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29B" w:rsidRPr="00F103C9" w:rsidRDefault="0017429B" w:rsidP="0017429B">
      <w:r w:rsidRPr="00F103C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71822617" r:id="rId10"/>
        </w:object>
      </w:r>
    </w:p>
    <w:p w:rsidR="0017429B" w:rsidRPr="00F103C9" w:rsidRDefault="0017429B" w:rsidP="0017429B">
      <w:pPr>
        <w:pStyle w:val="ShortT"/>
        <w:spacing w:before="240"/>
      </w:pPr>
      <w:r w:rsidRPr="00F103C9">
        <w:t>A New Tax System (Goods and Services Tax) Act 1999</w:t>
      </w:r>
    </w:p>
    <w:p w:rsidR="0017429B" w:rsidRPr="00F103C9" w:rsidRDefault="0017429B" w:rsidP="0017429B">
      <w:pPr>
        <w:pStyle w:val="CompiledActNo"/>
        <w:spacing w:before="240"/>
      </w:pPr>
      <w:r w:rsidRPr="00F103C9">
        <w:t>No.</w:t>
      </w:r>
      <w:r w:rsidR="00F103C9">
        <w:t> </w:t>
      </w:r>
      <w:r w:rsidRPr="00F103C9">
        <w:t>55, 1999</w:t>
      </w:r>
    </w:p>
    <w:p w:rsidR="0017429B" w:rsidRPr="00F103C9" w:rsidRDefault="0017429B" w:rsidP="0017429B">
      <w:pPr>
        <w:spacing w:before="1000"/>
        <w:rPr>
          <w:rFonts w:cs="Arial"/>
          <w:b/>
          <w:sz w:val="32"/>
          <w:szCs w:val="32"/>
        </w:rPr>
      </w:pPr>
      <w:r w:rsidRPr="00F103C9">
        <w:rPr>
          <w:rFonts w:cs="Arial"/>
          <w:b/>
          <w:sz w:val="32"/>
          <w:szCs w:val="32"/>
        </w:rPr>
        <w:t>Compilation No.</w:t>
      </w:r>
      <w:r w:rsidR="00F103C9">
        <w:rPr>
          <w:rFonts w:cs="Arial"/>
          <w:b/>
          <w:sz w:val="32"/>
          <w:szCs w:val="32"/>
        </w:rPr>
        <w:t> </w:t>
      </w:r>
      <w:r w:rsidRPr="00F103C9">
        <w:rPr>
          <w:rFonts w:cs="Arial"/>
          <w:b/>
          <w:sz w:val="32"/>
          <w:szCs w:val="32"/>
        </w:rPr>
        <w:fldChar w:fldCharType="begin"/>
      </w:r>
      <w:r w:rsidRPr="00F103C9">
        <w:rPr>
          <w:rFonts w:cs="Arial"/>
          <w:b/>
          <w:sz w:val="32"/>
          <w:szCs w:val="32"/>
        </w:rPr>
        <w:instrText xml:space="preserve"> DOCPROPERTY  CompilationNumber </w:instrText>
      </w:r>
      <w:r w:rsidRPr="00F103C9">
        <w:rPr>
          <w:rFonts w:cs="Arial"/>
          <w:b/>
          <w:sz w:val="32"/>
          <w:szCs w:val="32"/>
        </w:rPr>
        <w:fldChar w:fldCharType="separate"/>
      </w:r>
      <w:r w:rsidR="002B7A2B">
        <w:rPr>
          <w:rFonts w:cs="Arial"/>
          <w:b/>
          <w:sz w:val="32"/>
          <w:szCs w:val="32"/>
        </w:rPr>
        <w:t>75</w:t>
      </w:r>
      <w:r w:rsidRPr="00F103C9">
        <w:rPr>
          <w:rFonts w:cs="Arial"/>
          <w:b/>
          <w:sz w:val="32"/>
          <w:szCs w:val="32"/>
        </w:rPr>
        <w:fldChar w:fldCharType="end"/>
      </w:r>
    </w:p>
    <w:p w:rsidR="0017429B" w:rsidRPr="00F103C9" w:rsidRDefault="0017429B" w:rsidP="0017429B">
      <w:pPr>
        <w:spacing w:before="480"/>
        <w:rPr>
          <w:rFonts w:cs="Arial"/>
          <w:sz w:val="24"/>
        </w:rPr>
      </w:pPr>
      <w:r w:rsidRPr="00F103C9">
        <w:rPr>
          <w:rFonts w:cs="Arial"/>
          <w:b/>
          <w:sz w:val="24"/>
        </w:rPr>
        <w:t>Compilation date:</w:t>
      </w:r>
      <w:r w:rsidRPr="00F103C9">
        <w:rPr>
          <w:rFonts w:cs="Arial"/>
          <w:b/>
          <w:sz w:val="24"/>
        </w:rPr>
        <w:tab/>
      </w:r>
      <w:r w:rsidRPr="00F103C9">
        <w:rPr>
          <w:rFonts w:cs="Arial"/>
          <w:b/>
          <w:sz w:val="24"/>
        </w:rPr>
        <w:tab/>
      </w:r>
      <w:r w:rsidRPr="00F103C9">
        <w:rPr>
          <w:rFonts w:cs="Arial"/>
          <w:b/>
          <w:sz w:val="24"/>
        </w:rPr>
        <w:tab/>
      </w:r>
      <w:r w:rsidRPr="002B7A2B">
        <w:rPr>
          <w:rFonts w:cs="Arial"/>
          <w:sz w:val="24"/>
        </w:rPr>
        <w:fldChar w:fldCharType="begin"/>
      </w:r>
      <w:r w:rsidRPr="002B7A2B">
        <w:rPr>
          <w:rFonts w:cs="Arial"/>
          <w:sz w:val="24"/>
        </w:rPr>
        <w:instrText xml:space="preserve"> DOCPROPERTY StartDate \@ "d MMMM yyyy" </w:instrText>
      </w:r>
      <w:r w:rsidRPr="002B7A2B">
        <w:rPr>
          <w:rFonts w:cs="Arial"/>
          <w:sz w:val="24"/>
        </w:rPr>
        <w:fldChar w:fldCharType="separate"/>
      </w:r>
      <w:r w:rsidR="002B7A2B">
        <w:rPr>
          <w:rFonts w:cs="Arial"/>
          <w:sz w:val="24"/>
        </w:rPr>
        <w:t>30 October 2017</w:t>
      </w:r>
      <w:r w:rsidRPr="002B7A2B">
        <w:rPr>
          <w:rFonts w:cs="Arial"/>
          <w:sz w:val="24"/>
        </w:rPr>
        <w:fldChar w:fldCharType="end"/>
      </w:r>
    </w:p>
    <w:p w:rsidR="0017429B" w:rsidRPr="00F103C9" w:rsidRDefault="0017429B" w:rsidP="0017429B">
      <w:pPr>
        <w:spacing w:before="240"/>
        <w:rPr>
          <w:rFonts w:cs="Arial"/>
          <w:sz w:val="24"/>
        </w:rPr>
      </w:pPr>
      <w:r w:rsidRPr="00F103C9">
        <w:rPr>
          <w:rFonts w:cs="Arial"/>
          <w:b/>
          <w:sz w:val="24"/>
        </w:rPr>
        <w:t>Includes amendments up to:</w:t>
      </w:r>
      <w:r w:rsidRPr="00F103C9">
        <w:rPr>
          <w:rFonts w:cs="Arial"/>
          <w:b/>
          <w:sz w:val="24"/>
        </w:rPr>
        <w:tab/>
      </w:r>
      <w:r w:rsidRPr="002B7A2B">
        <w:rPr>
          <w:rFonts w:cs="Arial"/>
          <w:sz w:val="24"/>
        </w:rPr>
        <w:fldChar w:fldCharType="begin"/>
      </w:r>
      <w:r w:rsidRPr="002B7A2B">
        <w:rPr>
          <w:rFonts w:cs="Arial"/>
          <w:sz w:val="24"/>
        </w:rPr>
        <w:instrText xml:space="preserve"> DOCPROPERTY IncludesUpTo </w:instrText>
      </w:r>
      <w:r w:rsidRPr="002B7A2B">
        <w:rPr>
          <w:rFonts w:cs="Arial"/>
          <w:sz w:val="24"/>
        </w:rPr>
        <w:fldChar w:fldCharType="separate"/>
      </w:r>
      <w:r w:rsidR="002B7A2B">
        <w:rPr>
          <w:rFonts w:cs="Arial"/>
          <w:sz w:val="24"/>
        </w:rPr>
        <w:t>Act No. 118, 2017</w:t>
      </w:r>
      <w:r w:rsidRPr="002B7A2B">
        <w:rPr>
          <w:rFonts w:cs="Arial"/>
          <w:sz w:val="24"/>
        </w:rPr>
        <w:fldChar w:fldCharType="end"/>
      </w:r>
    </w:p>
    <w:p w:rsidR="0017429B" w:rsidRPr="00F103C9" w:rsidRDefault="0017429B" w:rsidP="0017429B">
      <w:pPr>
        <w:spacing w:before="240"/>
        <w:rPr>
          <w:rFonts w:cs="Arial"/>
          <w:b/>
          <w:sz w:val="28"/>
          <w:szCs w:val="28"/>
        </w:rPr>
      </w:pPr>
      <w:r w:rsidRPr="00F103C9">
        <w:rPr>
          <w:rFonts w:cs="Arial"/>
          <w:b/>
          <w:sz w:val="24"/>
        </w:rPr>
        <w:t>Registered:</w:t>
      </w:r>
      <w:r w:rsidRPr="00F103C9">
        <w:rPr>
          <w:rFonts w:cs="Arial"/>
          <w:b/>
          <w:sz w:val="24"/>
        </w:rPr>
        <w:tab/>
      </w:r>
      <w:r w:rsidRPr="00F103C9">
        <w:rPr>
          <w:rFonts w:cs="Arial"/>
          <w:b/>
          <w:sz w:val="24"/>
        </w:rPr>
        <w:tab/>
      </w:r>
      <w:r w:rsidRPr="00F103C9">
        <w:rPr>
          <w:rFonts w:cs="Arial"/>
          <w:b/>
          <w:sz w:val="24"/>
        </w:rPr>
        <w:tab/>
      </w:r>
      <w:r w:rsidRPr="00F103C9">
        <w:rPr>
          <w:rFonts w:cs="Arial"/>
          <w:b/>
          <w:sz w:val="24"/>
        </w:rPr>
        <w:tab/>
      </w:r>
      <w:r w:rsidRPr="002B7A2B">
        <w:rPr>
          <w:rFonts w:cs="Arial"/>
          <w:sz w:val="24"/>
        </w:rPr>
        <w:fldChar w:fldCharType="begin"/>
      </w:r>
      <w:r w:rsidRPr="002B7A2B">
        <w:rPr>
          <w:rFonts w:cs="Arial"/>
          <w:sz w:val="24"/>
        </w:rPr>
        <w:instrText xml:space="preserve"> IF </w:instrText>
      </w:r>
      <w:r w:rsidRPr="002B7A2B">
        <w:rPr>
          <w:rFonts w:cs="Arial"/>
          <w:sz w:val="24"/>
        </w:rPr>
        <w:fldChar w:fldCharType="begin"/>
      </w:r>
      <w:r w:rsidRPr="002B7A2B">
        <w:rPr>
          <w:rFonts w:cs="Arial"/>
          <w:sz w:val="24"/>
        </w:rPr>
        <w:instrText xml:space="preserve"> DOCPROPERTY RegisteredDate </w:instrText>
      </w:r>
      <w:r w:rsidRPr="002B7A2B">
        <w:rPr>
          <w:rFonts w:cs="Arial"/>
          <w:sz w:val="24"/>
        </w:rPr>
        <w:fldChar w:fldCharType="separate"/>
      </w:r>
      <w:r w:rsidR="002B7A2B">
        <w:rPr>
          <w:rFonts w:cs="Arial"/>
          <w:sz w:val="24"/>
        </w:rPr>
        <w:instrText>10/11/2017</w:instrText>
      </w:r>
      <w:r w:rsidRPr="002B7A2B">
        <w:rPr>
          <w:rFonts w:cs="Arial"/>
          <w:sz w:val="24"/>
        </w:rPr>
        <w:fldChar w:fldCharType="end"/>
      </w:r>
      <w:r w:rsidRPr="002B7A2B">
        <w:rPr>
          <w:rFonts w:cs="Arial"/>
          <w:sz w:val="24"/>
        </w:rPr>
        <w:instrText xml:space="preserve"> = #1/1/1901# "Unknown" </w:instrText>
      </w:r>
      <w:r w:rsidRPr="002B7A2B">
        <w:rPr>
          <w:rFonts w:cs="Arial"/>
          <w:sz w:val="24"/>
        </w:rPr>
        <w:fldChar w:fldCharType="begin"/>
      </w:r>
      <w:r w:rsidRPr="002B7A2B">
        <w:rPr>
          <w:rFonts w:cs="Arial"/>
          <w:sz w:val="24"/>
        </w:rPr>
        <w:instrText xml:space="preserve"> DOCPROPERTY RegisteredDate \@ "d MMMM yyyy" </w:instrText>
      </w:r>
      <w:r w:rsidRPr="002B7A2B">
        <w:rPr>
          <w:rFonts w:cs="Arial"/>
          <w:sz w:val="24"/>
        </w:rPr>
        <w:fldChar w:fldCharType="separate"/>
      </w:r>
      <w:r w:rsidR="002B7A2B">
        <w:rPr>
          <w:rFonts w:cs="Arial"/>
          <w:sz w:val="24"/>
        </w:rPr>
        <w:instrText>10 November 2017</w:instrText>
      </w:r>
      <w:r w:rsidRPr="002B7A2B">
        <w:rPr>
          <w:rFonts w:cs="Arial"/>
          <w:sz w:val="24"/>
        </w:rPr>
        <w:fldChar w:fldCharType="end"/>
      </w:r>
      <w:r w:rsidRPr="002B7A2B">
        <w:rPr>
          <w:rFonts w:cs="Arial"/>
          <w:sz w:val="24"/>
        </w:rPr>
        <w:instrText xml:space="preserve"> </w:instrText>
      </w:r>
      <w:r w:rsidRPr="002B7A2B">
        <w:rPr>
          <w:rFonts w:cs="Arial"/>
          <w:sz w:val="24"/>
        </w:rPr>
        <w:fldChar w:fldCharType="separate"/>
      </w:r>
      <w:r w:rsidR="002B7A2B">
        <w:rPr>
          <w:rFonts w:cs="Arial"/>
          <w:noProof/>
          <w:sz w:val="24"/>
        </w:rPr>
        <w:t>10 November 2017</w:t>
      </w:r>
      <w:r w:rsidRPr="002B7A2B">
        <w:rPr>
          <w:rFonts w:cs="Arial"/>
          <w:sz w:val="24"/>
        </w:rPr>
        <w:fldChar w:fldCharType="end"/>
      </w:r>
    </w:p>
    <w:p w:rsidR="0017429B" w:rsidRPr="00F103C9" w:rsidRDefault="0017429B" w:rsidP="0017429B">
      <w:pPr>
        <w:spacing w:before="120"/>
        <w:rPr>
          <w:rFonts w:cs="Arial"/>
          <w:sz w:val="24"/>
        </w:rPr>
      </w:pPr>
      <w:r w:rsidRPr="00F103C9">
        <w:rPr>
          <w:rFonts w:cs="Arial"/>
          <w:sz w:val="24"/>
        </w:rPr>
        <w:t xml:space="preserve">This compilation is in </w:t>
      </w:r>
      <w:r w:rsidR="00EC37F6" w:rsidRPr="00F103C9">
        <w:rPr>
          <w:rFonts w:cs="Arial"/>
          <w:sz w:val="24"/>
        </w:rPr>
        <w:t>2</w:t>
      </w:r>
      <w:r w:rsidRPr="00F103C9">
        <w:rPr>
          <w:rFonts w:cs="Arial"/>
          <w:sz w:val="24"/>
        </w:rPr>
        <w:t xml:space="preserve"> volumes</w:t>
      </w:r>
    </w:p>
    <w:p w:rsidR="0017429B" w:rsidRPr="00F103C9" w:rsidRDefault="0017429B" w:rsidP="0017429B">
      <w:pPr>
        <w:spacing w:before="240"/>
        <w:rPr>
          <w:rFonts w:cs="Arial"/>
          <w:b/>
          <w:sz w:val="24"/>
        </w:rPr>
      </w:pPr>
      <w:r w:rsidRPr="00F103C9">
        <w:rPr>
          <w:rFonts w:cs="Arial"/>
          <w:b/>
          <w:sz w:val="24"/>
        </w:rPr>
        <w:t>Volume 1:</w:t>
      </w:r>
      <w:r w:rsidRPr="00F103C9">
        <w:rPr>
          <w:rFonts w:cs="Arial"/>
          <w:b/>
          <w:sz w:val="24"/>
        </w:rPr>
        <w:tab/>
      </w:r>
      <w:r w:rsidR="00EC37F6" w:rsidRPr="00F103C9">
        <w:rPr>
          <w:rFonts w:cs="Arial"/>
          <w:b/>
          <w:sz w:val="24"/>
        </w:rPr>
        <w:t>sections</w:t>
      </w:r>
      <w:r w:rsidR="00F103C9">
        <w:rPr>
          <w:rFonts w:cs="Arial"/>
          <w:b/>
          <w:sz w:val="24"/>
        </w:rPr>
        <w:t> </w:t>
      </w:r>
      <w:r w:rsidR="00EC37F6" w:rsidRPr="00F103C9">
        <w:rPr>
          <w:rFonts w:cs="Arial"/>
          <w:b/>
          <w:sz w:val="24"/>
        </w:rPr>
        <w:t>1</w:t>
      </w:r>
      <w:r w:rsidR="00F103C9">
        <w:rPr>
          <w:rFonts w:cs="Arial"/>
          <w:b/>
          <w:sz w:val="24"/>
        </w:rPr>
        <w:noBreakHyphen/>
      </w:r>
      <w:r w:rsidR="00EC37F6" w:rsidRPr="00F103C9">
        <w:rPr>
          <w:rFonts w:cs="Arial"/>
          <w:b/>
          <w:sz w:val="24"/>
        </w:rPr>
        <w:t>1 to 113</w:t>
      </w:r>
      <w:r w:rsidR="00F103C9">
        <w:rPr>
          <w:rFonts w:cs="Arial"/>
          <w:b/>
          <w:sz w:val="24"/>
        </w:rPr>
        <w:noBreakHyphen/>
      </w:r>
      <w:r w:rsidR="00EC37F6" w:rsidRPr="00F103C9">
        <w:rPr>
          <w:rFonts w:cs="Arial"/>
          <w:b/>
          <w:sz w:val="24"/>
        </w:rPr>
        <w:t>5</w:t>
      </w:r>
    </w:p>
    <w:p w:rsidR="0017429B" w:rsidRPr="00F103C9" w:rsidRDefault="0017429B" w:rsidP="0017429B">
      <w:pPr>
        <w:rPr>
          <w:rFonts w:cs="Arial"/>
          <w:sz w:val="24"/>
        </w:rPr>
      </w:pPr>
      <w:r w:rsidRPr="00F103C9">
        <w:rPr>
          <w:rFonts w:cs="Arial"/>
          <w:sz w:val="24"/>
        </w:rPr>
        <w:t>Volume 2:</w:t>
      </w:r>
      <w:r w:rsidRPr="00F103C9">
        <w:rPr>
          <w:rFonts w:cs="Arial"/>
          <w:sz w:val="24"/>
        </w:rPr>
        <w:tab/>
      </w:r>
      <w:r w:rsidR="00EC37F6" w:rsidRPr="00F103C9">
        <w:rPr>
          <w:rFonts w:cs="Arial"/>
          <w:sz w:val="24"/>
        </w:rPr>
        <w:t>sections</w:t>
      </w:r>
      <w:r w:rsidR="00F103C9">
        <w:rPr>
          <w:rFonts w:cs="Arial"/>
          <w:sz w:val="24"/>
        </w:rPr>
        <w:t> </w:t>
      </w:r>
      <w:r w:rsidR="00EC37F6" w:rsidRPr="00F103C9">
        <w:rPr>
          <w:rFonts w:cs="Arial"/>
          <w:sz w:val="24"/>
        </w:rPr>
        <w:t>114</w:t>
      </w:r>
      <w:r w:rsidR="00F103C9">
        <w:rPr>
          <w:rFonts w:cs="Arial"/>
          <w:sz w:val="24"/>
        </w:rPr>
        <w:noBreakHyphen/>
      </w:r>
      <w:r w:rsidR="00EC37F6" w:rsidRPr="00F103C9">
        <w:rPr>
          <w:rFonts w:cs="Arial"/>
          <w:sz w:val="24"/>
        </w:rPr>
        <w:t>1 to 195</w:t>
      </w:r>
      <w:r w:rsidR="00F103C9">
        <w:rPr>
          <w:rFonts w:cs="Arial"/>
          <w:sz w:val="24"/>
        </w:rPr>
        <w:noBreakHyphen/>
      </w:r>
      <w:r w:rsidR="00EC37F6" w:rsidRPr="00F103C9">
        <w:rPr>
          <w:rFonts w:cs="Arial"/>
          <w:sz w:val="24"/>
        </w:rPr>
        <w:t>1</w:t>
      </w:r>
    </w:p>
    <w:p w:rsidR="00EC37F6" w:rsidRPr="00F103C9" w:rsidRDefault="00EC37F6" w:rsidP="0017429B">
      <w:pPr>
        <w:rPr>
          <w:rFonts w:cs="Arial"/>
          <w:sz w:val="24"/>
        </w:rPr>
      </w:pPr>
      <w:r w:rsidRPr="00F103C9">
        <w:rPr>
          <w:rFonts w:cs="Arial"/>
          <w:sz w:val="24"/>
        </w:rPr>
        <w:tab/>
      </w:r>
      <w:r w:rsidRPr="00F103C9">
        <w:rPr>
          <w:rFonts w:cs="Arial"/>
          <w:sz w:val="24"/>
        </w:rPr>
        <w:tab/>
        <w:t>Schedules</w:t>
      </w:r>
    </w:p>
    <w:p w:rsidR="00EC37F6" w:rsidRPr="00F103C9" w:rsidRDefault="00EC37F6" w:rsidP="0017429B">
      <w:pPr>
        <w:rPr>
          <w:rFonts w:cs="Arial"/>
          <w:sz w:val="24"/>
        </w:rPr>
      </w:pPr>
      <w:r w:rsidRPr="00F103C9">
        <w:rPr>
          <w:rFonts w:cs="Arial"/>
          <w:sz w:val="24"/>
        </w:rPr>
        <w:tab/>
      </w:r>
      <w:r w:rsidRPr="00F103C9">
        <w:rPr>
          <w:rFonts w:cs="Arial"/>
          <w:sz w:val="24"/>
        </w:rPr>
        <w:tab/>
        <w:t>Endnotes</w:t>
      </w:r>
    </w:p>
    <w:p w:rsidR="002627AF" w:rsidRPr="00F103C9" w:rsidRDefault="0017429B" w:rsidP="002627AF">
      <w:pPr>
        <w:rPr>
          <w:szCs w:val="22"/>
        </w:rPr>
      </w:pPr>
      <w:r w:rsidRPr="00F103C9">
        <w:rPr>
          <w:rFonts w:cs="Arial"/>
          <w:sz w:val="24"/>
        </w:rPr>
        <w:t>Each volume has its own contents</w:t>
      </w:r>
    </w:p>
    <w:p w:rsidR="002627AF" w:rsidRPr="00F103C9" w:rsidRDefault="002627AF" w:rsidP="002627AF">
      <w:pPr>
        <w:rPr>
          <w:szCs w:val="22"/>
        </w:rPr>
      </w:pPr>
    </w:p>
    <w:p w:rsidR="002627AF" w:rsidRPr="00F103C9" w:rsidRDefault="002627AF" w:rsidP="002627AF">
      <w:pPr>
        <w:rPr>
          <w:szCs w:val="22"/>
        </w:rPr>
      </w:pPr>
    </w:p>
    <w:p w:rsidR="00573FFA" w:rsidRPr="00F103C9" w:rsidRDefault="00573FFA" w:rsidP="002627AF">
      <w:pPr>
        <w:rPr>
          <w:szCs w:val="22"/>
        </w:rPr>
      </w:pPr>
    </w:p>
    <w:p w:rsidR="00573FFA" w:rsidRPr="00F103C9" w:rsidRDefault="00573FFA" w:rsidP="002627AF">
      <w:pPr>
        <w:rPr>
          <w:szCs w:val="22"/>
        </w:rPr>
      </w:pPr>
    </w:p>
    <w:p w:rsidR="00573FFA" w:rsidRPr="00F103C9" w:rsidRDefault="00573FFA" w:rsidP="002627AF">
      <w:pPr>
        <w:rPr>
          <w:szCs w:val="22"/>
        </w:rPr>
      </w:pPr>
    </w:p>
    <w:p w:rsidR="00573FFA" w:rsidRPr="00F103C9" w:rsidRDefault="00573FFA" w:rsidP="002627AF">
      <w:pPr>
        <w:rPr>
          <w:b/>
          <w:szCs w:val="22"/>
        </w:rPr>
      </w:pPr>
      <w:r w:rsidRPr="00F103C9">
        <w:rPr>
          <w:b/>
          <w:szCs w:val="22"/>
        </w:rPr>
        <w:t>This compilation includes retrospective amendments made by Act No.</w:t>
      </w:r>
      <w:r w:rsidR="00F103C9">
        <w:rPr>
          <w:b/>
          <w:szCs w:val="22"/>
        </w:rPr>
        <w:t> </w:t>
      </w:r>
      <w:r w:rsidRPr="00F103C9">
        <w:rPr>
          <w:b/>
          <w:szCs w:val="22"/>
        </w:rPr>
        <w:t>118, 2017</w:t>
      </w:r>
    </w:p>
    <w:p w:rsidR="0017429B" w:rsidRPr="00F103C9" w:rsidRDefault="0017429B" w:rsidP="0017429B">
      <w:pPr>
        <w:pageBreakBefore/>
        <w:rPr>
          <w:rFonts w:cs="Arial"/>
          <w:b/>
          <w:sz w:val="32"/>
          <w:szCs w:val="32"/>
        </w:rPr>
      </w:pPr>
      <w:r w:rsidRPr="00F103C9">
        <w:rPr>
          <w:rFonts w:cs="Arial"/>
          <w:b/>
          <w:sz w:val="32"/>
          <w:szCs w:val="32"/>
        </w:rPr>
        <w:lastRenderedPageBreak/>
        <w:t>About this compilation</w:t>
      </w:r>
    </w:p>
    <w:p w:rsidR="0017429B" w:rsidRPr="00F103C9" w:rsidRDefault="0017429B" w:rsidP="0017429B">
      <w:pPr>
        <w:spacing w:before="240"/>
        <w:rPr>
          <w:rFonts w:cs="Arial"/>
        </w:rPr>
      </w:pPr>
      <w:r w:rsidRPr="00F103C9">
        <w:rPr>
          <w:rFonts w:cs="Arial"/>
          <w:b/>
          <w:szCs w:val="22"/>
        </w:rPr>
        <w:t>This compilation</w:t>
      </w:r>
    </w:p>
    <w:p w:rsidR="0017429B" w:rsidRPr="00F103C9" w:rsidRDefault="0017429B" w:rsidP="0017429B">
      <w:pPr>
        <w:spacing w:before="120" w:after="120"/>
        <w:rPr>
          <w:rFonts w:cs="Arial"/>
          <w:szCs w:val="22"/>
        </w:rPr>
      </w:pPr>
      <w:r w:rsidRPr="00F103C9">
        <w:rPr>
          <w:rFonts w:cs="Arial"/>
          <w:szCs w:val="22"/>
        </w:rPr>
        <w:t xml:space="preserve">This is a compilation of the </w:t>
      </w:r>
      <w:r w:rsidRPr="00F103C9">
        <w:rPr>
          <w:rFonts w:cs="Arial"/>
          <w:i/>
          <w:szCs w:val="22"/>
        </w:rPr>
        <w:fldChar w:fldCharType="begin"/>
      </w:r>
      <w:r w:rsidRPr="00F103C9">
        <w:rPr>
          <w:rFonts w:cs="Arial"/>
          <w:i/>
          <w:szCs w:val="22"/>
        </w:rPr>
        <w:instrText xml:space="preserve"> STYLEREF  ShortT </w:instrText>
      </w:r>
      <w:r w:rsidRPr="00F103C9">
        <w:rPr>
          <w:rFonts w:cs="Arial"/>
          <w:i/>
          <w:szCs w:val="22"/>
        </w:rPr>
        <w:fldChar w:fldCharType="separate"/>
      </w:r>
      <w:r w:rsidR="002B7A2B">
        <w:rPr>
          <w:rFonts w:cs="Arial"/>
          <w:i/>
          <w:noProof/>
          <w:szCs w:val="22"/>
        </w:rPr>
        <w:t>A New Tax System (Goods and Services Tax) Act 1999</w:t>
      </w:r>
      <w:r w:rsidRPr="00F103C9">
        <w:rPr>
          <w:rFonts w:cs="Arial"/>
          <w:i/>
          <w:szCs w:val="22"/>
        </w:rPr>
        <w:fldChar w:fldCharType="end"/>
      </w:r>
      <w:r w:rsidRPr="00F103C9">
        <w:rPr>
          <w:rFonts w:cs="Arial"/>
          <w:szCs w:val="22"/>
        </w:rPr>
        <w:t xml:space="preserve"> that shows the text of the law as amended and in force on </w:t>
      </w:r>
      <w:r w:rsidRPr="002B7A2B">
        <w:rPr>
          <w:rFonts w:cs="Arial"/>
          <w:szCs w:val="22"/>
        </w:rPr>
        <w:fldChar w:fldCharType="begin"/>
      </w:r>
      <w:r w:rsidRPr="002B7A2B">
        <w:rPr>
          <w:rFonts w:cs="Arial"/>
          <w:szCs w:val="22"/>
        </w:rPr>
        <w:instrText xml:space="preserve"> DOCPROPERTY StartDate \@ "d MMMM yyyy" </w:instrText>
      </w:r>
      <w:r w:rsidRPr="002B7A2B">
        <w:rPr>
          <w:rFonts w:cs="Arial"/>
          <w:szCs w:val="22"/>
        </w:rPr>
        <w:fldChar w:fldCharType="separate"/>
      </w:r>
      <w:r w:rsidR="002B7A2B">
        <w:rPr>
          <w:rFonts w:cs="Arial"/>
          <w:szCs w:val="22"/>
        </w:rPr>
        <w:t>30 October 2017</w:t>
      </w:r>
      <w:r w:rsidRPr="002B7A2B">
        <w:rPr>
          <w:rFonts w:cs="Arial"/>
          <w:szCs w:val="22"/>
        </w:rPr>
        <w:fldChar w:fldCharType="end"/>
      </w:r>
      <w:r w:rsidRPr="00F103C9">
        <w:rPr>
          <w:rFonts w:cs="Arial"/>
          <w:szCs w:val="22"/>
        </w:rPr>
        <w:t xml:space="preserve"> (the </w:t>
      </w:r>
      <w:r w:rsidRPr="00F103C9">
        <w:rPr>
          <w:rFonts w:cs="Arial"/>
          <w:b/>
          <w:i/>
          <w:szCs w:val="22"/>
        </w:rPr>
        <w:t>compilation date</w:t>
      </w:r>
      <w:r w:rsidRPr="00F103C9">
        <w:rPr>
          <w:rFonts w:cs="Arial"/>
          <w:szCs w:val="22"/>
        </w:rPr>
        <w:t>).</w:t>
      </w:r>
    </w:p>
    <w:p w:rsidR="0017429B" w:rsidRPr="00F103C9" w:rsidRDefault="0017429B" w:rsidP="0017429B">
      <w:pPr>
        <w:spacing w:after="120"/>
        <w:rPr>
          <w:rFonts w:cs="Arial"/>
          <w:szCs w:val="22"/>
        </w:rPr>
      </w:pPr>
      <w:r w:rsidRPr="00F103C9">
        <w:rPr>
          <w:rFonts w:cs="Arial"/>
          <w:szCs w:val="22"/>
        </w:rPr>
        <w:t xml:space="preserve">The notes at the end of this compilation (the </w:t>
      </w:r>
      <w:r w:rsidRPr="00F103C9">
        <w:rPr>
          <w:rFonts w:cs="Arial"/>
          <w:b/>
          <w:i/>
          <w:szCs w:val="22"/>
        </w:rPr>
        <w:t>endnotes</w:t>
      </w:r>
      <w:r w:rsidRPr="00F103C9">
        <w:rPr>
          <w:rFonts w:cs="Arial"/>
          <w:szCs w:val="22"/>
        </w:rPr>
        <w:t>) include information about amending laws and the amendment history of provisions of the compiled law.</w:t>
      </w:r>
    </w:p>
    <w:p w:rsidR="0017429B" w:rsidRPr="00F103C9" w:rsidRDefault="0017429B" w:rsidP="0017429B">
      <w:pPr>
        <w:tabs>
          <w:tab w:val="left" w:pos="5640"/>
        </w:tabs>
        <w:spacing w:before="120" w:after="120"/>
        <w:rPr>
          <w:rFonts w:cs="Arial"/>
          <w:b/>
          <w:szCs w:val="22"/>
        </w:rPr>
      </w:pPr>
      <w:r w:rsidRPr="00F103C9">
        <w:rPr>
          <w:rFonts w:cs="Arial"/>
          <w:b/>
          <w:szCs w:val="22"/>
        </w:rPr>
        <w:t>Uncommenced amendments</w:t>
      </w:r>
    </w:p>
    <w:p w:rsidR="0017429B" w:rsidRPr="00F103C9" w:rsidRDefault="0017429B" w:rsidP="0017429B">
      <w:pPr>
        <w:spacing w:after="120"/>
        <w:rPr>
          <w:rFonts w:cs="Arial"/>
          <w:szCs w:val="22"/>
        </w:rPr>
      </w:pPr>
      <w:r w:rsidRPr="00F103C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7429B" w:rsidRPr="00F103C9" w:rsidRDefault="0017429B" w:rsidP="0017429B">
      <w:pPr>
        <w:spacing w:before="120" w:after="120"/>
        <w:rPr>
          <w:rFonts w:cs="Arial"/>
          <w:b/>
          <w:szCs w:val="22"/>
        </w:rPr>
      </w:pPr>
      <w:r w:rsidRPr="00F103C9">
        <w:rPr>
          <w:rFonts w:cs="Arial"/>
          <w:b/>
          <w:szCs w:val="22"/>
        </w:rPr>
        <w:t>Application, saving and transitional provisions for provisions and amendments</w:t>
      </w:r>
    </w:p>
    <w:p w:rsidR="0017429B" w:rsidRPr="00F103C9" w:rsidRDefault="0017429B" w:rsidP="0017429B">
      <w:pPr>
        <w:spacing w:after="120"/>
        <w:rPr>
          <w:rFonts w:cs="Arial"/>
          <w:szCs w:val="22"/>
        </w:rPr>
      </w:pPr>
      <w:r w:rsidRPr="00F103C9">
        <w:rPr>
          <w:rFonts w:cs="Arial"/>
          <w:szCs w:val="22"/>
        </w:rPr>
        <w:t>If the operation of a provision or amendment of the compiled law is affected by an application, saving or transitional provision that is not included in this compilation, details are included in the endnotes.</w:t>
      </w:r>
    </w:p>
    <w:p w:rsidR="0017429B" w:rsidRPr="00F103C9" w:rsidRDefault="0017429B" w:rsidP="0017429B">
      <w:pPr>
        <w:spacing w:after="120"/>
        <w:rPr>
          <w:rFonts w:cs="Arial"/>
          <w:b/>
          <w:szCs w:val="22"/>
        </w:rPr>
      </w:pPr>
      <w:r w:rsidRPr="00F103C9">
        <w:rPr>
          <w:rFonts w:cs="Arial"/>
          <w:b/>
          <w:szCs w:val="22"/>
        </w:rPr>
        <w:t>Editorial changes</w:t>
      </w:r>
    </w:p>
    <w:p w:rsidR="0017429B" w:rsidRPr="00F103C9" w:rsidRDefault="0017429B" w:rsidP="0017429B">
      <w:pPr>
        <w:spacing w:after="120"/>
        <w:rPr>
          <w:rFonts w:cs="Arial"/>
          <w:szCs w:val="22"/>
        </w:rPr>
      </w:pPr>
      <w:r w:rsidRPr="00F103C9">
        <w:rPr>
          <w:rFonts w:cs="Arial"/>
          <w:szCs w:val="22"/>
        </w:rPr>
        <w:t>For more information about any editorial changes made in this compilation, see the endnotes.</w:t>
      </w:r>
    </w:p>
    <w:p w:rsidR="0017429B" w:rsidRPr="00F103C9" w:rsidRDefault="0017429B" w:rsidP="0017429B">
      <w:pPr>
        <w:spacing w:before="120" w:after="120"/>
        <w:rPr>
          <w:rFonts w:cs="Arial"/>
          <w:b/>
          <w:szCs w:val="22"/>
        </w:rPr>
      </w:pPr>
      <w:r w:rsidRPr="00F103C9">
        <w:rPr>
          <w:rFonts w:cs="Arial"/>
          <w:b/>
          <w:szCs w:val="22"/>
        </w:rPr>
        <w:t>Modifications</w:t>
      </w:r>
    </w:p>
    <w:p w:rsidR="0017429B" w:rsidRPr="00F103C9" w:rsidRDefault="0017429B" w:rsidP="0017429B">
      <w:pPr>
        <w:spacing w:after="120"/>
        <w:rPr>
          <w:rFonts w:cs="Arial"/>
          <w:szCs w:val="22"/>
        </w:rPr>
      </w:pPr>
      <w:r w:rsidRPr="00F103C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7429B" w:rsidRPr="00F103C9" w:rsidRDefault="0017429B" w:rsidP="0017429B">
      <w:pPr>
        <w:spacing w:before="80" w:after="120"/>
        <w:rPr>
          <w:rFonts w:cs="Arial"/>
          <w:b/>
          <w:szCs w:val="22"/>
        </w:rPr>
      </w:pPr>
      <w:r w:rsidRPr="00F103C9">
        <w:rPr>
          <w:rFonts w:cs="Arial"/>
          <w:b/>
          <w:szCs w:val="22"/>
        </w:rPr>
        <w:t>Self</w:t>
      </w:r>
      <w:r w:rsidR="00F103C9">
        <w:rPr>
          <w:rFonts w:cs="Arial"/>
          <w:b/>
          <w:szCs w:val="22"/>
        </w:rPr>
        <w:noBreakHyphen/>
      </w:r>
      <w:r w:rsidRPr="00F103C9">
        <w:rPr>
          <w:rFonts w:cs="Arial"/>
          <w:b/>
          <w:szCs w:val="22"/>
        </w:rPr>
        <w:t>repealing provisions</w:t>
      </w:r>
    </w:p>
    <w:p w:rsidR="0017429B" w:rsidRPr="00F103C9" w:rsidRDefault="0017429B" w:rsidP="0017429B">
      <w:pPr>
        <w:spacing w:after="120"/>
        <w:rPr>
          <w:rFonts w:cs="Arial"/>
          <w:szCs w:val="22"/>
        </w:rPr>
      </w:pPr>
      <w:r w:rsidRPr="00F103C9">
        <w:rPr>
          <w:rFonts w:cs="Arial"/>
          <w:szCs w:val="22"/>
        </w:rPr>
        <w:t>If a provision of the compiled law has been repealed in accordance with a provision of the law, details are included in the endnotes.</w:t>
      </w:r>
      <w:bookmarkStart w:id="0" w:name="_GoBack"/>
      <w:bookmarkEnd w:id="0"/>
    </w:p>
    <w:p w:rsidR="0017429B" w:rsidRPr="00F103C9" w:rsidRDefault="0017429B" w:rsidP="0017429B">
      <w:pPr>
        <w:pStyle w:val="Header"/>
        <w:tabs>
          <w:tab w:val="clear" w:pos="4150"/>
          <w:tab w:val="clear" w:pos="8307"/>
        </w:tabs>
      </w:pPr>
      <w:r w:rsidRPr="00F103C9">
        <w:rPr>
          <w:rStyle w:val="CharChapNo"/>
        </w:rPr>
        <w:t xml:space="preserve"> </w:t>
      </w:r>
      <w:r w:rsidRPr="00F103C9">
        <w:rPr>
          <w:rStyle w:val="CharChapText"/>
        </w:rPr>
        <w:t xml:space="preserve"> </w:t>
      </w:r>
    </w:p>
    <w:p w:rsidR="0017429B" w:rsidRPr="00F103C9" w:rsidRDefault="0017429B" w:rsidP="0017429B">
      <w:pPr>
        <w:pStyle w:val="Header"/>
        <w:tabs>
          <w:tab w:val="clear" w:pos="4150"/>
          <w:tab w:val="clear" w:pos="8307"/>
        </w:tabs>
      </w:pPr>
      <w:r w:rsidRPr="00F103C9">
        <w:rPr>
          <w:rStyle w:val="CharPartNo"/>
        </w:rPr>
        <w:t xml:space="preserve"> </w:t>
      </w:r>
      <w:r w:rsidRPr="00F103C9">
        <w:rPr>
          <w:rStyle w:val="CharPartText"/>
        </w:rPr>
        <w:t xml:space="preserve"> </w:t>
      </w:r>
    </w:p>
    <w:p w:rsidR="0017429B" w:rsidRPr="00F103C9" w:rsidRDefault="0017429B" w:rsidP="0017429B">
      <w:pPr>
        <w:pStyle w:val="Header"/>
        <w:tabs>
          <w:tab w:val="clear" w:pos="4150"/>
          <w:tab w:val="clear" w:pos="8307"/>
        </w:tabs>
      </w:pPr>
      <w:r w:rsidRPr="00F103C9">
        <w:rPr>
          <w:rStyle w:val="CharDivNo"/>
        </w:rPr>
        <w:t xml:space="preserve"> </w:t>
      </w:r>
      <w:r w:rsidRPr="00F103C9">
        <w:rPr>
          <w:rStyle w:val="CharDivText"/>
        </w:rPr>
        <w:t xml:space="preserve"> </w:t>
      </w:r>
    </w:p>
    <w:p w:rsidR="0017429B" w:rsidRPr="00F103C9" w:rsidRDefault="0017429B" w:rsidP="0017429B">
      <w:pPr>
        <w:sectPr w:rsidR="0017429B" w:rsidRPr="00F103C9" w:rsidSect="001573CA">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A53099" w:rsidRPr="00F103C9" w:rsidRDefault="00A53099" w:rsidP="00A36DB5">
      <w:pPr>
        <w:rPr>
          <w:sz w:val="36"/>
        </w:rPr>
      </w:pPr>
      <w:r w:rsidRPr="00F103C9">
        <w:rPr>
          <w:sz w:val="36"/>
        </w:rPr>
        <w:lastRenderedPageBreak/>
        <w:t>Contents</w:t>
      </w:r>
    </w:p>
    <w:p w:rsidR="00BE1878" w:rsidRDefault="00CD5983">
      <w:pPr>
        <w:pStyle w:val="TOC1"/>
        <w:rPr>
          <w:rFonts w:asciiTheme="minorHAnsi" w:eastAsiaTheme="minorEastAsia" w:hAnsiTheme="minorHAnsi" w:cstheme="minorBidi"/>
          <w:b w:val="0"/>
          <w:noProof/>
          <w:kern w:val="0"/>
          <w:sz w:val="22"/>
          <w:szCs w:val="22"/>
        </w:rPr>
      </w:pPr>
      <w:r w:rsidRPr="00F103C9">
        <w:fldChar w:fldCharType="begin"/>
      </w:r>
      <w:r w:rsidRPr="00F103C9">
        <w:instrText xml:space="preserve"> TOC \o "1-9" </w:instrText>
      </w:r>
      <w:r w:rsidRPr="00F103C9">
        <w:fldChar w:fldCharType="separate"/>
      </w:r>
      <w:r w:rsidR="00BE1878">
        <w:rPr>
          <w:noProof/>
        </w:rPr>
        <w:t>Chapter 1—Introduction</w:t>
      </w:r>
      <w:r w:rsidR="00BE1878" w:rsidRPr="00BE1878">
        <w:rPr>
          <w:b w:val="0"/>
          <w:noProof/>
          <w:sz w:val="18"/>
        </w:rPr>
        <w:tab/>
      </w:r>
      <w:r w:rsidR="00BE1878" w:rsidRPr="00BE1878">
        <w:rPr>
          <w:b w:val="0"/>
          <w:noProof/>
          <w:sz w:val="18"/>
        </w:rPr>
        <w:fldChar w:fldCharType="begin"/>
      </w:r>
      <w:r w:rsidR="00BE1878" w:rsidRPr="00BE1878">
        <w:rPr>
          <w:b w:val="0"/>
          <w:noProof/>
          <w:sz w:val="18"/>
        </w:rPr>
        <w:instrText xml:space="preserve"> PAGEREF _Toc498001076 \h </w:instrText>
      </w:r>
      <w:r w:rsidR="00BE1878" w:rsidRPr="00BE1878">
        <w:rPr>
          <w:b w:val="0"/>
          <w:noProof/>
          <w:sz w:val="18"/>
        </w:rPr>
      </w:r>
      <w:r w:rsidR="00BE1878" w:rsidRPr="00BE1878">
        <w:rPr>
          <w:b w:val="0"/>
          <w:noProof/>
          <w:sz w:val="18"/>
        </w:rPr>
        <w:fldChar w:fldCharType="separate"/>
      </w:r>
      <w:r w:rsidR="002B7A2B">
        <w:rPr>
          <w:b w:val="0"/>
          <w:noProof/>
          <w:sz w:val="18"/>
        </w:rPr>
        <w:t>1</w:t>
      </w:r>
      <w:r w:rsidR="00BE1878" w:rsidRPr="00BE1878">
        <w:rPr>
          <w:b w:val="0"/>
          <w:noProof/>
          <w:sz w:val="18"/>
        </w:rPr>
        <w:fldChar w:fldCharType="end"/>
      </w:r>
    </w:p>
    <w:p w:rsidR="00BE1878" w:rsidRDefault="00BE1878">
      <w:pPr>
        <w:pStyle w:val="TOC2"/>
        <w:rPr>
          <w:rFonts w:asciiTheme="minorHAnsi" w:eastAsiaTheme="minorEastAsia" w:hAnsiTheme="minorHAnsi" w:cstheme="minorBidi"/>
          <w:b w:val="0"/>
          <w:noProof/>
          <w:kern w:val="0"/>
          <w:sz w:val="22"/>
          <w:szCs w:val="22"/>
        </w:rPr>
      </w:pPr>
      <w:r>
        <w:rPr>
          <w:noProof/>
        </w:rPr>
        <w:t>Part 1</w:t>
      </w:r>
      <w:r>
        <w:rPr>
          <w:noProof/>
        </w:rPr>
        <w:noBreakHyphen/>
        <w:t>1—Preliminary</w:t>
      </w:r>
      <w:r w:rsidRPr="00BE1878">
        <w:rPr>
          <w:b w:val="0"/>
          <w:noProof/>
          <w:sz w:val="18"/>
        </w:rPr>
        <w:tab/>
      </w:r>
      <w:r w:rsidRPr="00BE1878">
        <w:rPr>
          <w:b w:val="0"/>
          <w:noProof/>
          <w:sz w:val="18"/>
        </w:rPr>
        <w:fldChar w:fldCharType="begin"/>
      </w:r>
      <w:r w:rsidRPr="00BE1878">
        <w:rPr>
          <w:b w:val="0"/>
          <w:noProof/>
          <w:sz w:val="18"/>
        </w:rPr>
        <w:instrText xml:space="preserve"> PAGEREF _Toc498001077 \h </w:instrText>
      </w:r>
      <w:r w:rsidRPr="00BE1878">
        <w:rPr>
          <w:b w:val="0"/>
          <w:noProof/>
          <w:sz w:val="18"/>
        </w:rPr>
      </w:r>
      <w:r w:rsidRPr="00BE1878">
        <w:rPr>
          <w:b w:val="0"/>
          <w:noProof/>
          <w:sz w:val="18"/>
        </w:rPr>
        <w:fldChar w:fldCharType="separate"/>
      </w:r>
      <w:r w:rsidR="002B7A2B">
        <w:rPr>
          <w:b w:val="0"/>
          <w:noProof/>
          <w:sz w:val="18"/>
        </w:rPr>
        <w:t>1</w:t>
      </w:r>
      <w:r w:rsidRPr="00BE1878">
        <w:rPr>
          <w:b w:val="0"/>
          <w:noProof/>
          <w:sz w:val="18"/>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1—Preliminary</w:t>
      </w:r>
      <w:r w:rsidRPr="00BE1878">
        <w:rPr>
          <w:b w:val="0"/>
          <w:noProof/>
          <w:sz w:val="18"/>
        </w:rPr>
        <w:tab/>
      </w:r>
      <w:r w:rsidRPr="00BE1878">
        <w:rPr>
          <w:b w:val="0"/>
          <w:noProof/>
          <w:sz w:val="18"/>
        </w:rPr>
        <w:fldChar w:fldCharType="begin"/>
      </w:r>
      <w:r w:rsidRPr="00BE1878">
        <w:rPr>
          <w:b w:val="0"/>
          <w:noProof/>
          <w:sz w:val="18"/>
        </w:rPr>
        <w:instrText xml:space="preserve"> PAGEREF _Toc498001078 \h </w:instrText>
      </w:r>
      <w:r w:rsidRPr="00BE1878">
        <w:rPr>
          <w:b w:val="0"/>
          <w:noProof/>
          <w:sz w:val="18"/>
        </w:rPr>
      </w:r>
      <w:r w:rsidRPr="00BE1878">
        <w:rPr>
          <w:b w:val="0"/>
          <w:noProof/>
          <w:sz w:val="18"/>
        </w:rPr>
        <w:fldChar w:fldCharType="separate"/>
      </w:r>
      <w:r w:rsidR="002B7A2B">
        <w:rPr>
          <w:b w:val="0"/>
          <w:noProof/>
          <w:sz w:val="18"/>
        </w:rPr>
        <w:t>1</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Short title</w:t>
      </w:r>
      <w:r w:rsidRPr="00BE1878">
        <w:rPr>
          <w:noProof/>
        </w:rPr>
        <w:tab/>
      </w:r>
      <w:r w:rsidRPr="00BE1878">
        <w:rPr>
          <w:noProof/>
        </w:rPr>
        <w:fldChar w:fldCharType="begin"/>
      </w:r>
      <w:r w:rsidRPr="00BE1878">
        <w:rPr>
          <w:noProof/>
        </w:rPr>
        <w:instrText xml:space="preserve"> PAGEREF _Toc498001079 \h </w:instrText>
      </w:r>
      <w:r w:rsidRPr="00BE1878">
        <w:rPr>
          <w:noProof/>
        </w:rPr>
      </w:r>
      <w:r w:rsidRPr="00BE1878">
        <w:rPr>
          <w:noProof/>
        </w:rPr>
        <w:fldChar w:fldCharType="separate"/>
      </w:r>
      <w:r w:rsidR="002B7A2B">
        <w:rPr>
          <w:noProof/>
        </w:rPr>
        <w:t>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w:t>
      </w:r>
      <w:r>
        <w:rPr>
          <w:noProof/>
        </w:rPr>
        <w:noBreakHyphen/>
        <w:t>2</w:t>
      </w:r>
      <w:r>
        <w:rPr>
          <w:noProof/>
        </w:rPr>
        <w:tab/>
        <w:t>Commencement</w:t>
      </w:r>
      <w:r w:rsidRPr="00BE1878">
        <w:rPr>
          <w:noProof/>
        </w:rPr>
        <w:tab/>
      </w:r>
      <w:r w:rsidRPr="00BE1878">
        <w:rPr>
          <w:noProof/>
        </w:rPr>
        <w:fldChar w:fldCharType="begin"/>
      </w:r>
      <w:r w:rsidRPr="00BE1878">
        <w:rPr>
          <w:noProof/>
        </w:rPr>
        <w:instrText xml:space="preserve"> PAGEREF _Toc498001080 \h </w:instrText>
      </w:r>
      <w:r w:rsidRPr="00BE1878">
        <w:rPr>
          <w:noProof/>
        </w:rPr>
      </w:r>
      <w:r w:rsidRPr="00BE1878">
        <w:rPr>
          <w:noProof/>
        </w:rPr>
        <w:fldChar w:fldCharType="separate"/>
      </w:r>
      <w:r w:rsidR="002B7A2B">
        <w:rPr>
          <w:noProof/>
        </w:rPr>
        <w:t>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w:t>
      </w:r>
      <w:r>
        <w:rPr>
          <w:noProof/>
        </w:rPr>
        <w:noBreakHyphen/>
        <w:t>3</w:t>
      </w:r>
      <w:r>
        <w:rPr>
          <w:noProof/>
        </w:rPr>
        <w:tab/>
        <w:t>Commonwealth</w:t>
      </w:r>
      <w:r>
        <w:rPr>
          <w:noProof/>
        </w:rPr>
        <w:noBreakHyphen/>
        <w:t>State financial relations</w:t>
      </w:r>
      <w:r w:rsidRPr="00BE1878">
        <w:rPr>
          <w:noProof/>
        </w:rPr>
        <w:tab/>
      </w:r>
      <w:r w:rsidRPr="00BE1878">
        <w:rPr>
          <w:noProof/>
        </w:rPr>
        <w:fldChar w:fldCharType="begin"/>
      </w:r>
      <w:r w:rsidRPr="00BE1878">
        <w:rPr>
          <w:noProof/>
        </w:rPr>
        <w:instrText xml:space="preserve"> PAGEREF _Toc498001081 \h </w:instrText>
      </w:r>
      <w:r w:rsidRPr="00BE1878">
        <w:rPr>
          <w:noProof/>
        </w:rPr>
      </w:r>
      <w:r w:rsidRPr="00BE1878">
        <w:rPr>
          <w:noProof/>
        </w:rPr>
        <w:fldChar w:fldCharType="separate"/>
      </w:r>
      <w:r w:rsidR="002B7A2B">
        <w:rPr>
          <w:noProof/>
        </w:rPr>
        <w:t>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w:t>
      </w:r>
      <w:r>
        <w:rPr>
          <w:noProof/>
        </w:rPr>
        <w:noBreakHyphen/>
        <w:t>4</w:t>
      </w:r>
      <w:r>
        <w:rPr>
          <w:noProof/>
        </w:rPr>
        <w:tab/>
        <w:t>States and Territories are bound by the GST law</w:t>
      </w:r>
      <w:r w:rsidRPr="00BE1878">
        <w:rPr>
          <w:noProof/>
        </w:rPr>
        <w:tab/>
      </w:r>
      <w:r w:rsidRPr="00BE1878">
        <w:rPr>
          <w:noProof/>
        </w:rPr>
        <w:fldChar w:fldCharType="begin"/>
      </w:r>
      <w:r w:rsidRPr="00BE1878">
        <w:rPr>
          <w:noProof/>
        </w:rPr>
        <w:instrText xml:space="preserve"> PAGEREF _Toc498001082 \h </w:instrText>
      </w:r>
      <w:r w:rsidRPr="00BE1878">
        <w:rPr>
          <w:noProof/>
        </w:rPr>
      </w:r>
      <w:r w:rsidRPr="00BE1878">
        <w:rPr>
          <w:noProof/>
        </w:rPr>
        <w:fldChar w:fldCharType="separate"/>
      </w:r>
      <w:r w:rsidR="002B7A2B">
        <w:rPr>
          <w:noProof/>
        </w:rPr>
        <w:t>2</w:t>
      </w:r>
      <w:r w:rsidRPr="00BE1878">
        <w:rPr>
          <w:noProof/>
        </w:rPr>
        <w:fldChar w:fldCharType="end"/>
      </w:r>
    </w:p>
    <w:p w:rsidR="00BE1878" w:rsidRDefault="00BE1878">
      <w:pPr>
        <w:pStyle w:val="TOC2"/>
        <w:rPr>
          <w:rFonts w:asciiTheme="minorHAnsi" w:eastAsiaTheme="minorEastAsia" w:hAnsiTheme="minorHAnsi" w:cstheme="minorBidi"/>
          <w:b w:val="0"/>
          <w:noProof/>
          <w:kern w:val="0"/>
          <w:sz w:val="22"/>
          <w:szCs w:val="22"/>
        </w:rPr>
      </w:pPr>
      <w:r>
        <w:rPr>
          <w:noProof/>
        </w:rPr>
        <w:t>Part 1</w:t>
      </w:r>
      <w:r>
        <w:rPr>
          <w:noProof/>
        </w:rPr>
        <w:noBreakHyphen/>
        <w:t>2—Using this Act</w:t>
      </w:r>
      <w:r w:rsidRPr="00BE1878">
        <w:rPr>
          <w:b w:val="0"/>
          <w:noProof/>
          <w:sz w:val="18"/>
        </w:rPr>
        <w:tab/>
      </w:r>
      <w:r w:rsidRPr="00BE1878">
        <w:rPr>
          <w:b w:val="0"/>
          <w:noProof/>
          <w:sz w:val="18"/>
        </w:rPr>
        <w:fldChar w:fldCharType="begin"/>
      </w:r>
      <w:r w:rsidRPr="00BE1878">
        <w:rPr>
          <w:b w:val="0"/>
          <w:noProof/>
          <w:sz w:val="18"/>
        </w:rPr>
        <w:instrText xml:space="preserve"> PAGEREF _Toc498001083 \h </w:instrText>
      </w:r>
      <w:r w:rsidRPr="00BE1878">
        <w:rPr>
          <w:b w:val="0"/>
          <w:noProof/>
          <w:sz w:val="18"/>
        </w:rPr>
      </w:r>
      <w:r w:rsidRPr="00BE1878">
        <w:rPr>
          <w:b w:val="0"/>
          <w:noProof/>
          <w:sz w:val="18"/>
        </w:rPr>
        <w:fldChar w:fldCharType="separate"/>
      </w:r>
      <w:r w:rsidR="002B7A2B">
        <w:rPr>
          <w:b w:val="0"/>
          <w:noProof/>
          <w:sz w:val="18"/>
        </w:rPr>
        <w:t>3</w:t>
      </w:r>
      <w:r w:rsidRPr="00BE1878">
        <w:rPr>
          <w:b w:val="0"/>
          <w:noProof/>
          <w:sz w:val="18"/>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2—Overview of the GST legislation</w:t>
      </w:r>
      <w:r w:rsidRPr="00BE1878">
        <w:rPr>
          <w:b w:val="0"/>
          <w:noProof/>
          <w:sz w:val="18"/>
        </w:rPr>
        <w:tab/>
      </w:r>
      <w:r w:rsidRPr="00BE1878">
        <w:rPr>
          <w:b w:val="0"/>
          <w:noProof/>
          <w:sz w:val="18"/>
        </w:rPr>
        <w:fldChar w:fldCharType="begin"/>
      </w:r>
      <w:r w:rsidRPr="00BE1878">
        <w:rPr>
          <w:b w:val="0"/>
          <w:noProof/>
          <w:sz w:val="18"/>
        </w:rPr>
        <w:instrText xml:space="preserve"> PAGEREF _Toc498001084 \h </w:instrText>
      </w:r>
      <w:r w:rsidRPr="00BE1878">
        <w:rPr>
          <w:b w:val="0"/>
          <w:noProof/>
          <w:sz w:val="18"/>
        </w:rPr>
      </w:r>
      <w:r w:rsidRPr="00BE1878">
        <w:rPr>
          <w:b w:val="0"/>
          <w:noProof/>
          <w:sz w:val="18"/>
        </w:rPr>
        <w:fldChar w:fldCharType="separate"/>
      </w:r>
      <w:r w:rsidR="002B7A2B">
        <w:rPr>
          <w:b w:val="0"/>
          <w:noProof/>
          <w:sz w:val="18"/>
        </w:rPr>
        <w:t>3</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w:t>
      </w:r>
      <w:r>
        <w:rPr>
          <w:noProof/>
        </w:rPr>
        <w:noBreakHyphen/>
        <w:t>1</w:t>
      </w:r>
      <w:r>
        <w:rPr>
          <w:noProof/>
        </w:rPr>
        <w:tab/>
        <w:t>What this Act is about</w:t>
      </w:r>
      <w:r w:rsidRPr="00BE1878">
        <w:rPr>
          <w:noProof/>
        </w:rPr>
        <w:tab/>
      </w:r>
      <w:r w:rsidRPr="00BE1878">
        <w:rPr>
          <w:noProof/>
        </w:rPr>
        <w:fldChar w:fldCharType="begin"/>
      </w:r>
      <w:r w:rsidRPr="00BE1878">
        <w:rPr>
          <w:noProof/>
        </w:rPr>
        <w:instrText xml:space="preserve"> PAGEREF _Toc498001085 \h </w:instrText>
      </w:r>
      <w:r w:rsidRPr="00BE1878">
        <w:rPr>
          <w:noProof/>
        </w:rPr>
      </w:r>
      <w:r w:rsidRPr="00BE1878">
        <w:rPr>
          <w:noProof/>
        </w:rPr>
        <w:fldChar w:fldCharType="separate"/>
      </w:r>
      <w:r w:rsidR="002B7A2B">
        <w:rPr>
          <w:noProof/>
        </w:rPr>
        <w:t>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w:t>
      </w:r>
      <w:r>
        <w:rPr>
          <w:noProof/>
        </w:rPr>
        <w:noBreakHyphen/>
        <w:t>5</w:t>
      </w:r>
      <w:r>
        <w:rPr>
          <w:noProof/>
        </w:rPr>
        <w:tab/>
        <w:t>The basic rules (Chapter 2)</w:t>
      </w:r>
      <w:r w:rsidRPr="00BE1878">
        <w:rPr>
          <w:noProof/>
        </w:rPr>
        <w:tab/>
      </w:r>
      <w:r w:rsidRPr="00BE1878">
        <w:rPr>
          <w:noProof/>
        </w:rPr>
        <w:fldChar w:fldCharType="begin"/>
      </w:r>
      <w:r w:rsidRPr="00BE1878">
        <w:rPr>
          <w:noProof/>
        </w:rPr>
        <w:instrText xml:space="preserve"> PAGEREF _Toc498001086 \h </w:instrText>
      </w:r>
      <w:r w:rsidRPr="00BE1878">
        <w:rPr>
          <w:noProof/>
        </w:rPr>
      </w:r>
      <w:r w:rsidRPr="00BE1878">
        <w:rPr>
          <w:noProof/>
        </w:rPr>
        <w:fldChar w:fldCharType="separate"/>
      </w:r>
      <w:r w:rsidR="002B7A2B">
        <w:rPr>
          <w:noProof/>
        </w:rPr>
        <w:t>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w:t>
      </w:r>
      <w:r>
        <w:rPr>
          <w:noProof/>
        </w:rPr>
        <w:noBreakHyphen/>
        <w:t>10</w:t>
      </w:r>
      <w:r>
        <w:rPr>
          <w:noProof/>
        </w:rPr>
        <w:tab/>
        <w:t>The exemptions (Chapter 3)</w:t>
      </w:r>
      <w:r w:rsidRPr="00BE1878">
        <w:rPr>
          <w:noProof/>
        </w:rPr>
        <w:tab/>
      </w:r>
      <w:r w:rsidRPr="00BE1878">
        <w:rPr>
          <w:noProof/>
        </w:rPr>
        <w:fldChar w:fldCharType="begin"/>
      </w:r>
      <w:r w:rsidRPr="00BE1878">
        <w:rPr>
          <w:noProof/>
        </w:rPr>
        <w:instrText xml:space="preserve"> PAGEREF _Toc498001087 \h </w:instrText>
      </w:r>
      <w:r w:rsidRPr="00BE1878">
        <w:rPr>
          <w:noProof/>
        </w:rPr>
      </w:r>
      <w:r w:rsidRPr="00BE1878">
        <w:rPr>
          <w:noProof/>
        </w:rPr>
        <w:fldChar w:fldCharType="separate"/>
      </w:r>
      <w:r w:rsidR="002B7A2B">
        <w:rPr>
          <w:noProof/>
        </w:rPr>
        <w:t>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w:t>
      </w:r>
      <w:r>
        <w:rPr>
          <w:noProof/>
        </w:rPr>
        <w:noBreakHyphen/>
        <w:t>15</w:t>
      </w:r>
      <w:r>
        <w:rPr>
          <w:noProof/>
        </w:rPr>
        <w:tab/>
        <w:t>The special rules (Chapter 4)</w:t>
      </w:r>
      <w:r w:rsidRPr="00BE1878">
        <w:rPr>
          <w:noProof/>
        </w:rPr>
        <w:tab/>
      </w:r>
      <w:r w:rsidRPr="00BE1878">
        <w:rPr>
          <w:noProof/>
        </w:rPr>
        <w:fldChar w:fldCharType="begin"/>
      </w:r>
      <w:r w:rsidRPr="00BE1878">
        <w:rPr>
          <w:noProof/>
        </w:rPr>
        <w:instrText xml:space="preserve"> PAGEREF _Toc498001088 \h </w:instrText>
      </w:r>
      <w:r w:rsidRPr="00BE1878">
        <w:rPr>
          <w:noProof/>
        </w:rPr>
      </w:r>
      <w:r w:rsidRPr="00BE1878">
        <w:rPr>
          <w:noProof/>
        </w:rPr>
        <w:fldChar w:fldCharType="separate"/>
      </w:r>
      <w:r w:rsidR="002B7A2B">
        <w:rPr>
          <w:noProof/>
        </w:rPr>
        <w:t>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w:t>
      </w:r>
      <w:r>
        <w:rPr>
          <w:noProof/>
        </w:rPr>
        <w:noBreakHyphen/>
        <w:t>20</w:t>
      </w:r>
      <w:r>
        <w:rPr>
          <w:noProof/>
        </w:rPr>
        <w:tab/>
        <w:t>Miscellaneous (Chapter 5)</w:t>
      </w:r>
      <w:r w:rsidRPr="00BE1878">
        <w:rPr>
          <w:noProof/>
        </w:rPr>
        <w:tab/>
      </w:r>
      <w:r w:rsidRPr="00BE1878">
        <w:rPr>
          <w:noProof/>
        </w:rPr>
        <w:fldChar w:fldCharType="begin"/>
      </w:r>
      <w:r w:rsidRPr="00BE1878">
        <w:rPr>
          <w:noProof/>
        </w:rPr>
        <w:instrText xml:space="preserve"> PAGEREF _Toc498001089 \h </w:instrText>
      </w:r>
      <w:r w:rsidRPr="00BE1878">
        <w:rPr>
          <w:noProof/>
        </w:rPr>
      </w:r>
      <w:r w:rsidRPr="00BE1878">
        <w:rPr>
          <w:noProof/>
        </w:rPr>
        <w:fldChar w:fldCharType="separate"/>
      </w:r>
      <w:r w:rsidR="002B7A2B">
        <w:rPr>
          <w:noProof/>
        </w:rPr>
        <w:t>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w:t>
      </w:r>
      <w:r>
        <w:rPr>
          <w:noProof/>
        </w:rPr>
        <w:noBreakHyphen/>
        <w:t>25</w:t>
      </w:r>
      <w:r>
        <w:rPr>
          <w:i/>
          <w:iCs/>
          <w:noProof/>
        </w:rPr>
        <w:tab/>
      </w:r>
      <w:r>
        <w:rPr>
          <w:noProof/>
        </w:rPr>
        <w:t>Interpretative provisions (Chapter 6)</w:t>
      </w:r>
      <w:r w:rsidRPr="00BE1878">
        <w:rPr>
          <w:noProof/>
        </w:rPr>
        <w:tab/>
      </w:r>
      <w:r w:rsidRPr="00BE1878">
        <w:rPr>
          <w:noProof/>
        </w:rPr>
        <w:fldChar w:fldCharType="begin"/>
      </w:r>
      <w:r w:rsidRPr="00BE1878">
        <w:rPr>
          <w:noProof/>
        </w:rPr>
        <w:instrText xml:space="preserve"> PAGEREF _Toc498001090 \h </w:instrText>
      </w:r>
      <w:r w:rsidRPr="00BE1878">
        <w:rPr>
          <w:noProof/>
        </w:rPr>
      </w:r>
      <w:r w:rsidRPr="00BE1878">
        <w:rPr>
          <w:noProof/>
        </w:rPr>
        <w:fldChar w:fldCharType="separate"/>
      </w:r>
      <w:r w:rsidR="002B7A2B">
        <w:rPr>
          <w:noProof/>
        </w:rPr>
        <w:t>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w:t>
      </w:r>
      <w:r>
        <w:rPr>
          <w:noProof/>
        </w:rPr>
        <w:noBreakHyphen/>
        <w:t>30</w:t>
      </w:r>
      <w:r>
        <w:rPr>
          <w:noProof/>
        </w:rPr>
        <w:tab/>
        <w:t xml:space="preserve">Administration, collection and recovery provisions in the </w:t>
      </w:r>
      <w:r w:rsidRPr="008E30A2">
        <w:rPr>
          <w:i/>
          <w:noProof/>
        </w:rPr>
        <w:t>Taxation Administration Act 1953</w:t>
      </w:r>
      <w:r w:rsidRPr="00BE1878">
        <w:rPr>
          <w:noProof/>
        </w:rPr>
        <w:tab/>
      </w:r>
      <w:r w:rsidRPr="00BE1878">
        <w:rPr>
          <w:noProof/>
        </w:rPr>
        <w:fldChar w:fldCharType="begin"/>
      </w:r>
      <w:r w:rsidRPr="00BE1878">
        <w:rPr>
          <w:noProof/>
        </w:rPr>
        <w:instrText xml:space="preserve"> PAGEREF _Toc498001091 \h </w:instrText>
      </w:r>
      <w:r w:rsidRPr="00BE1878">
        <w:rPr>
          <w:noProof/>
        </w:rPr>
      </w:r>
      <w:r w:rsidRPr="00BE1878">
        <w:rPr>
          <w:noProof/>
        </w:rPr>
        <w:fldChar w:fldCharType="separate"/>
      </w:r>
      <w:r w:rsidR="002B7A2B">
        <w:rPr>
          <w:noProof/>
        </w:rPr>
        <w:t>4</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3—Defined terms</w:t>
      </w:r>
      <w:r w:rsidRPr="00BE1878">
        <w:rPr>
          <w:b w:val="0"/>
          <w:noProof/>
          <w:sz w:val="18"/>
        </w:rPr>
        <w:tab/>
      </w:r>
      <w:r w:rsidRPr="00BE1878">
        <w:rPr>
          <w:b w:val="0"/>
          <w:noProof/>
          <w:sz w:val="18"/>
        </w:rPr>
        <w:fldChar w:fldCharType="begin"/>
      </w:r>
      <w:r w:rsidRPr="00BE1878">
        <w:rPr>
          <w:b w:val="0"/>
          <w:noProof/>
          <w:sz w:val="18"/>
        </w:rPr>
        <w:instrText xml:space="preserve"> PAGEREF _Toc498001092 \h </w:instrText>
      </w:r>
      <w:r w:rsidRPr="00BE1878">
        <w:rPr>
          <w:b w:val="0"/>
          <w:noProof/>
          <w:sz w:val="18"/>
        </w:rPr>
      </w:r>
      <w:r w:rsidRPr="00BE1878">
        <w:rPr>
          <w:b w:val="0"/>
          <w:noProof/>
          <w:sz w:val="18"/>
        </w:rPr>
        <w:fldChar w:fldCharType="separate"/>
      </w:r>
      <w:r w:rsidR="002B7A2B">
        <w:rPr>
          <w:b w:val="0"/>
          <w:noProof/>
          <w:sz w:val="18"/>
        </w:rPr>
        <w:t>5</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w:t>
      </w:r>
      <w:r>
        <w:rPr>
          <w:noProof/>
        </w:rPr>
        <w:noBreakHyphen/>
        <w:t>1</w:t>
      </w:r>
      <w:r>
        <w:rPr>
          <w:noProof/>
        </w:rPr>
        <w:tab/>
        <w:t>When defined terms are identified</w:t>
      </w:r>
      <w:r w:rsidRPr="00BE1878">
        <w:rPr>
          <w:noProof/>
        </w:rPr>
        <w:tab/>
      </w:r>
      <w:r w:rsidRPr="00BE1878">
        <w:rPr>
          <w:noProof/>
        </w:rPr>
        <w:fldChar w:fldCharType="begin"/>
      </w:r>
      <w:r w:rsidRPr="00BE1878">
        <w:rPr>
          <w:noProof/>
        </w:rPr>
        <w:instrText xml:space="preserve"> PAGEREF _Toc498001093 \h </w:instrText>
      </w:r>
      <w:r w:rsidRPr="00BE1878">
        <w:rPr>
          <w:noProof/>
        </w:rPr>
      </w:r>
      <w:r w:rsidRPr="00BE1878">
        <w:rPr>
          <w:noProof/>
        </w:rPr>
        <w:fldChar w:fldCharType="separate"/>
      </w:r>
      <w:r w:rsidR="002B7A2B">
        <w:rPr>
          <w:noProof/>
        </w:rPr>
        <w:t>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w:t>
      </w:r>
      <w:r>
        <w:rPr>
          <w:noProof/>
        </w:rPr>
        <w:noBreakHyphen/>
        <w:t>5</w:t>
      </w:r>
      <w:r>
        <w:rPr>
          <w:noProof/>
        </w:rPr>
        <w:tab/>
        <w:t xml:space="preserve">When terms are </w:t>
      </w:r>
      <w:r w:rsidRPr="008E30A2">
        <w:rPr>
          <w:i/>
          <w:iCs/>
          <w:noProof/>
        </w:rPr>
        <w:t>not</w:t>
      </w:r>
      <w:r>
        <w:rPr>
          <w:noProof/>
        </w:rPr>
        <w:t xml:space="preserve"> identified</w:t>
      </w:r>
      <w:r w:rsidRPr="00BE1878">
        <w:rPr>
          <w:noProof/>
        </w:rPr>
        <w:tab/>
      </w:r>
      <w:r w:rsidRPr="00BE1878">
        <w:rPr>
          <w:noProof/>
        </w:rPr>
        <w:fldChar w:fldCharType="begin"/>
      </w:r>
      <w:r w:rsidRPr="00BE1878">
        <w:rPr>
          <w:noProof/>
        </w:rPr>
        <w:instrText xml:space="preserve"> PAGEREF _Toc498001094 \h </w:instrText>
      </w:r>
      <w:r w:rsidRPr="00BE1878">
        <w:rPr>
          <w:noProof/>
        </w:rPr>
      </w:r>
      <w:r w:rsidRPr="00BE1878">
        <w:rPr>
          <w:noProof/>
        </w:rPr>
        <w:fldChar w:fldCharType="separate"/>
      </w:r>
      <w:r w:rsidR="002B7A2B">
        <w:rPr>
          <w:noProof/>
        </w:rPr>
        <w:t>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w:t>
      </w:r>
      <w:r>
        <w:rPr>
          <w:noProof/>
        </w:rPr>
        <w:noBreakHyphen/>
        <w:t>10</w:t>
      </w:r>
      <w:r>
        <w:rPr>
          <w:noProof/>
        </w:rPr>
        <w:tab/>
        <w:t>Identifying the defined term in a definition</w:t>
      </w:r>
      <w:r w:rsidRPr="00BE1878">
        <w:rPr>
          <w:noProof/>
        </w:rPr>
        <w:tab/>
      </w:r>
      <w:r w:rsidRPr="00BE1878">
        <w:rPr>
          <w:noProof/>
        </w:rPr>
        <w:fldChar w:fldCharType="begin"/>
      </w:r>
      <w:r w:rsidRPr="00BE1878">
        <w:rPr>
          <w:noProof/>
        </w:rPr>
        <w:instrText xml:space="preserve"> PAGEREF _Toc498001095 \h </w:instrText>
      </w:r>
      <w:r w:rsidRPr="00BE1878">
        <w:rPr>
          <w:noProof/>
        </w:rPr>
      </w:r>
      <w:r w:rsidRPr="00BE1878">
        <w:rPr>
          <w:noProof/>
        </w:rPr>
        <w:fldChar w:fldCharType="separate"/>
      </w:r>
      <w:r w:rsidR="002B7A2B">
        <w:rPr>
          <w:noProof/>
        </w:rPr>
        <w:t>6</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4—Status of Guides and other non</w:t>
      </w:r>
      <w:r>
        <w:rPr>
          <w:noProof/>
        </w:rPr>
        <w:noBreakHyphen/>
        <w:t>operative material</w:t>
      </w:r>
      <w:r w:rsidRPr="00BE1878">
        <w:rPr>
          <w:b w:val="0"/>
          <w:noProof/>
          <w:sz w:val="18"/>
        </w:rPr>
        <w:tab/>
      </w:r>
      <w:r w:rsidRPr="00BE1878">
        <w:rPr>
          <w:b w:val="0"/>
          <w:noProof/>
          <w:sz w:val="18"/>
        </w:rPr>
        <w:fldChar w:fldCharType="begin"/>
      </w:r>
      <w:r w:rsidRPr="00BE1878">
        <w:rPr>
          <w:b w:val="0"/>
          <w:noProof/>
          <w:sz w:val="18"/>
        </w:rPr>
        <w:instrText xml:space="preserve"> PAGEREF _Toc498001096 \h </w:instrText>
      </w:r>
      <w:r w:rsidRPr="00BE1878">
        <w:rPr>
          <w:b w:val="0"/>
          <w:noProof/>
          <w:sz w:val="18"/>
        </w:rPr>
      </w:r>
      <w:r w:rsidRPr="00BE1878">
        <w:rPr>
          <w:b w:val="0"/>
          <w:noProof/>
          <w:sz w:val="18"/>
        </w:rPr>
        <w:fldChar w:fldCharType="separate"/>
      </w:r>
      <w:r w:rsidR="002B7A2B">
        <w:rPr>
          <w:b w:val="0"/>
          <w:noProof/>
          <w:sz w:val="18"/>
        </w:rPr>
        <w:t>7</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w:t>
      </w:r>
      <w:r>
        <w:rPr>
          <w:noProof/>
        </w:rPr>
        <w:noBreakHyphen/>
        <w:t>1</w:t>
      </w:r>
      <w:r>
        <w:rPr>
          <w:noProof/>
        </w:rPr>
        <w:tab/>
        <w:t>Non</w:t>
      </w:r>
      <w:r>
        <w:rPr>
          <w:noProof/>
        </w:rPr>
        <w:noBreakHyphen/>
        <w:t>operative material</w:t>
      </w:r>
      <w:r w:rsidRPr="00BE1878">
        <w:rPr>
          <w:noProof/>
        </w:rPr>
        <w:tab/>
      </w:r>
      <w:r w:rsidRPr="00BE1878">
        <w:rPr>
          <w:noProof/>
        </w:rPr>
        <w:fldChar w:fldCharType="begin"/>
      </w:r>
      <w:r w:rsidRPr="00BE1878">
        <w:rPr>
          <w:noProof/>
        </w:rPr>
        <w:instrText xml:space="preserve"> PAGEREF _Toc498001097 \h </w:instrText>
      </w:r>
      <w:r w:rsidRPr="00BE1878">
        <w:rPr>
          <w:noProof/>
        </w:rPr>
      </w:r>
      <w:r w:rsidRPr="00BE1878">
        <w:rPr>
          <w:noProof/>
        </w:rPr>
        <w:fldChar w:fldCharType="separate"/>
      </w:r>
      <w:r w:rsidR="002B7A2B">
        <w:rPr>
          <w:noProof/>
        </w:rPr>
        <w:t>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w:t>
      </w:r>
      <w:r>
        <w:rPr>
          <w:noProof/>
        </w:rPr>
        <w:noBreakHyphen/>
        <w:t>5</w:t>
      </w:r>
      <w:r>
        <w:rPr>
          <w:noProof/>
        </w:rPr>
        <w:tab/>
        <w:t>Explanatory sections</w:t>
      </w:r>
      <w:r w:rsidRPr="00BE1878">
        <w:rPr>
          <w:noProof/>
        </w:rPr>
        <w:tab/>
      </w:r>
      <w:r w:rsidRPr="00BE1878">
        <w:rPr>
          <w:noProof/>
        </w:rPr>
        <w:fldChar w:fldCharType="begin"/>
      </w:r>
      <w:r w:rsidRPr="00BE1878">
        <w:rPr>
          <w:noProof/>
        </w:rPr>
        <w:instrText xml:space="preserve"> PAGEREF _Toc498001098 \h </w:instrText>
      </w:r>
      <w:r w:rsidRPr="00BE1878">
        <w:rPr>
          <w:noProof/>
        </w:rPr>
      </w:r>
      <w:r w:rsidRPr="00BE1878">
        <w:rPr>
          <w:noProof/>
        </w:rPr>
        <w:fldChar w:fldCharType="separate"/>
      </w:r>
      <w:r w:rsidR="002B7A2B">
        <w:rPr>
          <w:noProof/>
        </w:rPr>
        <w:t>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w:t>
      </w:r>
      <w:r>
        <w:rPr>
          <w:noProof/>
        </w:rPr>
        <w:noBreakHyphen/>
        <w:t>10</w:t>
      </w:r>
      <w:r>
        <w:rPr>
          <w:noProof/>
        </w:rPr>
        <w:tab/>
        <w:t>Other material</w:t>
      </w:r>
      <w:r w:rsidRPr="00BE1878">
        <w:rPr>
          <w:noProof/>
        </w:rPr>
        <w:tab/>
      </w:r>
      <w:r w:rsidRPr="00BE1878">
        <w:rPr>
          <w:noProof/>
        </w:rPr>
        <w:fldChar w:fldCharType="begin"/>
      </w:r>
      <w:r w:rsidRPr="00BE1878">
        <w:rPr>
          <w:noProof/>
        </w:rPr>
        <w:instrText xml:space="preserve"> PAGEREF _Toc498001099 \h </w:instrText>
      </w:r>
      <w:r w:rsidRPr="00BE1878">
        <w:rPr>
          <w:noProof/>
        </w:rPr>
      </w:r>
      <w:r w:rsidRPr="00BE1878">
        <w:rPr>
          <w:noProof/>
        </w:rPr>
        <w:fldChar w:fldCharType="separate"/>
      </w:r>
      <w:r w:rsidR="002B7A2B">
        <w:rPr>
          <w:noProof/>
        </w:rPr>
        <w:t>7</w:t>
      </w:r>
      <w:r w:rsidRPr="00BE1878">
        <w:rPr>
          <w:noProof/>
        </w:rPr>
        <w:fldChar w:fldCharType="end"/>
      </w:r>
    </w:p>
    <w:p w:rsidR="00BE1878" w:rsidRDefault="00BE1878">
      <w:pPr>
        <w:pStyle w:val="TOC1"/>
        <w:rPr>
          <w:rFonts w:asciiTheme="minorHAnsi" w:eastAsiaTheme="minorEastAsia" w:hAnsiTheme="minorHAnsi" w:cstheme="minorBidi"/>
          <w:b w:val="0"/>
          <w:noProof/>
          <w:kern w:val="0"/>
          <w:sz w:val="22"/>
          <w:szCs w:val="22"/>
        </w:rPr>
      </w:pPr>
      <w:r>
        <w:rPr>
          <w:noProof/>
        </w:rPr>
        <w:t>Chapter 2—The basic rules</w:t>
      </w:r>
      <w:r w:rsidRPr="00BE1878">
        <w:rPr>
          <w:b w:val="0"/>
          <w:noProof/>
          <w:sz w:val="18"/>
        </w:rPr>
        <w:tab/>
      </w:r>
      <w:r w:rsidRPr="00BE1878">
        <w:rPr>
          <w:b w:val="0"/>
          <w:noProof/>
          <w:sz w:val="18"/>
        </w:rPr>
        <w:fldChar w:fldCharType="begin"/>
      </w:r>
      <w:r w:rsidRPr="00BE1878">
        <w:rPr>
          <w:b w:val="0"/>
          <w:noProof/>
          <w:sz w:val="18"/>
        </w:rPr>
        <w:instrText xml:space="preserve"> PAGEREF _Toc498001100 \h </w:instrText>
      </w:r>
      <w:r w:rsidRPr="00BE1878">
        <w:rPr>
          <w:b w:val="0"/>
          <w:noProof/>
          <w:sz w:val="18"/>
        </w:rPr>
      </w:r>
      <w:r w:rsidRPr="00BE1878">
        <w:rPr>
          <w:b w:val="0"/>
          <w:noProof/>
          <w:sz w:val="18"/>
        </w:rPr>
        <w:fldChar w:fldCharType="separate"/>
      </w:r>
      <w:r w:rsidR="002B7A2B">
        <w:rPr>
          <w:b w:val="0"/>
          <w:noProof/>
          <w:sz w:val="18"/>
        </w:rPr>
        <w:t>8</w:t>
      </w:r>
      <w:r w:rsidRPr="00BE1878">
        <w:rPr>
          <w:b w:val="0"/>
          <w:noProof/>
          <w:sz w:val="18"/>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5—Introduction</w:t>
      </w:r>
      <w:r w:rsidRPr="00BE1878">
        <w:rPr>
          <w:b w:val="0"/>
          <w:noProof/>
          <w:sz w:val="18"/>
        </w:rPr>
        <w:tab/>
      </w:r>
      <w:r w:rsidRPr="00BE1878">
        <w:rPr>
          <w:b w:val="0"/>
          <w:noProof/>
          <w:sz w:val="18"/>
        </w:rPr>
        <w:fldChar w:fldCharType="begin"/>
      </w:r>
      <w:r w:rsidRPr="00BE1878">
        <w:rPr>
          <w:b w:val="0"/>
          <w:noProof/>
          <w:sz w:val="18"/>
        </w:rPr>
        <w:instrText xml:space="preserve"> PAGEREF _Toc498001101 \h </w:instrText>
      </w:r>
      <w:r w:rsidRPr="00BE1878">
        <w:rPr>
          <w:b w:val="0"/>
          <w:noProof/>
          <w:sz w:val="18"/>
        </w:rPr>
      </w:r>
      <w:r w:rsidRPr="00BE1878">
        <w:rPr>
          <w:b w:val="0"/>
          <w:noProof/>
          <w:sz w:val="18"/>
        </w:rPr>
        <w:fldChar w:fldCharType="separate"/>
      </w:r>
      <w:r w:rsidR="002B7A2B">
        <w:rPr>
          <w:b w:val="0"/>
          <w:noProof/>
          <w:sz w:val="18"/>
        </w:rPr>
        <w:t>8</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What this Chapter is about</w:t>
      </w:r>
      <w:r w:rsidRPr="00BE1878">
        <w:rPr>
          <w:noProof/>
        </w:rPr>
        <w:tab/>
      </w:r>
      <w:r w:rsidRPr="00BE1878">
        <w:rPr>
          <w:noProof/>
        </w:rPr>
        <w:fldChar w:fldCharType="begin"/>
      </w:r>
      <w:r w:rsidRPr="00BE1878">
        <w:rPr>
          <w:noProof/>
        </w:rPr>
        <w:instrText xml:space="preserve"> PAGEREF _Toc498001102 \h </w:instrText>
      </w:r>
      <w:r w:rsidRPr="00BE1878">
        <w:rPr>
          <w:noProof/>
        </w:rPr>
      </w:r>
      <w:r w:rsidRPr="00BE1878">
        <w:rPr>
          <w:noProof/>
        </w:rPr>
        <w:fldChar w:fldCharType="separate"/>
      </w:r>
      <w:r w:rsidR="002B7A2B">
        <w:rPr>
          <w:noProof/>
        </w:rPr>
        <w:t>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The structure of this Chapter</w:t>
      </w:r>
      <w:r w:rsidRPr="00BE1878">
        <w:rPr>
          <w:noProof/>
        </w:rPr>
        <w:tab/>
      </w:r>
      <w:r w:rsidRPr="00BE1878">
        <w:rPr>
          <w:noProof/>
        </w:rPr>
        <w:fldChar w:fldCharType="begin"/>
      </w:r>
      <w:r w:rsidRPr="00BE1878">
        <w:rPr>
          <w:noProof/>
        </w:rPr>
        <w:instrText xml:space="preserve"> PAGEREF _Toc498001103 \h </w:instrText>
      </w:r>
      <w:r w:rsidRPr="00BE1878">
        <w:rPr>
          <w:noProof/>
        </w:rPr>
      </w:r>
      <w:r w:rsidRPr="00BE1878">
        <w:rPr>
          <w:noProof/>
        </w:rPr>
        <w:fldChar w:fldCharType="separate"/>
      </w:r>
      <w:r w:rsidR="002B7A2B">
        <w:rPr>
          <w:noProof/>
        </w:rPr>
        <w:t>8</w:t>
      </w:r>
      <w:r w:rsidRPr="00BE1878">
        <w:rPr>
          <w:noProof/>
        </w:rPr>
        <w:fldChar w:fldCharType="end"/>
      </w:r>
    </w:p>
    <w:p w:rsidR="00BE1878" w:rsidRDefault="00BE1878">
      <w:pPr>
        <w:pStyle w:val="TOC2"/>
        <w:rPr>
          <w:rFonts w:asciiTheme="minorHAnsi" w:eastAsiaTheme="minorEastAsia" w:hAnsiTheme="minorHAnsi" w:cstheme="minorBidi"/>
          <w:b w:val="0"/>
          <w:noProof/>
          <w:kern w:val="0"/>
          <w:sz w:val="22"/>
          <w:szCs w:val="22"/>
        </w:rPr>
      </w:pPr>
      <w:r>
        <w:rPr>
          <w:noProof/>
        </w:rPr>
        <w:t>Part 2</w:t>
      </w:r>
      <w:r>
        <w:rPr>
          <w:noProof/>
        </w:rPr>
        <w:noBreakHyphen/>
        <w:t>1—The central provisions</w:t>
      </w:r>
      <w:r w:rsidRPr="00BE1878">
        <w:rPr>
          <w:b w:val="0"/>
          <w:noProof/>
          <w:sz w:val="18"/>
        </w:rPr>
        <w:tab/>
      </w:r>
      <w:r w:rsidRPr="00BE1878">
        <w:rPr>
          <w:b w:val="0"/>
          <w:noProof/>
          <w:sz w:val="18"/>
        </w:rPr>
        <w:fldChar w:fldCharType="begin"/>
      </w:r>
      <w:r w:rsidRPr="00BE1878">
        <w:rPr>
          <w:b w:val="0"/>
          <w:noProof/>
          <w:sz w:val="18"/>
        </w:rPr>
        <w:instrText xml:space="preserve"> PAGEREF _Toc498001104 \h </w:instrText>
      </w:r>
      <w:r w:rsidRPr="00BE1878">
        <w:rPr>
          <w:b w:val="0"/>
          <w:noProof/>
          <w:sz w:val="18"/>
        </w:rPr>
      </w:r>
      <w:r w:rsidRPr="00BE1878">
        <w:rPr>
          <w:b w:val="0"/>
          <w:noProof/>
          <w:sz w:val="18"/>
        </w:rPr>
        <w:fldChar w:fldCharType="separate"/>
      </w:r>
      <w:r w:rsidR="002B7A2B">
        <w:rPr>
          <w:b w:val="0"/>
          <w:noProof/>
          <w:sz w:val="18"/>
        </w:rPr>
        <w:t>10</w:t>
      </w:r>
      <w:r w:rsidRPr="00BE1878">
        <w:rPr>
          <w:b w:val="0"/>
          <w:noProof/>
          <w:sz w:val="18"/>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7—The central provisions</w:t>
      </w:r>
      <w:r w:rsidRPr="00BE1878">
        <w:rPr>
          <w:b w:val="0"/>
          <w:noProof/>
          <w:sz w:val="18"/>
        </w:rPr>
        <w:tab/>
      </w:r>
      <w:r w:rsidRPr="00BE1878">
        <w:rPr>
          <w:b w:val="0"/>
          <w:noProof/>
          <w:sz w:val="18"/>
        </w:rPr>
        <w:fldChar w:fldCharType="begin"/>
      </w:r>
      <w:r w:rsidRPr="00BE1878">
        <w:rPr>
          <w:b w:val="0"/>
          <w:noProof/>
          <w:sz w:val="18"/>
        </w:rPr>
        <w:instrText xml:space="preserve"> PAGEREF _Toc498001105 \h </w:instrText>
      </w:r>
      <w:r w:rsidRPr="00BE1878">
        <w:rPr>
          <w:b w:val="0"/>
          <w:noProof/>
          <w:sz w:val="18"/>
        </w:rPr>
      </w:r>
      <w:r w:rsidRPr="00BE1878">
        <w:rPr>
          <w:b w:val="0"/>
          <w:noProof/>
          <w:sz w:val="18"/>
        </w:rPr>
        <w:fldChar w:fldCharType="separate"/>
      </w:r>
      <w:r w:rsidR="002B7A2B">
        <w:rPr>
          <w:b w:val="0"/>
          <w:noProof/>
          <w:sz w:val="18"/>
        </w:rPr>
        <w:t>10</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w:t>
      </w:r>
      <w:r>
        <w:rPr>
          <w:noProof/>
        </w:rPr>
        <w:noBreakHyphen/>
        <w:t>1</w:t>
      </w:r>
      <w:r>
        <w:rPr>
          <w:noProof/>
        </w:rPr>
        <w:tab/>
        <w:t>GST and input tax credits</w:t>
      </w:r>
      <w:r w:rsidRPr="00BE1878">
        <w:rPr>
          <w:noProof/>
        </w:rPr>
        <w:tab/>
      </w:r>
      <w:r w:rsidRPr="00BE1878">
        <w:rPr>
          <w:noProof/>
        </w:rPr>
        <w:fldChar w:fldCharType="begin"/>
      </w:r>
      <w:r w:rsidRPr="00BE1878">
        <w:rPr>
          <w:noProof/>
        </w:rPr>
        <w:instrText xml:space="preserve"> PAGEREF _Toc498001106 \h </w:instrText>
      </w:r>
      <w:r w:rsidRPr="00BE1878">
        <w:rPr>
          <w:noProof/>
        </w:rPr>
      </w:r>
      <w:r w:rsidRPr="00BE1878">
        <w:rPr>
          <w:noProof/>
        </w:rPr>
        <w:fldChar w:fldCharType="separate"/>
      </w:r>
      <w:r w:rsidR="002B7A2B">
        <w:rPr>
          <w:noProof/>
        </w:rPr>
        <w:t>10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lastRenderedPageBreak/>
        <w:t>7</w:t>
      </w:r>
      <w:r>
        <w:rPr>
          <w:noProof/>
        </w:rPr>
        <w:noBreakHyphen/>
        <w:t>5</w:t>
      </w:r>
      <w:r>
        <w:rPr>
          <w:noProof/>
        </w:rPr>
        <w:tab/>
        <w:t>Net amounts</w:t>
      </w:r>
      <w:r w:rsidRPr="00BE1878">
        <w:rPr>
          <w:noProof/>
        </w:rPr>
        <w:tab/>
      </w:r>
      <w:r w:rsidRPr="00BE1878">
        <w:rPr>
          <w:noProof/>
        </w:rPr>
        <w:fldChar w:fldCharType="begin"/>
      </w:r>
      <w:r w:rsidRPr="00BE1878">
        <w:rPr>
          <w:noProof/>
        </w:rPr>
        <w:instrText xml:space="preserve"> PAGEREF _Toc498001107 \h </w:instrText>
      </w:r>
      <w:r w:rsidRPr="00BE1878">
        <w:rPr>
          <w:noProof/>
        </w:rPr>
      </w:r>
      <w:r w:rsidRPr="00BE1878">
        <w:rPr>
          <w:noProof/>
        </w:rPr>
        <w:fldChar w:fldCharType="separate"/>
      </w:r>
      <w:r w:rsidR="002B7A2B">
        <w:rPr>
          <w:noProof/>
        </w:rPr>
        <w:t>10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w:t>
      </w:r>
      <w:r>
        <w:rPr>
          <w:noProof/>
        </w:rPr>
        <w:noBreakHyphen/>
        <w:t>10</w:t>
      </w:r>
      <w:r>
        <w:rPr>
          <w:noProof/>
        </w:rPr>
        <w:tab/>
        <w:t>Tax periods</w:t>
      </w:r>
      <w:r w:rsidRPr="00BE1878">
        <w:rPr>
          <w:noProof/>
        </w:rPr>
        <w:tab/>
      </w:r>
      <w:r w:rsidRPr="00BE1878">
        <w:rPr>
          <w:noProof/>
        </w:rPr>
        <w:fldChar w:fldCharType="begin"/>
      </w:r>
      <w:r w:rsidRPr="00BE1878">
        <w:rPr>
          <w:noProof/>
        </w:rPr>
        <w:instrText xml:space="preserve"> PAGEREF _Toc498001108 \h </w:instrText>
      </w:r>
      <w:r w:rsidRPr="00BE1878">
        <w:rPr>
          <w:noProof/>
        </w:rPr>
      </w:r>
      <w:r w:rsidRPr="00BE1878">
        <w:rPr>
          <w:noProof/>
        </w:rPr>
        <w:fldChar w:fldCharType="separate"/>
      </w:r>
      <w:r w:rsidR="002B7A2B">
        <w:rPr>
          <w:noProof/>
        </w:rPr>
        <w:t>10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w:t>
      </w:r>
      <w:r>
        <w:rPr>
          <w:noProof/>
        </w:rPr>
        <w:noBreakHyphen/>
        <w:t>15</w:t>
      </w:r>
      <w:r>
        <w:rPr>
          <w:noProof/>
        </w:rPr>
        <w:tab/>
        <w:t>Payments and refunds</w:t>
      </w:r>
      <w:r w:rsidRPr="00BE1878">
        <w:rPr>
          <w:noProof/>
        </w:rPr>
        <w:tab/>
      </w:r>
      <w:r w:rsidRPr="00BE1878">
        <w:rPr>
          <w:noProof/>
        </w:rPr>
        <w:fldChar w:fldCharType="begin"/>
      </w:r>
      <w:r w:rsidRPr="00BE1878">
        <w:rPr>
          <w:noProof/>
        </w:rPr>
        <w:instrText xml:space="preserve"> PAGEREF _Toc498001109 \h </w:instrText>
      </w:r>
      <w:r w:rsidRPr="00BE1878">
        <w:rPr>
          <w:noProof/>
        </w:rPr>
      </w:r>
      <w:r w:rsidRPr="00BE1878">
        <w:rPr>
          <w:noProof/>
        </w:rPr>
        <w:fldChar w:fldCharType="separate"/>
      </w:r>
      <w:r w:rsidR="002B7A2B">
        <w:rPr>
          <w:noProof/>
        </w:rPr>
        <w:t>10</w:t>
      </w:r>
      <w:r w:rsidRPr="00BE1878">
        <w:rPr>
          <w:noProof/>
        </w:rPr>
        <w:fldChar w:fldCharType="end"/>
      </w:r>
    </w:p>
    <w:p w:rsidR="00BE1878" w:rsidRDefault="00BE1878">
      <w:pPr>
        <w:pStyle w:val="TOC2"/>
        <w:rPr>
          <w:rFonts w:asciiTheme="minorHAnsi" w:eastAsiaTheme="minorEastAsia" w:hAnsiTheme="minorHAnsi" w:cstheme="minorBidi"/>
          <w:b w:val="0"/>
          <w:noProof/>
          <w:kern w:val="0"/>
          <w:sz w:val="22"/>
          <w:szCs w:val="22"/>
        </w:rPr>
      </w:pPr>
      <w:r>
        <w:rPr>
          <w:noProof/>
        </w:rPr>
        <w:t>Part 2</w:t>
      </w:r>
      <w:r>
        <w:rPr>
          <w:noProof/>
        </w:rPr>
        <w:noBreakHyphen/>
        <w:t>2—Supplies and acquisitions</w:t>
      </w:r>
      <w:r w:rsidRPr="00BE1878">
        <w:rPr>
          <w:b w:val="0"/>
          <w:noProof/>
          <w:sz w:val="18"/>
        </w:rPr>
        <w:tab/>
      </w:r>
      <w:r w:rsidRPr="00BE1878">
        <w:rPr>
          <w:b w:val="0"/>
          <w:noProof/>
          <w:sz w:val="18"/>
        </w:rPr>
        <w:fldChar w:fldCharType="begin"/>
      </w:r>
      <w:r w:rsidRPr="00BE1878">
        <w:rPr>
          <w:b w:val="0"/>
          <w:noProof/>
          <w:sz w:val="18"/>
        </w:rPr>
        <w:instrText xml:space="preserve"> PAGEREF _Toc498001110 \h </w:instrText>
      </w:r>
      <w:r w:rsidRPr="00BE1878">
        <w:rPr>
          <w:b w:val="0"/>
          <w:noProof/>
          <w:sz w:val="18"/>
        </w:rPr>
      </w:r>
      <w:r w:rsidRPr="00BE1878">
        <w:rPr>
          <w:b w:val="0"/>
          <w:noProof/>
          <w:sz w:val="18"/>
        </w:rPr>
        <w:fldChar w:fldCharType="separate"/>
      </w:r>
      <w:r w:rsidR="002B7A2B">
        <w:rPr>
          <w:b w:val="0"/>
          <w:noProof/>
          <w:sz w:val="18"/>
        </w:rPr>
        <w:t>12</w:t>
      </w:r>
      <w:r w:rsidRPr="00BE1878">
        <w:rPr>
          <w:b w:val="0"/>
          <w:noProof/>
          <w:sz w:val="18"/>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9—Taxable supplies</w:t>
      </w:r>
      <w:r w:rsidRPr="00BE1878">
        <w:rPr>
          <w:b w:val="0"/>
          <w:noProof/>
          <w:sz w:val="18"/>
        </w:rPr>
        <w:tab/>
      </w:r>
      <w:r w:rsidRPr="00BE1878">
        <w:rPr>
          <w:b w:val="0"/>
          <w:noProof/>
          <w:sz w:val="18"/>
        </w:rPr>
        <w:fldChar w:fldCharType="begin"/>
      </w:r>
      <w:r w:rsidRPr="00BE1878">
        <w:rPr>
          <w:b w:val="0"/>
          <w:noProof/>
          <w:sz w:val="18"/>
        </w:rPr>
        <w:instrText xml:space="preserve"> PAGEREF _Toc498001111 \h </w:instrText>
      </w:r>
      <w:r w:rsidRPr="00BE1878">
        <w:rPr>
          <w:b w:val="0"/>
          <w:noProof/>
          <w:sz w:val="18"/>
        </w:rPr>
      </w:r>
      <w:r w:rsidRPr="00BE1878">
        <w:rPr>
          <w:b w:val="0"/>
          <w:noProof/>
          <w:sz w:val="18"/>
        </w:rPr>
        <w:fldChar w:fldCharType="separate"/>
      </w:r>
      <w:r w:rsidR="002B7A2B">
        <w:rPr>
          <w:b w:val="0"/>
          <w:noProof/>
          <w:sz w:val="18"/>
        </w:rPr>
        <w:t>12</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_Toc498001112 \h </w:instrText>
      </w:r>
      <w:r w:rsidRPr="00BE1878">
        <w:rPr>
          <w:noProof/>
        </w:rPr>
      </w:r>
      <w:r w:rsidRPr="00BE1878">
        <w:rPr>
          <w:noProof/>
        </w:rPr>
        <w:fldChar w:fldCharType="separate"/>
      </w:r>
      <w:r w:rsidR="002B7A2B">
        <w:rPr>
          <w:noProof/>
        </w:rPr>
        <w:t>12</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9</w:t>
      </w:r>
      <w:r>
        <w:rPr>
          <w:noProof/>
        </w:rPr>
        <w:noBreakHyphen/>
        <w:t>A—What are taxable supplies?</w:t>
      </w:r>
      <w:r w:rsidRPr="00BE1878">
        <w:rPr>
          <w:b w:val="0"/>
          <w:noProof/>
          <w:sz w:val="18"/>
        </w:rPr>
        <w:tab/>
      </w:r>
      <w:r w:rsidRPr="00BE1878">
        <w:rPr>
          <w:b w:val="0"/>
          <w:noProof/>
          <w:sz w:val="18"/>
        </w:rPr>
        <w:fldChar w:fldCharType="begin"/>
      </w:r>
      <w:r w:rsidRPr="00BE1878">
        <w:rPr>
          <w:b w:val="0"/>
          <w:noProof/>
          <w:sz w:val="18"/>
        </w:rPr>
        <w:instrText xml:space="preserve"> PAGEREF _Toc498001113 \h </w:instrText>
      </w:r>
      <w:r w:rsidRPr="00BE1878">
        <w:rPr>
          <w:b w:val="0"/>
          <w:noProof/>
          <w:sz w:val="18"/>
        </w:rPr>
      </w:r>
      <w:r w:rsidRPr="00BE1878">
        <w:rPr>
          <w:b w:val="0"/>
          <w:noProof/>
          <w:sz w:val="18"/>
        </w:rPr>
        <w:fldChar w:fldCharType="separate"/>
      </w:r>
      <w:r w:rsidR="002B7A2B">
        <w:rPr>
          <w:b w:val="0"/>
          <w:noProof/>
          <w:sz w:val="18"/>
        </w:rPr>
        <w:t>12</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w:t>
      </w:r>
      <w:r>
        <w:rPr>
          <w:noProof/>
        </w:rPr>
        <w:noBreakHyphen/>
        <w:t>5</w:t>
      </w:r>
      <w:r>
        <w:rPr>
          <w:noProof/>
        </w:rPr>
        <w:tab/>
        <w:t>Taxable supplies</w:t>
      </w:r>
      <w:r w:rsidRPr="00BE1878">
        <w:rPr>
          <w:noProof/>
        </w:rPr>
        <w:tab/>
      </w:r>
      <w:r w:rsidRPr="00BE1878">
        <w:rPr>
          <w:noProof/>
        </w:rPr>
        <w:fldChar w:fldCharType="begin"/>
      </w:r>
      <w:r w:rsidRPr="00BE1878">
        <w:rPr>
          <w:noProof/>
        </w:rPr>
        <w:instrText xml:space="preserve"> PAGEREF _Toc498001114 \h </w:instrText>
      </w:r>
      <w:r w:rsidRPr="00BE1878">
        <w:rPr>
          <w:noProof/>
        </w:rPr>
      </w:r>
      <w:r w:rsidRPr="00BE1878">
        <w:rPr>
          <w:noProof/>
        </w:rPr>
        <w:fldChar w:fldCharType="separate"/>
      </w:r>
      <w:r w:rsidR="002B7A2B">
        <w:rPr>
          <w:noProof/>
        </w:rPr>
        <w:t>12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w:t>
      </w:r>
      <w:r>
        <w:rPr>
          <w:noProof/>
        </w:rPr>
        <w:noBreakHyphen/>
        <w:t>10</w:t>
      </w:r>
      <w:r>
        <w:rPr>
          <w:noProof/>
        </w:rPr>
        <w:tab/>
        <w:t xml:space="preserve">Meaning of </w:t>
      </w:r>
      <w:r w:rsidRPr="008E30A2">
        <w:rPr>
          <w:i/>
          <w:iCs/>
          <w:noProof/>
        </w:rPr>
        <w:t>supply</w:t>
      </w:r>
      <w:r w:rsidRPr="00BE1878">
        <w:rPr>
          <w:noProof/>
        </w:rPr>
        <w:tab/>
      </w:r>
      <w:r w:rsidRPr="00BE1878">
        <w:rPr>
          <w:noProof/>
        </w:rPr>
        <w:fldChar w:fldCharType="begin"/>
      </w:r>
      <w:r w:rsidRPr="00BE1878">
        <w:rPr>
          <w:noProof/>
        </w:rPr>
        <w:instrText xml:space="preserve"> PAGEREF _Toc498001115 \h </w:instrText>
      </w:r>
      <w:r w:rsidRPr="00BE1878">
        <w:rPr>
          <w:noProof/>
        </w:rPr>
      </w:r>
      <w:r w:rsidRPr="00BE1878">
        <w:rPr>
          <w:noProof/>
        </w:rPr>
        <w:fldChar w:fldCharType="separate"/>
      </w:r>
      <w:r w:rsidR="002B7A2B">
        <w:rPr>
          <w:noProof/>
        </w:rPr>
        <w:t>12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w:t>
      </w:r>
      <w:r>
        <w:rPr>
          <w:noProof/>
        </w:rPr>
        <w:noBreakHyphen/>
        <w:t>15</w:t>
      </w:r>
      <w:r>
        <w:rPr>
          <w:noProof/>
        </w:rPr>
        <w:tab/>
        <w:t>Consideration</w:t>
      </w:r>
      <w:r w:rsidRPr="00BE1878">
        <w:rPr>
          <w:noProof/>
        </w:rPr>
        <w:tab/>
      </w:r>
      <w:r w:rsidRPr="00BE1878">
        <w:rPr>
          <w:noProof/>
        </w:rPr>
        <w:fldChar w:fldCharType="begin"/>
      </w:r>
      <w:r w:rsidRPr="00BE1878">
        <w:rPr>
          <w:noProof/>
        </w:rPr>
        <w:instrText xml:space="preserve"> PAGEREF _Toc498001116 \h </w:instrText>
      </w:r>
      <w:r w:rsidRPr="00BE1878">
        <w:rPr>
          <w:noProof/>
        </w:rPr>
      </w:r>
      <w:r w:rsidRPr="00BE1878">
        <w:rPr>
          <w:noProof/>
        </w:rPr>
        <w:fldChar w:fldCharType="separate"/>
      </w:r>
      <w:r w:rsidR="002B7A2B">
        <w:rPr>
          <w:noProof/>
        </w:rPr>
        <w:t>14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w:t>
      </w:r>
      <w:r>
        <w:rPr>
          <w:noProof/>
        </w:rPr>
        <w:noBreakHyphen/>
        <w:t>17</w:t>
      </w:r>
      <w:r>
        <w:rPr>
          <w:noProof/>
        </w:rPr>
        <w:tab/>
        <w:t>Certain payments and other things not consideration</w:t>
      </w:r>
      <w:r w:rsidRPr="00BE1878">
        <w:rPr>
          <w:noProof/>
        </w:rPr>
        <w:tab/>
      </w:r>
      <w:r w:rsidRPr="00BE1878">
        <w:rPr>
          <w:noProof/>
        </w:rPr>
        <w:fldChar w:fldCharType="begin"/>
      </w:r>
      <w:r w:rsidRPr="00BE1878">
        <w:rPr>
          <w:noProof/>
        </w:rPr>
        <w:instrText xml:space="preserve"> PAGEREF _Toc498001117 \h </w:instrText>
      </w:r>
      <w:r w:rsidRPr="00BE1878">
        <w:rPr>
          <w:noProof/>
        </w:rPr>
      </w:r>
      <w:r w:rsidRPr="00BE1878">
        <w:rPr>
          <w:noProof/>
        </w:rPr>
        <w:fldChar w:fldCharType="separate"/>
      </w:r>
      <w:r w:rsidR="002B7A2B">
        <w:rPr>
          <w:noProof/>
        </w:rPr>
        <w:t>14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w:t>
      </w:r>
      <w:r>
        <w:rPr>
          <w:noProof/>
        </w:rPr>
        <w:noBreakHyphen/>
        <w:t>20</w:t>
      </w:r>
      <w:r>
        <w:rPr>
          <w:noProof/>
        </w:rPr>
        <w:tab/>
        <w:t>Enterprises</w:t>
      </w:r>
      <w:r w:rsidRPr="00BE1878">
        <w:rPr>
          <w:noProof/>
        </w:rPr>
        <w:tab/>
      </w:r>
      <w:r w:rsidRPr="00BE1878">
        <w:rPr>
          <w:noProof/>
        </w:rPr>
        <w:fldChar w:fldCharType="begin"/>
      </w:r>
      <w:r w:rsidRPr="00BE1878">
        <w:rPr>
          <w:noProof/>
        </w:rPr>
        <w:instrText xml:space="preserve"> PAGEREF _Toc498001118 \h </w:instrText>
      </w:r>
      <w:r w:rsidRPr="00BE1878">
        <w:rPr>
          <w:noProof/>
        </w:rPr>
      </w:r>
      <w:r w:rsidRPr="00BE1878">
        <w:rPr>
          <w:noProof/>
        </w:rPr>
        <w:fldChar w:fldCharType="separate"/>
      </w:r>
      <w:r w:rsidR="002B7A2B">
        <w:rPr>
          <w:noProof/>
        </w:rPr>
        <w:t>15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w:t>
      </w:r>
      <w:r>
        <w:rPr>
          <w:noProof/>
        </w:rPr>
        <w:noBreakHyphen/>
        <w:t>25</w:t>
      </w:r>
      <w:r>
        <w:rPr>
          <w:noProof/>
        </w:rPr>
        <w:tab/>
        <w:t>Supplies connected with the indirect tax zone</w:t>
      </w:r>
      <w:r w:rsidRPr="00BE1878">
        <w:rPr>
          <w:noProof/>
        </w:rPr>
        <w:tab/>
      </w:r>
      <w:r w:rsidRPr="00BE1878">
        <w:rPr>
          <w:noProof/>
        </w:rPr>
        <w:fldChar w:fldCharType="begin"/>
      </w:r>
      <w:r w:rsidRPr="00BE1878">
        <w:rPr>
          <w:noProof/>
        </w:rPr>
        <w:instrText xml:space="preserve"> PAGEREF _Toc498001119 \h </w:instrText>
      </w:r>
      <w:r w:rsidRPr="00BE1878">
        <w:rPr>
          <w:noProof/>
        </w:rPr>
      </w:r>
      <w:r w:rsidRPr="00BE1878">
        <w:rPr>
          <w:noProof/>
        </w:rPr>
        <w:fldChar w:fldCharType="separate"/>
      </w:r>
      <w:r w:rsidR="002B7A2B">
        <w:rPr>
          <w:noProof/>
        </w:rPr>
        <w:t>17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w:t>
      </w:r>
      <w:r>
        <w:rPr>
          <w:noProof/>
        </w:rPr>
        <w:noBreakHyphen/>
        <w:t>26</w:t>
      </w:r>
      <w:r>
        <w:rPr>
          <w:noProof/>
        </w:rPr>
        <w:tab/>
        <w:t>Supplies by non</w:t>
      </w:r>
      <w:r>
        <w:rPr>
          <w:noProof/>
        </w:rPr>
        <w:noBreakHyphen/>
        <w:t>residents that are not connected with the indirect tax zone</w:t>
      </w:r>
      <w:r w:rsidRPr="00BE1878">
        <w:rPr>
          <w:noProof/>
        </w:rPr>
        <w:tab/>
      </w:r>
      <w:r w:rsidRPr="00BE1878">
        <w:rPr>
          <w:noProof/>
        </w:rPr>
        <w:fldChar w:fldCharType="begin"/>
      </w:r>
      <w:r w:rsidRPr="00BE1878">
        <w:rPr>
          <w:noProof/>
        </w:rPr>
        <w:instrText xml:space="preserve"> PAGEREF _Toc498001120 \h </w:instrText>
      </w:r>
      <w:r w:rsidRPr="00BE1878">
        <w:rPr>
          <w:noProof/>
        </w:rPr>
      </w:r>
      <w:r w:rsidRPr="00BE1878">
        <w:rPr>
          <w:noProof/>
        </w:rPr>
        <w:fldChar w:fldCharType="separate"/>
      </w:r>
      <w:r w:rsidR="002B7A2B">
        <w:rPr>
          <w:noProof/>
        </w:rPr>
        <w:t>20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w:t>
      </w:r>
      <w:r>
        <w:rPr>
          <w:noProof/>
        </w:rPr>
        <w:noBreakHyphen/>
        <w:t>27</w:t>
      </w:r>
      <w:r>
        <w:rPr>
          <w:noProof/>
        </w:rPr>
        <w:tab/>
        <w:t xml:space="preserve">When enterprises are </w:t>
      </w:r>
      <w:r w:rsidRPr="008E30A2">
        <w:rPr>
          <w:i/>
          <w:noProof/>
        </w:rPr>
        <w:t>carried on in the indirect tax zone</w:t>
      </w:r>
      <w:r w:rsidRPr="00BE1878">
        <w:rPr>
          <w:noProof/>
        </w:rPr>
        <w:tab/>
      </w:r>
      <w:r w:rsidRPr="00BE1878">
        <w:rPr>
          <w:noProof/>
        </w:rPr>
        <w:fldChar w:fldCharType="begin"/>
      </w:r>
      <w:r w:rsidRPr="00BE1878">
        <w:rPr>
          <w:noProof/>
        </w:rPr>
        <w:instrText xml:space="preserve"> PAGEREF _Toc498001121 \h </w:instrText>
      </w:r>
      <w:r w:rsidRPr="00BE1878">
        <w:rPr>
          <w:noProof/>
        </w:rPr>
      </w:r>
      <w:r w:rsidRPr="00BE1878">
        <w:rPr>
          <w:noProof/>
        </w:rPr>
        <w:fldChar w:fldCharType="separate"/>
      </w:r>
      <w:r w:rsidR="002B7A2B">
        <w:rPr>
          <w:noProof/>
        </w:rPr>
        <w:t>22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w:t>
      </w:r>
      <w:r>
        <w:rPr>
          <w:noProof/>
        </w:rPr>
        <w:noBreakHyphen/>
        <w:t>30</w:t>
      </w:r>
      <w:r>
        <w:rPr>
          <w:noProof/>
        </w:rPr>
        <w:tab/>
        <w:t>Supplies that are GST</w:t>
      </w:r>
      <w:r>
        <w:rPr>
          <w:noProof/>
        </w:rPr>
        <w:noBreakHyphen/>
        <w:t>free or input taxed</w:t>
      </w:r>
      <w:r w:rsidRPr="00BE1878">
        <w:rPr>
          <w:noProof/>
        </w:rPr>
        <w:tab/>
      </w:r>
      <w:r w:rsidRPr="00BE1878">
        <w:rPr>
          <w:noProof/>
        </w:rPr>
        <w:fldChar w:fldCharType="begin"/>
      </w:r>
      <w:r w:rsidRPr="00BE1878">
        <w:rPr>
          <w:noProof/>
        </w:rPr>
        <w:instrText xml:space="preserve"> PAGEREF _Toc498001122 \h </w:instrText>
      </w:r>
      <w:r w:rsidRPr="00BE1878">
        <w:rPr>
          <w:noProof/>
        </w:rPr>
      </w:r>
      <w:r w:rsidRPr="00BE1878">
        <w:rPr>
          <w:noProof/>
        </w:rPr>
        <w:fldChar w:fldCharType="separate"/>
      </w:r>
      <w:r w:rsidR="002B7A2B">
        <w:rPr>
          <w:noProof/>
        </w:rPr>
        <w:t>23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w:t>
      </w:r>
      <w:r>
        <w:rPr>
          <w:noProof/>
        </w:rPr>
        <w:noBreakHyphen/>
        <w:t>39</w:t>
      </w:r>
      <w:r>
        <w:rPr>
          <w:noProof/>
        </w:rPr>
        <w:tab/>
        <w:t>Special rules relating to taxable supplies</w:t>
      </w:r>
      <w:r w:rsidRPr="00BE1878">
        <w:rPr>
          <w:noProof/>
        </w:rPr>
        <w:tab/>
      </w:r>
      <w:r w:rsidRPr="00BE1878">
        <w:rPr>
          <w:noProof/>
        </w:rPr>
        <w:fldChar w:fldCharType="begin"/>
      </w:r>
      <w:r w:rsidRPr="00BE1878">
        <w:rPr>
          <w:noProof/>
        </w:rPr>
        <w:instrText xml:space="preserve"> PAGEREF _Toc498001123 \h </w:instrText>
      </w:r>
      <w:r w:rsidRPr="00BE1878">
        <w:rPr>
          <w:noProof/>
        </w:rPr>
      </w:r>
      <w:r w:rsidRPr="00BE1878">
        <w:rPr>
          <w:noProof/>
        </w:rPr>
        <w:fldChar w:fldCharType="separate"/>
      </w:r>
      <w:r w:rsidR="002B7A2B">
        <w:rPr>
          <w:noProof/>
        </w:rPr>
        <w:t>24</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9</w:t>
      </w:r>
      <w:r>
        <w:rPr>
          <w:noProof/>
        </w:rPr>
        <w:noBreakHyphen/>
        <w:t>B—Who is liable for GST on taxable supplies?</w:t>
      </w:r>
      <w:r w:rsidRPr="00BE1878">
        <w:rPr>
          <w:b w:val="0"/>
          <w:noProof/>
          <w:sz w:val="18"/>
        </w:rPr>
        <w:tab/>
      </w:r>
      <w:r w:rsidRPr="00BE1878">
        <w:rPr>
          <w:b w:val="0"/>
          <w:noProof/>
          <w:sz w:val="18"/>
        </w:rPr>
        <w:fldChar w:fldCharType="begin"/>
      </w:r>
      <w:r w:rsidRPr="00BE1878">
        <w:rPr>
          <w:b w:val="0"/>
          <w:noProof/>
          <w:sz w:val="18"/>
        </w:rPr>
        <w:instrText xml:space="preserve"> PAGEREF _Toc498001124 \h </w:instrText>
      </w:r>
      <w:r w:rsidRPr="00BE1878">
        <w:rPr>
          <w:b w:val="0"/>
          <w:noProof/>
          <w:sz w:val="18"/>
        </w:rPr>
      </w:r>
      <w:r w:rsidRPr="00BE1878">
        <w:rPr>
          <w:b w:val="0"/>
          <w:noProof/>
          <w:sz w:val="18"/>
        </w:rPr>
        <w:fldChar w:fldCharType="separate"/>
      </w:r>
      <w:r w:rsidR="002B7A2B">
        <w:rPr>
          <w:b w:val="0"/>
          <w:noProof/>
          <w:sz w:val="18"/>
        </w:rPr>
        <w:t>25</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w:t>
      </w:r>
      <w:r>
        <w:rPr>
          <w:noProof/>
        </w:rPr>
        <w:noBreakHyphen/>
        <w:t>40</w:t>
      </w:r>
      <w:r>
        <w:rPr>
          <w:noProof/>
        </w:rPr>
        <w:tab/>
        <w:t>Liability for GST on taxable supplies</w:t>
      </w:r>
      <w:r w:rsidRPr="00BE1878">
        <w:rPr>
          <w:noProof/>
        </w:rPr>
        <w:tab/>
      </w:r>
      <w:r w:rsidRPr="00BE1878">
        <w:rPr>
          <w:noProof/>
        </w:rPr>
        <w:fldChar w:fldCharType="begin"/>
      </w:r>
      <w:r w:rsidRPr="00BE1878">
        <w:rPr>
          <w:noProof/>
        </w:rPr>
        <w:instrText xml:space="preserve"> PAGEREF _Toc498001125 \h </w:instrText>
      </w:r>
      <w:r w:rsidRPr="00BE1878">
        <w:rPr>
          <w:noProof/>
        </w:rPr>
      </w:r>
      <w:r w:rsidRPr="00BE1878">
        <w:rPr>
          <w:noProof/>
        </w:rPr>
        <w:fldChar w:fldCharType="separate"/>
      </w:r>
      <w:r w:rsidR="002B7A2B">
        <w:rPr>
          <w:noProof/>
        </w:rPr>
        <w:t>25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w:t>
      </w:r>
      <w:r>
        <w:rPr>
          <w:noProof/>
        </w:rPr>
        <w:noBreakHyphen/>
        <w:t>69</w:t>
      </w:r>
      <w:r>
        <w:rPr>
          <w:noProof/>
        </w:rPr>
        <w:tab/>
        <w:t>Special rules relating to liability for GST on taxable supplies</w:t>
      </w:r>
      <w:r w:rsidRPr="00BE1878">
        <w:rPr>
          <w:noProof/>
        </w:rPr>
        <w:tab/>
      </w:r>
      <w:r w:rsidRPr="00BE1878">
        <w:rPr>
          <w:noProof/>
        </w:rPr>
        <w:fldChar w:fldCharType="begin"/>
      </w:r>
      <w:r w:rsidRPr="00BE1878">
        <w:rPr>
          <w:noProof/>
        </w:rPr>
        <w:instrText xml:space="preserve"> PAGEREF _Toc498001126 \h </w:instrText>
      </w:r>
      <w:r w:rsidRPr="00BE1878">
        <w:rPr>
          <w:noProof/>
        </w:rPr>
      </w:r>
      <w:r w:rsidRPr="00BE1878">
        <w:rPr>
          <w:noProof/>
        </w:rPr>
        <w:fldChar w:fldCharType="separate"/>
      </w:r>
      <w:r w:rsidR="002B7A2B">
        <w:rPr>
          <w:noProof/>
        </w:rPr>
        <w:t>25</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9</w:t>
      </w:r>
      <w:r>
        <w:rPr>
          <w:noProof/>
        </w:rPr>
        <w:noBreakHyphen/>
        <w:t>C—How much GST is payable on taxable supplies?</w:t>
      </w:r>
      <w:r w:rsidRPr="00BE1878">
        <w:rPr>
          <w:b w:val="0"/>
          <w:noProof/>
          <w:sz w:val="18"/>
        </w:rPr>
        <w:tab/>
      </w:r>
      <w:r w:rsidRPr="00BE1878">
        <w:rPr>
          <w:b w:val="0"/>
          <w:noProof/>
          <w:sz w:val="18"/>
        </w:rPr>
        <w:fldChar w:fldCharType="begin"/>
      </w:r>
      <w:r w:rsidRPr="00BE1878">
        <w:rPr>
          <w:b w:val="0"/>
          <w:noProof/>
          <w:sz w:val="18"/>
        </w:rPr>
        <w:instrText xml:space="preserve"> PAGEREF _Toc498001127 \h </w:instrText>
      </w:r>
      <w:r w:rsidRPr="00BE1878">
        <w:rPr>
          <w:b w:val="0"/>
          <w:noProof/>
          <w:sz w:val="18"/>
        </w:rPr>
      </w:r>
      <w:r w:rsidRPr="00BE1878">
        <w:rPr>
          <w:b w:val="0"/>
          <w:noProof/>
          <w:sz w:val="18"/>
        </w:rPr>
        <w:fldChar w:fldCharType="separate"/>
      </w:r>
      <w:r w:rsidR="002B7A2B">
        <w:rPr>
          <w:b w:val="0"/>
          <w:noProof/>
          <w:sz w:val="18"/>
        </w:rPr>
        <w:t>26</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w:t>
      </w:r>
      <w:r>
        <w:rPr>
          <w:noProof/>
        </w:rPr>
        <w:noBreakHyphen/>
        <w:t>70</w:t>
      </w:r>
      <w:r>
        <w:rPr>
          <w:noProof/>
        </w:rPr>
        <w:tab/>
        <w:t>The amount of GST on taxable supplies</w:t>
      </w:r>
      <w:r w:rsidRPr="00BE1878">
        <w:rPr>
          <w:noProof/>
        </w:rPr>
        <w:tab/>
      </w:r>
      <w:r w:rsidRPr="00BE1878">
        <w:rPr>
          <w:noProof/>
        </w:rPr>
        <w:fldChar w:fldCharType="begin"/>
      </w:r>
      <w:r w:rsidRPr="00BE1878">
        <w:rPr>
          <w:noProof/>
        </w:rPr>
        <w:instrText xml:space="preserve"> PAGEREF _Toc498001128 \h </w:instrText>
      </w:r>
      <w:r w:rsidRPr="00BE1878">
        <w:rPr>
          <w:noProof/>
        </w:rPr>
      </w:r>
      <w:r w:rsidRPr="00BE1878">
        <w:rPr>
          <w:noProof/>
        </w:rPr>
        <w:fldChar w:fldCharType="separate"/>
      </w:r>
      <w:r w:rsidR="002B7A2B">
        <w:rPr>
          <w:noProof/>
        </w:rPr>
        <w:t>26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w:t>
      </w:r>
      <w:r>
        <w:rPr>
          <w:noProof/>
        </w:rPr>
        <w:noBreakHyphen/>
        <w:t>75</w:t>
      </w:r>
      <w:r>
        <w:rPr>
          <w:noProof/>
        </w:rPr>
        <w:tab/>
        <w:t>The value of taxable supplies</w:t>
      </w:r>
      <w:r w:rsidRPr="00BE1878">
        <w:rPr>
          <w:noProof/>
        </w:rPr>
        <w:tab/>
      </w:r>
      <w:r w:rsidRPr="00BE1878">
        <w:rPr>
          <w:noProof/>
        </w:rPr>
        <w:fldChar w:fldCharType="begin"/>
      </w:r>
      <w:r w:rsidRPr="00BE1878">
        <w:rPr>
          <w:noProof/>
        </w:rPr>
        <w:instrText xml:space="preserve"> PAGEREF _Toc498001129 \h </w:instrText>
      </w:r>
      <w:r w:rsidRPr="00BE1878">
        <w:rPr>
          <w:noProof/>
        </w:rPr>
      </w:r>
      <w:r w:rsidRPr="00BE1878">
        <w:rPr>
          <w:noProof/>
        </w:rPr>
        <w:fldChar w:fldCharType="separate"/>
      </w:r>
      <w:r w:rsidR="002B7A2B">
        <w:rPr>
          <w:noProof/>
        </w:rPr>
        <w:t>26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w:t>
      </w:r>
      <w:r>
        <w:rPr>
          <w:noProof/>
        </w:rPr>
        <w:noBreakHyphen/>
        <w:t>80</w:t>
      </w:r>
      <w:r>
        <w:rPr>
          <w:noProof/>
        </w:rPr>
        <w:tab/>
        <w:t>The value of taxable supplies that are partly GST</w:t>
      </w:r>
      <w:r>
        <w:rPr>
          <w:noProof/>
        </w:rPr>
        <w:noBreakHyphen/>
        <w:t>free or input taxed</w:t>
      </w:r>
      <w:r w:rsidRPr="00BE1878">
        <w:rPr>
          <w:noProof/>
        </w:rPr>
        <w:tab/>
      </w:r>
      <w:r w:rsidRPr="00BE1878">
        <w:rPr>
          <w:noProof/>
        </w:rPr>
        <w:fldChar w:fldCharType="begin"/>
      </w:r>
      <w:r w:rsidRPr="00BE1878">
        <w:rPr>
          <w:noProof/>
        </w:rPr>
        <w:instrText xml:space="preserve"> PAGEREF _Toc498001130 \h </w:instrText>
      </w:r>
      <w:r w:rsidRPr="00BE1878">
        <w:rPr>
          <w:noProof/>
        </w:rPr>
      </w:r>
      <w:r w:rsidRPr="00BE1878">
        <w:rPr>
          <w:noProof/>
        </w:rPr>
        <w:fldChar w:fldCharType="separate"/>
      </w:r>
      <w:r w:rsidR="002B7A2B">
        <w:rPr>
          <w:noProof/>
        </w:rPr>
        <w:t>28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w:t>
      </w:r>
      <w:r>
        <w:rPr>
          <w:noProof/>
        </w:rPr>
        <w:noBreakHyphen/>
        <w:t>85</w:t>
      </w:r>
      <w:r>
        <w:rPr>
          <w:noProof/>
        </w:rPr>
        <w:tab/>
        <w:t>Value of taxable supplies to be expressed in Australian currency</w:t>
      </w:r>
      <w:r w:rsidRPr="00BE1878">
        <w:rPr>
          <w:noProof/>
        </w:rPr>
        <w:tab/>
      </w:r>
      <w:r w:rsidRPr="00BE1878">
        <w:rPr>
          <w:noProof/>
        </w:rPr>
        <w:fldChar w:fldCharType="begin"/>
      </w:r>
      <w:r w:rsidRPr="00BE1878">
        <w:rPr>
          <w:noProof/>
        </w:rPr>
        <w:instrText xml:space="preserve"> PAGEREF _Toc498001131 \h </w:instrText>
      </w:r>
      <w:r w:rsidRPr="00BE1878">
        <w:rPr>
          <w:noProof/>
        </w:rPr>
      </w:r>
      <w:r w:rsidRPr="00BE1878">
        <w:rPr>
          <w:noProof/>
        </w:rPr>
        <w:fldChar w:fldCharType="separate"/>
      </w:r>
      <w:r w:rsidR="002B7A2B">
        <w:rPr>
          <w:noProof/>
        </w:rPr>
        <w:t>29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w:t>
      </w:r>
      <w:r>
        <w:rPr>
          <w:noProof/>
        </w:rPr>
        <w:noBreakHyphen/>
        <w:t>90</w:t>
      </w:r>
      <w:r>
        <w:rPr>
          <w:noProof/>
        </w:rPr>
        <w:tab/>
        <w:t>Rounding of amounts of GST</w:t>
      </w:r>
      <w:r w:rsidRPr="00BE1878">
        <w:rPr>
          <w:noProof/>
        </w:rPr>
        <w:tab/>
      </w:r>
      <w:r w:rsidRPr="00BE1878">
        <w:rPr>
          <w:noProof/>
        </w:rPr>
        <w:fldChar w:fldCharType="begin"/>
      </w:r>
      <w:r w:rsidRPr="00BE1878">
        <w:rPr>
          <w:noProof/>
        </w:rPr>
        <w:instrText xml:space="preserve"> PAGEREF _Toc498001132 \h </w:instrText>
      </w:r>
      <w:r w:rsidRPr="00BE1878">
        <w:rPr>
          <w:noProof/>
        </w:rPr>
      </w:r>
      <w:r w:rsidRPr="00BE1878">
        <w:rPr>
          <w:noProof/>
        </w:rPr>
        <w:fldChar w:fldCharType="separate"/>
      </w:r>
      <w:r w:rsidR="002B7A2B">
        <w:rPr>
          <w:noProof/>
        </w:rPr>
        <w:t>29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w:t>
      </w:r>
      <w:r>
        <w:rPr>
          <w:noProof/>
        </w:rPr>
        <w:noBreakHyphen/>
        <w:t>99</w:t>
      </w:r>
      <w:r>
        <w:rPr>
          <w:noProof/>
        </w:rPr>
        <w:tab/>
        <w:t>Special rules relating to the amount of GST on taxable supplies</w:t>
      </w:r>
      <w:r w:rsidRPr="00BE1878">
        <w:rPr>
          <w:noProof/>
        </w:rPr>
        <w:tab/>
      </w:r>
      <w:r w:rsidRPr="00BE1878">
        <w:rPr>
          <w:noProof/>
        </w:rPr>
        <w:fldChar w:fldCharType="begin"/>
      </w:r>
      <w:r w:rsidRPr="00BE1878">
        <w:rPr>
          <w:noProof/>
        </w:rPr>
        <w:instrText xml:space="preserve"> PAGEREF _Toc498001133 \h </w:instrText>
      </w:r>
      <w:r w:rsidRPr="00BE1878">
        <w:rPr>
          <w:noProof/>
        </w:rPr>
      </w:r>
      <w:r w:rsidRPr="00BE1878">
        <w:rPr>
          <w:noProof/>
        </w:rPr>
        <w:fldChar w:fldCharType="separate"/>
      </w:r>
      <w:r w:rsidR="002B7A2B">
        <w:rPr>
          <w:noProof/>
        </w:rPr>
        <w:t>31</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11—Creditable acquisitions</w:t>
      </w:r>
      <w:r w:rsidRPr="00BE1878">
        <w:rPr>
          <w:b w:val="0"/>
          <w:noProof/>
          <w:sz w:val="18"/>
        </w:rPr>
        <w:tab/>
      </w:r>
      <w:r w:rsidRPr="00BE1878">
        <w:rPr>
          <w:b w:val="0"/>
          <w:noProof/>
          <w:sz w:val="18"/>
        </w:rPr>
        <w:fldChar w:fldCharType="begin"/>
      </w:r>
      <w:r w:rsidRPr="00BE1878">
        <w:rPr>
          <w:b w:val="0"/>
          <w:noProof/>
          <w:sz w:val="18"/>
        </w:rPr>
        <w:instrText xml:space="preserve"> PAGEREF _Toc498001134 \h </w:instrText>
      </w:r>
      <w:r w:rsidRPr="00BE1878">
        <w:rPr>
          <w:b w:val="0"/>
          <w:noProof/>
          <w:sz w:val="18"/>
        </w:rPr>
      </w:r>
      <w:r w:rsidRPr="00BE1878">
        <w:rPr>
          <w:b w:val="0"/>
          <w:noProof/>
          <w:sz w:val="18"/>
        </w:rPr>
        <w:fldChar w:fldCharType="separate"/>
      </w:r>
      <w:r w:rsidR="002B7A2B">
        <w:rPr>
          <w:b w:val="0"/>
          <w:noProof/>
          <w:sz w:val="18"/>
        </w:rPr>
        <w:t>33</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_Toc498001135 \h </w:instrText>
      </w:r>
      <w:r w:rsidRPr="00BE1878">
        <w:rPr>
          <w:noProof/>
        </w:rPr>
      </w:r>
      <w:r w:rsidRPr="00BE1878">
        <w:rPr>
          <w:noProof/>
        </w:rPr>
        <w:fldChar w:fldCharType="separate"/>
      </w:r>
      <w:r w:rsidR="002B7A2B">
        <w:rPr>
          <w:noProof/>
        </w:rPr>
        <w:t>33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w:t>
      </w:r>
      <w:r>
        <w:rPr>
          <w:noProof/>
        </w:rPr>
        <w:noBreakHyphen/>
        <w:t>5</w:t>
      </w:r>
      <w:r>
        <w:rPr>
          <w:noProof/>
        </w:rPr>
        <w:tab/>
        <w:t>What is a creditable acquisition?</w:t>
      </w:r>
      <w:r w:rsidRPr="00BE1878">
        <w:rPr>
          <w:noProof/>
        </w:rPr>
        <w:tab/>
      </w:r>
      <w:r w:rsidRPr="00BE1878">
        <w:rPr>
          <w:noProof/>
        </w:rPr>
        <w:fldChar w:fldCharType="begin"/>
      </w:r>
      <w:r w:rsidRPr="00BE1878">
        <w:rPr>
          <w:noProof/>
        </w:rPr>
        <w:instrText xml:space="preserve"> PAGEREF _Toc498001136 \h </w:instrText>
      </w:r>
      <w:r w:rsidRPr="00BE1878">
        <w:rPr>
          <w:noProof/>
        </w:rPr>
      </w:r>
      <w:r w:rsidRPr="00BE1878">
        <w:rPr>
          <w:noProof/>
        </w:rPr>
        <w:fldChar w:fldCharType="separate"/>
      </w:r>
      <w:r w:rsidR="002B7A2B">
        <w:rPr>
          <w:noProof/>
        </w:rPr>
        <w:t>33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w:t>
      </w:r>
      <w:r>
        <w:rPr>
          <w:noProof/>
        </w:rPr>
        <w:noBreakHyphen/>
        <w:t>10</w:t>
      </w:r>
      <w:r>
        <w:rPr>
          <w:noProof/>
        </w:rPr>
        <w:tab/>
        <w:t xml:space="preserve">Meaning of </w:t>
      </w:r>
      <w:r w:rsidRPr="008E30A2">
        <w:rPr>
          <w:i/>
          <w:iCs/>
          <w:noProof/>
        </w:rPr>
        <w:t>acquisition</w:t>
      </w:r>
      <w:r w:rsidRPr="00BE1878">
        <w:rPr>
          <w:noProof/>
        </w:rPr>
        <w:tab/>
      </w:r>
      <w:r w:rsidRPr="00BE1878">
        <w:rPr>
          <w:noProof/>
        </w:rPr>
        <w:fldChar w:fldCharType="begin"/>
      </w:r>
      <w:r w:rsidRPr="00BE1878">
        <w:rPr>
          <w:noProof/>
        </w:rPr>
        <w:instrText xml:space="preserve"> PAGEREF _Toc498001137 \h </w:instrText>
      </w:r>
      <w:r w:rsidRPr="00BE1878">
        <w:rPr>
          <w:noProof/>
        </w:rPr>
      </w:r>
      <w:r w:rsidRPr="00BE1878">
        <w:rPr>
          <w:noProof/>
        </w:rPr>
        <w:fldChar w:fldCharType="separate"/>
      </w:r>
      <w:r w:rsidR="002B7A2B">
        <w:rPr>
          <w:noProof/>
        </w:rPr>
        <w:t>33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lastRenderedPageBreak/>
        <w:t>11</w:t>
      </w:r>
      <w:r>
        <w:rPr>
          <w:noProof/>
        </w:rPr>
        <w:noBreakHyphen/>
        <w:t>15</w:t>
      </w:r>
      <w:r>
        <w:rPr>
          <w:noProof/>
        </w:rPr>
        <w:tab/>
        <w:t xml:space="preserve">Meaning of </w:t>
      </w:r>
      <w:r w:rsidRPr="008E30A2">
        <w:rPr>
          <w:i/>
          <w:iCs/>
          <w:noProof/>
        </w:rPr>
        <w:t>creditable purpose</w:t>
      </w:r>
      <w:r w:rsidRPr="00BE1878">
        <w:rPr>
          <w:noProof/>
        </w:rPr>
        <w:tab/>
      </w:r>
      <w:r w:rsidRPr="00BE1878">
        <w:rPr>
          <w:noProof/>
        </w:rPr>
        <w:fldChar w:fldCharType="begin"/>
      </w:r>
      <w:r w:rsidRPr="00BE1878">
        <w:rPr>
          <w:noProof/>
        </w:rPr>
        <w:instrText xml:space="preserve"> PAGEREF _Toc498001138 \h </w:instrText>
      </w:r>
      <w:r w:rsidRPr="00BE1878">
        <w:rPr>
          <w:noProof/>
        </w:rPr>
      </w:r>
      <w:r w:rsidRPr="00BE1878">
        <w:rPr>
          <w:noProof/>
        </w:rPr>
        <w:fldChar w:fldCharType="separate"/>
      </w:r>
      <w:r w:rsidR="002B7A2B">
        <w:rPr>
          <w:noProof/>
        </w:rPr>
        <w:t>34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w:t>
      </w:r>
      <w:r>
        <w:rPr>
          <w:noProof/>
        </w:rPr>
        <w:noBreakHyphen/>
        <w:t>20</w:t>
      </w:r>
      <w:r>
        <w:rPr>
          <w:noProof/>
        </w:rPr>
        <w:tab/>
        <w:t>Who is entitled to input tax credits for creditable acquisitions?</w:t>
      </w:r>
      <w:r w:rsidRPr="00BE1878">
        <w:rPr>
          <w:noProof/>
        </w:rPr>
        <w:tab/>
      </w:r>
      <w:r w:rsidRPr="00BE1878">
        <w:rPr>
          <w:noProof/>
        </w:rPr>
        <w:fldChar w:fldCharType="begin"/>
      </w:r>
      <w:r w:rsidRPr="00BE1878">
        <w:rPr>
          <w:noProof/>
        </w:rPr>
        <w:instrText xml:space="preserve"> PAGEREF _Toc498001139 \h </w:instrText>
      </w:r>
      <w:r w:rsidRPr="00BE1878">
        <w:rPr>
          <w:noProof/>
        </w:rPr>
      </w:r>
      <w:r w:rsidRPr="00BE1878">
        <w:rPr>
          <w:noProof/>
        </w:rPr>
        <w:fldChar w:fldCharType="separate"/>
      </w:r>
      <w:r w:rsidR="002B7A2B">
        <w:rPr>
          <w:noProof/>
        </w:rPr>
        <w:t>35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w:t>
      </w:r>
      <w:r>
        <w:rPr>
          <w:noProof/>
        </w:rPr>
        <w:noBreakHyphen/>
        <w:t>25</w:t>
      </w:r>
      <w:r>
        <w:rPr>
          <w:noProof/>
        </w:rPr>
        <w:tab/>
        <w:t>How much are the input tax credits for creditable acquisitions?</w:t>
      </w:r>
      <w:r w:rsidRPr="00BE1878">
        <w:rPr>
          <w:noProof/>
        </w:rPr>
        <w:tab/>
      </w:r>
      <w:r w:rsidRPr="00BE1878">
        <w:rPr>
          <w:noProof/>
        </w:rPr>
        <w:fldChar w:fldCharType="begin"/>
      </w:r>
      <w:r w:rsidRPr="00BE1878">
        <w:rPr>
          <w:noProof/>
        </w:rPr>
        <w:instrText xml:space="preserve"> PAGEREF _Toc498001140 \h </w:instrText>
      </w:r>
      <w:r w:rsidRPr="00BE1878">
        <w:rPr>
          <w:noProof/>
        </w:rPr>
      </w:r>
      <w:r w:rsidRPr="00BE1878">
        <w:rPr>
          <w:noProof/>
        </w:rPr>
        <w:fldChar w:fldCharType="separate"/>
      </w:r>
      <w:r w:rsidR="002B7A2B">
        <w:rPr>
          <w:noProof/>
        </w:rPr>
        <w:t>35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w:t>
      </w:r>
      <w:r>
        <w:rPr>
          <w:noProof/>
        </w:rPr>
        <w:noBreakHyphen/>
        <w:t>30</w:t>
      </w:r>
      <w:r>
        <w:rPr>
          <w:noProof/>
        </w:rPr>
        <w:tab/>
        <w:t>Acquisitions that are partly creditable</w:t>
      </w:r>
      <w:r w:rsidRPr="00BE1878">
        <w:rPr>
          <w:noProof/>
        </w:rPr>
        <w:tab/>
      </w:r>
      <w:r w:rsidRPr="00BE1878">
        <w:rPr>
          <w:noProof/>
        </w:rPr>
        <w:fldChar w:fldCharType="begin"/>
      </w:r>
      <w:r w:rsidRPr="00BE1878">
        <w:rPr>
          <w:noProof/>
        </w:rPr>
        <w:instrText xml:space="preserve"> PAGEREF _Toc498001141 \h </w:instrText>
      </w:r>
      <w:r w:rsidRPr="00BE1878">
        <w:rPr>
          <w:noProof/>
        </w:rPr>
      </w:r>
      <w:r w:rsidRPr="00BE1878">
        <w:rPr>
          <w:noProof/>
        </w:rPr>
        <w:fldChar w:fldCharType="separate"/>
      </w:r>
      <w:r w:rsidR="002B7A2B">
        <w:rPr>
          <w:noProof/>
        </w:rPr>
        <w:t>35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w:t>
      </w:r>
      <w:r>
        <w:rPr>
          <w:noProof/>
        </w:rPr>
        <w:noBreakHyphen/>
        <w:t>99</w:t>
      </w:r>
      <w:r>
        <w:rPr>
          <w:noProof/>
        </w:rPr>
        <w:tab/>
        <w:t>Special rules relating to acquisitions</w:t>
      </w:r>
      <w:r w:rsidRPr="00BE1878">
        <w:rPr>
          <w:noProof/>
        </w:rPr>
        <w:tab/>
      </w:r>
      <w:r w:rsidRPr="00BE1878">
        <w:rPr>
          <w:noProof/>
        </w:rPr>
        <w:fldChar w:fldCharType="begin"/>
      </w:r>
      <w:r w:rsidRPr="00BE1878">
        <w:rPr>
          <w:noProof/>
        </w:rPr>
        <w:instrText xml:space="preserve"> PAGEREF _Toc498001142 \h </w:instrText>
      </w:r>
      <w:r w:rsidRPr="00BE1878">
        <w:rPr>
          <w:noProof/>
        </w:rPr>
      </w:r>
      <w:r w:rsidRPr="00BE1878">
        <w:rPr>
          <w:noProof/>
        </w:rPr>
        <w:fldChar w:fldCharType="separate"/>
      </w:r>
      <w:r w:rsidR="002B7A2B">
        <w:rPr>
          <w:noProof/>
        </w:rPr>
        <w:t>36</w:t>
      </w:r>
      <w:r w:rsidRPr="00BE1878">
        <w:rPr>
          <w:noProof/>
        </w:rPr>
        <w:fldChar w:fldCharType="end"/>
      </w:r>
    </w:p>
    <w:p w:rsidR="00BE1878" w:rsidRDefault="00BE1878">
      <w:pPr>
        <w:pStyle w:val="TOC2"/>
        <w:rPr>
          <w:rFonts w:asciiTheme="minorHAnsi" w:eastAsiaTheme="minorEastAsia" w:hAnsiTheme="minorHAnsi" w:cstheme="minorBidi"/>
          <w:b w:val="0"/>
          <w:noProof/>
          <w:kern w:val="0"/>
          <w:sz w:val="22"/>
          <w:szCs w:val="22"/>
        </w:rPr>
      </w:pPr>
      <w:r>
        <w:rPr>
          <w:noProof/>
        </w:rPr>
        <w:t>Part 2</w:t>
      </w:r>
      <w:r>
        <w:rPr>
          <w:noProof/>
        </w:rPr>
        <w:noBreakHyphen/>
        <w:t>3—Importations</w:t>
      </w:r>
      <w:r w:rsidRPr="00BE1878">
        <w:rPr>
          <w:b w:val="0"/>
          <w:noProof/>
          <w:sz w:val="18"/>
        </w:rPr>
        <w:tab/>
      </w:r>
      <w:r w:rsidRPr="00BE1878">
        <w:rPr>
          <w:b w:val="0"/>
          <w:noProof/>
          <w:sz w:val="18"/>
        </w:rPr>
        <w:fldChar w:fldCharType="begin"/>
      </w:r>
      <w:r w:rsidRPr="00BE1878">
        <w:rPr>
          <w:b w:val="0"/>
          <w:noProof/>
          <w:sz w:val="18"/>
        </w:rPr>
        <w:instrText xml:space="preserve"> PAGEREF _Toc498001143 \h </w:instrText>
      </w:r>
      <w:r w:rsidRPr="00BE1878">
        <w:rPr>
          <w:b w:val="0"/>
          <w:noProof/>
          <w:sz w:val="18"/>
        </w:rPr>
      </w:r>
      <w:r w:rsidRPr="00BE1878">
        <w:rPr>
          <w:b w:val="0"/>
          <w:noProof/>
          <w:sz w:val="18"/>
        </w:rPr>
        <w:fldChar w:fldCharType="separate"/>
      </w:r>
      <w:r w:rsidR="002B7A2B">
        <w:rPr>
          <w:b w:val="0"/>
          <w:noProof/>
          <w:sz w:val="18"/>
        </w:rPr>
        <w:t>38</w:t>
      </w:r>
      <w:r w:rsidRPr="00BE1878">
        <w:rPr>
          <w:b w:val="0"/>
          <w:noProof/>
          <w:sz w:val="18"/>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13—Taxable importations</w:t>
      </w:r>
      <w:r w:rsidRPr="00BE1878">
        <w:rPr>
          <w:b w:val="0"/>
          <w:noProof/>
          <w:sz w:val="18"/>
        </w:rPr>
        <w:tab/>
      </w:r>
      <w:r w:rsidRPr="00BE1878">
        <w:rPr>
          <w:b w:val="0"/>
          <w:noProof/>
          <w:sz w:val="18"/>
        </w:rPr>
        <w:fldChar w:fldCharType="begin"/>
      </w:r>
      <w:r w:rsidRPr="00BE1878">
        <w:rPr>
          <w:b w:val="0"/>
          <w:noProof/>
          <w:sz w:val="18"/>
        </w:rPr>
        <w:instrText xml:space="preserve"> PAGEREF _Toc498001144 \h </w:instrText>
      </w:r>
      <w:r w:rsidRPr="00BE1878">
        <w:rPr>
          <w:b w:val="0"/>
          <w:noProof/>
          <w:sz w:val="18"/>
        </w:rPr>
      </w:r>
      <w:r w:rsidRPr="00BE1878">
        <w:rPr>
          <w:b w:val="0"/>
          <w:noProof/>
          <w:sz w:val="18"/>
        </w:rPr>
        <w:fldChar w:fldCharType="separate"/>
      </w:r>
      <w:r w:rsidR="002B7A2B">
        <w:rPr>
          <w:b w:val="0"/>
          <w:noProof/>
          <w:sz w:val="18"/>
        </w:rPr>
        <w:t>38</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13</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_Toc498001145 \h </w:instrText>
      </w:r>
      <w:r w:rsidRPr="00BE1878">
        <w:rPr>
          <w:noProof/>
        </w:rPr>
      </w:r>
      <w:r w:rsidRPr="00BE1878">
        <w:rPr>
          <w:noProof/>
        </w:rPr>
        <w:fldChar w:fldCharType="separate"/>
      </w:r>
      <w:r w:rsidR="002B7A2B">
        <w:rPr>
          <w:noProof/>
        </w:rPr>
        <w:t>38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13</w:t>
      </w:r>
      <w:r>
        <w:rPr>
          <w:noProof/>
        </w:rPr>
        <w:noBreakHyphen/>
        <w:t>5</w:t>
      </w:r>
      <w:r>
        <w:rPr>
          <w:noProof/>
        </w:rPr>
        <w:tab/>
        <w:t>What are taxable importations?</w:t>
      </w:r>
      <w:r w:rsidRPr="00BE1878">
        <w:rPr>
          <w:noProof/>
        </w:rPr>
        <w:tab/>
      </w:r>
      <w:r w:rsidRPr="00BE1878">
        <w:rPr>
          <w:noProof/>
        </w:rPr>
        <w:fldChar w:fldCharType="begin"/>
      </w:r>
      <w:r w:rsidRPr="00BE1878">
        <w:rPr>
          <w:noProof/>
        </w:rPr>
        <w:instrText xml:space="preserve"> PAGEREF _Toc498001146 \h </w:instrText>
      </w:r>
      <w:r w:rsidRPr="00BE1878">
        <w:rPr>
          <w:noProof/>
        </w:rPr>
      </w:r>
      <w:r w:rsidRPr="00BE1878">
        <w:rPr>
          <w:noProof/>
        </w:rPr>
        <w:fldChar w:fldCharType="separate"/>
      </w:r>
      <w:r w:rsidR="002B7A2B">
        <w:rPr>
          <w:noProof/>
        </w:rPr>
        <w:t>38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13</w:t>
      </w:r>
      <w:r>
        <w:rPr>
          <w:noProof/>
        </w:rPr>
        <w:noBreakHyphen/>
        <w:t>10</w:t>
      </w:r>
      <w:r>
        <w:rPr>
          <w:noProof/>
        </w:rPr>
        <w:tab/>
        <w:t xml:space="preserve">Meaning of </w:t>
      </w:r>
      <w:r w:rsidRPr="008E30A2">
        <w:rPr>
          <w:i/>
          <w:iCs/>
          <w:noProof/>
        </w:rPr>
        <w:t>non</w:t>
      </w:r>
      <w:r w:rsidRPr="008E30A2">
        <w:rPr>
          <w:i/>
          <w:iCs/>
          <w:noProof/>
        </w:rPr>
        <w:noBreakHyphen/>
        <w:t>taxable importation</w:t>
      </w:r>
      <w:r w:rsidRPr="00BE1878">
        <w:rPr>
          <w:noProof/>
        </w:rPr>
        <w:tab/>
      </w:r>
      <w:r w:rsidRPr="00BE1878">
        <w:rPr>
          <w:noProof/>
        </w:rPr>
        <w:fldChar w:fldCharType="begin"/>
      </w:r>
      <w:r w:rsidRPr="00BE1878">
        <w:rPr>
          <w:noProof/>
        </w:rPr>
        <w:instrText xml:space="preserve"> PAGEREF _Toc498001147 \h </w:instrText>
      </w:r>
      <w:r w:rsidRPr="00BE1878">
        <w:rPr>
          <w:noProof/>
        </w:rPr>
      </w:r>
      <w:r w:rsidRPr="00BE1878">
        <w:rPr>
          <w:noProof/>
        </w:rPr>
        <w:fldChar w:fldCharType="separate"/>
      </w:r>
      <w:r w:rsidR="002B7A2B">
        <w:rPr>
          <w:noProof/>
        </w:rPr>
        <w:t>38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13</w:t>
      </w:r>
      <w:r>
        <w:rPr>
          <w:noProof/>
        </w:rPr>
        <w:noBreakHyphen/>
        <w:t>15</w:t>
      </w:r>
      <w:r>
        <w:rPr>
          <w:noProof/>
        </w:rPr>
        <w:tab/>
        <w:t>Who is liable for GST on taxable importations?</w:t>
      </w:r>
      <w:r w:rsidRPr="00BE1878">
        <w:rPr>
          <w:noProof/>
        </w:rPr>
        <w:tab/>
      </w:r>
      <w:r w:rsidRPr="00BE1878">
        <w:rPr>
          <w:noProof/>
        </w:rPr>
        <w:fldChar w:fldCharType="begin"/>
      </w:r>
      <w:r w:rsidRPr="00BE1878">
        <w:rPr>
          <w:noProof/>
        </w:rPr>
        <w:instrText xml:space="preserve"> PAGEREF _Toc498001148 \h </w:instrText>
      </w:r>
      <w:r w:rsidRPr="00BE1878">
        <w:rPr>
          <w:noProof/>
        </w:rPr>
      </w:r>
      <w:r w:rsidRPr="00BE1878">
        <w:rPr>
          <w:noProof/>
        </w:rPr>
        <w:fldChar w:fldCharType="separate"/>
      </w:r>
      <w:r w:rsidR="002B7A2B">
        <w:rPr>
          <w:noProof/>
        </w:rPr>
        <w:t>39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13</w:t>
      </w:r>
      <w:r>
        <w:rPr>
          <w:noProof/>
        </w:rPr>
        <w:noBreakHyphen/>
        <w:t>20</w:t>
      </w:r>
      <w:r>
        <w:rPr>
          <w:noProof/>
        </w:rPr>
        <w:tab/>
        <w:t>How much GST is payable on taxable importations?</w:t>
      </w:r>
      <w:r w:rsidRPr="00BE1878">
        <w:rPr>
          <w:noProof/>
        </w:rPr>
        <w:tab/>
      </w:r>
      <w:r w:rsidRPr="00BE1878">
        <w:rPr>
          <w:noProof/>
        </w:rPr>
        <w:fldChar w:fldCharType="begin"/>
      </w:r>
      <w:r w:rsidRPr="00BE1878">
        <w:rPr>
          <w:noProof/>
        </w:rPr>
        <w:instrText xml:space="preserve"> PAGEREF _Toc498001149 \h </w:instrText>
      </w:r>
      <w:r w:rsidRPr="00BE1878">
        <w:rPr>
          <w:noProof/>
        </w:rPr>
      </w:r>
      <w:r w:rsidRPr="00BE1878">
        <w:rPr>
          <w:noProof/>
        </w:rPr>
        <w:fldChar w:fldCharType="separate"/>
      </w:r>
      <w:r w:rsidR="002B7A2B">
        <w:rPr>
          <w:noProof/>
        </w:rPr>
        <w:t>39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13</w:t>
      </w:r>
      <w:r>
        <w:rPr>
          <w:noProof/>
        </w:rPr>
        <w:noBreakHyphen/>
        <w:t>25</w:t>
      </w:r>
      <w:r>
        <w:rPr>
          <w:noProof/>
        </w:rPr>
        <w:tab/>
        <w:t>The value of taxable importations that are partly non</w:t>
      </w:r>
      <w:r>
        <w:rPr>
          <w:noProof/>
        </w:rPr>
        <w:noBreakHyphen/>
        <w:t>taxable importations</w:t>
      </w:r>
      <w:r w:rsidRPr="00BE1878">
        <w:rPr>
          <w:noProof/>
        </w:rPr>
        <w:tab/>
      </w:r>
      <w:r w:rsidRPr="00BE1878">
        <w:rPr>
          <w:noProof/>
        </w:rPr>
        <w:fldChar w:fldCharType="begin"/>
      </w:r>
      <w:r w:rsidRPr="00BE1878">
        <w:rPr>
          <w:noProof/>
        </w:rPr>
        <w:instrText xml:space="preserve"> PAGEREF _Toc498001150 \h </w:instrText>
      </w:r>
      <w:r w:rsidRPr="00BE1878">
        <w:rPr>
          <w:noProof/>
        </w:rPr>
      </w:r>
      <w:r w:rsidRPr="00BE1878">
        <w:rPr>
          <w:noProof/>
        </w:rPr>
        <w:fldChar w:fldCharType="separate"/>
      </w:r>
      <w:r w:rsidR="002B7A2B">
        <w:rPr>
          <w:noProof/>
        </w:rPr>
        <w:t>41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13</w:t>
      </w:r>
      <w:r>
        <w:rPr>
          <w:noProof/>
        </w:rPr>
        <w:noBreakHyphen/>
        <w:t>99</w:t>
      </w:r>
      <w:r>
        <w:rPr>
          <w:noProof/>
        </w:rPr>
        <w:tab/>
        <w:t>Special rules relating to taxable importations</w:t>
      </w:r>
      <w:r w:rsidRPr="00BE1878">
        <w:rPr>
          <w:noProof/>
        </w:rPr>
        <w:tab/>
      </w:r>
      <w:r w:rsidRPr="00BE1878">
        <w:rPr>
          <w:noProof/>
        </w:rPr>
        <w:fldChar w:fldCharType="begin"/>
      </w:r>
      <w:r w:rsidRPr="00BE1878">
        <w:rPr>
          <w:noProof/>
        </w:rPr>
        <w:instrText xml:space="preserve"> PAGEREF _Toc498001151 \h </w:instrText>
      </w:r>
      <w:r w:rsidRPr="00BE1878">
        <w:rPr>
          <w:noProof/>
        </w:rPr>
      </w:r>
      <w:r w:rsidRPr="00BE1878">
        <w:rPr>
          <w:noProof/>
        </w:rPr>
        <w:fldChar w:fldCharType="separate"/>
      </w:r>
      <w:r w:rsidR="002B7A2B">
        <w:rPr>
          <w:noProof/>
        </w:rPr>
        <w:t>41</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15—Creditable importations</w:t>
      </w:r>
      <w:r w:rsidRPr="00BE1878">
        <w:rPr>
          <w:b w:val="0"/>
          <w:noProof/>
          <w:sz w:val="18"/>
        </w:rPr>
        <w:tab/>
      </w:r>
      <w:r w:rsidRPr="00BE1878">
        <w:rPr>
          <w:b w:val="0"/>
          <w:noProof/>
          <w:sz w:val="18"/>
        </w:rPr>
        <w:fldChar w:fldCharType="begin"/>
      </w:r>
      <w:r w:rsidRPr="00BE1878">
        <w:rPr>
          <w:b w:val="0"/>
          <w:noProof/>
          <w:sz w:val="18"/>
        </w:rPr>
        <w:instrText xml:space="preserve"> PAGEREF _Toc498001152 \h </w:instrText>
      </w:r>
      <w:r w:rsidRPr="00BE1878">
        <w:rPr>
          <w:b w:val="0"/>
          <w:noProof/>
          <w:sz w:val="18"/>
        </w:rPr>
      </w:r>
      <w:r w:rsidRPr="00BE1878">
        <w:rPr>
          <w:b w:val="0"/>
          <w:noProof/>
          <w:sz w:val="18"/>
        </w:rPr>
        <w:fldChar w:fldCharType="separate"/>
      </w:r>
      <w:r w:rsidR="002B7A2B">
        <w:rPr>
          <w:b w:val="0"/>
          <w:noProof/>
          <w:sz w:val="18"/>
        </w:rPr>
        <w:t>42</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_Toc498001153 \h </w:instrText>
      </w:r>
      <w:r w:rsidRPr="00BE1878">
        <w:rPr>
          <w:noProof/>
        </w:rPr>
      </w:r>
      <w:r w:rsidRPr="00BE1878">
        <w:rPr>
          <w:noProof/>
        </w:rPr>
        <w:fldChar w:fldCharType="separate"/>
      </w:r>
      <w:r w:rsidR="002B7A2B">
        <w:rPr>
          <w:noProof/>
        </w:rPr>
        <w:t>42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15</w:t>
      </w:r>
      <w:r>
        <w:rPr>
          <w:noProof/>
        </w:rPr>
        <w:noBreakHyphen/>
        <w:t>5</w:t>
      </w:r>
      <w:r>
        <w:rPr>
          <w:noProof/>
        </w:rPr>
        <w:tab/>
        <w:t>What are creditable importations?</w:t>
      </w:r>
      <w:r w:rsidRPr="00BE1878">
        <w:rPr>
          <w:noProof/>
        </w:rPr>
        <w:tab/>
      </w:r>
      <w:r w:rsidRPr="00BE1878">
        <w:rPr>
          <w:noProof/>
        </w:rPr>
        <w:fldChar w:fldCharType="begin"/>
      </w:r>
      <w:r w:rsidRPr="00BE1878">
        <w:rPr>
          <w:noProof/>
        </w:rPr>
        <w:instrText xml:space="preserve"> PAGEREF _Toc498001154 \h </w:instrText>
      </w:r>
      <w:r w:rsidRPr="00BE1878">
        <w:rPr>
          <w:noProof/>
        </w:rPr>
      </w:r>
      <w:r w:rsidRPr="00BE1878">
        <w:rPr>
          <w:noProof/>
        </w:rPr>
        <w:fldChar w:fldCharType="separate"/>
      </w:r>
      <w:r w:rsidR="002B7A2B">
        <w:rPr>
          <w:noProof/>
        </w:rPr>
        <w:t>42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15</w:t>
      </w:r>
      <w:r>
        <w:rPr>
          <w:noProof/>
        </w:rPr>
        <w:noBreakHyphen/>
        <w:t>10</w:t>
      </w:r>
      <w:r>
        <w:rPr>
          <w:noProof/>
        </w:rPr>
        <w:tab/>
        <w:t xml:space="preserve">Meaning of </w:t>
      </w:r>
      <w:r w:rsidRPr="008E30A2">
        <w:rPr>
          <w:i/>
          <w:iCs/>
          <w:noProof/>
        </w:rPr>
        <w:t>creditable purpose</w:t>
      </w:r>
      <w:r w:rsidRPr="00BE1878">
        <w:rPr>
          <w:noProof/>
        </w:rPr>
        <w:tab/>
      </w:r>
      <w:r w:rsidRPr="00BE1878">
        <w:rPr>
          <w:noProof/>
        </w:rPr>
        <w:fldChar w:fldCharType="begin"/>
      </w:r>
      <w:r w:rsidRPr="00BE1878">
        <w:rPr>
          <w:noProof/>
        </w:rPr>
        <w:instrText xml:space="preserve"> PAGEREF _Toc498001155 \h </w:instrText>
      </w:r>
      <w:r w:rsidRPr="00BE1878">
        <w:rPr>
          <w:noProof/>
        </w:rPr>
      </w:r>
      <w:r w:rsidRPr="00BE1878">
        <w:rPr>
          <w:noProof/>
        </w:rPr>
        <w:fldChar w:fldCharType="separate"/>
      </w:r>
      <w:r w:rsidR="002B7A2B">
        <w:rPr>
          <w:noProof/>
        </w:rPr>
        <w:t>42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15</w:t>
      </w:r>
      <w:r>
        <w:rPr>
          <w:noProof/>
        </w:rPr>
        <w:noBreakHyphen/>
        <w:t>15</w:t>
      </w:r>
      <w:r>
        <w:rPr>
          <w:noProof/>
        </w:rPr>
        <w:tab/>
        <w:t>Who is entitled to input tax credits for creditable importations?</w:t>
      </w:r>
      <w:r w:rsidRPr="00BE1878">
        <w:rPr>
          <w:noProof/>
        </w:rPr>
        <w:tab/>
      </w:r>
      <w:r w:rsidRPr="00BE1878">
        <w:rPr>
          <w:noProof/>
        </w:rPr>
        <w:fldChar w:fldCharType="begin"/>
      </w:r>
      <w:r w:rsidRPr="00BE1878">
        <w:rPr>
          <w:noProof/>
        </w:rPr>
        <w:instrText xml:space="preserve"> PAGEREF _Toc498001156 \h </w:instrText>
      </w:r>
      <w:r w:rsidRPr="00BE1878">
        <w:rPr>
          <w:noProof/>
        </w:rPr>
      </w:r>
      <w:r w:rsidRPr="00BE1878">
        <w:rPr>
          <w:noProof/>
        </w:rPr>
        <w:fldChar w:fldCharType="separate"/>
      </w:r>
      <w:r w:rsidR="002B7A2B">
        <w:rPr>
          <w:noProof/>
        </w:rPr>
        <w:t>43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15</w:t>
      </w:r>
      <w:r>
        <w:rPr>
          <w:noProof/>
        </w:rPr>
        <w:noBreakHyphen/>
        <w:t>20</w:t>
      </w:r>
      <w:r>
        <w:rPr>
          <w:noProof/>
        </w:rPr>
        <w:tab/>
        <w:t>How much are the input tax credits for creditable importations?</w:t>
      </w:r>
      <w:r w:rsidRPr="00BE1878">
        <w:rPr>
          <w:noProof/>
        </w:rPr>
        <w:tab/>
      </w:r>
      <w:r w:rsidRPr="00BE1878">
        <w:rPr>
          <w:noProof/>
        </w:rPr>
        <w:fldChar w:fldCharType="begin"/>
      </w:r>
      <w:r w:rsidRPr="00BE1878">
        <w:rPr>
          <w:noProof/>
        </w:rPr>
        <w:instrText xml:space="preserve"> PAGEREF _Toc498001157 \h </w:instrText>
      </w:r>
      <w:r w:rsidRPr="00BE1878">
        <w:rPr>
          <w:noProof/>
        </w:rPr>
      </w:r>
      <w:r w:rsidRPr="00BE1878">
        <w:rPr>
          <w:noProof/>
        </w:rPr>
        <w:fldChar w:fldCharType="separate"/>
      </w:r>
      <w:r w:rsidR="002B7A2B">
        <w:rPr>
          <w:noProof/>
        </w:rPr>
        <w:t>43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15</w:t>
      </w:r>
      <w:r>
        <w:rPr>
          <w:noProof/>
        </w:rPr>
        <w:noBreakHyphen/>
        <w:t>25</w:t>
      </w:r>
      <w:r>
        <w:rPr>
          <w:noProof/>
        </w:rPr>
        <w:tab/>
        <w:t>Importations that are partly creditable</w:t>
      </w:r>
      <w:r w:rsidRPr="00BE1878">
        <w:rPr>
          <w:noProof/>
        </w:rPr>
        <w:tab/>
      </w:r>
      <w:r w:rsidRPr="00BE1878">
        <w:rPr>
          <w:noProof/>
        </w:rPr>
        <w:fldChar w:fldCharType="begin"/>
      </w:r>
      <w:r w:rsidRPr="00BE1878">
        <w:rPr>
          <w:noProof/>
        </w:rPr>
        <w:instrText xml:space="preserve"> PAGEREF _Toc498001158 \h </w:instrText>
      </w:r>
      <w:r w:rsidRPr="00BE1878">
        <w:rPr>
          <w:noProof/>
        </w:rPr>
      </w:r>
      <w:r w:rsidRPr="00BE1878">
        <w:rPr>
          <w:noProof/>
        </w:rPr>
        <w:fldChar w:fldCharType="separate"/>
      </w:r>
      <w:r w:rsidR="002B7A2B">
        <w:rPr>
          <w:noProof/>
        </w:rPr>
        <w:t>44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15</w:t>
      </w:r>
      <w:r>
        <w:rPr>
          <w:noProof/>
        </w:rPr>
        <w:noBreakHyphen/>
        <w:t>99</w:t>
      </w:r>
      <w:r>
        <w:rPr>
          <w:noProof/>
        </w:rPr>
        <w:tab/>
        <w:t>Special rules relating to creditable importations</w:t>
      </w:r>
      <w:r w:rsidRPr="00BE1878">
        <w:rPr>
          <w:noProof/>
        </w:rPr>
        <w:tab/>
      </w:r>
      <w:r w:rsidRPr="00BE1878">
        <w:rPr>
          <w:noProof/>
        </w:rPr>
        <w:fldChar w:fldCharType="begin"/>
      </w:r>
      <w:r w:rsidRPr="00BE1878">
        <w:rPr>
          <w:noProof/>
        </w:rPr>
        <w:instrText xml:space="preserve"> PAGEREF _Toc498001159 \h </w:instrText>
      </w:r>
      <w:r w:rsidRPr="00BE1878">
        <w:rPr>
          <w:noProof/>
        </w:rPr>
      </w:r>
      <w:r w:rsidRPr="00BE1878">
        <w:rPr>
          <w:noProof/>
        </w:rPr>
        <w:fldChar w:fldCharType="separate"/>
      </w:r>
      <w:r w:rsidR="002B7A2B">
        <w:rPr>
          <w:noProof/>
        </w:rPr>
        <w:t>44</w:t>
      </w:r>
      <w:r w:rsidRPr="00BE1878">
        <w:rPr>
          <w:noProof/>
        </w:rPr>
        <w:fldChar w:fldCharType="end"/>
      </w:r>
    </w:p>
    <w:p w:rsidR="00BE1878" w:rsidRDefault="00BE1878">
      <w:pPr>
        <w:pStyle w:val="TOC2"/>
        <w:rPr>
          <w:rFonts w:asciiTheme="minorHAnsi" w:eastAsiaTheme="minorEastAsia" w:hAnsiTheme="minorHAnsi" w:cstheme="minorBidi"/>
          <w:b w:val="0"/>
          <w:noProof/>
          <w:kern w:val="0"/>
          <w:sz w:val="22"/>
          <w:szCs w:val="22"/>
        </w:rPr>
      </w:pPr>
      <w:r>
        <w:rPr>
          <w:noProof/>
        </w:rPr>
        <w:t>Part 2</w:t>
      </w:r>
      <w:r>
        <w:rPr>
          <w:noProof/>
        </w:rPr>
        <w:noBreakHyphen/>
        <w:t>4—Net amounts and adjustments</w:t>
      </w:r>
      <w:r w:rsidRPr="00BE1878">
        <w:rPr>
          <w:b w:val="0"/>
          <w:noProof/>
          <w:sz w:val="18"/>
        </w:rPr>
        <w:tab/>
      </w:r>
      <w:r w:rsidRPr="00BE1878">
        <w:rPr>
          <w:b w:val="0"/>
          <w:noProof/>
          <w:sz w:val="18"/>
        </w:rPr>
        <w:fldChar w:fldCharType="begin"/>
      </w:r>
      <w:r w:rsidRPr="00BE1878">
        <w:rPr>
          <w:b w:val="0"/>
          <w:noProof/>
          <w:sz w:val="18"/>
        </w:rPr>
        <w:instrText xml:space="preserve"> PAGEREF _Toc498001160 \h </w:instrText>
      </w:r>
      <w:r w:rsidRPr="00BE1878">
        <w:rPr>
          <w:b w:val="0"/>
          <w:noProof/>
          <w:sz w:val="18"/>
        </w:rPr>
      </w:r>
      <w:r w:rsidRPr="00BE1878">
        <w:rPr>
          <w:b w:val="0"/>
          <w:noProof/>
          <w:sz w:val="18"/>
        </w:rPr>
        <w:fldChar w:fldCharType="separate"/>
      </w:r>
      <w:r w:rsidR="002B7A2B">
        <w:rPr>
          <w:b w:val="0"/>
          <w:noProof/>
          <w:sz w:val="18"/>
        </w:rPr>
        <w:t>46</w:t>
      </w:r>
      <w:r w:rsidRPr="00BE1878">
        <w:rPr>
          <w:b w:val="0"/>
          <w:noProof/>
          <w:sz w:val="18"/>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17—Net amounts and adjustments</w:t>
      </w:r>
      <w:r w:rsidRPr="00BE1878">
        <w:rPr>
          <w:b w:val="0"/>
          <w:noProof/>
          <w:sz w:val="18"/>
        </w:rPr>
        <w:tab/>
      </w:r>
      <w:r w:rsidRPr="00BE1878">
        <w:rPr>
          <w:b w:val="0"/>
          <w:noProof/>
          <w:sz w:val="18"/>
        </w:rPr>
        <w:fldChar w:fldCharType="begin"/>
      </w:r>
      <w:r w:rsidRPr="00BE1878">
        <w:rPr>
          <w:b w:val="0"/>
          <w:noProof/>
          <w:sz w:val="18"/>
        </w:rPr>
        <w:instrText xml:space="preserve"> PAGEREF _Toc498001161 \h </w:instrText>
      </w:r>
      <w:r w:rsidRPr="00BE1878">
        <w:rPr>
          <w:b w:val="0"/>
          <w:noProof/>
          <w:sz w:val="18"/>
        </w:rPr>
      </w:r>
      <w:r w:rsidRPr="00BE1878">
        <w:rPr>
          <w:b w:val="0"/>
          <w:noProof/>
          <w:sz w:val="18"/>
        </w:rPr>
        <w:fldChar w:fldCharType="separate"/>
      </w:r>
      <w:r w:rsidR="002B7A2B">
        <w:rPr>
          <w:b w:val="0"/>
          <w:noProof/>
          <w:sz w:val="18"/>
        </w:rPr>
        <w:t>46</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17</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_Toc498001162 \h </w:instrText>
      </w:r>
      <w:r w:rsidRPr="00BE1878">
        <w:rPr>
          <w:noProof/>
        </w:rPr>
      </w:r>
      <w:r w:rsidRPr="00BE1878">
        <w:rPr>
          <w:noProof/>
        </w:rPr>
        <w:fldChar w:fldCharType="separate"/>
      </w:r>
      <w:r w:rsidR="002B7A2B">
        <w:rPr>
          <w:noProof/>
        </w:rPr>
        <w:t>46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17</w:t>
      </w:r>
      <w:r>
        <w:rPr>
          <w:noProof/>
        </w:rPr>
        <w:noBreakHyphen/>
        <w:t>5</w:t>
      </w:r>
      <w:r>
        <w:rPr>
          <w:noProof/>
        </w:rPr>
        <w:tab/>
        <w:t>Net amounts</w:t>
      </w:r>
      <w:r w:rsidRPr="00BE1878">
        <w:rPr>
          <w:noProof/>
        </w:rPr>
        <w:tab/>
      </w:r>
      <w:r w:rsidRPr="00BE1878">
        <w:rPr>
          <w:noProof/>
        </w:rPr>
        <w:fldChar w:fldCharType="begin"/>
      </w:r>
      <w:r w:rsidRPr="00BE1878">
        <w:rPr>
          <w:noProof/>
        </w:rPr>
        <w:instrText xml:space="preserve"> PAGEREF _Toc498001163 \h </w:instrText>
      </w:r>
      <w:r w:rsidRPr="00BE1878">
        <w:rPr>
          <w:noProof/>
        </w:rPr>
      </w:r>
      <w:r w:rsidRPr="00BE1878">
        <w:rPr>
          <w:noProof/>
        </w:rPr>
        <w:fldChar w:fldCharType="separate"/>
      </w:r>
      <w:r w:rsidR="002B7A2B">
        <w:rPr>
          <w:noProof/>
        </w:rPr>
        <w:t>46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17</w:t>
      </w:r>
      <w:r>
        <w:rPr>
          <w:noProof/>
        </w:rPr>
        <w:noBreakHyphen/>
        <w:t>10</w:t>
      </w:r>
      <w:r>
        <w:rPr>
          <w:noProof/>
        </w:rPr>
        <w:tab/>
        <w:t>Adjustments</w:t>
      </w:r>
      <w:r w:rsidRPr="00BE1878">
        <w:rPr>
          <w:noProof/>
        </w:rPr>
        <w:tab/>
      </w:r>
      <w:r w:rsidRPr="00BE1878">
        <w:rPr>
          <w:noProof/>
        </w:rPr>
        <w:fldChar w:fldCharType="begin"/>
      </w:r>
      <w:r w:rsidRPr="00BE1878">
        <w:rPr>
          <w:noProof/>
        </w:rPr>
        <w:instrText xml:space="preserve"> PAGEREF _Toc498001164 \h </w:instrText>
      </w:r>
      <w:r w:rsidRPr="00BE1878">
        <w:rPr>
          <w:noProof/>
        </w:rPr>
      </w:r>
      <w:r w:rsidRPr="00BE1878">
        <w:rPr>
          <w:noProof/>
        </w:rPr>
        <w:fldChar w:fldCharType="separate"/>
      </w:r>
      <w:r w:rsidR="002B7A2B">
        <w:rPr>
          <w:noProof/>
        </w:rPr>
        <w:t>47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17</w:t>
      </w:r>
      <w:r>
        <w:rPr>
          <w:noProof/>
        </w:rPr>
        <w:noBreakHyphen/>
        <w:t>20</w:t>
      </w:r>
      <w:r>
        <w:rPr>
          <w:noProof/>
        </w:rPr>
        <w:tab/>
        <w:t>Determinations relating to how to work out net amounts</w:t>
      </w:r>
      <w:r w:rsidRPr="00BE1878">
        <w:rPr>
          <w:noProof/>
        </w:rPr>
        <w:tab/>
      </w:r>
      <w:r w:rsidRPr="00BE1878">
        <w:rPr>
          <w:noProof/>
        </w:rPr>
        <w:fldChar w:fldCharType="begin"/>
      </w:r>
      <w:r w:rsidRPr="00BE1878">
        <w:rPr>
          <w:noProof/>
        </w:rPr>
        <w:instrText xml:space="preserve"> PAGEREF _Toc498001165 \h </w:instrText>
      </w:r>
      <w:r w:rsidRPr="00BE1878">
        <w:rPr>
          <w:noProof/>
        </w:rPr>
      </w:r>
      <w:r w:rsidRPr="00BE1878">
        <w:rPr>
          <w:noProof/>
        </w:rPr>
        <w:fldChar w:fldCharType="separate"/>
      </w:r>
      <w:r w:rsidR="002B7A2B">
        <w:rPr>
          <w:noProof/>
        </w:rPr>
        <w:t>47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17</w:t>
      </w:r>
      <w:r>
        <w:rPr>
          <w:noProof/>
        </w:rPr>
        <w:noBreakHyphen/>
        <w:t>99</w:t>
      </w:r>
      <w:r>
        <w:rPr>
          <w:noProof/>
        </w:rPr>
        <w:tab/>
        <w:t>Special rules relating to net amounts or adjustments</w:t>
      </w:r>
      <w:r w:rsidRPr="00BE1878">
        <w:rPr>
          <w:noProof/>
        </w:rPr>
        <w:tab/>
      </w:r>
      <w:r w:rsidRPr="00BE1878">
        <w:rPr>
          <w:noProof/>
        </w:rPr>
        <w:fldChar w:fldCharType="begin"/>
      </w:r>
      <w:r w:rsidRPr="00BE1878">
        <w:rPr>
          <w:noProof/>
        </w:rPr>
        <w:instrText xml:space="preserve"> PAGEREF _Toc498001166 \h </w:instrText>
      </w:r>
      <w:r w:rsidRPr="00BE1878">
        <w:rPr>
          <w:noProof/>
        </w:rPr>
      </w:r>
      <w:r w:rsidRPr="00BE1878">
        <w:rPr>
          <w:noProof/>
        </w:rPr>
        <w:fldChar w:fldCharType="separate"/>
      </w:r>
      <w:r w:rsidR="002B7A2B">
        <w:rPr>
          <w:noProof/>
        </w:rPr>
        <w:t>48</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lastRenderedPageBreak/>
        <w:t>Division 19—Adjustment events</w:t>
      </w:r>
      <w:r w:rsidRPr="00BE1878">
        <w:rPr>
          <w:b w:val="0"/>
          <w:noProof/>
          <w:sz w:val="18"/>
        </w:rPr>
        <w:tab/>
      </w:r>
      <w:r w:rsidRPr="00BE1878">
        <w:rPr>
          <w:b w:val="0"/>
          <w:noProof/>
          <w:sz w:val="18"/>
        </w:rPr>
        <w:fldChar w:fldCharType="begin"/>
      </w:r>
      <w:r w:rsidRPr="00BE1878">
        <w:rPr>
          <w:b w:val="0"/>
          <w:noProof/>
          <w:sz w:val="18"/>
        </w:rPr>
        <w:instrText xml:space="preserve"> PAGEREF _Toc498001167 \h </w:instrText>
      </w:r>
      <w:r w:rsidRPr="00BE1878">
        <w:rPr>
          <w:b w:val="0"/>
          <w:noProof/>
          <w:sz w:val="18"/>
        </w:rPr>
      </w:r>
      <w:r w:rsidRPr="00BE1878">
        <w:rPr>
          <w:b w:val="0"/>
          <w:noProof/>
          <w:sz w:val="18"/>
        </w:rPr>
        <w:fldChar w:fldCharType="separate"/>
      </w:r>
      <w:r w:rsidR="002B7A2B">
        <w:rPr>
          <w:b w:val="0"/>
          <w:noProof/>
          <w:sz w:val="18"/>
        </w:rPr>
        <w:t>50</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19</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_Toc498001168 \h </w:instrText>
      </w:r>
      <w:r w:rsidRPr="00BE1878">
        <w:rPr>
          <w:noProof/>
        </w:rPr>
      </w:r>
      <w:r w:rsidRPr="00BE1878">
        <w:rPr>
          <w:noProof/>
        </w:rPr>
        <w:fldChar w:fldCharType="separate"/>
      </w:r>
      <w:r w:rsidR="002B7A2B">
        <w:rPr>
          <w:noProof/>
        </w:rPr>
        <w:t>50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19</w:t>
      </w:r>
      <w:r>
        <w:rPr>
          <w:noProof/>
        </w:rPr>
        <w:noBreakHyphen/>
        <w:t>5</w:t>
      </w:r>
      <w:r>
        <w:rPr>
          <w:noProof/>
        </w:rPr>
        <w:tab/>
        <w:t>Explanation of the effect of adjustment events</w:t>
      </w:r>
      <w:r w:rsidRPr="00BE1878">
        <w:rPr>
          <w:noProof/>
        </w:rPr>
        <w:tab/>
      </w:r>
      <w:r w:rsidRPr="00BE1878">
        <w:rPr>
          <w:noProof/>
        </w:rPr>
        <w:fldChar w:fldCharType="begin"/>
      </w:r>
      <w:r w:rsidRPr="00BE1878">
        <w:rPr>
          <w:noProof/>
        </w:rPr>
        <w:instrText xml:space="preserve"> PAGEREF _Toc498001169 \h </w:instrText>
      </w:r>
      <w:r w:rsidRPr="00BE1878">
        <w:rPr>
          <w:noProof/>
        </w:rPr>
      </w:r>
      <w:r w:rsidRPr="00BE1878">
        <w:rPr>
          <w:noProof/>
        </w:rPr>
        <w:fldChar w:fldCharType="separate"/>
      </w:r>
      <w:r w:rsidR="002B7A2B">
        <w:rPr>
          <w:noProof/>
        </w:rPr>
        <w:t>50</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19</w:t>
      </w:r>
      <w:r>
        <w:rPr>
          <w:noProof/>
        </w:rPr>
        <w:noBreakHyphen/>
        <w:t>A—Adjustment events</w:t>
      </w:r>
      <w:r w:rsidRPr="00BE1878">
        <w:rPr>
          <w:b w:val="0"/>
          <w:noProof/>
          <w:sz w:val="18"/>
        </w:rPr>
        <w:tab/>
      </w:r>
      <w:r w:rsidRPr="00BE1878">
        <w:rPr>
          <w:b w:val="0"/>
          <w:noProof/>
          <w:sz w:val="18"/>
        </w:rPr>
        <w:fldChar w:fldCharType="begin"/>
      </w:r>
      <w:r w:rsidRPr="00BE1878">
        <w:rPr>
          <w:b w:val="0"/>
          <w:noProof/>
          <w:sz w:val="18"/>
        </w:rPr>
        <w:instrText xml:space="preserve"> PAGEREF _Toc498001170 \h </w:instrText>
      </w:r>
      <w:r w:rsidRPr="00BE1878">
        <w:rPr>
          <w:b w:val="0"/>
          <w:noProof/>
          <w:sz w:val="18"/>
        </w:rPr>
      </w:r>
      <w:r w:rsidRPr="00BE1878">
        <w:rPr>
          <w:b w:val="0"/>
          <w:noProof/>
          <w:sz w:val="18"/>
        </w:rPr>
        <w:fldChar w:fldCharType="separate"/>
      </w:r>
      <w:r w:rsidR="002B7A2B">
        <w:rPr>
          <w:b w:val="0"/>
          <w:noProof/>
          <w:sz w:val="18"/>
        </w:rPr>
        <w:t>51</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19</w:t>
      </w:r>
      <w:r>
        <w:rPr>
          <w:noProof/>
        </w:rPr>
        <w:noBreakHyphen/>
        <w:t>10</w:t>
      </w:r>
      <w:r>
        <w:rPr>
          <w:noProof/>
        </w:rPr>
        <w:tab/>
        <w:t>Adjustment events</w:t>
      </w:r>
      <w:r w:rsidRPr="00BE1878">
        <w:rPr>
          <w:noProof/>
        </w:rPr>
        <w:tab/>
      </w:r>
      <w:r w:rsidRPr="00BE1878">
        <w:rPr>
          <w:noProof/>
        </w:rPr>
        <w:fldChar w:fldCharType="begin"/>
      </w:r>
      <w:r w:rsidRPr="00BE1878">
        <w:rPr>
          <w:noProof/>
        </w:rPr>
        <w:instrText xml:space="preserve"> PAGEREF _Toc498001171 \h </w:instrText>
      </w:r>
      <w:r w:rsidRPr="00BE1878">
        <w:rPr>
          <w:noProof/>
        </w:rPr>
      </w:r>
      <w:r w:rsidRPr="00BE1878">
        <w:rPr>
          <w:noProof/>
        </w:rPr>
        <w:fldChar w:fldCharType="separate"/>
      </w:r>
      <w:r w:rsidR="002B7A2B">
        <w:rPr>
          <w:noProof/>
        </w:rPr>
        <w:t>51</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19</w:t>
      </w:r>
      <w:r>
        <w:rPr>
          <w:noProof/>
        </w:rPr>
        <w:noBreakHyphen/>
        <w:t>B—Adjustments for supplies</w:t>
      </w:r>
      <w:r w:rsidRPr="00BE1878">
        <w:rPr>
          <w:b w:val="0"/>
          <w:noProof/>
          <w:sz w:val="18"/>
        </w:rPr>
        <w:tab/>
      </w:r>
      <w:r w:rsidRPr="00BE1878">
        <w:rPr>
          <w:b w:val="0"/>
          <w:noProof/>
          <w:sz w:val="18"/>
        </w:rPr>
        <w:fldChar w:fldCharType="begin"/>
      </w:r>
      <w:r w:rsidRPr="00BE1878">
        <w:rPr>
          <w:b w:val="0"/>
          <w:noProof/>
          <w:sz w:val="18"/>
        </w:rPr>
        <w:instrText xml:space="preserve"> PAGEREF _Toc498001172 \h </w:instrText>
      </w:r>
      <w:r w:rsidRPr="00BE1878">
        <w:rPr>
          <w:b w:val="0"/>
          <w:noProof/>
          <w:sz w:val="18"/>
        </w:rPr>
      </w:r>
      <w:r w:rsidRPr="00BE1878">
        <w:rPr>
          <w:b w:val="0"/>
          <w:noProof/>
          <w:sz w:val="18"/>
        </w:rPr>
        <w:fldChar w:fldCharType="separate"/>
      </w:r>
      <w:r w:rsidR="002B7A2B">
        <w:rPr>
          <w:b w:val="0"/>
          <w:noProof/>
          <w:sz w:val="18"/>
        </w:rPr>
        <w:t>52</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19</w:t>
      </w:r>
      <w:r>
        <w:rPr>
          <w:noProof/>
        </w:rPr>
        <w:noBreakHyphen/>
        <w:t>40</w:t>
      </w:r>
      <w:r>
        <w:rPr>
          <w:noProof/>
        </w:rPr>
        <w:tab/>
        <w:t>Where adjustments for supplies arise</w:t>
      </w:r>
      <w:r w:rsidRPr="00BE1878">
        <w:rPr>
          <w:noProof/>
        </w:rPr>
        <w:tab/>
      </w:r>
      <w:r w:rsidRPr="00BE1878">
        <w:rPr>
          <w:noProof/>
        </w:rPr>
        <w:fldChar w:fldCharType="begin"/>
      </w:r>
      <w:r w:rsidRPr="00BE1878">
        <w:rPr>
          <w:noProof/>
        </w:rPr>
        <w:instrText xml:space="preserve"> PAGEREF _Toc498001173 \h </w:instrText>
      </w:r>
      <w:r w:rsidRPr="00BE1878">
        <w:rPr>
          <w:noProof/>
        </w:rPr>
      </w:r>
      <w:r w:rsidRPr="00BE1878">
        <w:rPr>
          <w:noProof/>
        </w:rPr>
        <w:fldChar w:fldCharType="separate"/>
      </w:r>
      <w:r w:rsidR="002B7A2B">
        <w:rPr>
          <w:noProof/>
        </w:rPr>
        <w:t>52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19</w:t>
      </w:r>
      <w:r>
        <w:rPr>
          <w:noProof/>
        </w:rPr>
        <w:noBreakHyphen/>
        <w:t>45</w:t>
      </w:r>
      <w:r>
        <w:rPr>
          <w:noProof/>
        </w:rPr>
        <w:tab/>
        <w:t>Previously attributed GST amounts</w:t>
      </w:r>
      <w:r w:rsidRPr="00BE1878">
        <w:rPr>
          <w:noProof/>
        </w:rPr>
        <w:tab/>
      </w:r>
      <w:r w:rsidRPr="00BE1878">
        <w:rPr>
          <w:noProof/>
        </w:rPr>
        <w:fldChar w:fldCharType="begin"/>
      </w:r>
      <w:r w:rsidRPr="00BE1878">
        <w:rPr>
          <w:noProof/>
        </w:rPr>
        <w:instrText xml:space="preserve"> PAGEREF _Toc498001174 \h </w:instrText>
      </w:r>
      <w:r w:rsidRPr="00BE1878">
        <w:rPr>
          <w:noProof/>
        </w:rPr>
      </w:r>
      <w:r w:rsidRPr="00BE1878">
        <w:rPr>
          <w:noProof/>
        </w:rPr>
        <w:fldChar w:fldCharType="separate"/>
      </w:r>
      <w:r w:rsidR="002B7A2B">
        <w:rPr>
          <w:noProof/>
        </w:rPr>
        <w:t>53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19</w:t>
      </w:r>
      <w:r>
        <w:rPr>
          <w:noProof/>
        </w:rPr>
        <w:noBreakHyphen/>
        <w:t>50</w:t>
      </w:r>
      <w:r>
        <w:rPr>
          <w:noProof/>
        </w:rPr>
        <w:tab/>
        <w:t>Increasing adjustments for supplies</w:t>
      </w:r>
      <w:r w:rsidRPr="00BE1878">
        <w:rPr>
          <w:noProof/>
        </w:rPr>
        <w:tab/>
      </w:r>
      <w:r w:rsidRPr="00BE1878">
        <w:rPr>
          <w:noProof/>
        </w:rPr>
        <w:fldChar w:fldCharType="begin"/>
      </w:r>
      <w:r w:rsidRPr="00BE1878">
        <w:rPr>
          <w:noProof/>
        </w:rPr>
        <w:instrText xml:space="preserve"> PAGEREF _Toc498001175 \h </w:instrText>
      </w:r>
      <w:r w:rsidRPr="00BE1878">
        <w:rPr>
          <w:noProof/>
        </w:rPr>
      </w:r>
      <w:r w:rsidRPr="00BE1878">
        <w:rPr>
          <w:noProof/>
        </w:rPr>
        <w:fldChar w:fldCharType="separate"/>
      </w:r>
      <w:r w:rsidR="002B7A2B">
        <w:rPr>
          <w:noProof/>
        </w:rPr>
        <w:t>53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19</w:t>
      </w:r>
      <w:r>
        <w:rPr>
          <w:noProof/>
        </w:rPr>
        <w:noBreakHyphen/>
        <w:t>55</w:t>
      </w:r>
      <w:r>
        <w:rPr>
          <w:noProof/>
        </w:rPr>
        <w:tab/>
        <w:t>Decreasing adjustments for supplies</w:t>
      </w:r>
      <w:r w:rsidRPr="00BE1878">
        <w:rPr>
          <w:noProof/>
        </w:rPr>
        <w:tab/>
      </w:r>
      <w:r w:rsidRPr="00BE1878">
        <w:rPr>
          <w:noProof/>
        </w:rPr>
        <w:fldChar w:fldCharType="begin"/>
      </w:r>
      <w:r w:rsidRPr="00BE1878">
        <w:rPr>
          <w:noProof/>
        </w:rPr>
        <w:instrText xml:space="preserve"> PAGEREF _Toc498001176 \h </w:instrText>
      </w:r>
      <w:r w:rsidRPr="00BE1878">
        <w:rPr>
          <w:noProof/>
        </w:rPr>
      </w:r>
      <w:r w:rsidRPr="00BE1878">
        <w:rPr>
          <w:noProof/>
        </w:rPr>
        <w:fldChar w:fldCharType="separate"/>
      </w:r>
      <w:r w:rsidR="002B7A2B">
        <w:rPr>
          <w:noProof/>
        </w:rPr>
        <w:t>53</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19</w:t>
      </w:r>
      <w:r>
        <w:rPr>
          <w:noProof/>
        </w:rPr>
        <w:noBreakHyphen/>
        <w:t>C—Adjustments for acquisitions</w:t>
      </w:r>
      <w:r w:rsidRPr="00BE1878">
        <w:rPr>
          <w:b w:val="0"/>
          <w:noProof/>
          <w:sz w:val="18"/>
        </w:rPr>
        <w:tab/>
      </w:r>
      <w:r w:rsidRPr="00BE1878">
        <w:rPr>
          <w:b w:val="0"/>
          <w:noProof/>
          <w:sz w:val="18"/>
        </w:rPr>
        <w:fldChar w:fldCharType="begin"/>
      </w:r>
      <w:r w:rsidRPr="00BE1878">
        <w:rPr>
          <w:b w:val="0"/>
          <w:noProof/>
          <w:sz w:val="18"/>
        </w:rPr>
        <w:instrText xml:space="preserve"> PAGEREF _Toc498001177 \h </w:instrText>
      </w:r>
      <w:r w:rsidRPr="00BE1878">
        <w:rPr>
          <w:b w:val="0"/>
          <w:noProof/>
          <w:sz w:val="18"/>
        </w:rPr>
      </w:r>
      <w:r w:rsidRPr="00BE1878">
        <w:rPr>
          <w:b w:val="0"/>
          <w:noProof/>
          <w:sz w:val="18"/>
        </w:rPr>
        <w:fldChar w:fldCharType="separate"/>
      </w:r>
      <w:r w:rsidR="002B7A2B">
        <w:rPr>
          <w:b w:val="0"/>
          <w:noProof/>
          <w:sz w:val="18"/>
        </w:rPr>
        <w:t>54</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19</w:t>
      </w:r>
      <w:r>
        <w:rPr>
          <w:noProof/>
        </w:rPr>
        <w:noBreakHyphen/>
        <w:t>70</w:t>
      </w:r>
      <w:r>
        <w:rPr>
          <w:noProof/>
        </w:rPr>
        <w:tab/>
        <w:t>Where adjustments for acquisitions arise</w:t>
      </w:r>
      <w:r w:rsidRPr="00BE1878">
        <w:rPr>
          <w:noProof/>
        </w:rPr>
        <w:tab/>
      </w:r>
      <w:r w:rsidRPr="00BE1878">
        <w:rPr>
          <w:noProof/>
        </w:rPr>
        <w:fldChar w:fldCharType="begin"/>
      </w:r>
      <w:r w:rsidRPr="00BE1878">
        <w:rPr>
          <w:noProof/>
        </w:rPr>
        <w:instrText xml:space="preserve"> PAGEREF _Toc498001178 \h </w:instrText>
      </w:r>
      <w:r w:rsidRPr="00BE1878">
        <w:rPr>
          <w:noProof/>
        </w:rPr>
      </w:r>
      <w:r w:rsidRPr="00BE1878">
        <w:rPr>
          <w:noProof/>
        </w:rPr>
        <w:fldChar w:fldCharType="separate"/>
      </w:r>
      <w:r w:rsidR="002B7A2B">
        <w:rPr>
          <w:noProof/>
        </w:rPr>
        <w:t>54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19</w:t>
      </w:r>
      <w:r>
        <w:rPr>
          <w:noProof/>
        </w:rPr>
        <w:noBreakHyphen/>
        <w:t>75</w:t>
      </w:r>
      <w:r>
        <w:rPr>
          <w:noProof/>
        </w:rPr>
        <w:tab/>
        <w:t>Previously attributed input tax credit amounts</w:t>
      </w:r>
      <w:r w:rsidRPr="00BE1878">
        <w:rPr>
          <w:noProof/>
        </w:rPr>
        <w:tab/>
      </w:r>
      <w:r w:rsidRPr="00BE1878">
        <w:rPr>
          <w:noProof/>
        </w:rPr>
        <w:fldChar w:fldCharType="begin"/>
      </w:r>
      <w:r w:rsidRPr="00BE1878">
        <w:rPr>
          <w:noProof/>
        </w:rPr>
        <w:instrText xml:space="preserve"> PAGEREF _Toc498001179 \h </w:instrText>
      </w:r>
      <w:r w:rsidRPr="00BE1878">
        <w:rPr>
          <w:noProof/>
        </w:rPr>
      </w:r>
      <w:r w:rsidRPr="00BE1878">
        <w:rPr>
          <w:noProof/>
        </w:rPr>
        <w:fldChar w:fldCharType="separate"/>
      </w:r>
      <w:r w:rsidR="002B7A2B">
        <w:rPr>
          <w:noProof/>
        </w:rPr>
        <w:t>54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19</w:t>
      </w:r>
      <w:r>
        <w:rPr>
          <w:noProof/>
        </w:rPr>
        <w:noBreakHyphen/>
        <w:t>80</w:t>
      </w:r>
      <w:r>
        <w:rPr>
          <w:noProof/>
        </w:rPr>
        <w:tab/>
        <w:t>Increasing adjustments for acquisitions</w:t>
      </w:r>
      <w:r w:rsidRPr="00BE1878">
        <w:rPr>
          <w:noProof/>
        </w:rPr>
        <w:tab/>
      </w:r>
      <w:r w:rsidRPr="00BE1878">
        <w:rPr>
          <w:noProof/>
        </w:rPr>
        <w:fldChar w:fldCharType="begin"/>
      </w:r>
      <w:r w:rsidRPr="00BE1878">
        <w:rPr>
          <w:noProof/>
        </w:rPr>
        <w:instrText xml:space="preserve"> PAGEREF _Toc498001180 \h </w:instrText>
      </w:r>
      <w:r w:rsidRPr="00BE1878">
        <w:rPr>
          <w:noProof/>
        </w:rPr>
      </w:r>
      <w:r w:rsidRPr="00BE1878">
        <w:rPr>
          <w:noProof/>
        </w:rPr>
        <w:fldChar w:fldCharType="separate"/>
      </w:r>
      <w:r w:rsidR="002B7A2B">
        <w:rPr>
          <w:noProof/>
        </w:rPr>
        <w:t>55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19</w:t>
      </w:r>
      <w:r>
        <w:rPr>
          <w:noProof/>
        </w:rPr>
        <w:noBreakHyphen/>
        <w:t>85</w:t>
      </w:r>
      <w:r>
        <w:rPr>
          <w:noProof/>
        </w:rPr>
        <w:tab/>
        <w:t>Decreasing adjustments for acquisitions</w:t>
      </w:r>
      <w:r w:rsidRPr="00BE1878">
        <w:rPr>
          <w:noProof/>
        </w:rPr>
        <w:tab/>
      </w:r>
      <w:r w:rsidRPr="00BE1878">
        <w:rPr>
          <w:noProof/>
        </w:rPr>
        <w:fldChar w:fldCharType="begin"/>
      </w:r>
      <w:r w:rsidRPr="00BE1878">
        <w:rPr>
          <w:noProof/>
        </w:rPr>
        <w:instrText xml:space="preserve"> PAGEREF _Toc498001181 \h </w:instrText>
      </w:r>
      <w:r w:rsidRPr="00BE1878">
        <w:rPr>
          <w:noProof/>
        </w:rPr>
      </w:r>
      <w:r w:rsidRPr="00BE1878">
        <w:rPr>
          <w:noProof/>
        </w:rPr>
        <w:fldChar w:fldCharType="separate"/>
      </w:r>
      <w:r w:rsidR="002B7A2B">
        <w:rPr>
          <w:noProof/>
        </w:rPr>
        <w:t>55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19</w:t>
      </w:r>
      <w:r>
        <w:rPr>
          <w:noProof/>
        </w:rPr>
        <w:noBreakHyphen/>
        <w:t>99</w:t>
      </w:r>
      <w:r>
        <w:rPr>
          <w:noProof/>
        </w:rPr>
        <w:tab/>
        <w:t>Special rules relating to adjustment events</w:t>
      </w:r>
      <w:r w:rsidRPr="00BE1878">
        <w:rPr>
          <w:noProof/>
        </w:rPr>
        <w:tab/>
      </w:r>
      <w:r w:rsidRPr="00BE1878">
        <w:rPr>
          <w:noProof/>
        </w:rPr>
        <w:fldChar w:fldCharType="begin"/>
      </w:r>
      <w:r w:rsidRPr="00BE1878">
        <w:rPr>
          <w:noProof/>
        </w:rPr>
        <w:instrText xml:space="preserve"> PAGEREF _Toc498001182 \h </w:instrText>
      </w:r>
      <w:r w:rsidRPr="00BE1878">
        <w:rPr>
          <w:noProof/>
        </w:rPr>
      </w:r>
      <w:r w:rsidRPr="00BE1878">
        <w:rPr>
          <w:noProof/>
        </w:rPr>
        <w:fldChar w:fldCharType="separate"/>
      </w:r>
      <w:r w:rsidR="002B7A2B">
        <w:rPr>
          <w:noProof/>
        </w:rPr>
        <w:t>55</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21—Bad debts</w:t>
      </w:r>
      <w:r w:rsidRPr="00BE1878">
        <w:rPr>
          <w:b w:val="0"/>
          <w:noProof/>
          <w:sz w:val="18"/>
        </w:rPr>
        <w:tab/>
      </w:r>
      <w:r w:rsidRPr="00BE1878">
        <w:rPr>
          <w:b w:val="0"/>
          <w:noProof/>
          <w:sz w:val="18"/>
        </w:rPr>
        <w:fldChar w:fldCharType="begin"/>
      </w:r>
      <w:r w:rsidRPr="00BE1878">
        <w:rPr>
          <w:b w:val="0"/>
          <w:noProof/>
          <w:sz w:val="18"/>
        </w:rPr>
        <w:instrText xml:space="preserve"> PAGEREF _Toc498001183 \h </w:instrText>
      </w:r>
      <w:r w:rsidRPr="00BE1878">
        <w:rPr>
          <w:b w:val="0"/>
          <w:noProof/>
          <w:sz w:val="18"/>
        </w:rPr>
      </w:r>
      <w:r w:rsidRPr="00BE1878">
        <w:rPr>
          <w:b w:val="0"/>
          <w:noProof/>
          <w:sz w:val="18"/>
        </w:rPr>
        <w:fldChar w:fldCharType="separate"/>
      </w:r>
      <w:r w:rsidR="002B7A2B">
        <w:rPr>
          <w:b w:val="0"/>
          <w:noProof/>
          <w:sz w:val="18"/>
        </w:rPr>
        <w:t>57</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21</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_Toc498001184 \h </w:instrText>
      </w:r>
      <w:r w:rsidRPr="00BE1878">
        <w:rPr>
          <w:noProof/>
        </w:rPr>
      </w:r>
      <w:r w:rsidRPr="00BE1878">
        <w:rPr>
          <w:noProof/>
        </w:rPr>
        <w:fldChar w:fldCharType="separate"/>
      </w:r>
      <w:r w:rsidR="002B7A2B">
        <w:rPr>
          <w:noProof/>
        </w:rPr>
        <w:t>57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21</w:t>
      </w:r>
      <w:r>
        <w:rPr>
          <w:noProof/>
        </w:rPr>
        <w:noBreakHyphen/>
        <w:t>5</w:t>
      </w:r>
      <w:r>
        <w:rPr>
          <w:noProof/>
        </w:rPr>
        <w:tab/>
        <w:t>Writing off bad debts (taxable supplies)</w:t>
      </w:r>
      <w:r w:rsidRPr="00BE1878">
        <w:rPr>
          <w:noProof/>
        </w:rPr>
        <w:tab/>
      </w:r>
      <w:r w:rsidRPr="00BE1878">
        <w:rPr>
          <w:noProof/>
        </w:rPr>
        <w:fldChar w:fldCharType="begin"/>
      </w:r>
      <w:r w:rsidRPr="00BE1878">
        <w:rPr>
          <w:noProof/>
        </w:rPr>
        <w:instrText xml:space="preserve"> PAGEREF _Toc498001185 \h </w:instrText>
      </w:r>
      <w:r w:rsidRPr="00BE1878">
        <w:rPr>
          <w:noProof/>
        </w:rPr>
      </w:r>
      <w:r w:rsidRPr="00BE1878">
        <w:rPr>
          <w:noProof/>
        </w:rPr>
        <w:fldChar w:fldCharType="separate"/>
      </w:r>
      <w:r w:rsidR="002B7A2B">
        <w:rPr>
          <w:noProof/>
        </w:rPr>
        <w:t>57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21</w:t>
      </w:r>
      <w:r>
        <w:rPr>
          <w:noProof/>
        </w:rPr>
        <w:noBreakHyphen/>
        <w:t>10</w:t>
      </w:r>
      <w:r>
        <w:rPr>
          <w:noProof/>
        </w:rPr>
        <w:tab/>
        <w:t>Recovering amounts previously written off (taxable supplies)</w:t>
      </w:r>
      <w:r w:rsidRPr="00BE1878">
        <w:rPr>
          <w:noProof/>
        </w:rPr>
        <w:tab/>
      </w:r>
      <w:r w:rsidRPr="00BE1878">
        <w:rPr>
          <w:noProof/>
        </w:rPr>
        <w:fldChar w:fldCharType="begin"/>
      </w:r>
      <w:r w:rsidRPr="00BE1878">
        <w:rPr>
          <w:noProof/>
        </w:rPr>
        <w:instrText xml:space="preserve"> PAGEREF _Toc498001186 \h </w:instrText>
      </w:r>
      <w:r w:rsidRPr="00BE1878">
        <w:rPr>
          <w:noProof/>
        </w:rPr>
      </w:r>
      <w:r w:rsidRPr="00BE1878">
        <w:rPr>
          <w:noProof/>
        </w:rPr>
        <w:fldChar w:fldCharType="separate"/>
      </w:r>
      <w:r w:rsidR="002B7A2B">
        <w:rPr>
          <w:noProof/>
        </w:rPr>
        <w:t>57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21</w:t>
      </w:r>
      <w:r>
        <w:rPr>
          <w:noProof/>
        </w:rPr>
        <w:noBreakHyphen/>
        <w:t>15</w:t>
      </w:r>
      <w:r>
        <w:rPr>
          <w:noProof/>
        </w:rPr>
        <w:tab/>
        <w:t>Bad debts written off (creditable acquisitions)</w:t>
      </w:r>
      <w:r w:rsidRPr="00BE1878">
        <w:rPr>
          <w:noProof/>
        </w:rPr>
        <w:tab/>
      </w:r>
      <w:r w:rsidRPr="00BE1878">
        <w:rPr>
          <w:noProof/>
        </w:rPr>
        <w:fldChar w:fldCharType="begin"/>
      </w:r>
      <w:r w:rsidRPr="00BE1878">
        <w:rPr>
          <w:noProof/>
        </w:rPr>
        <w:instrText xml:space="preserve"> PAGEREF _Toc498001187 \h </w:instrText>
      </w:r>
      <w:r w:rsidRPr="00BE1878">
        <w:rPr>
          <w:noProof/>
        </w:rPr>
      </w:r>
      <w:r w:rsidRPr="00BE1878">
        <w:rPr>
          <w:noProof/>
        </w:rPr>
        <w:fldChar w:fldCharType="separate"/>
      </w:r>
      <w:r w:rsidR="002B7A2B">
        <w:rPr>
          <w:noProof/>
        </w:rPr>
        <w:t>58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21</w:t>
      </w:r>
      <w:r>
        <w:rPr>
          <w:noProof/>
        </w:rPr>
        <w:noBreakHyphen/>
        <w:t>20</w:t>
      </w:r>
      <w:r>
        <w:rPr>
          <w:noProof/>
        </w:rPr>
        <w:tab/>
        <w:t>Recovering amounts previously written off (creditable acquisitions)</w:t>
      </w:r>
      <w:r w:rsidRPr="00BE1878">
        <w:rPr>
          <w:noProof/>
        </w:rPr>
        <w:tab/>
      </w:r>
      <w:r w:rsidRPr="00BE1878">
        <w:rPr>
          <w:noProof/>
        </w:rPr>
        <w:fldChar w:fldCharType="begin"/>
      </w:r>
      <w:r w:rsidRPr="00BE1878">
        <w:rPr>
          <w:noProof/>
        </w:rPr>
        <w:instrText xml:space="preserve"> PAGEREF _Toc498001188 \h </w:instrText>
      </w:r>
      <w:r w:rsidRPr="00BE1878">
        <w:rPr>
          <w:noProof/>
        </w:rPr>
      </w:r>
      <w:r w:rsidRPr="00BE1878">
        <w:rPr>
          <w:noProof/>
        </w:rPr>
        <w:fldChar w:fldCharType="separate"/>
      </w:r>
      <w:r w:rsidR="002B7A2B">
        <w:rPr>
          <w:noProof/>
        </w:rPr>
        <w:t>58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21</w:t>
      </w:r>
      <w:r>
        <w:rPr>
          <w:noProof/>
        </w:rPr>
        <w:noBreakHyphen/>
        <w:t>99</w:t>
      </w:r>
      <w:r>
        <w:rPr>
          <w:noProof/>
        </w:rPr>
        <w:tab/>
        <w:t>Special rules relating to adjustments for bad debts</w:t>
      </w:r>
      <w:r w:rsidRPr="00BE1878">
        <w:rPr>
          <w:noProof/>
        </w:rPr>
        <w:tab/>
      </w:r>
      <w:r w:rsidRPr="00BE1878">
        <w:rPr>
          <w:noProof/>
        </w:rPr>
        <w:fldChar w:fldCharType="begin"/>
      </w:r>
      <w:r w:rsidRPr="00BE1878">
        <w:rPr>
          <w:noProof/>
        </w:rPr>
        <w:instrText xml:space="preserve"> PAGEREF _Toc498001189 \h </w:instrText>
      </w:r>
      <w:r w:rsidRPr="00BE1878">
        <w:rPr>
          <w:noProof/>
        </w:rPr>
      </w:r>
      <w:r w:rsidRPr="00BE1878">
        <w:rPr>
          <w:noProof/>
        </w:rPr>
        <w:fldChar w:fldCharType="separate"/>
      </w:r>
      <w:r w:rsidR="002B7A2B">
        <w:rPr>
          <w:noProof/>
        </w:rPr>
        <w:t>59</w:t>
      </w:r>
      <w:r w:rsidRPr="00BE1878">
        <w:rPr>
          <w:noProof/>
        </w:rPr>
        <w:fldChar w:fldCharType="end"/>
      </w:r>
    </w:p>
    <w:p w:rsidR="00BE1878" w:rsidRDefault="00BE1878">
      <w:pPr>
        <w:pStyle w:val="TOC2"/>
        <w:rPr>
          <w:rFonts w:asciiTheme="minorHAnsi" w:eastAsiaTheme="minorEastAsia" w:hAnsiTheme="minorHAnsi" w:cstheme="minorBidi"/>
          <w:b w:val="0"/>
          <w:noProof/>
          <w:kern w:val="0"/>
          <w:sz w:val="22"/>
          <w:szCs w:val="22"/>
        </w:rPr>
      </w:pPr>
      <w:r>
        <w:rPr>
          <w:noProof/>
        </w:rPr>
        <w:t>Part 2</w:t>
      </w:r>
      <w:r>
        <w:rPr>
          <w:noProof/>
        </w:rPr>
        <w:noBreakHyphen/>
        <w:t>5—Registration</w:t>
      </w:r>
      <w:r w:rsidRPr="00BE1878">
        <w:rPr>
          <w:b w:val="0"/>
          <w:noProof/>
          <w:sz w:val="18"/>
        </w:rPr>
        <w:tab/>
      </w:r>
      <w:r w:rsidRPr="00BE1878">
        <w:rPr>
          <w:b w:val="0"/>
          <w:noProof/>
          <w:sz w:val="18"/>
        </w:rPr>
        <w:fldChar w:fldCharType="begin"/>
      </w:r>
      <w:r w:rsidRPr="00BE1878">
        <w:rPr>
          <w:b w:val="0"/>
          <w:noProof/>
          <w:sz w:val="18"/>
        </w:rPr>
        <w:instrText xml:space="preserve"> PAGEREF _Toc498001190 \h </w:instrText>
      </w:r>
      <w:r w:rsidRPr="00BE1878">
        <w:rPr>
          <w:b w:val="0"/>
          <w:noProof/>
          <w:sz w:val="18"/>
        </w:rPr>
      </w:r>
      <w:r w:rsidRPr="00BE1878">
        <w:rPr>
          <w:b w:val="0"/>
          <w:noProof/>
          <w:sz w:val="18"/>
        </w:rPr>
        <w:fldChar w:fldCharType="separate"/>
      </w:r>
      <w:r w:rsidR="002B7A2B">
        <w:rPr>
          <w:b w:val="0"/>
          <w:noProof/>
          <w:sz w:val="18"/>
        </w:rPr>
        <w:t>60</w:t>
      </w:r>
      <w:r w:rsidRPr="00BE1878">
        <w:rPr>
          <w:b w:val="0"/>
          <w:noProof/>
          <w:sz w:val="18"/>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23—Who is required to be registered and who may be registered</w:t>
      </w:r>
      <w:r w:rsidRPr="00BE1878">
        <w:rPr>
          <w:b w:val="0"/>
          <w:noProof/>
          <w:sz w:val="18"/>
        </w:rPr>
        <w:tab/>
      </w:r>
      <w:r w:rsidRPr="00BE1878">
        <w:rPr>
          <w:b w:val="0"/>
          <w:noProof/>
          <w:sz w:val="18"/>
        </w:rPr>
        <w:fldChar w:fldCharType="begin"/>
      </w:r>
      <w:r w:rsidRPr="00BE1878">
        <w:rPr>
          <w:b w:val="0"/>
          <w:noProof/>
          <w:sz w:val="18"/>
        </w:rPr>
        <w:instrText xml:space="preserve"> PAGEREF _Toc498001191 \h </w:instrText>
      </w:r>
      <w:r w:rsidRPr="00BE1878">
        <w:rPr>
          <w:b w:val="0"/>
          <w:noProof/>
          <w:sz w:val="18"/>
        </w:rPr>
      </w:r>
      <w:r w:rsidRPr="00BE1878">
        <w:rPr>
          <w:b w:val="0"/>
          <w:noProof/>
          <w:sz w:val="18"/>
        </w:rPr>
        <w:fldChar w:fldCharType="separate"/>
      </w:r>
      <w:r w:rsidR="002B7A2B">
        <w:rPr>
          <w:b w:val="0"/>
          <w:noProof/>
          <w:sz w:val="18"/>
        </w:rPr>
        <w:t>60</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23</w:t>
      </w:r>
      <w:r>
        <w:rPr>
          <w:noProof/>
        </w:rPr>
        <w:noBreakHyphen/>
        <w:t>1</w:t>
      </w:r>
      <w:r>
        <w:rPr>
          <w:noProof/>
        </w:rPr>
        <w:tab/>
        <w:t>Explanation of Division</w:t>
      </w:r>
      <w:r w:rsidRPr="00BE1878">
        <w:rPr>
          <w:noProof/>
        </w:rPr>
        <w:tab/>
      </w:r>
      <w:r w:rsidRPr="00BE1878">
        <w:rPr>
          <w:noProof/>
        </w:rPr>
        <w:fldChar w:fldCharType="begin"/>
      </w:r>
      <w:r w:rsidRPr="00BE1878">
        <w:rPr>
          <w:noProof/>
        </w:rPr>
        <w:instrText xml:space="preserve"> PAGEREF _Toc498001192 \h </w:instrText>
      </w:r>
      <w:r w:rsidRPr="00BE1878">
        <w:rPr>
          <w:noProof/>
        </w:rPr>
      </w:r>
      <w:r w:rsidRPr="00BE1878">
        <w:rPr>
          <w:noProof/>
        </w:rPr>
        <w:fldChar w:fldCharType="separate"/>
      </w:r>
      <w:r w:rsidR="002B7A2B">
        <w:rPr>
          <w:noProof/>
        </w:rPr>
        <w:t>60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23</w:t>
      </w:r>
      <w:r>
        <w:rPr>
          <w:noProof/>
        </w:rPr>
        <w:noBreakHyphen/>
        <w:t>5</w:t>
      </w:r>
      <w:r>
        <w:rPr>
          <w:noProof/>
        </w:rPr>
        <w:tab/>
        <w:t>Who is required to be registered</w:t>
      </w:r>
      <w:r w:rsidRPr="00BE1878">
        <w:rPr>
          <w:noProof/>
        </w:rPr>
        <w:tab/>
      </w:r>
      <w:r w:rsidRPr="00BE1878">
        <w:rPr>
          <w:noProof/>
        </w:rPr>
        <w:fldChar w:fldCharType="begin"/>
      </w:r>
      <w:r w:rsidRPr="00BE1878">
        <w:rPr>
          <w:noProof/>
        </w:rPr>
        <w:instrText xml:space="preserve"> PAGEREF _Toc498001193 \h </w:instrText>
      </w:r>
      <w:r w:rsidRPr="00BE1878">
        <w:rPr>
          <w:noProof/>
        </w:rPr>
      </w:r>
      <w:r w:rsidRPr="00BE1878">
        <w:rPr>
          <w:noProof/>
        </w:rPr>
        <w:fldChar w:fldCharType="separate"/>
      </w:r>
      <w:r w:rsidR="002B7A2B">
        <w:rPr>
          <w:noProof/>
        </w:rPr>
        <w:t>60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23</w:t>
      </w:r>
      <w:r>
        <w:rPr>
          <w:noProof/>
        </w:rPr>
        <w:noBreakHyphen/>
        <w:t>10</w:t>
      </w:r>
      <w:r>
        <w:rPr>
          <w:noProof/>
        </w:rPr>
        <w:tab/>
        <w:t>Who may be registered</w:t>
      </w:r>
      <w:r w:rsidRPr="00BE1878">
        <w:rPr>
          <w:noProof/>
        </w:rPr>
        <w:tab/>
      </w:r>
      <w:r w:rsidRPr="00BE1878">
        <w:rPr>
          <w:noProof/>
        </w:rPr>
        <w:fldChar w:fldCharType="begin"/>
      </w:r>
      <w:r w:rsidRPr="00BE1878">
        <w:rPr>
          <w:noProof/>
        </w:rPr>
        <w:instrText xml:space="preserve"> PAGEREF _Toc498001194 \h </w:instrText>
      </w:r>
      <w:r w:rsidRPr="00BE1878">
        <w:rPr>
          <w:noProof/>
        </w:rPr>
      </w:r>
      <w:r w:rsidRPr="00BE1878">
        <w:rPr>
          <w:noProof/>
        </w:rPr>
        <w:fldChar w:fldCharType="separate"/>
      </w:r>
      <w:r w:rsidR="002B7A2B">
        <w:rPr>
          <w:noProof/>
        </w:rPr>
        <w:t>61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23</w:t>
      </w:r>
      <w:r>
        <w:rPr>
          <w:noProof/>
        </w:rPr>
        <w:noBreakHyphen/>
        <w:t>15</w:t>
      </w:r>
      <w:r>
        <w:rPr>
          <w:noProof/>
        </w:rPr>
        <w:tab/>
        <w:t>The registration turnover threshold</w:t>
      </w:r>
      <w:r w:rsidRPr="00BE1878">
        <w:rPr>
          <w:noProof/>
        </w:rPr>
        <w:tab/>
      </w:r>
      <w:r w:rsidRPr="00BE1878">
        <w:rPr>
          <w:noProof/>
        </w:rPr>
        <w:fldChar w:fldCharType="begin"/>
      </w:r>
      <w:r w:rsidRPr="00BE1878">
        <w:rPr>
          <w:noProof/>
        </w:rPr>
        <w:instrText xml:space="preserve"> PAGEREF _Toc498001195 \h </w:instrText>
      </w:r>
      <w:r w:rsidRPr="00BE1878">
        <w:rPr>
          <w:noProof/>
        </w:rPr>
      </w:r>
      <w:r w:rsidRPr="00BE1878">
        <w:rPr>
          <w:noProof/>
        </w:rPr>
        <w:fldChar w:fldCharType="separate"/>
      </w:r>
      <w:r w:rsidR="002B7A2B">
        <w:rPr>
          <w:noProof/>
        </w:rPr>
        <w:t>61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23</w:t>
      </w:r>
      <w:r>
        <w:rPr>
          <w:noProof/>
        </w:rPr>
        <w:noBreakHyphen/>
        <w:t>20</w:t>
      </w:r>
      <w:r>
        <w:rPr>
          <w:noProof/>
        </w:rPr>
        <w:tab/>
        <w:t>Not registered for 4 years</w:t>
      </w:r>
      <w:r w:rsidRPr="00BE1878">
        <w:rPr>
          <w:noProof/>
        </w:rPr>
        <w:tab/>
      </w:r>
      <w:r w:rsidRPr="00BE1878">
        <w:rPr>
          <w:noProof/>
        </w:rPr>
        <w:fldChar w:fldCharType="begin"/>
      </w:r>
      <w:r w:rsidRPr="00BE1878">
        <w:rPr>
          <w:noProof/>
        </w:rPr>
        <w:instrText xml:space="preserve"> PAGEREF _Toc498001196 \h </w:instrText>
      </w:r>
      <w:r w:rsidRPr="00BE1878">
        <w:rPr>
          <w:noProof/>
        </w:rPr>
      </w:r>
      <w:r w:rsidRPr="00BE1878">
        <w:rPr>
          <w:noProof/>
        </w:rPr>
        <w:fldChar w:fldCharType="separate"/>
      </w:r>
      <w:r w:rsidR="002B7A2B">
        <w:rPr>
          <w:noProof/>
        </w:rPr>
        <w:t>61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23</w:t>
      </w:r>
      <w:r>
        <w:rPr>
          <w:noProof/>
        </w:rPr>
        <w:noBreakHyphen/>
        <w:t>99</w:t>
      </w:r>
      <w:r>
        <w:rPr>
          <w:noProof/>
        </w:rPr>
        <w:tab/>
        <w:t>Special rules relating to who is required to be registered or who may be registered</w:t>
      </w:r>
      <w:r w:rsidRPr="00BE1878">
        <w:rPr>
          <w:noProof/>
        </w:rPr>
        <w:tab/>
      </w:r>
      <w:r w:rsidRPr="00BE1878">
        <w:rPr>
          <w:noProof/>
        </w:rPr>
        <w:fldChar w:fldCharType="begin"/>
      </w:r>
      <w:r w:rsidRPr="00BE1878">
        <w:rPr>
          <w:noProof/>
        </w:rPr>
        <w:instrText xml:space="preserve"> PAGEREF _Toc498001197 \h </w:instrText>
      </w:r>
      <w:r w:rsidRPr="00BE1878">
        <w:rPr>
          <w:noProof/>
        </w:rPr>
      </w:r>
      <w:r w:rsidRPr="00BE1878">
        <w:rPr>
          <w:noProof/>
        </w:rPr>
        <w:fldChar w:fldCharType="separate"/>
      </w:r>
      <w:r w:rsidR="002B7A2B">
        <w:rPr>
          <w:noProof/>
        </w:rPr>
        <w:t>62</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lastRenderedPageBreak/>
        <w:t>Division 25—How you become registered, and how your registration can be cancelled</w:t>
      </w:r>
      <w:r w:rsidRPr="00BE1878">
        <w:rPr>
          <w:b w:val="0"/>
          <w:noProof/>
          <w:sz w:val="18"/>
        </w:rPr>
        <w:tab/>
      </w:r>
      <w:r w:rsidRPr="00BE1878">
        <w:rPr>
          <w:b w:val="0"/>
          <w:noProof/>
          <w:sz w:val="18"/>
        </w:rPr>
        <w:fldChar w:fldCharType="begin"/>
      </w:r>
      <w:r w:rsidRPr="00BE1878">
        <w:rPr>
          <w:b w:val="0"/>
          <w:noProof/>
          <w:sz w:val="18"/>
        </w:rPr>
        <w:instrText xml:space="preserve"> PAGEREF _Toc498001198 \h </w:instrText>
      </w:r>
      <w:r w:rsidRPr="00BE1878">
        <w:rPr>
          <w:b w:val="0"/>
          <w:noProof/>
          <w:sz w:val="18"/>
        </w:rPr>
      </w:r>
      <w:r w:rsidRPr="00BE1878">
        <w:rPr>
          <w:b w:val="0"/>
          <w:noProof/>
          <w:sz w:val="18"/>
        </w:rPr>
        <w:fldChar w:fldCharType="separate"/>
      </w:r>
      <w:r w:rsidR="002B7A2B">
        <w:rPr>
          <w:b w:val="0"/>
          <w:noProof/>
          <w:sz w:val="18"/>
        </w:rPr>
        <w:t>63</w:t>
      </w:r>
      <w:r w:rsidRPr="00BE1878">
        <w:rPr>
          <w:b w:val="0"/>
          <w:noProof/>
          <w:sz w:val="18"/>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25</w:t>
      </w:r>
      <w:r>
        <w:rPr>
          <w:noProof/>
        </w:rPr>
        <w:noBreakHyphen/>
        <w:t>A—How you become registered</w:t>
      </w:r>
      <w:r w:rsidRPr="00BE1878">
        <w:rPr>
          <w:b w:val="0"/>
          <w:noProof/>
          <w:sz w:val="18"/>
        </w:rPr>
        <w:tab/>
      </w:r>
      <w:r w:rsidRPr="00BE1878">
        <w:rPr>
          <w:b w:val="0"/>
          <w:noProof/>
          <w:sz w:val="18"/>
        </w:rPr>
        <w:fldChar w:fldCharType="begin"/>
      </w:r>
      <w:r w:rsidRPr="00BE1878">
        <w:rPr>
          <w:b w:val="0"/>
          <w:noProof/>
          <w:sz w:val="18"/>
        </w:rPr>
        <w:instrText xml:space="preserve"> PAGEREF _Toc498001199 \h </w:instrText>
      </w:r>
      <w:r w:rsidRPr="00BE1878">
        <w:rPr>
          <w:b w:val="0"/>
          <w:noProof/>
          <w:sz w:val="18"/>
        </w:rPr>
      </w:r>
      <w:r w:rsidRPr="00BE1878">
        <w:rPr>
          <w:b w:val="0"/>
          <w:noProof/>
          <w:sz w:val="18"/>
        </w:rPr>
        <w:fldChar w:fldCharType="separate"/>
      </w:r>
      <w:r w:rsidR="002B7A2B">
        <w:rPr>
          <w:b w:val="0"/>
          <w:noProof/>
          <w:sz w:val="18"/>
        </w:rPr>
        <w:t>63</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When you must apply for registration</w:t>
      </w:r>
      <w:r w:rsidRPr="00BE1878">
        <w:rPr>
          <w:noProof/>
        </w:rPr>
        <w:tab/>
      </w:r>
      <w:r w:rsidRPr="00BE1878">
        <w:rPr>
          <w:noProof/>
        </w:rPr>
        <w:fldChar w:fldCharType="begin"/>
      </w:r>
      <w:r w:rsidRPr="00BE1878">
        <w:rPr>
          <w:noProof/>
        </w:rPr>
        <w:instrText xml:space="preserve"> PAGEREF _Toc498001200 \h </w:instrText>
      </w:r>
      <w:r w:rsidRPr="00BE1878">
        <w:rPr>
          <w:noProof/>
        </w:rPr>
      </w:r>
      <w:r w:rsidRPr="00BE1878">
        <w:rPr>
          <w:noProof/>
        </w:rPr>
        <w:fldChar w:fldCharType="separate"/>
      </w:r>
      <w:r w:rsidR="002B7A2B">
        <w:rPr>
          <w:noProof/>
        </w:rPr>
        <w:t>63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25</w:t>
      </w:r>
      <w:r>
        <w:rPr>
          <w:noProof/>
        </w:rPr>
        <w:noBreakHyphen/>
        <w:t>5</w:t>
      </w:r>
      <w:r>
        <w:rPr>
          <w:noProof/>
        </w:rPr>
        <w:tab/>
        <w:t>When the Commissioner must register you</w:t>
      </w:r>
      <w:r w:rsidRPr="00BE1878">
        <w:rPr>
          <w:noProof/>
        </w:rPr>
        <w:tab/>
      </w:r>
      <w:r w:rsidRPr="00BE1878">
        <w:rPr>
          <w:noProof/>
        </w:rPr>
        <w:fldChar w:fldCharType="begin"/>
      </w:r>
      <w:r w:rsidRPr="00BE1878">
        <w:rPr>
          <w:noProof/>
        </w:rPr>
        <w:instrText xml:space="preserve"> PAGEREF _Toc498001201 \h </w:instrText>
      </w:r>
      <w:r w:rsidRPr="00BE1878">
        <w:rPr>
          <w:noProof/>
        </w:rPr>
      </w:r>
      <w:r w:rsidRPr="00BE1878">
        <w:rPr>
          <w:noProof/>
        </w:rPr>
        <w:fldChar w:fldCharType="separate"/>
      </w:r>
      <w:r w:rsidR="002B7A2B">
        <w:rPr>
          <w:noProof/>
        </w:rPr>
        <w:t>63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25</w:t>
      </w:r>
      <w:r>
        <w:rPr>
          <w:noProof/>
        </w:rPr>
        <w:noBreakHyphen/>
        <w:t>10</w:t>
      </w:r>
      <w:r>
        <w:rPr>
          <w:noProof/>
        </w:rPr>
        <w:tab/>
        <w:t>The date of effect of your registration</w:t>
      </w:r>
      <w:r w:rsidRPr="00BE1878">
        <w:rPr>
          <w:noProof/>
        </w:rPr>
        <w:tab/>
      </w:r>
      <w:r w:rsidRPr="00BE1878">
        <w:rPr>
          <w:noProof/>
        </w:rPr>
        <w:fldChar w:fldCharType="begin"/>
      </w:r>
      <w:r w:rsidRPr="00BE1878">
        <w:rPr>
          <w:noProof/>
        </w:rPr>
        <w:instrText xml:space="preserve"> PAGEREF _Toc498001202 \h </w:instrText>
      </w:r>
      <w:r w:rsidRPr="00BE1878">
        <w:rPr>
          <w:noProof/>
        </w:rPr>
      </w:r>
      <w:r w:rsidRPr="00BE1878">
        <w:rPr>
          <w:noProof/>
        </w:rPr>
        <w:fldChar w:fldCharType="separate"/>
      </w:r>
      <w:r w:rsidR="002B7A2B">
        <w:rPr>
          <w:noProof/>
        </w:rPr>
        <w:t>64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25</w:t>
      </w:r>
      <w:r>
        <w:rPr>
          <w:noProof/>
        </w:rPr>
        <w:noBreakHyphen/>
        <w:t>15</w:t>
      </w:r>
      <w:r>
        <w:rPr>
          <w:noProof/>
        </w:rPr>
        <w:tab/>
        <w:t>Effect of backdating your registration</w:t>
      </w:r>
      <w:r w:rsidRPr="00BE1878">
        <w:rPr>
          <w:noProof/>
        </w:rPr>
        <w:tab/>
      </w:r>
      <w:r w:rsidRPr="00BE1878">
        <w:rPr>
          <w:noProof/>
        </w:rPr>
        <w:fldChar w:fldCharType="begin"/>
      </w:r>
      <w:r w:rsidRPr="00BE1878">
        <w:rPr>
          <w:noProof/>
        </w:rPr>
        <w:instrText xml:space="preserve"> PAGEREF _Toc498001203 \h </w:instrText>
      </w:r>
      <w:r w:rsidRPr="00BE1878">
        <w:rPr>
          <w:noProof/>
        </w:rPr>
      </w:r>
      <w:r w:rsidRPr="00BE1878">
        <w:rPr>
          <w:noProof/>
        </w:rPr>
        <w:fldChar w:fldCharType="separate"/>
      </w:r>
      <w:r w:rsidR="002B7A2B">
        <w:rPr>
          <w:noProof/>
        </w:rPr>
        <w:t>65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25</w:t>
      </w:r>
      <w:r>
        <w:rPr>
          <w:noProof/>
        </w:rPr>
        <w:noBreakHyphen/>
        <w:t>49</w:t>
      </w:r>
      <w:r>
        <w:rPr>
          <w:noProof/>
        </w:rPr>
        <w:tab/>
        <w:t>Special rules relating to registration</w:t>
      </w:r>
      <w:r w:rsidRPr="00BE1878">
        <w:rPr>
          <w:noProof/>
        </w:rPr>
        <w:tab/>
      </w:r>
      <w:r w:rsidRPr="00BE1878">
        <w:rPr>
          <w:noProof/>
        </w:rPr>
        <w:fldChar w:fldCharType="begin"/>
      </w:r>
      <w:r w:rsidRPr="00BE1878">
        <w:rPr>
          <w:noProof/>
        </w:rPr>
        <w:instrText xml:space="preserve"> PAGEREF _Toc498001204 \h </w:instrText>
      </w:r>
      <w:r w:rsidRPr="00BE1878">
        <w:rPr>
          <w:noProof/>
        </w:rPr>
      </w:r>
      <w:r w:rsidRPr="00BE1878">
        <w:rPr>
          <w:noProof/>
        </w:rPr>
        <w:fldChar w:fldCharType="separate"/>
      </w:r>
      <w:r w:rsidR="002B7A2B">
        <w:rPr>
          <w:noProof/>
        </w:rPr>
        <w:t>65</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25</w:t>
      </w:r>
      <w:r>
        <w:rPr>
          <w:noProof/>
        </w:rPr>
        <w:noBreakHyphen/>
        <w:t>B—How your registration can be cancelled</w:t>
      </w:r>
      <w:r w:rsidRPr="00BE1878">
        <w:rPr>
          <w:b w:val="0"/>
          <w:noProof/>
          <w:sz w:val="18"/>
        </w:rPr>
        <w:tab/>
      </w:r>
      <w:r w:rsidRPr="00BE1878">
        <w:rPr>
          <w:b w:val="0"/>
          <w:noProof/>
          <w:sz w:val="18"/>
        </w:rPr>
        <w:fldChar w:fldCharType="begin"/>
      </w:r>
      <w:r w:rsidRPr="00BE1878">
        <w:rPr>
          <w:b w:val="0"/>
          <w:noProof/>
          <w:sz w:val="18"/>
        </w:rPr>
        <w:instrText xml:space="preserve"> PAGEREF _Toc498001205 \h </w:instrText>
      </w:r>
      <w:r w:rsidRPr="00BE1878">
        <w:rPr>
          <w:b w:val="0"/>
          <w:noProof/>
          <w:sz w:val="18"/>
        </w:rPr>
      </w:r>
      <w:r w:rsidRPr="00BE1878">
        <w:rPr>
          <w:b w:val="0"/>
          <w:noProof/>
          <w:sz w:val="18"/>
        </w:rPr>
        <w:fldChar w:fldCharType="separate"/>
      </w:r>
      <w:r w:rsidR="002B7A2B">
        <w:rPr>
          <w:b w:val="0"/>
          <w:noProof/>
          <w:sz w:val="18"/>
        </w:rPr>
        <w:t>66</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25</w:t>
      </w:r>
      <w:r>
        <w:rPr>
          <w:noProof/>
        </w:rPr>
        <w:noBreakHyphen/>
        <w:t>50</w:t>
      </w:r>
      <w:r>
        <w:rPr>
          <w:noProof/>
        </w:rPr>
        <w:tab/>
        <w:t>When you must apply for cancellation of registration</w:t>
      </w:r>
      <w:r w:rsidRPr="00BE1878">
        <w:rPr>
          <w:noProof/>
        </w:rPr>
        <w:tab/>
      </w:r>
      <w:r w:rsidRPr="00BE1878">
        <w:rPr>
          <w:noProof/>
        </w:rPr>
        <w:fldChar w:fldCharType="begin"/>
      </w:r>
      <w:r w:rsidRPr="00BE1878">
        <w:rPr>
          <w:noProof/>
        </w:rPr>
        <w:instrText xml:space="preserve"> PAGEREF _Toc498001206 \h </w:instrText>
      </w:r>
      <w:r w:rsidRPr="00BE1878">
        <w:rPr>
          <w:noProof/>
        </w:rPr>
      </w:r>
      <w:r w:rsidRPr="00BE1878">
        <w:rPr>
          <w:noProof/>
        </w:rPr>
        <w:fldChar w:fldCharType="separate"/>
      </w:r>
      <w:r w:rsidR="002B7A2B">
        <w:rPr>
          <w:noProof/>
        </w:rPr>
        <w:t>66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25</w:t>
      </w:r>
      <w:r>
        <w:rPr>
          <w:noProof/>
        </w:rPr>
        <w:noBreakHyphen/>
        <w:t>55</w:t>
      </w:r>
      <w:r>
        <w:rPr>
          <w:noProof/>
        </w:rPr>
        <w:tab/>
        <w:t>When the Commissioner must cancel registration</w:t>
      </w:r>
      <w:r w:rsidRPr="00BE1878">
        <w:rPr>
          <w:noProof/>
        </w:rPr>
        <w:tab/>
      </w:r>
      <w:r w:rsidRPr="00BE1878">
        <w:rPr>
          <w:noProof/>
        </w:rPr>
        <w:fldChar w:fldCharType="begin"/>
      </w:r>
      <w:r w:rsidRPr="00BE1878">
        <w:rPr>
          <w:noProof/>
        </w:rPr>
        <w:instrText xml:space="preserve"> PAGEREF _Toc498001207 \h </w:instrText>
      </w:r>
      <w:r w:rsidRPr="00BE1878">
        <w:rPr>
          <w:noProof/>
        </w:rPr>
      </w:r>
      <w:r w:rsidRPr="00BE1878">
        <w:rPr>
          <w:noProof/>
        </w:rPr>
        <w:fldChar w:fldCharType="separate"/>
      </w:r>
      <w:r w:rsidR="002B7A2B">
        <w:rPr>
          <w:noProof/>
        </w:rPr>
        <w:t>66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25</w:t>
      </w:r>
      <w:r>
        <w:rPr>
          <w:noProof/>
        </w:rPr>
        <w:noBreakHyphen/>
        <w:t>57</w:t>
      </w:r>
      <w:r>
        <w:rPr>
          <w:noProof/>
        </w:rPr>
        <w:tab/>
        <w:t>When the Commissioner may cancel your registration</w:t>
      </w:r>
      <w:r w:rsidRPr="00BE1878">
        <w:rPr>
          <w:noProof/>
        </w:rPr>
        <w:tab/>
      </w:r>
      <w:r w:rsidRPr="00BE1878">
        <w:rPr>
          <w:noProof/>
        </w:rPr>
        <w:fldChar w:fldCharType="begin"/>
      </w:r>
      <w:r w:rsidRPr="00BE1878">
        <w:rPr>
          <w:noProof/>
        </w:rPr>
        <w:instrText xml:space="preserve"> PAGEREF _Toc498001208 \h </w:instrText>
      </w:r>
      <w:r w:rsidRPr="00BE1878">
        <w:rPr>
          <w:noProof/>
        </w:rPr>
      </w:r>
      <w:r w:rsidRPr="00BE1878">
        <w:rPr>
          <w:noProof/>
        </w:rPr>
        <w:fldChar w:fldCharType="separate"/>
      </w:r>
      <w:r w:rsidR="002B7A2B">
        <w:rPr>
          <w:noProof/>
        </w:rPr>
        <w:t>67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25</w:t>
      </w:r>
      <w:r>
        <w:rPr>
          <w:noProof/>
        </w:rPr>
        <w:noBreakHyphen/>
        <w:t>60</w:t>
      </w:r>
      <w:r>
        <w:rPr>
          <w:noProof/>
        </w:rPr>
        <w:tab/>
        <w:t>The date of effect of your cancellation</w:t>
      </w:r>
      <w:r w:rsidRPr="00BE1878">
        <w:rPr>
          <w:noProof/>
        </w:rPr>
        <w:tab/>
      </w:r>
      <w:r w:rsidRPr="00BE1878">
        <w:rPr>
          <w:noProof/>
        </w:rPr>
        <w:fldChar w:fldCharType="begin"/>
      </w:r>
      <w:r w:rsidRPr="00BE1878">
        <w:rPr>
          <w:noProof/>
        </w:rPr>
        <w:instrText xml:space="preserve"> PAGEREF _Toc498001209 \h </w:instrText>
      </w:r>
      <w:r w:rsidRPr="00BE1878">
        <w:rPr>
          <w:noProof/>
        </w:rPr>
      </w:r>
      <w:r w:rsidRPr="00BE1878">
        <w:rPr>
          <w:noProof/>
        </w:rPr>
        <w:fldChar w:fldCharType="separate"/>
      </w:r>
      <w:r w:rsidR="002B7A2B">
        <w:rPr>
          <w:noProof/>
        </w:rPr>
        <w:t>67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25</w:t>
      </w:r>
      <w:r>
        <w:rPr>
          <w:noProof/>
        </w:rPr>
        <w:noBreakHyphen/>
        <w:t>65</w:t>
      </w:r>
      <w:r>
        <w:rPr>
          <w:noProof/>
        </w:rPr>
        <w:tab/>
        <w:t>Effect of backdating your cancellation of registration</w:t>
      </w:r>
      <w:r w:rsidRPr="00BE1878">
        <w:rPr>
          <w:noProof/>
        </w:rPr>
        <w:tab/>
      </w:r>
      <w:r w:rsidRPr="00BE1878">
        <w:rPr>
          <w:noProof/>
        </w:rPr>
        <w:fldChar w:fldCharType="begin"/>
      </w:r>
      <w:r w:rsidRPr="00BE1878">
        <w:rPr>
          <w:noProof/>
        </w:rPr>
        <w:instrText xml:space="preserve"> PAGEREF _Toc498001210 \h </w:instrText>
      </w:r>
      <w:r w:rsidRPr="00BE1878">
        <w:rPr>
          <w:noProof/>
        </w:rPr>
      </w:r>
      <w:r w:rsidRPr="00BE1878">
        <w:rPr>
          <w:noProof/>
        </w:rPr>
        <w:fldChar w:fldCharType="separate"/>
      </w:r>
      <w:r w:rsidR="002B7A2B">
        <w:rPr>
          <w:noProof/>
        </w:rPr>
        <w:t>68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25</w:t>
      </w:r>
      <w:r>
        <w:rPr>
          <w:noProof/>
        </w:rPr>
        <w:noBreakHyphen/>
        <w:t>99</w:t>
      </w:r>
      <w:r>
        <w:rPr>
          <w:noProof/>
        </w:rPr>
        <w:tab/>
        <w:t>Special rules relating to cancellation of registration</w:t>
      </w:r>
      <w:r w:rsidRPr="00BE1878">
        <w:rPr>
          <w:noProof/>
        </w:rPr>
        <w:tab/>
      </w:r>
      <w:r w:rsidRPr="00BE1878">
        <w:rPr>
          <w:noProof/>
        </w:rPr>
        <w:fldChar w:fldCharType="begin"/>
      </w:r>
      <w:r w:rsidRPr="00BE1878">
        <w:rPr>
          <w:noProof/>
        </w:rPr>
        <w:instrText xml:space="preserve"> PAGEREF _Toc498001211 \h </w:instrText>
      </w:r>
      <w:r w:rsidRPr="00BE1878">
        <w:rPr>
          <w:noProof/>
        </w:rPr>
      </w:r>
      <w:r w:rsidRPr="00BE1878">
        <w:rPr>
          <w:noProof/>
        </w:rPr>
        <w:fldChar w:fldCharType="separate"/>
      </w:r>
      <w:r w:rsidR="002B7A2B">
        <w:rPr>
          <w:noProof/>
        </w:rPr>
        <w:t>68</w:t>
      </w:r>
      <w:r w:rsidRPr="00BE1878">
        <w:rPr>
          <w:noProof/>
        </w:rPr>
        <w:fldChar w:fldCharType="end"/>
      </w:r>
    </w:p>
    <w:p w:rsidR="00BE1878" w:rsidRDefault="00BE1878">
      <w:pPr>
        <w:pStyle w:val="TOC2"/>
        <w:rPr>
          <w:rFonts w:asciiTheme="minorHAnsi" w:eastAsiaTheme="minorEastAsia" w:hAnsiTheme="minorHAnsi" w:cstheme="minorBidi"/>
          <w:b w:val="0"/>
          <w:noProof/>
          <w:kern w:val="0"/>
          <w:sz w:val="22"/>
          <w:szCs w:val="22"/>
        </w:rPr>
      </w:pPr>
      <w:r>
        <w:rPr>
          <w:noProof/>
        </w:rPr>
        <w:t>Part 2</w:t>
      </w:r>
      <w:r>
        <w:rPr>
          <w:noProof/>
        </w:rPr>
        <w:noBreakHyphen/>
        <w:t>6—Tax periods</w:t>
      </w:r>
      <w:r w:rsidRPr="00BE1878">
        <w:rPr>
          <w:b w:val="0"/>
          <w:noProof/>
          <w:sz w:val="18"/>
        </w:rPr>
        <w:tab/>
      </w:r>
      <w:r w:rsidRPr="00BE1878">
        <w:rPr>
          <w:b w:val="0"/>
          <w:noProof/>
          <w:sz w:val="18"/>
        </w:rPr>
        <w:fldChar w:fldCharType="begin"/>
      </w:r>
      <w:r w:rsidRPr="00BE1878">
        <w:rPr>
          <w:b w:val="0"/>
          <w:noProof/>
          <w:sz w:val="18"/>
        </w:rPr>
        <w:instrText xml:space="preserve"> PAGEREF _Toc498001212 \h </w:instrText>
      </w:r>
      <w:r w:rsidRPr="00BE1878">
        <w:rPr>
          <w:b w:val="0"/>
          <w:noProof/>
          <w:sz w:val="18"/>
        </w:rPr>
      </w:r>
      <w:r w:rsidRPr="00BE1878">
        <w:rPr>
          <w:b w:val="0"/>
          <w:noProof/>
          <w:sz w:val="18"/>
        </w:rPr>
        <w:fldChar w:fldCharType="separate"/>
      </w:r>
      <w:r w:rsidR="002B7A2B">
        <w:rPr>
          <w:b w:val="0"/>
          <w:noProof/>
          <w:sz w:val="18"/>
        </w:rPr>
        <w:t>70</w:t>
      </w:r>
      <w:r w:rsidRPr="00BE1878">
        <w:rPr>
          <w:b w:val="0"/>
          <w:noProof/>
          <w:sz w:val="18"/>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27—How to work out the tax periods that apply to you</w:t>
      </w:r>
      <w:r w:rsidRPr="00BE1878">
        <w:rPr>
          <w:b w:val="0"/>
          <w:noProof/>
          <w:sz w:val="18"/>
        </w:rPr>
        <w:tab/>
      </w:r>
      <w:r w:rsidRPr="00BE1878">
        <w:rPr>
          <w:b w:val="0"/>
          <w:noProof/>
          <w:sz w:val="18"/>
        </w:rPr>
        <w:fldChar w:fldCharType="begin"/>
      </w:r>
      <w:r w:rsidRPr="00BE1878">
        <w:rPr>
          <w:b w:val="0"/>
          <w:noProof/>
          <w:sz w:val="18"/>
        </w:rPr>
        <w:instrText xml:space="preserve"> PAGEREF _Toc498001213 \h </w:instrText>
      </w:r>
      <w:r w:rsidRPr="00BE1878">
        <w:rPr>
          <w:b w:val="0"/>
          <w:noProof/>
          <w:sz w:val="18"/>
        </w:rPr>
      </w:r>
      <w:r w:rsidRPr="00BE1878">
        <w:rPr>
          <w:b w:val="0"/>
          <w:noProof/>
          <w:sz w:val="18"/>
        </w:rPr>
        <w:fldChar w:fldCharType="separate"/>
      </w:r>
      <w:r w:rsidR="002B7A2B">
        <w:rPr>
          <w:b w:val="0"/>
          <w:noProof/>
          <w:sz w:val="18"/>
        </w:rPr>
        <w:t>70</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27</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_Toc498001214 \h </w:instrText>
      </w:r>
      <w:r w:rsidRPr="00BE1878">
        <w:rPr>
          <w:noProof/>
        </w:rPr>
      </w:r>
      <w:r w:rsidRPr="00BE1878">
        <w:rPr>
          <w:noProof/>
        </w:rPr>
        <w:fldChar w:fldCharType="separate"/>
      </w:r>
      <w:r w:rsidR="002B7A2B">
        <w:rPr>
          <w:noProof/>
        </w:rPr>
        <w:t>70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27</w:t>
      </w:r>
      <w:r>
        <w:rPr>
          <w:noProof/>
        </w:rPr>
        <w:noBreakHyphen/>
        <w:t>5</w:t>
      </w:r>
      <w:r>
        <w:rPr>
          <w:noProof/>
        </w:rPr>
        <w:tab/>
        <w:t>General rule—3 month tax periods</w:t>
      </w:r>
      <w:r w:rsidRPr="00BE1878">
        <w:rPr>
          <w:noProof/>
        </w:rPr>
        <w:tab/>
      </w:r>
      <w:r w:rsidRPr="00BE1878">
        <w:rPr>
          <w:noProof/>
        </w:rPr>
        <w:fldChar w:fldCharType="begin"/>
      </w:r>
      <w:r w:rsidRPr="00BE1878">
        <w:rPr>
          <w:noProof/>
        </w:rPr>
        <w:instrText xml:space="preserve"> PAGEREF _Toc498001215 \h </w:instrText>
      </w:r>
      <w:r w:rsidRPr="00BE1878">
        <w:rPr>
          <w:noProof/>
        </w:rPr>
      </w:r>
      <w:r w:rsidRPr="00BE1878">
        <w:rPr>
          <w:noProof/>
        </w:rPr>
        <w:fldChar w:fldCharType="separate"/>
      </w:r>
      <w:r w:rsidR="002B7A2B">
        <w:rPr>
          <w:noProof/>
        </w:rPr>
        <w:t>70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27</w:t>
      </w:r>
      <w:r>
        <w:rPr>
          <w:noProof/>
        </w:rPr>
        <w:noBreakHyphen/>
        <w:t>10</w:t>
      </w:r>
      <w:r>
        <w:rPr>
          <w:noProof/>
        </w:rPr>
        <w:tab/>
        <w:t>Election of one month tax periods</w:t>
      </w:r>
      <w:r w:rsidRPr="00BE1878">
        <w:rPr>
          <w:noProof/>
        </w:rPr>
        <w:tab/>
      </w:r>
      <w:r w:rsidRPr="00BE1878">
        <w:rPr>
          <w:noProof/>
        </w:rPr>
        <w:fldChar w:fldCharType="begin"/>
      </w:r>
      <w:r w:rsidRPr="00BE1878">
        <w:rPr>
          <w:noProof/>
        </w:rPr>
        <w:instrText xml:space="preserve"> PAGEREF _Toc498001216 \h </w:instrText>
      </w:r>
      <w:r w:rsidRPr="00BE1878">
        <w:rPr>
          <w:noProof/>
        </w:rPr>
      </w:r>
      <w:r w:rsidRPr="00BE1878">
        <w:rPr>
          <w:noProof/>
        </w:rPr>
        <w:fldChar w:fldCharType="separate"/>
      </w:r>
      <w:r w:rsidR="002B7A2B">
        <w:rPr>
          <w:noProof/>
        </w:rPr>
        <w:t>70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27</w:t>
      </w:r>
      <w:r>
        <w:rPr>
          <w:noProof/>
        </w:rPr>
        <w:noBreakHyphen/>
        <w:t>15</w:t>
      </w:r>
      <w:r>
        <w:rPr>
          <w:noProof/>
        </w:rPr>
        <w:tab/>
        <w:t>Determination of one month tax periods</w:t>
      </w:r>
      <w:r w:rsidRPr="00BE1878">
        <w:rPr>
          <w:noProof/>
        </w:rPr>
        <w:tab/>
      </w:r>
      <w:r w:rsidRPr="00BE1878">
        <w:rPr>
          <w:noProof/>
        </w:rPr>
        <w:fldChar w:fldCharType="begin"/>
      </w:r>
      <w:r w:rsidRPr="00BE1878">
        <w:rPr>
          <w:noProof/>
        </w:rPr>
        <w:instrText xml:space="preserve"> PAGEREF _Toc498001217 \h </w:instrText>
      </w:r>
      <w:r w:rsidRPr="00BE1878">
        <w:rPr>
          <w:noProof/>
        </w:rPr>
      </w:r>
      <w:r w:rsidRPr="00BE1878">
        <w:rPr>
          <w:noProof/>
        </w:rPr>
        <w:fldChar w:fldCharType="separate"/>
      </w:r>
      <w:r w:rsidR="002B7A2B">
        <w:rPr>
          <w:noProof/>
        </w:rPr>
        <w:t>71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27</w:t>
      </w:r>
      <w:r>
        <w:rPr>
          <w:noProof/>
        </w:rPr>
        <w:noBreakHyphen/>
        <w:t>20</w:t>
      </w:r>
      <w:r>
        <w:rPr>
          <w:noProof/>
        </w:rPr>
        <w:tab/>
        <w:t>Withdrawing elections of one month tax periods</w:t>
      </w:r>
      <w:r w:rsidRPr="00BE1878">
        <w:rPr>
          <w:noProof/>
        </w:rPr>
        <w:tab/>
      </w:r>
      <w:r w:rsidRPr="00BE1878">
        <w:rPr>
          <w:noProof/>
        </w:rPr>
        <w:fldChar w:fldCharType="begin"/>
      </w:r>
      <w:r w:rsidRPr="00BE1878">
        <w:rPr>
          <w:noProof/>
        </w:rPr>
        <w:instrText xml:space="preserve"> PAGEREF _Toc498001218 \h </w:instrText>
      </w:r>
      <w:r w:rsidRPr="00BE1878">
        <w:rPr>
          <w:noProof/>
        </w:rPr>
      </w:r>
      <w:r w:rsidRPr="00BE1878">
        <w:rPr>
          <w:noProof/>
        </w:rPr>
        <w:fldChar w:fldCharType="separate"/>
      </w:r>
      <w:r w:rsidR="002B7A2B">
        <w:rPr>
          <w:noProof/>
        </w:rPr>
        <w:t>71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27</w:t>
      </w:r>
      <w:r>
        <w:rPr>
          <w:noProof/>
        </w:rPr>
        <w:noBreakHyphen/>
        <w:t>22</w:t>
      </w:r>
      <w:r>
        <w:rPr>
          <w:noProof/>
        </w:rPr>
        <w:tab/>
        <w:t>Revoking elections of one month tax periods</w:t>
      </w:r>
      <w:r w:rsidRPr="00BE1878">
        <w:rPr>
          <w:noProof/>
        </w:rPr>
        <w:tab/>
      </w:r>
      <w:r w:rsidRPr="00BE1878">
        <w:rPr>
          <w:noProof/>
        </w:rPr>
        <w:fldChar w:fldCharType="begin"/>
      </w:r>
      <w:r w:rsidRPr="00BE1878">
        <w:rPr>
          <w:noProof/>
        </w:rPr>
        <w:instrText xml:space="preserve"> PAGEREF _Toc498001219 \h </w:instrText>
      </w:r>
      <w:r w:rsidRPr="00BE1878">
        <w:rPr>
          <w:noProof/>
        </w:rPr>
      </w:r>
      <w:r w:rsidRPr="00BE1878">
        <w:rPr>
          <w:noProof/>
        </w:rPr>
        <w:fldChar w:fldCharType="separate"/>
      </w:r>
      <w:r w:rsidR="002B7A2B">
        <w:rPr>
          <w:noProof/>
        </w:rPr>
        <w:t>72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27</w:t>
      </w:r>
      <w:r>
        <w:rPr>
          <w:noProof/>
        </w:rPr>
        <w:noBreakHyphen/>
        <w:t>25</w:t>
      </w:r>
      <w:r>
        <w:rPr>
          <w:noProof/>
        </w:rPr>
        <w:tab/>
        <w:t>Revoking determinations of one month tax periods</w:t>
      </w:r>
      <w:r w:rsidRPr="00BE1878">
        <w:rPr>
          <w:noProof/>
        </w:rPr>
        <w:tab/>
      </w:r>
      <w:r w:rsidRPr="00BE1878">
        <w:rPr>
          <w:noProof/>
        </w:rPr>
        <w:fldChar w:fldCharType="begin"/>
      </w:r>
      <w:r w:rsidRPr="00BE1878">
        <w:rPr>
          <w:noProof/>
        </w:rPr>
        <w:instrText xml:space="preserve"> PAGEREF _Toc498001220 \h </w:instrText>
      </w:r>
      <w:r w:rsidRPr="00BE1878">
        <w:rPr>
          <w:noProof/>
        </w:rPr>
      </w:r>
      <w:r w:rsidRPr="00BE1878">
        <w:rPr>
          <w:noProof/>
        </w:rPr>
        <w:fldChar w:fldCharType="separate"/>
      </w:r>
      <w:r w:rsidR="002B7A2B">
        <w:rPr>
          <w:noProof/>
        </w:rPr>
        <w:t>73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27</w:t>
      </w:r>
      <w:r>
        <w:rPr>
          <w:noProof/>
        </w:rPr>
        <w:noBreakHyphen/>
        <w:t>30</w:t>
      </w:r>
      <w:r>
        <w:rPr>
          <w:noProof/>
        </w:rPr>
        <w:tab/>
        <w:t>Tax periods determined by the Commissioner to take account of changes in tax periods</w:t>
      </w:r>
      <w:r w:rsidRPr="00BE1878">
        <w:rPr>
          <w:noProof/>
        </w:rPr>
        <w:tab/>
      </w:r>
      <w:r w:rsidRPr="00BE1878">
        <w:rPr>
          <w:noProof/>
        </w:rPr>
        <w:fldChar w:fldCharType="begin"/>
      </w:r>
      <w:r w:rsidRPr="00BE1878">
        <w:rPr>
          <w:noProof/>
        </w:rPr>
        <w:instrText xml:space="preserve"> PAGEREF _Toc498001221 \h </w:instrText>
      </w:r>
      <w:r w:rsidRPr="00BE1878">
        <w:rPr>
          <w:noProof/>
        </w:rPr>
      </w:r>
      <w:r w:rsidRPr="00BE1878">
        <w:rPr>
          <w:noProof/>
        </w:rPr>
        <w:fldChar w:fldCharType="separate"/>
      </w:r>
      <w:r w:rsidR="002B7A2B">
        <w:rPr>
          <w:noProof/>
        </w:rPr>
        <w:t>73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27</w:t>
      </w:r>
      <w:r>
        <w:rPr>
          <w:noProof/>
        </w:rPr>
        <w:noBreakHyphen/>
        <w:t>35</w:t>
      </w:r>
      <w:r>
        <w:rPr>
          <w:noProof/>
        </w:rPr>
        <w:tab/>
        <w:t>Changing the days on which your tax periods end</w:t>
      </w:r>
      <w:r w:rsidRPr="00BE1878">
        <w:rPr>
          <w:noProof/>
        </w:rPr>
        <w:tab/>
      </w:r>
      <w:r w:rsidRPr="00BE1878">
        <w:rPr>
          <w:noProof/>
        </w:rPr>
        <w:fldChar w:fldCharType="begin"/>
      </w:r>
      <w:r w:rsidRPr="00BE1878">
        <w:rPr>
          <w:noProof/>
        </w:rPr>
        <w:instrText xml:space="preserve"> PAGEREF _Toc498001222 \h </w:instrText>
      </w:r>
      <w:r w:rsidRPr="00BE1878">
        <w:rPr>
          <w:noProof/>
        </w:rPr>
      </w:r>
      <w:r w:rsidRPr="00BE1878">
        <w:rPr>
          <w:noProof/>
        </w:rPr>
        <w:fldChar w:fldCharType="separate"/>
      </w:r>
      <w:r w:rsidR="002B7A2B">
        <w:rPr>
          <w:noProof/>
        </w:rPr>
        <w:t>74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27</w:t>
      </w:r>
      <w:r>
        <w:rPr>
          <w:noProof/>
        </w:rPr>
        <w:noBreakHyphen/>
        <w:t>37</w:t>
      </w:r>
      <w:r>
        <w:rPr>
          <w:noProof/>
        </w:rPr>
        <w:tab/>
        <w:t>Special determination of tax periods on request</w:t>
      </w:r>
      <w:r w:rsidRPr="00BE1878">
        <w:rPr>
          <w:noProof/>
        </w:rPr>
        <w:tab/>
      </w:r>
      <w:r w:rsidRPr="00BE1878">
        <w:rPr>
          <w:noProof/>
        </w:rPr>
        <w:fldChar w:fldCharType="begin"/>
      </w:r>
      <w:r w:rsidRPr="00BE1878">
        <w:rPr>
          <w:noProof/>
        </w:rPr>
        <w:instrText xml:space="preserve"> PAGEREF _Toc498001223 \h </w:instrText>
      </w:r>
      <w:r w:rsidRPr="00BE1878">
        <w:rPr>
          <w:noProof/>
        </w:rPr>
      </w:r>
      <w:r w:rsidRPr="00BE1878">
        <w:rPr>
          <w:noProof/>
        </w:rPr>
        <w:fldChar w:fldCharType="separate"/>
      </w:r>
      <w:r w:rsidR="002B7A2B">
        <w:rPr>
          <w:noProof/>
        </w:rPr>
        <w:t>74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27</w:t>
      </w:r>
      <w:r>
        <w:rPr>
          <w:noProof/>
        </w:rPr>
        <w:noBreakHyphen/>
        <w:t>38</w:t>
      </w:r>
      <w:r>
        <w:rPr>
          <w:noProof/>
        </w:rPr>
        <w:tab/>
        <w:t>Revoking special determination of tax periods</w:t>
      </w:r>
      <w:r w:rsidRPr="00BE1878">
        <w:rPr>
          <w:noProof/>
        </w:rPr>
        <w:tab/>
      </w:r>
      <w:r w:rsidRPr="00BE1878">
        <w:rPr>
          <w:noProof/>
        </w:rPr>
        <w:fldChar w:fldCharType="begin"/>
      </w:r>
      <w:r w:rsidRPr="00BE1878">
        <w:rPr>
          <w:noProof/>
        </w:rPr>
        <w:instrText xml:space="preserve"> PAGEREF _Toc498001224 \h </w:instrText>
      </w:r>
      <w:r w:rsidRPr="00BE1878">
        <w:rPr>
          <w:noProof/>
        </w:rPr>
      </w:r>
      <w:r w:rsidRPr="00BE1878">
        <w:rPr>
          <w:noProof/>
        </w:rPr>
        <w:fldChar w:fldCharType="separate"/>
      </w:r>
      <w:r w:rsidR="002B7A2B">
        <w:rPr>
          <w:noProof/>
        </w:rPr>
        <w:t>75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27</w:t>
      </w:r>
      <w:r>
        <w:rPr>
          <w:noProof/>
        </w:rPr>
        <w:noBreakHyphen/>
        <w:t>39</w:t>
      </w:r>
      <w:r>
        <w:rPr>
          <w:noProof/>
        </w:rPr>
        <w:tab/>
        <w:t>Tax periods of incapacitated entities</w:t>
      </w:r>
      <w:r w:rsidRPr="00BE1878">
        <w:rPr>
          <w:noProof/>
        </w:rPr>
        <w:tab/>
      </w:r>
      <w:r w:rsidRPr="00BE1878">
        <w:rPr>
          <w:noProof/>
        </w:rPr>
        <w:fldChar w:fldCharType="begin"/>
      </w:r>
      <w:r w:rsidRPr="00BE1878">
        <w:rPr>
          <w:noProof/>
        </w:rPr>
        <w:instrText xml:space="preserve"> PAGEREF _Toc498001225 \h </w:instrText>
      </w:r>
      <w:r w:rsidRPr="00BE1878">
        <w:rPr>
          <w:noProof/>
        </w:rPr>
      </w:r>
      <w:r w:rsidRPr="00BE1878">
        <w:rPr>
          <w:noProof/>
        </w:rPr>
        <w:fldChar w:fldCharType="separate"/>
      </w:r>
      <w:r w:rsidR="002B7A2B">
        <w:rPr>
          <w:noProof/>
        </w:rPr>
        <w:t>75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27</w:t>
      </w:r>
      <w:r>
        <w:rPr>
          <w:noProof/>
        </w:rPr>
        <w:noBreakHyphen/>
        <w:t>40</w:t>
      </w:r>
      <w:r>
        <w:rPr>
          <w:noProof/>
        </w:rPr>
        <w:tab/>
        <w:t>An entity’s concluding tax period</w:t>
      </w:r>
      <w:r w:rsidRPr="00BE1878">
        <w:rPr>
          <w:noProof/>
        </w:rPr>
        <w:tab/>
      </w:r>
      <w:r w:rsidRPr="00BE1878">
        <w:rPr>
          <w:noProof/>
        </w:rPr>
        <w:fldChar w:fldCharType="begin"/>
      </w:r>
      <w:r w:rsidRPr="00BE1878">
        <w:rPr>
          <w:noProof/>
        </w:rPr>
        <w:instrText xml:space="preserve"> PAGEREF _Toc498001226 \h </w:instrText>
      </w:r>
      <w:r w:rsidRPr="00BE1878">
        <w:rPr>
          <w:noProof/>
        </w:rPr>
      </w:r>
      <w:r w:rsidRPr="00BE1878">
        <w:rPr>
          <w:noProof/>
        </w:rPr>
        <w:fldChar w:fldCharType="separate"/>
      </w:r>
      <w:r w:rsidR="002B7A2B">
        <w:rPr>
          <w:noProof/>
        </w:rPr>
        <w:t>76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27</w:t>
      </w:r>
      <w:r>
        <w:rPr>
          <w:noProof/>
        </w:rPr>
        <w:noBreakHyphen/>
        <w:t>99</w:t>
      </w:r>
      <w:r>
        <w:rPr>
          <w:noProof/>
        </w:rPr>
        <w:tab/>
        <w:t>Special rules relating to tax periods</w:t>
      </w:r>
      <w:r w:rsidRPr="00BE1878">
        <w:rPr>
          <w:noProof/>
        </w:rPr>
        <w:tab/>
      </w:r>
      <w:r w:rsidRPr="00BE1878">
        <w:rPr>
          <w:noProof/>
        </w:rPr>
        <w:fldChar w:fldCharType="begin"/>
      </w:r>
      <w:r w:rsidRPr="00BE1878">
        <w:rPr>
          <w:noProof/>
        </w:rPr>
        <w:instrText xml:space="preserve"> PAGEREF _Toc498001227 \h </w:instrText>
      </w:r>
      <w:r w:rsidRPr="00BE1878">
        <w:rPr>
          <w:noProof/>
        </w:rPr>
      </w:r>
      <w:r w:rsidRPr="00BE1878">
        <w:rPr>
          <w:noProof/>
        </w:rPr>
        <w:fldChar w:fldCharType="separate"/>
      </w:r>
      <w:r w:rsidR="002B7A2B">
        <w:rPr>
          <w:noProof/>
        </w:rPr>
        <w:t>76</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29—What is attributable to tax periods</w:t>
      </w:r>
      <w:r w:rsidRPr="00BE1878">
        <w:rPr>
          <w:b w:val="0"/>
          <w:noProof/>
          <w:sz w:val="18"/>
        </w:rPr>
        <w:tab/>
      </w:r>
      <w:r w:rsidRPr="00BE1878">
        <w:rPr>
          <w:b w:val="0"/>
          <w:noProof/>
          <w:sz w:val="18"/>
        </w:rPr>
        <w:fldChar w:fldCharType="begin"/>
      </w:r>
      <w:r w:rsidRPr="00BE1878">
        <w:rPr>
          <w:b w:val="0"/>
          <w:noProof/>
          <w:sz w:val="18"/>
        </w:rPr>
        <w:instrText xml:space="preserve"> PAGEREF _Toc498001228 \h </w:instrText>
      </w:r>
      <w:r w:rsidRPr="00BE1878">
        <w:rPr>
          <w:b w:val="0"/>
          <w:noProof/>
          <w:sz w:val="18"/>
        </w:rPr>
      </w:r>
      <w:r w:rsidRPr="00BE1878">
        <w:rPr>
          <w:b w:val="0"/>
          <w:noProof/>
          <w:sz w:val="18"/>
        </w:rPr>
        <w:fldChar w:fldCharType="separate"/>
      </w:r>
      <w:r w:rsidR="002B7A2B">
        <w:rPr>
          <w:b w:val="0"/>
          <w:noProof/>
          <w:sz w:val="18"/>
        </w:rPr>
        <w:t>77</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29</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_Toc498001229 \h </w:instrText>
      </w:r>
      <w:r w:rsidRPr="00BE1878">
        <w:rPr>
          <w:noProof/>
        </w:rPr>
      </w:r>
      <w:r w:rsidRPr="00BE1878">
        <w:rPr>
          <w:noProof/>
        </w:rPr>
        <w:fldChar w:fldCharType="separate"/>
      </w:r>
      <w:r w:rsidR="002B7A2B">
        <w:rPr>
          <w:noProof/>
        </w:rPr>
        <w:t>77</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29</w:t>
      </w:r>
      <w:r>
        <w:rPr>
          <w:noProof/>
        </w:rPr>
        <w:noBreakHyphen/>
        <w:t>A—The attribution rules</w:t>
      </w:r>
      <w:r w:rsidRPr="00BE1878">
        <w:rPr>
          <w:b w:val="0"/>
          <w:noProof/>
          <w:sz w:val="18"/>
        </w:rPr>
        <w:tab/>
      </w:r>
      <w:r w:rsidRPr="00BE1878">
        <w:rPr>
          <w:b w:val="0"/>
          <w:noProof/>
          <w:sz w:val="18"/>
        </w:rPr>
        <w:fldChar w:fldCharType="begin"/>
      </w:r>
      <w:r w:rsidRPr="00BE1878">
        <w:rPr>
          <w:b w:val="0"/>
          <w:noProof/>
          <w:sz w:val="18"/>
        </w:rPr>
        <w:instrText xml:space="preserve"> PAGEREF _Toc498001230 \h </w:instrText>
      </w:r>
      <w:r w:rsidRPr="00BE1878">
        <w:rPr>
          <w:b w:val="0"/>
          <w:noProof/>
          <w:sz w:val="18"/>
        </w:rPr>
      </w:r>
      <w:r w:rsidRPr="00BE1878">
        <w:rPr>
          <w:b w:val="0"/>
          <w:noProof/>
          <w:sz w:val="18"/>
        </w:rPr>
        <w:fldChar w:fldCharType="separate"/>
      </w:r>
      <w:r w:rsidR="002B7A2B">
        <w:rPr>
          <w:b w:val="0"/>
          <w:noProof/>
          <w:sz w:val="18"/>
        </w:rPr>
        <w:t>77</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lastRenderedPageBreak/>
        <w:t>29</w:t>
      </w:r>
      <w:r>
        <w:rPr>
          <w:noProof/>
        </w:rPr>
        <w:noBreakHyphen/>
        <w:t>5</w:t>
      </w:r>
      <w:r>
        <w:rPr>
          <w:noProof/>
        </w:rPr>
        <w:tab/>
        <w:t>Attributing the GST on your taxable supplies</w:t>
      </w:r>
      <w:r w:rsidRPr="00BE1878">
        <w:rPr>
          <w:noProof/>
        </w:rPr>
        <w:tab/>
      </w:r>
      <w:r w:rsidRPr="00BE1878">
        <w:rPr>
          <w:noProof/>
        </w:rPr>
        <w:fldChar w:fldCharType="begin"/>
      </w:r>
      <w:r w:rsidRPr="00BE1878">
        <w:rPr>
          <w:noProof/>
        </w:rPr>
        <w:instrText xml:space="preserve"> PAGEREF _Toc498001231 \h </w:instrText>
      </w:r>
      <w:r w:rsidRPr="00BE1878">
        <w:rPr>
          <w:noProof/>
        </w:rPr>
      </w:r>
      <w:r w:rsidRPr="00BE1878">
        <w:rPr>
          <w:noProof/>
        </w:rPr>
        <w:fldChar w:fldCharType="separate"/>
      </w:r>
      <w:r w:rsidR="002B7A2B">
        <w:rPr>
          <w:noProof/>
        </w:rPr>
        <w:t>77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29</w:t>
      </w:r>
      <w:r>
        <w:rPr>
          <w:noProof/>
        </w:rPr>
        <w:noBreakHyphen/>
        <w:t>10</w:t>
      </w:r>
      <w:r>
        <w:rPr>
          <w:noProof/>
        </w:rPr>
        <w:tab/>
        <w:t>Attributing the input tax credits for your creditable acquisitions</w:t>
      </w:r>
      <w:r w:rsidRPr="00BE1878">
        <w:rPr>
          <w:noProof/>
        </w:rPr>
        <w:tab/>
      </w:r>
      <w:r w:rsidRPr="00BE1878">
        <w:rPr>
          <w:noProof/>
        </w:rPr>
        <w:fldChar w:fldCharType="begin"/>
      </w:r>
      <w:r w:rsidRPr="00BE1878">
        <w:rPr>
          <w:noProof/>
        </w:rPr>
        <w:instrText xml:space="preserve"> PAGEREF _Toc498001232 \h </w:instrText>
      </w:r>
      <w:r w:rsidRPr="00BE1878">
        <w:rPr>
          <w:noProof/>
        </w:rPr>
      </w:r>
      <w:r w:rsidRPr="00BE1878">
        <w:rPr>
          <w:noProof/>
        </w:rPr>
        <w:fldChar w:fldCharType="separate"/>
      </w:r>
      <w:r w:rsidR="002B7A2B">
        <w:rPr>
          <w:noProof/>
        </w:rPr>
        <w:t>78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29</w:t>
      </w:r>
      <w:r>
        <w:rPr>
          <w:noProof/>
        </w:rPr>
        <w:noBreakHyphen/>
        <w:t>15</w:t>
      </w:r>
      <w:r>
        <w:rPr>
          <w:noProof/>
        </w:rPr>
        <w:tab/>
        <w:t>Attributing the input tax credits for your creditable importations</w:t>
      </w:r>
      <w:r w:rsidRPr="00BE1878">
        <w:rPr>
          <w:noProof/>
        </w:rPr>
        <w:tab/>
      </w:r>
      <w:r w:rsidRPr="00BE1878">
        <w:rPr>
          <w:noProof/>
        </w:rPr>
        <w:fldChar w:fldCharType="begin"/>
      </w:r>
      <w:r w:rsidRPr="00BE1878">
        <w:rPr>
          <w:noProof/>
        </w:rPr>
        <w:instrText xml:space="preserve"> PAGEREF _Toc498001233 \h </w:instrText>
      </w:r>
      <w:r w:rsidRPr="00BE1878">
        <w:rPr>
          <w:noProof/>
        </w:rPr>
      </w:r>
      <w:r w:rsidRPr="00BE1878">
        <w:rPr>
          <w:noProof/>
        </w:rPr>
        <w:fldChar w:fldCharType="separate"/>
      </w:r>
      <w:r w:rsidR="002B7A2B">
        <w:rPr>
          <w:noProof/>
        </w:rPr>
        <w:t>79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29</w:t>
      </w:r>
      <w:r>
        <w:rPr>
          <w:noProof/>
        </w:rPr>
        <w:noBreakHyphen/>
        <w:t>20</w:t>
      </w:r>
      <w:r>
        <w:rPr>
          <w:noProof/>
        </w:rPr>
        <w:tab/>
        <w:t>Attributing your adjustments</w:t>
      </w:r>
      <w:r w:rsidRPr="00BE1878">
        <w:rPr>
          <w:noProof/>
        </w:rPr>
        <w:tab/>
      </w:r>
      <w:r w:rsidRPr="00BE1878">
        <w:rPr>
          <w:noProof/>
        </w:rPr>
        <w:fldChar w:fldCharType="begin"/>
      </w:r>
      <w:r w:rsidRPr="00BE1878">
        <w:rPr>
          <w:noProof/>
        </w:rPr>
        <w:instrText xml:space="preserve"> PAGEREF _Toc498001234 \h </w:instrText>
      </w:r>
      <w:r w:rsidRPr="00BE1878">
        <w:rPr>
          <w:noProof/>
        </w:rPr>
      </w:r>
      <w:r w:rsidRPr="00BE1878">
        <w:rPr>
          <w:noProof/>
        </w:rPr>
        <w:fldChar w:fldCharType="separate"/>
      </w:r>
      <w:r w:rsidR="002B7A2B">
        <w:rPr>
          <w:noProof/>
        </w:rPr>
        <w:t>79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29</w:t>
      </w:r>
      <w:r>
        <w:rPr>
          <w:noProof/>
        </w:rPr>
        <w:noBreakHyphen/>
        <w:t>25</w:t>
      </w:r>
      <w:r>
        <w:rPr>
          <w:noProof/>
        </w:rPr>
        <w:tab/>
        <w:t>Commissioner may determine particular attribution rules</w:t>
      </w:r>
      <w:r w:rsidRPr="00BE1878">
        <w:rPr>
          <w:noProof/>
        </w:rPr>
        <w:tab/>
      </w:r>
      <w:r w:rsidRPr="00BE1878">
        <w:rPr>
          <w:noProof/>
        </w:rPr>
        <w:fldChar w:fldCharType="begin"/>
      </w:r>
      <w:r w:rsidRPr="00BE1878">
        <w:rPr>
          <w:noProof/>
        </w:rPr>
        <w:instrText xml:space="preserve"> PAGEREF _Toc498001235 \h </w:instrText>
      </w:r>
      <w:r w:rsidRPr="00BE1878">
        <w:rPr>
          <w:noProof/>
        </w:rPr>
      </w:r>
      <w:r w:rsidRPr="00BE1878">
        <w:rPr>
          <w:noProof/>
        </w:rPr>
        <w:fldChar w:fldCharType="separate"/>
      </w:r>
      <w:r w:rsidR="002B7A2B">
        <w:rPr>
          <w:noProof/>
        </w:rPr>
        <w:t>80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29</w:t>
      </w:r>
      <w:r>
        <w:rPr>
          <w:noProof/>
        </w:rPr>
        <w:noBreakHyphen/>
        <w:t>39</w:t>
      </w:r>
      <w:r>
        <w:rPr>
          <w:noProof/>
        </w:rPr>
        <w:tab/>
        <w:t>Special rules relating to attribution rules</w:t>
      </w:r>
      <w:r w:rsidRPr="00BE1878">
        <w:rPr>
          <w:noProof/>
        </w:rPr>
        <w:tab/>
      </w:r>
      <w:r w:rsidRPr="00BE1878">
        <w:rPr>
          <w:noProof/>
        </w:rPr>
        <w:fldChar w:fldCharType="begin"/>
      </w:r>
      <w:r w:rsidRPr="00BE1878">
        <w:rPr>
          <w:noProof/>
        </w:rPr>
        <w:instrText xml:space="preserve"> PAGEREF _Toc498001236 \h </w:instrText>
      </w:r>
      <w:r w:rsidRPr="00BE1878">
        <w:rPr>
          <w:noProof/>
        </w:rPr>
      </w:r>
      <w:r w:rsidRPr="00BE1878">
        <w:rPr>
          <w:noProof/>
        </w:rPr>
        <w:fldChar w:fldCharType="separate"/>
      </w:r>
      <w:r w:rsidR="002B7A2B">
        <w:rPr>
          <w:noProof/>
        </w:rPr>
        <w:t>82</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29</w:t>
      </w:r>
      <w:r>
        <w:rPr>
          <w:noProof/>
        </w:rPr>
        <w:noBreakHyphen/>
        <w:t>B—Accounting on a cash basis</w:t>
      </w:r>
      <w:r w:rsidRPr="00BE1878">
        <w:rPr>
          <w:b w:val="0"/>
          <w:noProof/>
          <w:sz w:val="18"/>
        </w:rPr>
        <w:tab/>
      </w:r>
      <w:r w:rsidRPr="00BE1878">
        <w:rPr>
          <w:b w:val="0"/>
          <w:noProof/>
          <w:sz w:val="18"/>
        </w:rPr>
        <w:fldChar w:fldCharType="begin"/>
      </w:r>
      <w:r w:rsidRPr="00BE1878">
        <w:rPr>
          <w:b w:val="0"/>
          <w:noProof/>
          <w:sz w:val="18"/>
        </w:rPr>
        <w:instrText xml:space="preserve"> PAGEREF _Toc498001237 \h </w:instrText>
      </w:r>
      <w:r w:rsidRPr="00BE1878">
        <w:rPr>
          <w:b w:val="0"/>
          <w:noProof/>
          <w:sz w:val="18"/>
        </w:rPr>
      </w:r>
      <w:r w:rsidRPr="00BE1878">
        <w:rPr>
          <w:b w:val="0"/>
          <w:noProof/>
          <w:sz w:val="18"/>
        </w:rPr>
        <w:fldChar w:fldCharType="separate"/>
      </w:r>
      <w:r w:rsidR="002B7A2B">
        <w:rPr>
          <w:b w:val="0"/>
          <w:noProof/>
          <w:sz w:val="18"/>
        </w:rPr>
        <w:t>83</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29</w:t>
      </w:r>
      <w:r>
        <w:rPr>
          <w:noProof/>
        </w:rPr>
        <w:noBreakHyphen/>
        <w:t>40</w:t>
      </w:r>
      <w:r>
        <w:rPr>
          <w:noProof/>
        </w:rPr>
        <w:tab/>
        <w:t>Choosing to account on a cash basis</w:t>
      </w:r>
      <w:r w:rsidRPr="00BE1878">
        <w:rPr>
          <w:noProof/>
        </w:rPr>
        <w:tab/>
      </w:r>
      <w:r w:rsidRPr="00BE1878">
        <w:rPr>
          <w:noProof/>
        </w:rPr>
        <w:fldChar w:fldCharType="begin"/>
      </w:r>
      <w:r w:rsidRPr="00BE1878">
        <w:rPr>
          <w:noProof/>
        </w:rPr>
        <w:instrText xml:space="preserve"> PAGEREF _Toc498001238 \h </w:instrText>
      </w:r>
      <w:r w:rsidRPr="00BE1878">
        <w:rPr>
          <w:noProof/>
        </w:rPr>
      </w:r>
      <w:r w:rsidRPr="00BE1878">
        <w:rPr>
          <w:noProof/>
        </w:rPr>
        <w:fldChar w:fldCharType="separate"/>
      </w:r>
      <w:r w:rsidR="002B7A2B">
        <w:rPr>
          <w:noProof/>
        </w:rPr>
        <w:t>83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29</w:t>
      </w:r>
      <w:r>
        <w:rPr>
          <w:noProof/>
        </w:rPr>
        <w:noBreakHyphen/>
        <w:t>45</w:t>
      </w:r>
      <w:r>
        <w:rPr>
          <w:noProof/>
        </w:rPr>
        <w:tab/>
        <w:t>Permission to account on a cash basis</w:t>
      </w:r>
      <w:r w:rsidRPr="00BE1878">
        <w:rPr>
          <w:noProof/>
        </w:rPr>
        <w:tab/>
      </w:r>
      <w:r w:rsidRPr="00BE1878">
        <w:rPr>
          <w:noProof/>
        </w:rPr>
        <w:fldChar w:fldCharType="begin"/>
      </w:r>
      <w:r w:rsidRPr="00BE1878">
        <w:rPr>
          <w:noProof/>
        </w:rPr>
        <w:instrText xml:space="preserve"> PAGEREF _Toc498001239 \h </w:instrText>
      </w:r>
      <w:r w:rsidRPr="00BE1878">
        <w:rPr>
          <w:noProof/>
        </w:rPr>
      </w:r>
      <w:r w:rsidRPr="00BE1878">
        <w:rPr>
          <w:noProof/>
        </w:rPr>
        <w:fldChar w:fldCharType="separate"/>
      </w:r>
      <w:r w:rsidR="002B7A2B">
        <w:rPr>
          <w:noProof/>
        </w:rPr>
        <w:t>83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29</w:t>
      </w:r>
      <w:r>
        <w:rPr>
          <w:noProof/>
        </w:rPr>
        <w:noBreakHyphen/>
        <w:t>50</w:t>
      </w:r>
      <w:r>
        <w:rPr>
          <w:noProof/>
        </w:rPr>
        <w:tab/>
        <w:t>Ceasing to account on a cash basis</w:t>
      </w:r>
      <w:r w:rsidRPr="00BE1878">
        <w:rPr>
          <w:noProof/>
        </w:rPr>
        <w:tab/>
      </w:r>
      <w:r w:rsidRPr="00BE1878">
        <w:rPr>
          <w:noProof/>
        </w:rPr>
        <w:fldChar w:fldCharType="begin"/>
      </w:r>
      <w:r w:rsidRPr="00BE1878">
        <w:rPr>
          <w:noProof/>
        </w:rPr>
        <w:instrText xml:space="preserve"> PAGEREF _Toc498001240 \h </w:instrText>
      </w:r>
      <w:r w:rsidRPr="00BE1878">
        <w:rPr>
          <w:noProof/>
        </w:rPr>
      </w:r>
      <w:r w:rsidRPr="00BE1878">
        <w:rPr>
          <w:noProof/>
        </w:rPr>
        <w:fldChar w:fldCharType="separate"/>
      </w:r>
      <w:r w:rsidR="002B7A2B">
        <w:rPr>
          <w:noProof/>
        </w:rPr>
        <w:t>84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29</w:t>
      </w:r>
      <w:r>
        <w:rPr>
          <w:noProof/>
        </w:rPr>
        <w:noBreakHyphen/>
        <w:t>69</w:t>
      </w:r>
      <w:r>
        <w:rPr>
          <w:noProof/>
        </w:rPr>
        <w:tab/>
        <w:t>Special rules relating to accounting on a cash basis</w:t>
      </w:r>
      <w:r w:rsidRPr="00BE1878">
        <w:rPr>
          <w:noProof/>
        </w:rPr>
        <w:tab/>
      </w:r>
      <w:r w:rsidRPr="00BE1878">
        <w:rPr>
          <w:noProof/>
        </w:rPr>
        <w:fldChar w:fldCharType="begin"/>
      </w:r>
      <w:r w:rsidRPr="00BE1878">
        <w:rPr>
          <w:noProof/>
        </w:rPr>
        <w:instrText xml:space="preserve"> PAGEREF _Toc498001241 \h </w:instrText>
      </w:r>
      <w:r w:rsidRPr="00BE1878">
        <w:rPr>
          <w:noProof/>
        </w:rPr>
      </w:r>
      <w:r w:rsidRPr="00BE1878">
        <w:rPr>
          <w:noProof/>
        </w:rPr>
        <w:fldChar w:fldCharType="separate"/>
      </w:r>
      <w:r w:rsidR="002B7A2B">
        <w:rPr>
          <w:noProof/>
        </w:rPr>
        <w:t>85</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29</w:t>
      </w:r>
      <w:r>
        <w:rPr>
          <w:noProof/>
        </w:rPr>
        <w:noBreakHyphen/>
        <w:t>C—Tax invoices and adjustment notes</w:t>
      </w:r>
      <w:r w:rsidRPr="00BE1878">
        <w:rPr>
          <w:b w:val="0"/>
          <w:noProof/>
          <w:sz w:val="18"/>
        </w:rPr>
        <w:tab/>
      </w:r>
      <w:r w:rsidRPr="00BE1878">
        <w:rPr>
          <w:b w:val="0"/>
          <w:noProof/>
          <w:sz w:val="18"/>
        </w:rPr>
        <w:fldChar w:fldCharType="begin"/>
      </w:r>
      <w:r w:rsidRPr="00BE1878">
        <w:rPr>
          <w:b w:val="0"/>
          <w:noProof/>
          <w:sz w:val="18"/>
        </w:rPr>
        <w:instrText xml:space="preserve"> PAGEREF _Toc498001242 \h </w:instrText>
      </w:r>
      <w:r w:rsidRPr="00BE1878">
        <w:rPr>
          <w:b w:val="0"/>
          <w:noProof/>
          <w:sz w:val="18"/>
        </w:rPr>
      </w:r>
      <w:r w:rsidRPr="00BE1878">
        <w:rPr>
          <w:b w:val="0"/>
          <w:noProof/>
          <w:sz w:val="18"/>
        </w:rPr>
        <w:fldChar w:fldCharType="separate"/>
      </w:r>
      <w:r w:rsidR="002B7A2B">
        <w:rPr>
          <w:b w:val="0"/>
          <w:noProof/>
          <w:sz w:val="18"/>
        </w:rPr>
        <w:t>85</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29</w:t>
      </w:r>
      <w:r>
        <w:rPr>
          <w:noProof/>
        </w:rPr>
        <w:noBreakHyphen/>
        <w:t>70</w:t>
      </w:r>
      <w:r>
        <w:rPr>
          <w:noProof/>
        </w:rPr>
        <w:tab/>
        <w:t>Tax invoices</w:t>
      </w:r>
      <w:r w:rsidRPr="00BE1878">
        <w:rPr>
          <w:noProof/>
        </w:rPr>
        <w:tab/>
      </w:r>
      <w:r w:rsidRPr="00BE1878">
        <w:rPr>
          <w:noProof/>
        </w:rPr>
        <w:fldChar w:fldCharType="begin"/>
      </w:r>
      <w:r w:rsidRPr="00BE1878">
        <w:rPr>
          <w:noProof/>
        </w:rPr>
        <w:instrText xml:space="preserve"> PAGEREF _Toc498001243 \h </w:instrText>
      </w:r>
      <w:r w:rsidRPr="00BE1878">
        <w:rPr>
          <w:noProof/>
        </w:rPr>
      </w:r>
      <w:r w:rsidRPr="00BE1878">
        <w:rPr>
          <w:noProof/>
        </w:rPr>
        <w:fldChar w:fldCharType="separate"/>
      </w:r>
      <w:r w:rsidR="002B7A2B">
        <w:rPr>
          <w:noProof/>
        </w:rPr>
        <w:t>85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29</w:t>
      </w:r>
      <w:r>
        <w:rPr>
          <w:noProof/>
        </w:rPr>
        <w:noBreakHyphen/>
        <w:t>75</w:t>
      </w:r>
      <w:r>
        <w:rPr>
          <w:noProof/>
        </w:rPr>
        <w:tab/>
        <w:t>Adjustment notes</w:t>
      </w:r>
      <w:r w:rsidRPr="00BE1878">
        <w:rPr>
          <w:noProof/>
        </w:rPr>
        <w:tab/>
      </w:r>
      <w:r w:rsidRPr="00BE1878">
        <w:rPr>
          <w:noProof/>
        </w:rPr>
        <w:fldChar w:fldCharType="begin"/>
      </w:r>
      <w:r w:rsidRPr="00BE1878">
        <w:rPr>
          <w:noProof/>
        </w:rPr>
        <w:instrText xml:space="preserve"> PAGEREF _Toc498001244 \h </w:instrText>
      </w:r>
      <w:r w:rsidRPr="00BE1878">
        <w:rPr>
          <w:noProof/>
        </w:rPr>
      </w:r>
      <w:r w:rsidRPr="00BE1878">
        <w:rPr>
          <w:noProof/>
        </w:rPr>
        <w:fldChar w:fldCharType="separate"/>
      </w:r>
      <w:r w:rsidR="002B7A2B">
        <w:rPr>
          <w:noProof/>
        </w:rPr>
        <w:t>87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29</w:t>
      </w:r>
      <w:r>
        <w:rPr>
          <w:noProof/>
        </w:rPr>
        <w:noBreakHyphen/>
        <w:t>80</w:t>
      </w:r>
      <w:r>
        <w:rPr>
          <w:noProof/>
        </w:rPr>
        <w:tab/>
        <w:t>Tax invoices and adjustment notes not required for low value transactions</w:t>
      </w:r>
      <w:r w:rsidRPr="00BE1878">
        <w:rPr>
          <w:noProof/>
        </w:rPr>
        <w:tab/>
      </w:r>
      <w:r w:rsidRPr="00BE1878">
        <w:rPr>
          <w:noProof/>
        </w:rPr>
        <w:fldChar w:fldCharType="begin"/>
      </w:r>
      <w:r w:rsidRPr="00BE1878">
        <w:rPr>
          <w:noProof/>
        </w:rPr>
        <w:instrText xml:space="preserve"> PAGEREF _Toc498001245 \h </w:instrText>
      </w:r>
      <w:r w:rsidRPr="00BE1878">
        <w:rPr>
          <w:noProof/>
        </w:rPr>
      </w:r>
      <w:r w:rsidRPr="00BE1878">
        <w:rPr>
          <w:noProof/>
        </w:rPr>
        <w:fldChar w:fldCharType="separate"/>
      </w:r>
      <w:r w:rsidR="002B7A2B">
        <w:rPr>
          <w:noProof/>
        </w:rPr>
        <w:t>88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29</w:t>
      </w:r>
      <w:r>
        <w:rPr>
          <w:noProof/>
        </w:rPr>
        <w:noBreakHyphen/>
        <w:t>99</w:t>
      </w:r>
      <w:r>
        <w:rPr>
          <w:noProof/>
        </w:rPr>
        <w:tab/>
        <w:t>Special rules relating to tax invoices and adjustment notes</w:t>
      </w:r>
      <w:r w:rsidRPr="00BE1878">
        <w:rPr>
          <w:noProof/>
        </w:rPr>
        <w:tab/>
      </w:r>
      <w:r w:rsidRPr="00BE1878">
        <w:rPr>
          <w:noProof/>
        </w:rPr>
        <w:fldChar w:fldCharType="begin"/>
      </w:r>
      <w:r w:rsidRPr="00BE1878">
        <w:rPr>
          <w:noProof/>
        </w:rPr>
        <w:instrText xml:space="preserve"> PAGEREF _Toc498001246 \h </w:instrText>
      </w:r>
      <w:r w:rsidRPr="00BE1878">
        <w:rPr>
          <w:noProof/>
        </w:rPr>
      </w:r>
      <w:r w:rsidRPr="00BE1878">
        <w:rPr>
          <w:noProof/>
        </w:rPr>
        <w:fldChar w:fldCharType="separate"/>
      </w:r>
      <w:r w:rsidR="002B7A2B">
        <w:rPr>
          <w:noProof/>
        </w:rPr>
        <w:t>88</w:t>
      </w:r>
      <w:r w:rsidRPr="00BE1878">
        <w:rPr>
          <w:noProof/>
        </w:rPr>
        <w:fldChar w:fldCharType="end"/>
      </w:r>
    </w:p>
    <w:p w:rsidR="00BE1878" w:rsidRDefault="00BE1878">
      <w:pPr>
        <w:pStyle w:val="TOC2"/>
        <w:rPr>
          <w:rFonts w:asciiTheme="minorHAnsi" w:eastAsiaTheme="minorEastAsia" w:hAnsiTheme="minorHAnsi" w:cstheme="minorBidi"/>
          <w:b w:val="0"/>
          <w:noProof/>
          <w:kern w:val="0"/>
          <w:sz w:val="22"/>
          <w:szCs w:val="22"/>
        </w:rPr>
      </w:pPr>
      <w:r>
        <w:rPr>
          <w:noProof/>
        </w:rPr>
        <w:t>Part 2</w:t>
      </w:r>
      <w:r>
        <w:rPr>
          <w:noProof/>
        </w:rPr>
        <w:noBreakHyphen/>
        <w:t>7—Returns, payments and refunds</w:t>
      </w:r>
      <w:r w:rsidRPr="00BE1878">
        <w:rPr>
          <w:b w:val="0"/>
          <w:noProof/>
          <w:sz w:val="18"/>
        </w:rPr>
        <w:tab/>
      </w:r>
      <w:r w:rsidRPr="00BE1878">
        <w:rPr>
          <w:b w:val="0"/>
          <w:noProof/>
          <w:sz w:val="18"/>
        </w:rPr>
        <w:fldChar w:fldCharType="begin"/>
      </w:r>
      <w:r w:rsidRPr="00BE1878">
        <w:rPr>
          <w:b w:val="0"/>
          <w:noProof/>
          <w:sz w:val="18"/>
        </w:rPr>
        <w:instrText xml:space="preserve"> PAGEREF _Toc498001247 \h </w:instrText>
      </w:r>
      <w:r w:rsidRPr="00BE1878">
        <w:rPr>
          <w:b w:val="0"/>
          <w:noProof/>
          <w:sz w:val="18"/>
        </w:rPr>
      </w:r>
      <w:r w:rsidRPr="00BE1878">
        <w:rPr>
          <w:b w:val="0"/>
          <w:noProof/>
          <w:sz w:val="18"/>
        </w:rPr>
        <w:fldChar w:fldCharType="separate"/>
      </w:r>
      <w:r w:rsidR="002B7A2B">
        <w:rPr>
          <w:b w:val="0"/>
          <w:noProof/>
          <w:sz w:val="18"/>
        </w:rPr>
        <w:t>90</w:t>
      </w:r>
      <w:r w:rsidRPr="00BE1878">
        <w:rPr>
          <w:b w:val="0"/>
          <w:noProof/>
          <w:sz w:val="18"/>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31—GST returns</w:t>
      </w:r>
      <w:r w:rsidRPr="00BE1878">
        <w:rPr>
          <w:b w:val="0"/>
          <w:noProof/>
          <w:sz w:val="18"/>
        </w:rPr>
        <w:tab/>
      </w:r>
      <w:r w:rsidRPr="00BE1878">
        <w:rPr>
          <w:b w:val="0"/>
          <w:noProof/>
          <w:sz w:val="18"/>
        </w:rPr>
        <w:fldChar w:fldCharType="begin"/>
      </w:r>
      <w:r w:rsidRPr="00BE1878">
        <w:rPr>
          <w:b w:val="0"/>
          <w:noProof/>
          <w:sz w:val="18"/>
        </w:rPr>
        <w:instrText xml:space="preserve"> PAGEREF _Toc498001248 \h </w:instrText>
      </w:r>
      <w:r w:rsidRPr="00BE1878">
        <w:rPr>
          <w:b w:val="0"/>
          <w:noProof/>
          <w:sz w:val="18"/>
        </w:rPr>
      </w:r>
      <w:r w:rsidRPr="00BE1878">
        <w:rPr>
          <w:b w:val="0"/>
          <w:noProof/>
          <w:sz w:val="18"/>
        </w:rPr>
        <w:fldChar w:fldCharType="separate"/>
      </w:r>
      <w:r w:rsidR="002B7A2B">
        <w:rPr>
          <w:b w:val="0"/>
          <w:noProof/>
          <w:sz w:val="18"/>
        </w:rPr>
        <w:t>90</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31</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_Toc498001249 \h </w:instrText>
      </w:r>
      <w:r w:rsidRPr="00BE1878">
        <w:rPr>
          <w:noProof/>
        </w:rPr>
      </w:r>
      <w:r w:rsidRPr="00BE1878">
        <w:rPr>
          <w:noProof/>
        </w:rPr>
        <w:fldChar w:fldCharType="separate"/>
      </w:r>
      <w:r w:rsidR="002B7A2B">
        <w:rPr>
          <w:noProof/>
        </w:rPr>
        <w:t>90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31</w:t>
      </w:r>
      <w:r>
        <w:rPr>
          <w:noProof/>
        </w:rPr>
        <w:noBreakHyphen/>
        <w:t>5</w:t>
      </w:r>
      <w:r>
        <w:rPr>
          <w:noProof/>
        </w:rPr>
        <w:tab/>
        <w:t>Who must give GST returns</w:t>
      </w:r>
      <w:r w:rsidRPr="00BE1878">
        <w:rPr>
          <w:noProof/>
        </w:rPr>
        <w:tab/>
      </w:r>
      <w:r w:rsidRPr="00BE1878">
        <w:rPr>
          <w:noProof/>
        </w:rPr>
        <w:fldChar w:fldCharType="begin"/>
      </w:r>
      <w:r w:rsidRPr="00BE1878">
        <w:rPr>
          <w:noProof/>
        </w:rPr>
        <w:instrText xml:space="preserve"> PAGEREF _Toc498001250 \h </w:instrText>
      </w:r>
      <w:r w:rsidRPr="00BE1878">
        <w:rPr>
          <w:noProof/>
        </w:rPr>
      </w:r>
      <w:r w:rsidRPr="00BE1878">
        <w:rPr>
          <w:noProof/>
        </w:rPr>
        <w:fldChar w:fldCharType="separate"/>
      </w:r>
      <w:r w:rsidR="002B7A2B">
        <w:rPr>
          <w:noProof/>
        </w:rPr>
        <w:t>90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31</w:t>
      </w:r>
      <w:r>
        <w:rPr>
          <w:noProof/>
        </w:rPr>
        <w:noBreakHyphen/>
        <w:t>8</w:t>
      </w:r>
      <w:r>
        <w:rPr>
          <w:noProof/>
        </w:rPr>
        <w:tab/>
        <w:t>When GST returns must be given—quarterly tax periods</w:t>
      </w:r>
      <w:r w:rsidRPr="00BE1878">
        <w:rPr>
          <w:noProof/>
        </w:rPr>
        <w:tab/>
      </w:r>
      <w:r w:rsidRPr="00BE1878">
        <w:rPr>
          <w:noProof/>
        </w:rPr>
        <w:fldChar w:fldCharType="begin"/>
      </w:r>
      <w:r w:rsidRPr="00BE1878">
        <w:rPr>
          <w:noProof/>
        </w:rPr>
        <w:instrText xml:space="preserve"> PAGEREF _Toc498001251 \h </w:instrText>
      </w:r>
      <w:r w:rsidRPr="00BE1878">
        <w:rPr>
          <w:noProof/>
        </w:rPr>
      </w:r>
      <w:r w:rsidRPr="00BE1878">
        <w:rPr>
          <w:noProof/>
        </w:rPr>
        <w:fldChar w:fldCharType="separate"/>
      </w:r>
      <w:r w:rsidR="002B7A2B">
        <w:rPr>
          <w:noProof/>
        </w:rPr>
        <w:t>90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31</w:t>
      </w:r>
      <w:r>
        <w:rPr>
          <w:noProof/>
        </w:rPr>
        <w:noBreakHyphen/>
        <w:t>10</w:t>
      </w:r>
      <w:r>
        <w:rPr>
          <w:noProof/>
        </w:rPr>
        <w:tab/>
        <w:t>When GST returns must be given—other tax periods</w:t>
      </w:r>
      <w:r w:rsidRPr="00BE1878">
        <w:rPr>
          <w:noProof/>
        </w:rPr>
        <w:tab/>
      </w:r>
      <w:r w:rsidRPr="00BE1878">
        <w:rPr>
          <w:noProof/>
        </w:rPr>
        <w:fldChar w:fldCharType="begin"/>
      </w:r>
      <w:r w:rsidRPr="00BE1878">
        <w:rPr>
          <w:noProof/>
        </w:rPr>
        <w:instrText xml:space="preserve"> PAGEREF _Toc498001252 \h </w:instrText>
      </w:r>
      <w:r w:rsidRPr="00BE1878">
        <w:rPr>
          <w:noProof/>
        </w:rPr>
      </w:r>
      <w:r w:rsidRPr="00BE1878">
        <w:rPr>
          <w:noProof/>
        </w:rPr>
        <w:fldChar w:fldCharType="separate"/>
      </w:r>
      <w:r w:rsidR="002B7A2B">
        <w:rPr>
          <w:noProof/>
        </w:rPr>
        <w:t>91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31</w:t>
      </w:r>
      <w:r>
        <w:rPr>
          <w:noProof/>
        </w:rPr>
        <w:noBreakHyphen/>
        <w:t>15</w:t>
      </w:r>
      <w:r>
        <w:rPr>
          <w:noProof/>
        </w:rPr>
        <w:tab/>
        <w:t>The form and contents of GST returns</w:t>
      </w:r>
      <w:r w:rsidRPr="00BE1878">
        <w:rPr>
          <w:noProof/>
        </w:rPr>
        <w:tab/>
      </w:r>
      <w:r w:rsidRPr="00BE1878">
        <w:rPr>
          <w:noProof/>
        </w:rPr>
        <w:fldChar w:fldCharType="begin"/>
      </w:r>
      <w:r w:rsidRPr="00BE1878">
        <w:rPr>
          <w:noProof/>
        </w:rPr>
        <w:instrText xml:space="preserve"> PAGEREF _Toc498001253 \h </w:instrText>
      </w:r>
      <w:r w:rsidRPr="00BE1878">
        <w:rPr>
          <w:noProof/>
        </w:rPr>
      </w:r>
      <w:r w:rsidRPr="00BE1878">
        <w:rPr>
          <w:noProof/>
        </w:rPr>
        <w:fldChar w:fldCharType="separate"/>
      </w:r>
      <w:r w:rsidR="002B7A2B">
        <w:rPr>
          <w:noProof/>
        </w:rPr>
        <w:t>91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31</w:t>
      </w:r>
      <w:r>
        <w:rPr>
          <w:noProof/>
        </w:rPr>
        <w:noBreakHyphen/>
        <w:t>20</w:t>
      </w:r>
      <w:r>
        <w:rPr>
          <w:noProof/>
        </w:rPr>
        <w:tab/>
        <w:t>Additional GST returns</w:t>
      </w:r>
      <w:r w:rsidRPr="00BE1878">
        <w:rPr>
          <w:noProof/>
        </w:rPr>
        <w:tab/>
      </w:r>
      <w:r w:rsidRPr="00BE1878">
        <w:rPr>
          <w:noProof/>
        </w:rPr>
        <w:fldChar w:fldCharType="begin"/>
      </w:r>
      <w:r w:rsidRPr="00BE1878">
        <w:rPr>
          <w:noProof/>
        </w:rPr>
        <w:instrText xml:space="preserve"> PAGEREF _Toc498001254 \h </w:instrText>
      </w:r>
      <w:r w:rsidRPr="00BE1878">
        <w:rPr>
          <w:noProof/>
        </w:rPr>
      </w:r>
      <w:r w:rsidRPr="00BE1878">
        <w:rPr>
          <w:noProof/>
        </w:rPr>
        <w:fldChar w:fldCharType="separate"/>
      </w:r>
      <w:r w:rsidR="002B7A2B">
        <w:rPr>
          <w:noProof/>
        </w:rPr>
        <w:t>92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31</w:t>
      </w:r>
      <w:r>
        <w:rPr>
          <w:noProof/>
        </w:rPr>
        <w:noBreakHyphen/>
        <w:t>25</w:t>
      </w:r>
      <w:r>
        <w:rPr>
          <w:noProof/>
        </w:rPr>
        <w:tab/>
        <w:t>Electronic lodgment of GST returns</w:t>
      </w:r>
      <w:r w:rsidRPr="00BE1878">
        <w:rPr>
          <w:noProof/>
        </w:rPr>
        <w:tab/>
      </w:r>
      <w:r w:rsidRPr="00BE1878">
        <w:rPr>
          <w:noProof/>
        </w:rPr>
        <w:fldChar w:fldCharType="begin"/>
      </w:r>
      <w:r w:rsidRPr="00BE1878">
        <w:rPr>
          <w:noProof/>
        </w:rPr>
        <w:instrText xml:space="preserve"> PAGEREF _Toc498001255 \h </w:instrText>
      </w:r>
      <w:r w:rsidRPr="00BE1878">
        <w:rPr>
          <w:noProof/>
        </w:rPr>
      </w:r>
      <w:r w:rsidRPr="00BE1878">
        <w:rPr>
          <w:noProof/>
        </w:rPr>
        <w:fldChar w:fldCharType="separate"/>
      </w:r>
      <w:r w:rsidR="002B7A2B">
        <w:rPr>
          <w:noProof/>
        </w:rPr>
        <w:t>92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31</w:t>
      </w:r>
      <w:r>
        <w:rPr>
          <w:noProof/>
        </w:rPr>
        <w:noBreakHyphen/>
        <w:t>99</w:t>
      </w:r>
      <w:r>
        <w:rPr>
          <w:noProof/>
        </w:rPr>
        <w:tab/>
        <w:t>Special rules relating to GST returns</w:t>
      </w:r>
      <w:r w:rsidRPr="00BE1878">
        <w:rPr>
          <w:noProof/>
        </w:rPr>
        <w:tab/>
      </w:r>
      <w:r w:rsidRPr="00BE1878">
        <w:rPr>
          <w:noProof/>
        </w:rPr>
        <w:fldChar w:fldCharType="begin"/>
      </w:r>
      <w:r w:rsidRPr="00BE1878">
        <w:rPr>
          <w:noProof/>
        </w:rPr>
        <w:instrText xml:space="preserve"> PAGEREF _Toc498001256 \h </w:instrText>
      </w:r>
      <w:r w:rsidRPr="00BE1878">
        <w:rPr>
          <w:noProof/>
        </w:rPr>
      </w:r>
      <w:r w:rsidRPr="00BE1878">
        <w:rPr>
          <w:noProof/>
        </w:rPr>
        <w:fldChar w:fldCharType="separate"/>
      </w:r>
      <w:r w:rsidR="002B7A2B">
        <w:rPr>
          <w:noProof/>
        </w:rPr>
        <w:t>93</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33—Payments of GST</w:t>
      </w:r>
      <w:r w:rsidRPr="00BE1878">
        <w:rPr>
          <w:b w:val="0"/>
          <w:noProof/>
          <w:sz w:val="18"/>
        </w:rPr>
        <w:tab/>
      </w:r>
      <w:r w:rsidRPr="00BE1878">
        <w:rPr>
          <w:b w:val="0"/>
          <w:noProof/>
          <w:sz w:val="18"/>
        </w:rPr>
        <w:fldChar w:fldCharType="begin"/>
      </w:r>
      <w:r w:rsidRPr="00BE1878">
        <w:rPr>
          <w:b w:val="0"/>
          <w:noProof/>
          <w:sz w:val="18"/>
        </w:rPr>
        <w:instrText xml:space="preserve"> PAGEREF _Toc498001257 \h </w:instrText>
      </w:r>
      <w:r w:rsidRPr="00BE1878">
        <w:rPr>
          <w:b w:val="0"/>
          <w:noProof/>
          <w:sz w:val="18"/>
        </w:rPr>
      </w:r>
      <w:r w:rsidRPr="00BE1878">
        <w:rPr>
          <w:b w:val="0"/>
          <w:noProof/>
          <w:sz w:val="18"/>
        </w:rPr>
        <w:fldChar w:fldCharType="separate"/>
      </w:r>
      <w:r w:rsidR="002B7A2B">
        <w:rPr>
          <w:b w:val="0"/>
          <w:noProof/>
          <w:sz w:val="18"/>
        </w:rPr>
        <w:t>95</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33</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_Toc498001258 \h </w:instrText>
      </w:r>
      <w:r w:rsidRPr="00BE1878">
        <w:rPr>
          <w:noProof/>
        </w:rPr>
      </w:r>
      <w:r w:rsidRPr="00BE1878">
        <w:rPr>
          <w:noProof/>
        </w:rPr>
        <w:fldChar w:fldCharType="separate"/>
      </w:r>
      <w:r w:rsidR="002B7A2B">
        <w:rPr>
          <w:noProof/>
        </w:rPr>
        <w:t>95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33</w:t>
      </w:r>
      <w:r>
        <w:rPr>
          <w:noProof/>
        </w:rPr>
        <w:noBreakHyphen/>
        <w:t>3</w:t>
      </w:r>
      <w:r>
        <w:rPr>
          <w:noProof/>
        </w:rPr>
        <w:tab/>
        <w:t>When payments of assessed net amounts must be made—quarterly tax periods</w:t>
      </w:r>
      <w:r w:rsidRPr="00BE1878">
        <w:rPr>
          <w:noProof/>
        </w:rPr>
        <w:tab/>
      </w:r>
      <w:r w:rsidRPr="00BE1878">
        <w:rPr>
          <w:noProof/>
        </w:rPr>
        <w:fldChar w:fldCharType="begin"/>
      </w:r>
      <w:r w:rsidRPr="00BE1878">
        <w:rPr>
          <w:noProof/>
        </w:rPr>
        <w:instrText xml:space="preserve"> PAGEREF _Toc498001259 \h </w:instrText>
      </w:r>
      <w:r w:rsidRPr="00BE1878">
        <w:rPr>
          <w:noProof/>
        </w:rPr>
      </w:r>
      <w:r w:rsidRPr="00BE1878">
        <w:rPr>
          <w:noProof/>
        </w:rPr>
        <w:fldChar w:fldCharType="separate"/>
      </w:r>
      <w:r w:rsidR="002B7A2B">
        <w:rPr>
          <w:noProof/>
        </w:rPr>
        <w:t>95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33</w:t>
      </w:r>
      <w:r>
        <w:rPr>
          <w:noProof/>
        </w:rPr>
        <w:noBreakHyphen/>
        <w:t>5</w:t>
      </w:r>
      <w:r>
        <w:rPr>
          <w:noProof/>
        </w:rPr>
        <w:tab/>
        <w:t>When payments of assessed net amounts must be made—other tax periods</w:t>
      </w:r>
      <w:r w:rsidRPr="00BE1878">
        <w:rPr>
          <w:noProof/>
        </w:rPr>
        <w:tab/>
      </w:r>
      <w:r w:rsidRPr="00BE1878">
        <w:rPr>
          <w:noProof/>
        </w:rPr>
        <w:fldChar w:fldCharType="begin"/>
      </w:r>
      <w:r w:rsidRPr="00BE1878">
        <w:rPr>
          <w:noProof/>
        </w:rPr>
        <w:instrText xml:space="preserve"> PAGEREF _Toc498001260 \h </w:instrText>
      </w:r>
      <w:r w:rsidRPr="00BE1878">
        <w:rPr>
          <w:noProof/>
        </w:rPr>
      </w:r>
      <w:r w:rsidRPr="00BE1878">
        <w:rPr>
          <w:noProof/>
        </w:rPr>
        <w:fldChar w:fldCharType="separate"/>
      </w:r>
      <w:r w:rsidR="002B7A2B">
        <w:rPr>
          <w:noProof/>
        </w:rPr>
        <w:t>96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lastRenderedPageBreak/>
        <w:t>33</w:t>
      </w:r>
      <w:r>
        <w:rPr>
          <w:noProof/>
        </w:rPr>
        <w:noBreakHyphen/>
        <w:t>10</w:t>
      </w:r>
      <w:r>
        <w:rPr>
          <w:noProof/>
        </w:rPr>
        <w:tab/>
        <w:t>How payment of assessed net amounts are made</w:t>
      </w:r>
      <w:r w:rsidRPr="00BE1878">
        <w:rPr>
          <w:noProof/>
        </w:rPr>
        <w:tab/>
      </w:r>
      <w:r w:rsidRPr="00BE1878">
        <w:rPr>
          <w:noProof/>
        </w:rPr>
        <w:fldChar w:fldCharType="begin"/>
      </w:r>
      <w:r w:rsidRPr="00BE1878">
        <w:rPr>
          <w:noProof/>
        </w:rPr>
        <w:instrText xml:space="preserve"> PAGEREF _Toc498001261 \h </w:instrText>
      </w:r>
      <w:r w:rsidRPr="00BE1878">
        <w:rPr>
          <w:noProof/>
        </w:rPr>
      </w:r>
      <w:r w:rsidRPr="00BE1878">
        <w:rPr>
          <w:noProof/>
        </w:rPr>
        <w:fldChar w:fldCharType="separate"/>
      </w:r>
      <w:r w:rsidR="002B7A2B">
        <w:rPr>
          <w:noProof/>
        </w:rPr>
        <w:t>96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33</w:t>
      </w:r>
      <w:r>
        <w:rPr>
          <w:noProof/>
        </w:rPr>
        <w:noBreakHyphen/>
        <w:t>15</w:t>
      </w:r>
      <w:r>
        <w:rPr>
          <w:noProof/>
        </w:rPr>
        <w:tab/>
        <w:t>Payments of assessed GST on importations</w:t>
      </w:r>
      <w:r w:rsidRPr="00BE1878">
        <w:rPr>
          <w:noProof/>
        </w:rPr>
        <w:tab/>
      </w:r>
      <w:r w:rsidRPr="00BE1878">
        <w:rPr>
          <w:noProof/>
        </w:rPr>
        <w:fldChar w:fldCharType="begin"/>
      </w:r>
      <w:r w:rsidRPr="00BE1878">
        <w:rPr>
          <w:noProof/>
        </w:rPr>
        <w:instrText xml:space="preserve"> PAGEREF _Toc498001262 \h </w:instrText>
      </w:r>
      <w:r w:rsidRPr="00BE1878">
        <w:rPr>
          <w:noProof/>
        </w:rPr>
      </w:r>
      <w:r w:rsidRPr="00BE1878">
        <w:rPr>
          <w:noProof/>
        </w:rPr>
        <w:fldChar w:fldCharType="separate"/>
      </w:r>
      <w:r w:rsidR="002B7A2B">
        <w:rPr>
          <w:noProof/>
        </w:rPr>
        <w:t>97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33</w:t>
      </w:r>
      <w:r>
        <w:rPr>
          <w:noProof/>
        </w:rPr>
        <w:noBreakHyphen/>
        <w:t>99</w:t>
      </w:r>
      <w:r>
        <w:rPr>
          <w:noProof/>
        </w:rPr>
        <w:tab/>
        <w:t>Special rules relating to payments of GST</w:t>
      </w:r>
      <w:r w:rsidRPr="00BE1878">
        <w:rPr>
          <w:noProof/>
        </w:rPr>
        <w:tab/>
      </w:r>
      <w:r w:rsidRPr="00BE1878">
        <w:rPr>
          <w:noProof/>
        </w:rPr>
        <w:fldChar w:fldCharType="begin"/>
      </w:r>
      <w:r w:rsidRPr="00BE1878">
        <w:rPr>
          <w:noProof/>
        </w:rPr>
        <w:instrText xml:space="preserve"> PAGEREF _Toc498001263 \h </w:instrText>
      </w:r>
      <w:r w:rsidRPr="00BE1878">
        <w:rPr>
          <w:noProof/>
        </w:rPr>
      </w:r>
      <w:r w:rsidRPr="00BE1878">
        <w:rPr>
          <w:noProof/>
        </w:rPr>
        <w:fldChar w:fldCharType="separate"/>
      </w:r>
      <w:r w:rsidR="002B7A2B">
        <w:rPr>
          <w:noProof/>
        </w:rPr>
        <w:t>97</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35—Refunds</w:t>
      </w:r>
      <w:r w:rsidRPr="00BE1878">
        <w:rPr>
          <w:b w:val="0"/>
          <w:noProof/>
          <w:sz w:val="18"/>
        </w:rPr>
        <w:tab/>
      </w:r>
      <w:r w:rsidRPr="00BE1878">
        <w:rPr>
          <w:b w:val="0"/>
          <w:noProof/>
          <w:sz w:val="18"/>
        </w:rPr>
        <w:fldChar w:fldCharType="begin"/>
      </w:r>
      <w:r w:rsidRPr="00BE1878">
        <w:rPr>
          <w:b w:val="0"/>
          <w:noProof/>
          <w:sz w:val="18"/>
        </w:rPr>
        <w:instrText xml:space="preserve"> PAGEREF _Toc498001264 \h </w:instrText>
      </w:r>
      <w:r w:rsidRPr="00BE1878">
        <w:rPr>
          <w:b w:val="0"/>
          <w:noProof/>
          <w:sz w:val="18"/>
        </w:rPr>
      </w:r>
      <w:r w:rsidRPr="00BE1878">
        <w:rPr>
          <w:b w:val="0"/>
          <w:noProof/>
          <w:sz w:val="18"/>
        </w:rPr>
        <w:fldChar w:fldCharType="separate"/>
      </w:r>
      <w:r w:rsidR="002B7A2B">
        <w:rPr>
          <w:b w:val="0"/>
          <w:noProof/>
          <w:sz w:val="18"/>
        </w:rPr>
        <w:t>99</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35</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_Toc498001265 \h </w:instrText>
      </w:r>
      <w:r w:rsidRPr="00BE1878">
        <w:rPr>
          <w:noProof/>
        </w:rPr>
      </w:r>
      <w:r w:rsidRPr="00BE1878">
        <w:rPr>
          <w:noProof/>
        </w:rPr>
        <w:fldChar w:fldCharType="separate"/>
      </w:r>
      <w:r w:rsidR="002B7A2B">
        <w:rPr>
          <w:noProof/>
        </w:rPr>
        <w:t>99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35</w:t>
      </w:r>
      <w:r>
        <w:rPr>
          <w:noProof/>
        </w:rPr>
        <w:noBreakHyphen/>
        <w:t>5</w:t>
      </w:r>
      <w:r>
        <w:rPr>
          <w:noProof/>
        </w:rPr>
        <w:tab/>
        <w:t>Entitlement to refund</w:t>
      </w:r>
      <w:r w:rsidRPr="00BE1878">
        <w:rPr>
          <w:noProof/>
        </w:rPr>
        <w:tab/>
      </w:r>
      <w:r w:rsidRPr="00BE1878">
        <w:rPr>
          <w:noProof/>
        </w:rPr>
        <w:fldChar w:fldCharType="begin"/>
      </w:r>
      <w:r w:rsidRPr="00BE1878">
        <w:rPr>
          <w:noProof/>
        </w:rPr>
        <w:instrText xml:space="preserve"> PAGEREF _Toc498001266 \h </w:instrText>
      </w:r>
      <w:r w:rsidRPr="00BE1878">
        <w:rPr>
          <w:noProof/>
        </w:rPr>
      </w:r>
      <w:r w:rsidRPr="00BE1878">
        <w:rPr>
          <w:noProof/>
        </w:rPr>
        <w:fldChar w:fldCharType="separate"/>
      </w:r>
      <w:r w:rsidR="002B7A2B">
        <w:rPr>
          <w:noProof/>
        </w:rPr>
        <w:t>99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35</w:t>
      </w:r>
      <w:r>
        <w:rPr>
          <w:noProof/>
        </w:rPr>
        <w:noBreakHyphen/>
        <w:t>10</w:t>
      </w:r>
      <w:r>
        <w:rPr>
          <w:noProof/>
        </w:rPr>
        <w:tab/>
        <w:t>When entitlement arises</w:t>
      </w:r>
      <w:r w:rsidRPr="00BE1878">
        <w:rPr>
          <w:noProof/>
        </w:rPr>
        <w:tab/>
      </w:r>
      <w:r w:rsidRPr="00BE1878">
        <w:rPr>
          <w:noProof/>
        </w:rPr>
        <w:fldChar w:fldCharType="begin"/>
      </w:r>
      <w:r w:rsidRPr="00BE1878">
        <w:rPr>
          <w:noProof/>
        </w:rPr>
        <w:instrText xml:space="preserve"> PAGEREF _Toc498001267 \h </w:instrText>
      </w:r>
      <w:r w:rsidRPr="00BE1878">
        <w:rPr>
          <w:noProof/>
        </w:rPr>
      </w:r>
      <w:r w:rsidRPr="00BE1878">
        <w:rPr>
          <w:noProof/>
        </w:rPr>
        <w:fldChar w:fldCharType="separate"/>
      </w:r>
      <w:r w:rsidR="002B7A2B">
        <w:rPr>
          <w:noProof/>
        </w:rPr>
        <w:t>100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35</w:t>
      </w:r>
      <w:r>
        <w:rPr>
          <w:noProof/>
        </w:rPr>
        <w:noBreakHyphen/>
        <w:t>99</w:t>
      </w:r>
      <w:r>
        <w:rPr>
          <w:noProof/>
        </w:rPr>
        <w:tab/>
        <w:t>Special rules relating to refunds</w:t>
      </w:r>
      <w:r w:rsidRPr="00BE1878">
        <w:rPr>
          <w:noProof/>
        </w:rPr>
        <w:tab/>
      </w:r>
      <w:r w:rsidRPr="00BE1878">
        <w:rPr>
          <w:noProof/>
        </w:rPr>
        <w:fldChar w:fldCharType="begin"/>
      </w:r>
      <w:r w:rsidRPr="00BE1878">
        <w:rPr>
          <w:noProof/>
        </w:rPr>
        <w:instrText xml:space="preserve"> PAGEREF _Toc498001268 \h </w:instrText>
      </w:r>
      <w:r w:rsidRPr="00BE1878">
        <w:rPr>
          <w:noProof/>
        </w:rPr>
      </w:r>
      <w:r w:rsidRPr="00BE1878">
        <w:rPr>
          <w:noProof/>
        </w:rPr>
        <w:fldChar w:fldCharType="separate"/>
      </w:r>
      <w:r w:rsidR="002B7A2B">
        <w:rPr>
          <w:noProof/>
        </w:rPr>
        <w:t>100</w:t>
      </w:r>
      <w:r w:rsidRPr="00BE1878">
        <w:rPr>
          <w:noProof/>
        </w:rPr>
        <w:fldChar w:fldCharType="end"/>
      </w:r>
    </w:p>
    <w:p w:rsidR="00BE1878" w:rsidRDefault="00BE1878">
      <w:pPr>
        <w:pStyle w:val="TOC2"/>
        <w:rPr>
          <w:rFonts w:asciiTheme="minorHAnsi" w:eastAsiaTheme="minorEastAsia" w:hAnsiTheme="minorHAnsi" w:cstheme="minorBidi"/>
          <w:b w:val="0"/>
          <w:noProof/>
          <w:kern w:val="0"/>
          <w:sz w:val="22"/>
          <w:szCs w:val="22"/>
        </w:rPr>
      </w:pPr>
      <w:r>
        <w:rPr>
          <w:noProof/>
        </w:rPr>
        <w:t>Part 2</w:t>
      </w:r>
      <w:r>
        <w:rPr>
          <w:noProof/>
        </w:rPr>
        <w:noBreakHyphen/>
        <w:t>8—Checklist of special rules</w:t>
      </w:r>
      <w:r w:rsidRPr="00BE1878">
        <w:rPr>
          <w:b w:val="0"/>
          <w:noProof/>
          <w:sz w:val="18"/>
        </w:rPr>
        <w:tab/>
      </w:r>
      <w:r w:rsidRPr="00BE1878">
        <w:rPr>
          <w:b w:val="0"/>
          <w:noProof/>
          <w:sz w:val="18"/>
        </w:rPr>
        <w:fldChar w:fldCharType="begin"/>
      </w:r>
      <w:r w:rsidRPr="00BE1878">
        <w:rPr>
          <w:b w:val="0"/>
          <w:noProof/>
          <w:sz w:val="18"/>
        </w:rPr>
        <w:instrText xml:space="preserve"> PAGEREF _Toc498001269 \h </w:instrText>
      </w:r>
      <w:r w:rsidRPr="00BE1878">
        <w:rPr>
          <w:b w:val="0"/>
          <w:noProof/>
          <w:sz w:val="18"/>
        </w:rPr>
      </w:r>
      <w:r w:rsidRPr="00BE1878">
        <w:rPr>
          <w:b w:val="0"/>
          <w:noProof/>
          <w:sz w:val="18"/>
        </w:rPr>
        <w:fldChar w:fldCharType="separate"/>
      </w:r>
      <w:r w:rsidR="002B7A2B">
        <w:rPr>
          <w:b w:val="0"/>
          <w:noProof/>
          <w:sz w:val="18"/>
        </w:rPr>
        <w:t>102</w:t>
      </w:r>
      <w:r w:rsidRPr="00BE1878">
        <w:rPr>
          <w:b w:val="0"/>
          <w:noProof/>
          <w:sz w:val="18"/>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37—Checklist of special rules</w:t>
      </w:r>
      <w:r w:rsidRPr="00BE1878">
        <w:rPr>
          <w:b w:val="0"/>
          <w:noProof/>
          <w:sz w:val="18"/>
        </w:rPr>
        <w:tab/>
      </w:r>
      <w:r w:rsidRPr="00BE1878">
        <w:rPr>
          <w:b w:val="0"/>
          <w:noProof/>
          <w:sz w:val="18"/>
        </w:rPr>
        <w:fldChar w:fldCharType="begin"/>
      </w:r>
      <w:r w:rsidRPr="00BE1878">
        <w:rPr>
          <w:b w:val="0"/>
          <w:noProof/>
          <w:sz w:val="18"/>
        </w:rPr>
        <w:instrText xml:space="preserve"> PAGEREF _Toc498001270 \h </w:instrText>
      </w:r>
      <w:r w:rsidRPr="00BE1878">
        <w:rPr>
          <w:b w:val="0"/>
          <w:noProof/>
          <w:sz w:val="18"/>
        </w:rPr>
      </w:r>
      <w:r w:rsidRPr="00BE1878">
        <w:rPr>
          <w:b w:val="0"/>
          <w:noProof/>
          <w:sz w:val="18"/>
        </w:rPr>
        <w:fldChar w:fldCharType="separate"/>
      </w:r>
      <w:r w:rsidR="002B7A2B">
        <w:rPr>
          <w:b w:val="0"/>
          <w:noProof/>
          <w:sz w:val="18"/>
        </w:rPr>
        <w:t>102</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37</w:t>
      </w:r>
      <w:r>
        <w:rPr>
          <w:noProof/>
        </w:rPr>
        <w:noBreakHyphen/>
        <w:t>1</w:t>
      </w:r>
      <w:r>
        <w:rPr>
          <w:noProof/>
        </w:rPr>
        <w:tab/>
        <w:t>Checklist of special rules</w:t>
      </w:r>
      <w:r w:rsidRPr="00BE1878">
        <w:rPr>
          <w:noProof/>
        </w:rPr>
        <w:tab/>
      </w:r>
      <w:r w:rsidRPr="00BE1878">
        <w:rPr>
          <w:noProof/>
        </w:rPr>
        <w:fldChar w:fldCharType="begin"/>
      </w:r>
      <w:r w:rsidRPr="00BE1878">
        <w:rPr>
          <w:noProof/>
        </w:rPr>
        <w:instrText xml:space="preserve"> PAGEREF _Toc498001271 \h </w:instrText>
      </w:r>
      <w:r w:rsidRPr="00BE1878">
        <w:rPr>
          <w:noProof/>
        </w:rPr>
      </w:r>
      <w:r w:rsidRPr="00BE1878">
        <w:rPr>
          <w:noProof/>
        </w:rPr>
        <w:fldChar w:fldCharType="separate"/>
      </w:r>
      <w:r w:rsidR="002B7A2B">
        <w:rPr>
          <w:noProof/>
        </w:rPr>
        <w:t>102</w:t>
      </w:r>
      <w:r w:rsidRPr="00BE1878">
        <w:rPr>
          <w:noProof/>
        </w:rPr>
        <w:fldChar w:fldCharType="end"/>
      </w:r>
    </w:p>
    <w:p w:rsidR="00BE1878" w:rsidRDefault="00BE1878">
      <w:pPr>
        <w:pStyle w:val="TOC1"/>
        <w:rPr>
          <w:rFonts w:asciiTheme="minorHAnsi" w:eastAsiaTheme="minorEastAsia" w:hAnsiTheme="minorHAnsi" w:cstheme="minorBidi"/>
          <w:b w:val="0"/>
          <w:noProof/>
          <w:kern w:val="0"/>
          <w:sz w:val="22"/>
          <w:szCs w:val="22"/>
        </w:rPr>
      </w:pPr>
      <w:r>
        <w:rPr>
          <w:noProof/>
        </w:rPr>
        <w:t>Chapter 3—The exemptions</w:t>
      </w:r>
      <w:r w:rsidRPr="00BE1878">
        <w:rPr>
          <w:b w:val="0"/>
          <w:noProof/>
          <w:sz w:val="18"/>
        </w:rPr>
        <w:tab/>
      </w:r>
      <w:r w:rsidRPr="00BE1878">
        <w:rPr>
          <w:b w:val="0"/>
          <w:noProof/>
          <w:sz w:val="18"/>
        </w:rPr>
        <w:fldChar w:fldCharType="begin"/>
      </w:r>
      <w:r w:rsidRPr="00BE1878">
        <w:rPr>
          <w:b w:val="0"/>
          <w:noProof/>
          <w:sz w:val="18"/>
        </w:rPr>
        <w:instrText xml:space="preserve"> PAGEREF _Toc498001272 \h </w:instrText>
      </w:r>
      <w:r w:rsidRPr="00BE1878">
        <w:rPr>
          <w:b w:val="0"/>
          <w:noProof/>
          <w:sz w:val="18"/>
        </w:rPr>
      </w:r>
      <w:r w:rsidRPr="00BE1878">
        <w:rPr>
          <w:b w:val="0"/>
          <w:noProof/>
          <w:sz w:val="18"/>
        </w:rPr>
        <w:fldChar w:fldCharType="separate"/>
      </w:r>
      <w:r w:rsidR="002B7A2B">
        <w:rPr>
          <w:b w:val="0"/>
          <w:noProof/>
          <w:sz w:val="18"/>
        </w:rPr>
        <w:t>105</w:t>
      </w:r>
      <w:r w:rsidRPr="00BE1878">
        <w:rPr>
          <w:b w:val="0"/>
          <w:noProof/>
          <w:sz w:val="18"/>
        </w:rPr>
        <w:fldChar w:fldCharType="end"/>
      </w:r>
    </w:p>
    <w:p w:rsidR="00BE1878" w:rsidRDefault="00BE1878">
      <w:pPr>
        <w:pStyle w:val="TOC2"/>
        <w:rPr>
          <w:rFonts w:asciiTheme="minorHAnsi" w:eastAsiaTheme="minorEastAsia" w:hAnsiTheme="minorHAnsi" w:cstheme="minorBidi"/>
          <w:b w:val="0"/>
          <w:noProof/>
          <w:kern w:val="0"/>
          <w:sz w:val="22"/>
          <w:szCs w:val="22"/>
        </w:rPr>
      </w:pPr>
      <w:r>
        <w:rPr>
          <w:noProof/>
        </w:rPr>
        <w:t>Part 3</w:t>
      </w:r>
      <w:r>
        <w:rPr>
          <w:noProof/>
        </w:rPr>
        <w:noBreakHyphen/>
        <w:t>1—Supplies that are not taxable supplies</w:t>
      </w:r>
      <w:r w:rsidRPr="00BE1878">
        <w:rPr>
          <w:b w:val="0"/>
          <w:noProof/>
          <w:sz w:val="18"/>
        </w:rPr>
        <w:tab/>
      </w:r>
      <w:r w:rsidRPr="00BE1878">
        <w:rPr>
          <w:b w:val="0"/>
          <w:noProof/>
          <w:sz w:val="18"/>
        </w:rPr>
        <w:fldChar w:fldCharType="begin"/>
      </w:r>
      <w:r w:rsidRPr="00BE1878">
        <w:rPr>
          <w:b w:val="0"/>
          <w:noProof/>
          <w:sz w:val="18"/>
        </w:rPr>
        <w:instrText xml:space="preserve"> PAGEREF _Toc498001273 \h </w:instrText>
      </w:r>
      <w:r w:rsidRPr="00BE1878">
        <w:rPr>
          <w:b w:val="0"/>
          <w:noProof/>
          <w:sz w:val="18"/>
        </w:rPr>
      </w:r>
      <w:r w:rsidRPr="00BE1878">
        <w:rPr>
          <w:b w:val="0"/>
          <w:noProof/>
          <w:sz w:val="18"/>
        </w:rPr>
        <w:fldChar w:fldCharType="separate"/>
      </w:r>
      <w:r w:rsidR="002B7A2B">
        <w:rPr>
          <w:b w:val="0"/>
          <w:noProof/>
          <w:sz w:val="18"/>
        </w:rPr>
        <w:t>105</w:t>
      </w:r>
      <w:r w:rsidRPr="00BE1878">
        <w:rPr>
          <w:b w:val="0"/>
          <w:noProof/>
          <w:sz w:val="18"/>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38—GST</w:t>
      </w:r>
      <w:r>
        <w:rPr>
          <w:noProof/>
        </w:rPr>
        <w:noBreakHyphen/>
        <w:t>free supplies</w:t>
      </w:r>
      <w:r w:rsidRPr="00BE1878">
        <w:rPr>
          <w:b w:val="0"/>
          <w:noProof/>
          <w:sz w:val="18"/>
        </w:rPr>
        <w:tab/>
      </w:r>
      <w:r w:rsidRPr="00BE1878">
        <w:rPr>
          <w:b w:val="0"/>
          <w:noProof/>
          <w:sz w:val="18"/>
        </w:rPr>
        <w:fldChar w:fldCharType="begin"/>
      </w:r>
      <w:r w:rsidRPr="00BE1878">
        <w:rPr>
          <w:b w:val="0"/>
          <w:noProof/>
          <w:sz w:val="18"/>
        </w:rPr>
        <w:instrText xml:space="preserve"> PAGEREF _Toc498001274 \h </w:instrText>
      </w:r>
      <w:r w:rsidRPr="00BE1878">
        <w:rPr>
          <w:b w:val="0"/>
          <w:noProof/>
          <w:sz w:val="18"/>
        </w:rPr>
      </w:r>
      <w:r w:rsidRPr="00BE1878">
        <w:rPr>
          <w:b w:val="0"/>
          <w:noProof/>
          <w:sz w:val="18"/>
        </w:rPr>
        <w:fldChar w:fldCharType="separate"/>
      </w:r>
      <w:r w:rsidR="002B7A2B">
        <w:rPr>
          <w:b w:val="0"/>
          <w:noProof/>
          <w:sz w:val="18"/>
        </w:rPr>
        <w:t>105</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_Toc498001275 \h </w:instrText>
      </w:r>
      <w:r w:rsidRPr="00BE1878">
        <w:rPr>
          <w:noProof/>
        </w:rPr>
      </w:r>
      <w:r w:rsidRPr="00BE1878">
        <w:rPr>
          <w:noProof/>
        </w:rPr>
        <w:fldChar w:fldCharType="separate"/>
      </w:r>
      <w:r w:rsidR="002B7A2B">
        <w:rPr>
          <w:noProof/>
        </w:rPr>
        <w:t>106</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38</w:t>
      </w:r>
      <w:r>
        <w:rPr>
          <w:noProof/>
        </w:rPr>
        <w:noBreakHyphen/>
        <w:t>A—Food</w:t>
      </w:r>
      <w:r w:rsidRPr="00BE1878">
        <w:rPr>
          <w:b w:val="0"/>
          <w:noProof/>
          <w:sz w:val="18"/>
        </w:rPr>
        <w:tab/>
      </w:r>
      <w:r w:rsidRPr="00BE1878">
        <w:rPr>
          <w:b w:val="0"/>
          <w:noProof/>
          <w:sz w:val="18"/>
        </w:rPr>
        <w:fldChar w:fldCharType="begin"/>
      </w:r>
      <w:r w:rsidRPr="00BE1878">
        <w:rPr>
          <w:b w:val="0"/>
          <w:noProof/>
          <w:sz w:val="18"/>
        </w:rPr>
        <w:instrText xml:space="preserve"> PAGEREF _Toc498001276 \h </w:instrText>
      </w:r>
      <w:r w:rsidRPr="00BE1878">
        <w:rPr>
          <w:b w:val="0"/>
          <w:noProof/>
          <w:sz w:val="18"/>
        </w:rPr>
      </w:r>
      <w:r w:rsidRPr="00BE1878">
        <w:rPr>
          <w:b w:val="0"/>
          <w:noProof/>
          <w:sz w:val="18"/>
        </w:rPr>
        <w:fldChar w:fldCharType="separate"/>
      </w:r>
      <w:r w:rsidR="002B7A2B">
        <w:rPr>
          <w:b w:val="0"/>
          <w:noProof/>
          <w:sz w:val="18"/>
        </w:rPr>
        <w:t>106</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2</w:t>
      </w:r>
      <w:r>
        <w:rPr>
          <w:noProof/>
        </w:rPr>
        <w:tab/>
        <w:t>Food</w:t>
      </w:r>
      <w:r w:rsidRPr="00BE1878">
        <w:rPr>
          <w:noProof/>
        </w:rPr>
        <w:tab/>
      </w:r>
      <w:r w:rsidRPr="00BE1878">
        <w:rPr>
          <w:noProof/>
        </w:rPr>
        <w:fldChar w:fldCharType="begin"/>
      </w:r>
      <w:r w:rsidRPr="00BE1878">
        <w:rPr>
          <w:noProof/>
        </w:rPr>
        <w:instrText xml:space="preserve"> PAGEREF _Toc498001277 \h </w:instrText>
      </w:r>
      <w:r w:rsidRPr="00BE1878">
        <w:rPr>
          <w:noProof/>
        </w:rPr>
      </w:r>
      <w:r w:rsidRPr="00BE1878">
        <w:rPr>
          <w:noProof/>
        </w:rPr>
        <w:fldChar w:fldCharType="separate"/>
      </w:r>
      <w:r w:rsidR="002B7A2B">
        <w:rPr>
          <w:noProof/>
        </w:rPr>
        <w:t>106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3</w:t>
      </w:r>
      <w:r>
        <w:rPr>
          <w:noProof/>
        </w:rPr>
        <w:tab/>
        <w:t>Food that is not GST</w:t>
      </w:r>
      <w:r>
        <w:rPr>
          <w:noProof/>
        </w:rPr>
        <w:noBreakHyphen/>
        <w:t>free</w:t>
      </w:r>
      <w:r w:rsidRPr="00BE1878">
        <w:rPr>
          <w:noProof/>
        </w:rPr>
        <w:tab/>
      </w:r>
      <w:r w:rsidRPr="00BE1878">
        <w:rPr>
          <w:noProof/>
        </w:rPr>
        <w:fldChar w:fldCharType="begin"/>
      </w:r>
      <w:r w:rsidRPr="00BE1878">
        <w:rPr>
          <w:noProof/>
        </w:rPr>
        <w:instrText xml:space="preserve"> PAGEREF _Toc498001278 \h </w:instrText>
      </w:r>
      <w:r w:rsidRPr="00BE1878">
        <w:rPr>
          <w:noProof/>
        </w:rPr>
      </w:r>
      <w:r w:rsidRPr="00BE1878">
        <w:rPr>
          <w:noProof/>
        </w:rPr>
        <w:fldChar w:fldCharType="separate"/>
      </w:r>
      <w:r w:rsidR="002B7A2B">
        <w:rPr>
          <w:noProof/>
        </w:rPr>
        <w:t>106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4</w:t>
      </w:r>
      <w:r>
        <w:rPr>
          <w:noProof/>
        </w:rPr>
        <w:tab/>
        <w:t xml:space="preserve">Meaning of </w:t>
      </w:r>
      <w:r w:rsidRPr="008E30A2">
        <w:rPr>
          <w:i/>
          <w:iCs/>
          <w:noProof/>
        </w:rPr>
        <w:t>food</w:t>
      </w:r>
      <w:r w:rsidRPr="00BE1878">
        <w:rPr>
          <w:noProof/>
        </w:rPr>
        <w:tab/>
      </w:r>
      <w:r w:rsidRPr="00BE1878">
        <w:rPr>
          <w:noProof/>
        </w:rPr>
        <w:fldChar w:fldCharType="begin"/>
      </w:r>
      <w:r w:rsidRPr="00BE1878">
        <w:rPr>
          <w:noProof/>
        </w:rPr>
        <w:instrText xml:space="preserve"> PAGEREF _Toc498001279 \h </w:instrText>
      </w:r>
      <w:r w:rsidRPr="00BE1878">
        <w:rPr>
          <w:noProof/>
        </w:rPr>
      </w:r>
      <w:r w:rsidRPr="00BE1878">
        <w:rPr>
          <w:noProof/>
        </w:rPr>
        <w:fldChar w:fldCharType="separate"/>
      </w:r>
      <w:r w:rsidR="002B7A2B">
        <w:rPr>
          <w:noProof/>
        </w:rPr>
        <w:t>107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5</w:t>
      </w:r>
      <w:r>
        <w:rPr>
          <w:noProof/>
        </w:rPr>
        <w:tab/>
        <w:t>Premises used in supplying food</w:t>
      </w:r>
      <w:r w:rsidRPr="00BE1878">
        <w:rPr>
          <w:noProof/>
        </w:rPr>
        <w:tab/>
      </w:r>
      <w:r w:rsidRPr="00BE1878">
        <w:rPr>
          <w:noProof/>
        </w:rPr>
        <w:fldChar w:fldCharType="begin"/>
      </w:r>
      <w:r w:rsidRPr="00BE1878">
        <w:rPr>
          <w:noProof/>
        </w:rPr>
        <w:instrText xml:space="preserve"> PAGEREF _Toc498001280 \h </w:instrText>
      </w:r>
      <w:r w:rsidRPr="00BE1878">
        <w:rPr>
          <w:noProof/>
        </w:rPr>
      </w:r>
      <w:r w:rsidRPr="00BE1878">
        <w:rPr>
          <w:noProof/>
        </w:rPr>
        <w:fldChar w:fldCharType="separate"/>
      </w:r>
      <w:r w:rsidR="002B7A2B">
        <w:rPr>
          <w:noProof/>
        </w:rPr>
        <w:t>107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6</w:t>
      </w:r>
      <w:r>
        <w:rPr>
          <w:noProof/>
        </w:rPr>
        <w:tab/>
        <w:t>Packaging of food</w:t>
      </w:r>
      <w:r w:rsidRPr="00BE1878">
        <w:rPr>
          <w:noProof/>
        </w:rPr>
        <w:tab/>
      </w:r>
      <w:r w:rsidRPr="00BE1878">
        <w:rPr>
          <w:noProof/>
        </w:rPr>
        <w:fldChar w:fldCharType="begin"/>
      </w:r>
      <w:r w:rsidRPr="00BE1878">
        <w:rPr>
          <w:noProof/>
        </w:rPr>
        <w:instrText xml:space="preserve"> PAGEREF _Toc498001281 \h </w:instrText>
      </w:r>
      <w:r w:rsidRPr="00BE1878">
        <w:rPr>
          <w:noProof/>
        </w:rPr>
      </w:r>
      <w:r w:rsidRPr="00BE1878">
        <w:rPr>
          <w:noProof/>
        </w:rPr>
        <w:fldChar w:fldCharType="separate"/>
      </w:r>
      <w:r w:rsidR="002B7A2B">
        <w:rPr>
          <w:noProof/>
        </w:rPr>
        <w:t>108</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38</w:t>
      </w:r>
      <w:r>
        <w:rPr>
          <w:noProof/>
        </w:rPr>
        <w:noBreakHyphen/>
        <w:t>B—Health</w:t>
      </w:r>
      <w:r w:rsidRPr="00BE1878">
        <w:rPr>
          <w:b w:val="0"/>
          <w:noProof/>
          <w:sz w:val="18"/>
        </w:rPr>
        <w:tab/>
      </w:r>
      <w:r w:rsidRPr="00BE1878">
        <w:rPr>
          <w:b w:val="0"/>
          <w:noProof/>
          <w:sz w:val="18"/>
        </w:rPr>
        <w:fldChar w:fldCharType="begin"/>
      </w:r>
      <w:r w:rsidRPr="00BE1878">
        <w:rPr>
          <w:b w:val="0"/>
          <w:noProof/>
          <w:sz w:val="18"/>
        </w:rPr>
        <w:instrText xml:space="preserve"> PAGEREF _Toc498001282 \h </w:instrText>
      </w:r>
      <w:r w:rsidRPr="00BE1878">
        <w:rPr>
          <w:b w:val="0"/>
          <w:noProof/>
          <w:sz w:val="18"/>
        </w:rPr>
      </w:r>
      <w:r w:rsidRPr="00BE1878">
        <w:rPr>
          <w:b w:val="0"/>
          <w:noProof/>
          <w:sz w:val="18"/>
        </w:rPr>
        <w:fldChar w:fldCharType="separate"/>
      </w:r>
      <w:r w:rsidR="002B7A2B">
        <w:rPr>
          <w:b w:val="0"/>
          <w:noProof/>
          <w:sz w:val="18"/>
        </w:rPr>
        <w:t>108</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7</w:t>
      </w:r>
      <w:r>
        <w:rPr>
          <w:noProof/>
        </w:rPr>
        <w:tab/>
        <w:t>Medical services</w:t>
      </w:r>
      <w:r w:rsidRPr="00BE1878">
        <w:rPr>
          <w:noProof/>
        </w:rPr>
        <w:tab/>
      </w:r>
      <w:r w:rsidRPr="00BE1878">
        <w:rPr>
          <w:noProof/>
        </w:rPr>
        <w:fldChar w:fldCharType="begin"/>
      </w:r>
      <w:r w:rsidRPr="00BE1878">
        <w:rPr>
          <w:noProof/>
        </w:rPr>
        <w:instrText xml:space="preserve"> PAGEREF _Toc498001283 \h </w:instrText>
      </w:r>
      <w:r w:rsidRPr="00BE1878">
        <w:rPr>
          <w:noProof/>
        </w:rPr>
      </w:r>
      <w:r w:rsidRPr="00BE1878">
        <w:rPr>
          <w:noProof/>
        </w:rPr>
        <w:fldChar w:fldCharType="separate"/>
      </w:r>
      <w:r w:rsidR="002B7A2B">
        <w:rPr>
          <w:noProof/>
        </w:rPr>
        <w:t>108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10</w:t>
      </w:r>
      <w:r>
        <w:rPr>
          <w:noProof/>
        </w:rPr>
        <w:tab/>
        <w:t>Other health services</w:t>
      </w:r>
      <w:r w:rsidRPr="00BE1878">
        <w:rPr>
          <w:noProof/>
        </w:rPr>
        <w:tab/>
      </w:r>
      <w:r w:rsidRPr="00BE1878">
        <w:rPr>
          <w:noProof/>
        </w:rPr>
        <w:fldChar w:fldCharType="begin"/>
      </w:r>
      <w:r w:rsidRPr="00BE1878">
        <w:rPr>
          <w:noProof/>
        </w:rPr>
        <w:instrText xml:space="preserve"> PAGEREF _Toc498001284 \h </w:instrText>
      </w:r>
      <w:r w:rsidRPr="00BE1878">
        <w:rPr>
          <w:noProof/>
        </w:rPr>
      </w:r>
      <w:r w:rsidRPr="00BE1878">
        <w:rPr>
          <w:noProof/>
        </w:rPr>
        <w:fldChar w:fldCharType="separate"/>
      </w:r>
      <w:r w:rsidR="002B7A2B">
        <w:rPr>
          <w:noProof/>
        </w:rPr>
        <w:t>109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15</w:t>
      </w:r>
      <w:r>
        <w:rPr>
          <w:noProof/>
        </w:rPr>
        <w:tab/>
        <w:t>Other government funded health services</w:t>
      </w:r>
      <w:r w:rsidRPr="00BE1878">
        <w:rPr>
          <w:noProof/>
        </w:rPr>
        <w:tab/>
      </w:r>
      <w:r w:rsidRPr="00BE1878">
        <w:rPr>
          <w:noProof/>
        </w:rPr>
        <w:fldChar w:fldCharType="begin"/>
      </w:r>
      <w:r w:rsidRPr="00BE1878">
        <w:rPr>
          <w:noProof/>
        </w:rPr>
        <w:instrText xml:space="preserve"> PAGEREF _Toc498001285 \h </w:instrText>
      </w:r>
      <w:r w:rsidRPr="00BE1878">
        <w:rPr>
          <w:noProof/>
        </w:rPr>
      </w:r>
      <w:r w:rsidRPr="00BE1878">
        <w:rPr>
          <w:noProof/>
        </w:rPr>
        <w:fldChar w:fldCharType="separate"/>
      </w:r>
      <w:r w:rsidR="002B7A2B">
        <w:rPr>
          <w:noProof/>
        </w:rPr>
        <w:t>111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20</w:t>
      </w:r>
      <w:r>
        <w:rPr>
          <w:noProof/>
        </w:rPr>
        <w:tab/>
        <w:t>Hospital treatment</w:t>
      </w:r>
      <w:r w:rsidRPr="00BE1878">
        <w:rPr>
          <w:noProof/>
        </w:rPr>
        <w:tab/>
      </w:r>
      <w:r w:rsidRPr="00BE1878">
        <w:rPr>
          <w:noProof/>
        </w:rPr>
        <w:fldChar w:fldCharType="begin"/>
      </w:r>
      <w:r w:rsidRPr="00BE1878">
        <w:rPr>
          <w:noProof/>
        </w:rPr>
        <w:instrText xml:space="preserve"> PAGEREF _Toc498001286 \h </w:instrText>
      </w:r>
      <w:r w:rsidRPr="00BE1878">
        <w:rPr>
          <w:noProof/>
        </w:rPr>
      </w:r>
      <w:r w:rsidRPr="00BE1878">
        <w:rPr>
          <w:noProof/>
        </w:rPr>
        <w:fldChar w:fldCharType="separate"/>
      </w:r>
      <w:r w:rsidR="002B7A2B">
        <w:rPr>
          <w:noProof/>
        </w:rPr>
        <w:t>111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25</w:t>
      </w:r>
      <w:r>
        <w:rPr>
          <w:noProof/>
        </w:rPr>
        <w:tab/>
        <w:t>Residential care etc.</w:t>
      </w:r>
      <w:r w:rsidRPr="00BE1878">
        <w:rPr>
          <w:noProof/>
        </w:rPr>
        <w:tab/>
      </w:r>
      <w:r w:rsidRPr="00BE1878">
        <w:rPr>
          <w:noProof/>
        </w:rPr>
        <w:fldChar w:fldCharType="begin"/>
      </w:r>
      <w:r w:rsidRPr="00BE1878">
        <w:rPr>
          <w:noProof/>
        </w:rPr>
        <w:instrText xml:space="preserve"> PAGEREF _Toc498001287 \h </w:instrText>
      </w:r>
      <w:r w:rsidRPr="00BE1878">
        <w:rPr>
          <w:noProof/>
        </w:rPr>
      </w:r>
      <w:r w:rsidRPr="00BE1878">
        <w:rPr>
          <w:noProof/>
        </w:rPr>
        <w:fldChar w:fldCharType="separate"/>
      </w:r>
      <w:r w:rsidR="002B7A2B">
        <w:rPr>
          <w:noProof/>
        </w:rPr>
        <w:t>111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30</w:t>
      </w:r>
      <w:r>
        <w:rPr>
          <w:noProof/>
        </w:rPr>
        <w:tab/>
        <w:t>Home care etc.</w:t>
      </w:r>
      <w:r w:rsidRPr="00BE1878">
        <w:rPr>
          <w:noProof/>
        </w:rPr>
        <w:tab/>
      </w:r>
      <w:r w:rsidRPr="00BE1878">
        <w:rPr>
          <w:noProof/>
        </w:rPr>
        <w:fldChar w:fldCharType="begin"/>
      </w:r>
      <w:r w:rsidRPr="00BE1878">
        <w:rPr>
          <w:noProof/>
        </w:rPr>
        <w:instrText xml:space="preserve"> PAGEREF _Toc498001288 \h </w:instrText>
      </w:r>
      <w:r w:rsidRPr="00BE1878">
        <w:rPr>
          <w:noProof/>
        </w:rPr>
      </w:r>
      <w:r w:rsidRPr="00BE1878">
        <w:rPr>
          <w:noProof/>
        </w:rPr>
        <w:fldChar w:fldCharType="separate"/>
      </w:r>
      <w:r w:rsidR="002B7A2B">
        <w:rPr>
          <w:noProof/>
        </w:rPr>
        <w:t>114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35</w:t>
      </w:r>
      <w:r>
        <w:rPr>
          <w:noProof/>
        </w:rPr>
        <w:tab/>
        <w:t>Flexible care</w:t>
      </w:r>
      <w:r w:rsidRPr="00BE1878">
        <w:rPr>
          <w:noProof/>
        </w:rPr>
        <w:tab/>
      </w:r>
      <w:r w:rsidRPr="00BE1878">
        <w:rPr>
          <w:noProof/>
        </w:rPr>
        <w:fldChar w:fldCharType="begin"/>
      </w:r>
      <w:r w:rsidRPr="00BE1878">
        <w:rPr>
          <w:noProof/>
        </w:rPr>
        <w:instrText xml:space="preserve"> PAGEREF _Toc498001289 \h </w:instrText>
      </w:r>
      <w:r w:rsidRPr="00BE1878">
        <w:rPr>
          <w:noProof/>
        </w:rPr>
      </w:r>
      <w:r w:rsidRPr="00BE1878">
        <w:rPr>
          <w:noProof/>
        </w:rPr>
        <w:fldChar w:fldCharType="separate"/>
      </w:r>
      <w:r w:rsidR="002B7A2B">
        <w:rPr>
          <w:noProof/>
        </w:rPr>
        <w:t>115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38</w:t>
      </w:r>
      <w:r>
        <w:rPr>
          <w:noProof/>
        </w:rPr>
        <w:tab/>
        <w:t>Disability support provided to NDIS participants</w:t>
      </w:r>
      <w:r w:rsidRPr="00BE1878">
        <w:rPr>
          <w:noProof/>
        </w:rPr>
        <w:tab/>
      </w:r>
      <w:r w:rsidRPr="00BE1878">
        <w:rPr>
          <w:noProof/>
        </w:rPr>
        <w:fldChar w:fldCharType="begin"/>
      </w:r>
      <w:r w:rsidRPr="00BE1878">
        <w:rPr>
          <w:noProof/>
        </w:rPr>
        <w:instrText xml:space="preserve"> PAGEREF _Toc498001290 \h </w:instrText>
      </w:r>
      <w:r w:rsidRPr="00BE1878">
        <w:rPr>
          <w:noProof/>
        </w:rPr>
      </w:r>
      <w:r w:rsidRPr="00BE1878">
        <w:rPr>
          <w:noProof/>
        </w:rPr>
        <w:fldChar w:fldCharType="separate"/>
      </w:r>
      <w:r w:rsidR="002B7A2B">
        <w:rPr>
          <w:noProof/>
        </w:rPr>
        <w:t>115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40</w:t>
      </w:r>
      <w:r>
        <w:rPr>
          <w:noProof/>
        </w:rPr>
        <w:tab/>
        <w:t>Specialist disability services</w:t>
      </w:r>
      <w:r w:rsidRPr="00BE1878">
        <w:rPr>
          <w:noProof/>
        </w:rPr>
        <w:tab/>
      </w:r>
      <w:r w:rsidRPr="00BE1878">
        <w:rPr>
          <w:noProof/>
        </w:rPr>
        <w:fldChar w:fldCharType="begin"/>
      </w:r>
      <w:r w:rsidRPr="00BE1878">
        <w:rPr>
          <w:noProof/>
        </w:rPr>
        <w:instrText xml:space="preserve"> PAGEREF _Toc498001291 \h </w:instrText>
      </w:r>
      <w:r w:rsidRPr="00BE1878">
        <w:rPr>
          <w:noProof/>
        </w:rPr>
      </w:r>
      <w:r w:rsidRPr="00BE1878">
        <w:rPr>
          <w:noProof/>
        </w:rPr>
        <w:fldChar w:fldCharType="separate"/>
      </w:r>
      <w:r w:rsidR="002B7A2B">
        <w:rPr>
          <w:noProof/>
        </w:rPr>
        <w:t>115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45</w:t>
      </w:r>
      <w:r>
        <w:rPr>
          <w:noProof/>
        </w:rPr>
        <w:tab/>
        <w:t>Medical aids and appliances</w:t>
      </w:r>
      <w:r w:rsidRPr="00BE1878">
        <w:rPr>
          <w:noProof/>
        </w:rPr>
        <w:tab/>
      </w:r>
      <w:r w:rsidRPr="00BE1878">
        <w:rPr>
          <w:noProof/>
        </w:rPr>
        <w:fldChar w:fldCharType="begin"/>
      </w:r>
      <w:r w:rsidRPr="00BE1878">
        <w:rPr>
          <w:noProof/>
        </w:rPr>
        <w:instrText xml:space="preserve"> PAGEREF _Toc498001292 \h </w:instrText>
      </w:r>
      <w:r w:rsidRPr="00BE1878">
        <w:rPr>
          <w:noProof/>
        </w:rPr>
      </w:r>
      <w:r w:rsidRPr="00BE1878">
        <w:rPr>
          <w:noProof/>
        </w:rPr>
        <w:fldChar w:fldCharType="separate"/>
      </w:r>
      <w:r w:rsidR="002B7A2B">
        <w:rPr>
          <w:noProof/>
        </w:rPr>
        <w:t>115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47</w:t>
      </w:r>
      <w:r>
        <w:rPr>
          <w:noProof/>
        </w:rPr>
        <w:tab/>
        <w:t>Other GST</w:t>
      </w:r>
      <w:r>
        <w:rPr>
          <w:noProof/>
        </w:rPr>
        <w:noBreakHyphen/>
        <w:t>free health goods</w:t>
      </w:r>
      <w:r w:rsidRPr="00BE1878">
        <w:rPr>
          <w:noProof/>
        </w:rPr>
        <w:tab/>
      </w:r>
      <w:r w:rsidRPr="00BE1878">
        <w:rPr>
          <w:noProof/>
        </w:rPr>
        <w:fldChar w:fldCharType="begin"/>
      </w:r>
      <w:r w:rsidRPr="00BE1878">
        <w:rPr>
          <w:noProof/>
        </w:rPr>
        <w:instrText xml:space="preserve"> PAGEREF _Toc498001293 \h </w:instrText>
      </w:r>
      <w:r w:rsidRPr="00BE1878">
        <w:rPr>
          <w:noProof/>
        </w:rPr>
      </w:r>
      <w:r w:rsidRPr="00BE1878">
        <w:rPr>
          <w:noProof/>
        </w:rPr>
        <w:fldChar w:fldCharType="separate"/>
      </w:r>
      <w:r w:rsidR="002B7A2B">
        <w:rPr>
          <w:noProof/>
        </w:rPr>
        <w:t>116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50</w:t>
      </w:r>
      <w:r>
        <w:rPr>
          <w:noProof/>
        </w:rPr>
        <w:tab/>
        <w:t>Drugs and medicinal preparations etc.</w:t>
      </w:r>
      <w:r w:rsidRPr="00BE1878">
        <w:rPr>
          <w:noProof/>
        </w:rPr>
        <w:tab/>
      </w:r>
      <w:r w:rsidRPr="00BE1878">
        <w:rPr>
          <w:noProof/>
        </w:rPr>
        <w:fldChar w:fldCharType="begin"/>
      </w:r>
      <w:r w:rsidRPr="00BE1878">
        <w:rPr>
          <w:noProof/>
        </w:rPr>
        <w:instrText xml:space="preserve"> PAGEREF _Toc498001294 \h </w:instrText>
      </w:r>
      <w:r w:rsidRPr="00BE1878">
        <w:rPr>
          <w:noProof/>
        </w:rPr>
      </w:r>
      <w:r w:rsidRPr="00BE1878">
        <w:rPr>
          <w:noProof/>
        </w:rPr>
        <w:fldChar w:fldCharType="separate"/>
      </w:r>
      <w:r w:rsidR="002B7A2B">
        <w:rPr>
          <w:noProof/>
        </w:rPr>
        <w:t>116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55</w:t>
      </w:r>
      <w:r>
        <w:rPr>
          <w:noProof/>
        </w:rPr>
        <w:tab/>
        <w:t>Private health insurance etc.</w:t>
      </w:r>
      <w:r w:rsidRPr="00BE1878">
        <w:rPr>
          <w:noProof/>
        </w:rPr>
        <w:tab/>
      </w:r>
      <w:r w:rsidRPr="00BE1878">
        <w:rPr>
          <w:noProof/>
        </w:rPr>
        <w:fldChar w:fldCharType="begin"/>
      </w:r>
      <w:r w:rsidRPr="00BE1878">
        <w:rPr>
          <w:noProof/>
        </w:rPr>
        <w:instrText xml:space="preserve"> PAGEREF _Toc498001295 \h </w:instrText>
      </w:r>
      <w:r w:rsidRPr="00BE1878">
        <w:rPr>
          <w:noProof/>
        </w:rPr>
      </w:r>
      <w:r w:rsidRPr="00BE1878">
        <w:rPr>
          <w:noProof/>
        </w:rPr>
        <w:fldChar w:fldCharType="separate"/>
      </w:r>
      <w:r w:rsidR="002B7A2B">
        <w:rPr>
          <w:noProof/>
        </w:rPr>
        <w:t>118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60</w:t>
      </w:r>
      <w:r>
        <w:rPr>
          <w:noProof/>
        </w:rPr>
        <w:tab/>
        <w:t>Third party procured GST</w:t>
      </w:r>
      <w:r>
        <w:rPr>
          <w:noProof/>
        </w:rPr>
        <w:noBreakHyphen/>
        <w:t>free health supplies</w:t>
      </w:r>
      <w:r w:rsidRPr="00BE1878">
        <w:rPr>
          <w:noProof/>
        </w:rPr>
        <w:tab/>
      </w:r>
      <w:r w:rsidRPr="00BE1878">
        <w:rPr>
          <w:noProof/>
        </w:rPr>
        <w:fldChar w:fldCharType="begin"/>
      </w:r>
      <w:r w:rsidRPr="00BE1878">
        <w:rPr>
          <w:noProof/>
        </w:rPr>
        <w:instrText xml:space="preserve"> PAGEREF _Toc498001296 \h </w:instrText>
      </w:r>
      <w:r w:rsidRPr="00BE1878">
        <w:rPr>
          <w:noProof/>
        </w:rPr>
      </w:r>
      <w:r w:rsidRPr="00BE1878">
        <w:rPr>
          <w:noProof/>
        </w:rPr>
        <w:fldChar w:fldCharType="separate"/>
      </w:r>
      <w:r w:rsidR="002B7A2B">
        <w:rPr>
          <w:noProof/>
        </w:rPr>
        <w:t>118</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lastRenderedPageBreak/>
        <w:t>Subdivision 38</w:t>
      </w:r>
      <w:r>
        <w:rPr>
          <w:noProof/>
        </w:rPr>
        <w:noBreakHyphen/>
        <w:t>C—Education</w:t>
      </w:r>
      <w:r w:rsidRPr="00BE1878">
        <w:rPr>
          <w:b w:val="0"/>
          <w:noProof/>
          <w:sz w:val="18"/>
        </w:rPr>
        <w:tab/>
      </w:r>
      <w:r w:rsidRPr="00BE1878">
        <w:rPr>
          <w:b w:val="0"/>
          <w:noProof/>
          <w:sz w:val="18"/>
        </w:rPr>
        <w:fldChar w:fldCharType="begin"/>
      </w:r>
      <w:r w:rsidRPr="00BE1878">
        <w:rPr>
          <w:b w:val="0"/>
          <w:noProof/>
          <w:sz w:val="18"/>
        </w:rPr>
        <w:instrText xml:space="preserve"> PAGEREF _Toc498001297 \h </w:instrText>
      </w:r>
      <w:r w:rsidRPr="00BE1878">
        <w:rPr>
          <w:b w:val="0"/>
          <w:noProof/>
          <w:sz w:val="18"/>
        </w:rPr>
      </w:r>
      <w:r w:rsidRPr="00BE1878">
        <w:rPr>
          <w:b w:val="0"/>
          <w:noProof/>
          <w:sz w:val="18"/>
        </w:rPr>
        <w:fldChar w:fldCharType="separate"/>
      </w:r>
      <w:r w:rsidR="002B7A2B">
        <w:rPr>
          <w:b w:val="0"/>
          <w:noProof/>
          <w:sz w:val="18"/>
        </w:rPr>
        <w:t>120</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85</w:t>
      </w:r>
      <w:r>
        <w:rPr>
          <w:noProof/>
        </w:rPr>
        <w:tab/>
        <w:t>Education courses</w:t>
      </w:r>
      <w:r w:rsidRPr="00BE1878">
        <w:rPr>
          <w:noProof/>
        </w:rPr>
        <w:tab/>
      </w:r>
      <w:r w:rsidRPr="00BE1878">
        <w:rPr>
          <w:noProof/>
        </w:rPr>
        <w:fldChar w:fldCharType="begin"/>
      </w:r>
      <w:r w:rsidRPr="00BE1878">
        <w:rPr>
          <w:noProof/>
        </w:rPr>
        <w:instrText xml:space="preserve"> PAGEREF _Toc498001298 \h </w:instrText>
      </w:r>
      <w:r w:rsidRPr="00BE1878">
        <w:rPr>
          <w:noProof/>
        </w:rPr>
      </w:r>
      <w:r w:rsidRPr="00BE1878">
        <w:rPr>
          <w:noProof/>
        </w:rPr>
        <w:fldChar w:fldCharType="separate"/>
      </w:r>
      <w:r w:rsidR="002B7A2B">
        <w:rPr>
          <w:noProof/>
        </w:rPr>
        <w:t>120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90</w:t>
      </w:r>
      <w:r>
        <w:rPr>
          <w:noProof/>
        </w:rPr>
        <w:tab/>
        <w:t>Excursions or field trips</w:t>
      </w:r>
      <w:r w:rsidRPr="00BE1878">
        <w:rPr>
          <w:noProof/>
        </w:rPr>
        <w:tab/>
      </w:r>
      <w:r w:rsidRPr="00BE1878">
        <w:rPr>
          <w:noProof/>
        </w:rPr>
        <w:fldChar w:fldCharType="begin"/>
      </w:r>
      <w:r w:rsidRPr="00BE1878">
        <w:rPr>
          <w:noProof/>
        </w:rPr>
        <w:instrText xml:space="preserve"> PAGEREF _Toc498001299 \h </w:instrText>
      </w:r>
      <w:r w:rsidRPr="00BE1878">
        <w:rPr>
          <w:noProof/>
        </w:rPr>
      </w:r>
      <w:r w:rsidRPr="00BE1878">
        <w:rPr>
          <w:noProof/>
        </w:rPr>
        <w:fldChar w:fldCharType="separate"/>
      </w:r>
      <w:r w:rsidR="002B7A2B">
        <w:rPr>
          <w:noProof/>
        </w:rPr>
        <w:t>120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95</w:t>
      </w:r>
      <w:r>
        <w:rPr>
          <w:noProof/>
        </w:rPr>
        <w:tab/>
        <w:t>Course materials</w:t>
      </w:r>
      <w:r w:rsidRPr="00BE1878">
        <w:rPr>
          <w:noProof/>
        </w:rPr>
        <w:tab/>
      </w:r>
      <w:r w:rsidRPr="00BE1878">
        <w:rPr>
          <w:noProof/>
        </w:rPr>
        <w:fldChar w:fldCharType="begin"/>
      </w:r>
      <w:r w:rsidRPr="00BE1878">
        <w:rPr>
          <w:noProof/>
        </w:rPr>
        <w:instrText xml:space="preserve"> PAGEREF _Toc498001300 \h </w:instrText>
      </w:r>
      <w:r w:rsidRPr="00BE1878">
        <w:rPr>
          <w:noProof/>
        </w:rPr>
      </w:r>
      <w:r w:rsidRPr="00BE1878">
        <w:rPr>
          <w:noProof/>
        </w:rPr>
        <w:fldChar w:fldCharType="separate"/>
      </w:r>
      <w:r w:rsidR="002B7A2B">
        <w:rPr>
          <w:noProof/>
        </w:rPr>
        <w:t>120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97</w:t>
      </w:r>
      <w:r>
        <w:rPr>
          <w:noProof/>
        </w:rPr>
        <w:tab/>
        <w:t>Lease etc. of curriculum related goods</w:t>
      </w:r>
      <w:r w:rsidRPr="00BE1878">
        <w:rPr>
          <w:noProof/>
        </w:rPr>
        <w:tab/>
      </w:r>
      <w:r w:rsidRPr="00BE1878">
        <w:rPr>
          <w:noProof/>
        </w:rPr>
        <w:fldChar w:fldCharType="begin"/>
      </w:r>
      <w:r w:rsidRPr="00BE1878">
        <w:rPr>
          <w:noProof/>
        </w:rPr>
        <w:instrText xml:space="preserve"> PAGEREF _Toc498001301 \h </w:instrText>
      </w:r>
      <w:r w:rsidRPr="00BE1878">
        <w:rPr>
          <w:noProof/>
        </w:rPr>
      </w:r>
      <w:r w:rsidRPr="00BE1878">
        <w:rPr>
          <w:noProof/>
        </w:rPr>
        <w:fldChar w:fldCharType="separate"/>
      </w:r>
      <w:r w:rsidR="002B7A2B">
        <w:rPr>
          <w:noProof/>
        </w:rPr>
        <w:t>121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100</w:t>
      </w:r>
      <w:r>
        <w:rPr>
          <w:noProof/>
        </w:rPr>
        <w:tab/>
        <w:t xml:space="preserve">Supplies that are </w:t>
      </w:r>
      <w:r w:rsidRPr="008E30A2">
        <w:rPr>
          <w:i/>
          <w:iCs/>
          <w:noProof/>
        </w:rPr>
        <w:t>not</w:t>
      </w:r>
      <w:r>
        <w:rPr>
          <w:noProof/>
        </w:rPr>
        <w:t xml:space="preserve"> GST</w:t>
      </w:r>
      <w:r>
        <w:rPr>
          <w:noProof/>
        </w:rPr>
        <w:noBreakHyphen/>
        <w:t>free</w:t>
      </w:r>
      <w:r w:rsidRPr="00BE1878">
        <w:rPr>
          <w:noProof/>
        </w:rPr>
        <w:tab/>
      </w:r>
      <w:r w:rsidRPr="00BE1878">
        <w:rPr>
          <w:noProof/>
        </w:rPr>
        <w:fldChar w:fldCharType="begin"/>
      </w:r>
      <w:r w:rsidRPr="00BE1878">
        <w:rPr>
          <w:noProof/>
        </w:rPr>
        <w:instrText xml:space="preserve"> PAGEREF _Toc498001302 \h </w:instrText>
      </w:r>
      <w:r w:rsidRPr="00BE1878">
        <w:rPr>
          <w:noProof/>
        </w:rPr>
      </w:r>
      <w:r w:rsidRPr="00BE1878">
        <w:rPr>
          <w:noProof/>
        </w:rPr>
        <w:fldChar w:fldCharType="separate"/>
      </w:r>
      <w:r w:rsidR="002B7A2B">
        <w:rPr>
          <w:noProof/>
        </w:rPr>
        <w:t>121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105</w:t>
      </w:r>
      <w:r>
        <w:rPr>
          <w:noProof/>
        </w:rPr>
        <w:tab/>
        <w:t>Accommodation at boarding schools etc.</w:t>
      </w:r>
      <w:r w:rsidRPr="00BE1878">
        <w:rPr>
          <w:noProof/>
        </w:rPr>
        <w:tab/>
      </w:r>
      <w:r w:rsidRPr="00BE1878">
        <w:rPr>
          <w:noProof/>
        </w:rPr>
        <w:fldChar w:fldCharType="begin"/>
      </w:r>
      <w:r w:rsidRPr="00BE1878">
        <w:rPr>
          <w:noProof/>
        </w:rPr>
        <w:instrText xml:space="preserve"> PAGEREF _Toc498001303 \h </w:instrText>
      </w:r>
      <w:r w:rsidRPr="00BE1878">
        <w:rPr>
          <w:noProof/>
        </w:rPr>
      </w:r>
      <w:r w:rsidRPr="00BE1878">
        <w:rPr>
          <w:noProof/>
        </w:rPr>
        <w:fldChar w:fldCharType="separate"/>
      </w:r>
      <w:r w:rsidR="002B7A2B">
        <w:rPr>
          <w:noProof/>
        </w:rPr>
        <w:t>121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110</w:t>
      </w:r>
      <w:r>
        <w:rPr>
          <w:noProof/>
        </w:rPr>
        <w:tab/>
        <w:t>Recognition of prior learning etc.</w:t>
      </w:r>
      <w:r w:rsidRPr="00BE1878">
        <w:rPr>
          <w:noProof/>
        </w:rPr>
        <w:tab/>
      </w:r>
      <w:r w:rsidRPr="00BE1878">
        <w:rPr>
          <w:noProof/>
        </w:rPr>
        <w:fldChar w:fldCharType="begin"/>
      </w:r>
      <w:r w:rsidRPr="00BE1878">
        <w:rPr>
          <w:noProof/>
        </w:rPr>
        <w:instrText xml:space="preserve"> PAGEREF _Toc498001304 \h </w:instrText>
      </w:r>
      <w:r w:rsidRPr="00BE1878">
        <w:rPr>
          <w:noProof/>
        </w:rPr>
      </w:r>
      <w:r w:rsidRPr="00BE1878">
        <w:rPr>
          <w:noProof/>
        </w:rPr>
        <w:fldChar w:fldCharType="separate"/>
      </w:r>
      <w:r w:rsidR="002B7A2B">
        <w:rPr>
          <w:noProof/>
        </w:rPr>
        <w:t>122</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38</w:t>
      </w:r>
      <w:r>
        <w:rPr>
          <w:noProof/>
        </w:rPr>
        <w:noBreakHyphen/>
        <w:t>D—Child care</w:t>
      </w:r>
      <w:r w:rsidRPr="00BE1878">
        <w:rPr>
          <w:b w:val="0"/>
          <w:noProof/>
          <w:sz w:val="18"/>
        </w:rPr>
        <w:tab/>
      </w:r>
      <w:r w:rsidRPr="00BE1878">
        <w:rPr>
          <w:b w:val="0"/>
          <w:noProof/>
          <w:sz w:val="18"/>
        </w:rPr>
        <w:fldChar w:fldCharType="begin"/>
      </w:r>
      <w:r w:rsidRPr="00BE1878">
        <w:rPr>
          <w:b w:val="0"/>
          <w:noProof/>
          <w:sz w:val="18"/>
        </w:rPr>
        <w:instrText xml:space="preserve"> PAGEREF _Toc498001305 \h </w:instrText>
      </w:r>
      <w:r w:rsidRPr="00BE1878">
        <w:rPr>
          <w:b w:val="0"/>
          <w:noProof/>
          <w:sz w:val="18"/>
        </w:rPr>
      </w:r>
      <w:r w:rsidRPr="00BE1878">
        <w:rPr>
          <w:b w:val="0"/>
          <w:noProof/>
          <w:sz w:val="18"/>
        </w:rPr>
        <w:fldChar w:fldCharType="separate"/>
      </w:r>
      <w:r w:rsidR="002B7A2B">
        <w:rPr>
          <w:b w:val="0"/>
          <w:noProof/>
          <w:sz w:val="18"/>
        </w:rPr>
        <w:t>123</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140</w:t>
      </w:r>
      <w:r>
        <w:rPr>
          <w:noProof/>
        </w:rPr>
        <w:tab/>
        <w:t>Child care—registered carers under the family assistance law</w:t>
      </w:r>
      <w:r w:rsidRPr="00BE1878">
        <w:rPr>
          <w:noProof/>
        </w:rPr>
        <w:tab/>
      </w:r>
      <w:r w:rsidRPr="00BE1878">
        <w:rPr>
          <w:noProof/>
        </w:rPr>
        <w:fldChar w:fldCharType="begin"/>
      </w:r>
      <w:r w:rsidRPr="00BE1878">
        <w:rPr>
          <w:noProof/>
        </w:rPr>
        <w:instrText xml:space="preserve"> PAGEREF _Toc498001306 \h </w:instrText>
      </w:r>
      <w:r w:rsidRPr="00BE1878">
        <w:rPr>
          <w:noProof/>
        </w:rPr>
      </w:r>
      <w:r w:rsidRPr="00BE1878">
        <w:rPr>
          <w:noProof/>
        </w:rPr>
        <w:fldChar w:fldCharType="separate"/>
      </w:r>
      <w:r w:rsidR="002B7A2B">
        <w:rPr>
          <w:noProof/>
        </w:rPr>
        <w:t>123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145</w:t>
      </w:r>
      <w:r>
        <w:rPr>
          <w:noProof/>
        </w:rPr>
        <w:tab/>
        <w:t>Child care—approved child care services under the family assistance law</w:t>
      </w:r>
      <w:r w:rsidRPr="00BE1878">
        <w:rPr>
          <w:noProof/>
        </w:rPr>
        <w:tab/>
      </w:r>
      <w:r w:rsidRPr="00BE1878">
        <w:rPr>
          <w:noProof/>
        </w:rPr>
        <w:fldChar w:fldCharType="begin"/>
      </w:r>
      <w:r w:rsidRPr="00BE1878">
        <w:rPr>
          <w:noProof/>
        </w:rPr>
        <w:instrText xml:space="preserve"> PAGEREF _Toc498001307 \h </w:instrText>
      </w:r>
      <w:r w:rsidRPr="00BE1878">
        <w:rPr>
          <w:noProof/>
        </w:rPr>
      </w:r>
      <w:r w:rsidRPr="00BE1878">
        <w:rPr>
          <w:noProof/>
        </w:rPr>
        <w:fldChar w:fldCharType="separate"/>
      </w:r>
      <w:r w:rsidR="002B7A2B">
        <w:rPr>
          <w:noProof/>
        </w:rPr>
        <w:t>123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150</w:t>
      </w:r>
      <w:r>
        <w:rPr>
          <w:noProof/>
        </w:rPr>
        <w:tab/>
        <w:t>Other child care</w:t>
      </w:r>
      <w:r w:rsidRPr="00BE1878">
        <w:rPr>
          <w:noProof/>
        </w:rPr>
        <w:tab/>
      </w:r>
      <w:r w:rsidRPr="00BE1878">
        <w:rPr>
          <w:noProof/>
        </w:rPr>
        <w:fldChar w:fldCharType="begin"/>
      </w:r>
      <w:r w:rsidRPr="00BE1878">
        <w:rPr>
          <w:noProof/>
        </w:rPr>
        <w:instrText xml:space="preserve"> PAGEREF _Toc498001308 \h </w:instrText>
      </w:r>
      <w:r w:rsidRPr="00BE1878">
        <w:rPr>
          <w:noProof/>
        </w:rPr>
      </w:r>
      <w:r w:rsidRPr="00BE1878">
        <w:rPr>
          <w:noProof/>
        </w:rPr>
        <w:fldChar w:fldCharType="separate"/>
      </w:r>
      <w:r w:rsidR="002B7A2B">
        <w:rPr>
          <w:noProof/>
        </w:rPr>
        <w:t>123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155</w:t>
      </w:r>
      <w:r>
        <w:rPr>
          <w:noProof/>
        </w:rPr>
        <w:tab/>
        <w:t>Supplies directly related to child care that is GST</w:t>
      </w:r>
      <w:r>
        <w:rPr>
          <w:noProof/>
        </w:rPr>
        <w:noBreakHyphen/>
        <w:t>free</w:t>
      </w:r>
      <w:r w:rsidRPr="00BE1878">
        <w:rPr>
          <w:noProof/>
        </w:rPr>
        <w:tab/>
      </w:r>
      <w:r w:rsidRPr="00BE1878">
        <w:rPr>
          <w:noProof/>
        </w:rPr>
        <w:fldChar w:fldCharType="begin"/>
      </w:r>
      <w:r w:rsidRPr="00BE1878">
        <w:rPr>
          <w:noProof/>
        </w:rPr>
        <w:instrText xml:space="preserve"> PAGEREF _Toc498001309 \h </w:instrText>
      </w:r>
      <w:r w:rsidRPr="00BE1878">
        <w:rPr>
          <w:noProof/>
        </w:rPr>
      </w:r>
      <w:r w:rsidRPr="00BE1878">
        <w:rPr>
          <w:noProof/>
        </w:rPr>
        <w:fldChar w:fldCharType="separate"/>
      </w:r>
      <w:r w:rsidR="002B7A2B">
        <w:rPr>
          <w:noProof/>
        </w:rPr>
        <w:t>123</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38</w:t>
      </w:r>
      <w:r>
        <w:rPr>
          <w:noProof/>
        </w:rPr>
        <w:noBreakHyphen/>
        <w:t>E—Exports and other cross</w:t>
      </w:r>
      <w:r>
        <w:rPr>
          <w:noProof/>
        </w:rPr>
        <w:noBreakHyphen/>
        <w:t>border supplies</w:t>
      </w:r>
      <w:r w:rsidRPr="00BE1878">
        <w:rPr>
          <w:b w:val="0"/>
          <w:noProof/>
          <w:sz w:val="18"/>
        </w:rPr>
        <w:tab/>
      </w:r>
      <w:r w:rsidRPr="00BE1878">
        <w:rPr>
          <w:b w:val="0"/>
          <w:noProof/>
          <w:sz w:val="18"/>
        </w:rPr>
        <w:fldChar w:fldCharType="begin"/>
      </w:r>
      <w:r w:rsidRPr="00BE1878">
        <w:rPr>
          <w:b w:val="0"/>
          <w:noProof/>
          <w:sz w:val="18"/>
        </w:rPr>
        <w:instrText xml:space="preserve"> PAGEREF _Toc498001310 \h </w:instrText>
      </w:r>
      <w:r w:rsidRPr="00BE1878">
        <w:rPr>
          <w:b w:val="0"/>
          <w:noProof/>
          <w:sz w:val="18"/>
        </w:rPr>
      </w:r>
      <w:r w:rsidRPr="00BE1878">
        <w:rPr>
          <w:b w:val="0"/>
          <w:noProof/>
          <w:sz w:val="18"/>
        </w:rPr>
        <w:fldChar w:fldCharType="separate"/>
      </w:r>
      <w:r w:rsidR="002B7A2B">
        <w:rPr>
          <w:b w:val="0"/>
          <w:noProof/>
          <w:sz w:val="18"/>
        </w:rPr>
        <w:t>124</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185</w:t>
      </w:r>
      <w:r>
        <w:rPr>
          <w:noProof/>
        </w:rPr>
        <w:tab/>
        <w:t>Exports of goods</w:t>
      </w:r>
      <w:r w:rsidRPr="00BE1878">
        <w:rPr>
          <w:noProof/>
        </w:rPr>
        <w:tab/>
      </w:r>
      <w:r w:rsidRPr="00BE1878">
        <w:rPr>
          <w:noProof/>
        </w:rPr>
        <w:fldChar w:fldCharType="begin"/>
      </w:r>
      <w:r w:rsidRPr="00BE1878">
        <w:rPr>
          <w:noProof/>
        </w:rPr>
        <w:instrText xml:space="preserve"> PAGEREF _Toc498001311 \h </w:instrText>
      </w:r>
      <w:r w:rsidRPr="00BE1878">
        <w:rPr>
          <w:noProof/>
        </w:rPr>
      </w:r>
      <w:r w:rsidRPr="00BE1878">
        <w:rPr>
          <w:noProof/>
        </w:rPr>
        <w:fldChar w:fldCharType="separate"/>
      </w:r>
      <w:r w:rsidR="002B7A2B">
        <w:rPr>
          <w:noProof/>
        </w:rPr>
        <w:t>124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187</w:t>
      </w:r>
      <w:r>
        <w:rPr>
          <w:noProof/>
        </w:rPr>
        <w:tab/>
        <w:t>Lease etc. of goods for use outside the indirect tax zone</w:t>
      </w:r>
      <w:r w:rsidRPr="00BE1878">
        <w:rPr>
          <w:noProof/>
        </w:rPr>
        <w:tab/>
      </w:r>
      <w:r w:rsidRPr="00BE1878">
        <w:rPr>
          <w:noProof/>
        </w:rPr>
        <w:fldChar w:fldCharType="begin"/>
      </w:r>
      <w:r w:rsidRPr="00BE1878">
        <w:rPr>
          <w:noProof/>
        </w:rPr>
        <w:instrText xml:space="preserve"> PAGEREF _Toc498001312 \h </w:instrText>
      </w:r>
      <w:r w:rsidRPr="00BE1878">
        <w:rPr>
          <w:noProof/>
        </w:rPr>
      </w:r>
      <w:r w:rsidRPr="00BE1878">
        <w:rPr>
          <w:noProof/>
        </w:rPr>
        <w:fldChar w:fldCharType="separate"/>
      </w:r>
      <w:r w:rsidR="002B7A2B">
        <w:rPr>
          <w:noProof/>
        </w:rPr>
        <w:t>129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188</w:t>
      </w:r>
      <w:r>
        <w:rPr>
          <w:noProof/>
        </w:rPr>
        <w:tab/>
        <w:t>Tooling used by non</w:t>
      </w:r>
      <w:r>
        <w:rPr>
          <w:noProof/>
        </w:rPr>
        <w:noBreakHyphen/>
        <w:t>residents to manufacture goods for export</w:t>
      </w:r>
      <w:r w:rsidRPr="00BE1878">
        <w:rPr>
          <w:noProof/>
        </w:rPr>
        <w:tab/>
      </w:r>
      <w:r w:rsidRPr="00BE1878">
        <w:rPr>
          <w:noProof/>
        </w:rPr>
        <w:fldChar w:fldCharType="begin"/>
      </w:r>
      <w:r w:rsidRPr="00BE1878">
        <w:rPr>
          <w:noProof/>
        </w:rPr>
        <w:instrText xml:space="preserve"> PAGEREF _Toc498001313 \h </w:instrText>
      </w:r>
      <w:r w:rsidRPr="00BE1878">
        <w:rPr>
          <w:noProof/>
        </w:rPr>
      </w:r>
      <w:r w:rsidRPr="00BE1878">
        <w:rPr>
          <w:noProof/>
        </w:rPr>
        <w:fldChar w:fldCharType="separate"/>
      </w:r>
      <w:r w:rsidR="002B7A2B">
        <w:rPr>
          <w:noProof/>
        </w:rPr>
        <w:t>129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190</w:t>
      </w:r>
      <w:r>
        <w:rPr>
          <w:noProof/>
        </w:rPr>
        <w:tab/>
        <w:t>Supplies of things, other than goods or real property, for consumption outside the indirect tax zone</w:t>
      </w:r>
      <w:r w:rsidRPr="00BE1878">
        <w:rPr>
          <w:noProof/>
        </w:rPr>
        <w:tab/>
      </w:r>
      <w:r w:rsidRPr="00BE1878">
        <w:rPr>
          <w:noProof/>
        </w:rPr>
        <w:fldChar w:fldCharType="begin"/>
      </w:r>
      <w:r w:rsidRPr="00BE1878">
        <w:rPr>
          <w:noProof/>
        </w:rPr>
        <w:instrText xml:space="preserve"> PAGEREF _Toc498001314 \h </w:instrText>
      </w:r>
      <w:r w:rsidRPr="00BE1878">
        <w:rPr>
          <w:noProof/>
        </w:rPr>
      </w:r>
      <w:r w:rsidRPr="00BE1878">
        <w:rPr>
          <w:noProof/>
        </w:rPr>
        <w:fldChar w:fldCharType="separate"/>
      </w:r>
      <w:r w:rsidR="002B7A2B">
        <w:rPr>
          <w:noProof/>
        </w:rPr>
        <w:t>130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191</w:t>
      </w:r>
      <w:r>
        <w:rPr>
          <w:noProof/>
        </w:rPr>
        <w:tab/>
        <w:t>Supplies relating to the repair etc. of goods under warranty</w:t>
      </w:r>
      <w:r w:rsidRPr="00BE1878">
        <w:rPr>
          <w:noProof/>
        </w:rPr>
        <w:tab/>
      </w:r>
      <w:r w:rsidRPr="00BE1878">
        <w:rPr>
          <w:noProof/>
        </w:rPr>
        <w:fldChar w:fldCharType="begin"/>
      </w:r>
      <w:r w:rsidRPr="00BE1878">
        <w:rPr>
          <w:noProof/>
        </w:rPr>
        <w:instrText xml:space="preserve"> PAGEREF _Toc498001315 \h </w:instrText>
      </w:r>
      <w:r w:rsidRPr="00BE1878">
        <w:rPr>
          <w:noProof/>
        </w:rPr>
      </w:r>
      <w:r w:rsidRPr="00BE1878">
        <w:rPr>
          <w:noProof/>
        </w:rPr>
        <w:fldChar w:fldCharType="separate"/>
      </w:r>
      <w:r w:rsidR="002B7A2B">
        <w:rPr>
          <w:noProof/>
        </w:rPr>
        <w:t>133</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38</w:t>
      </w:r>
      <w:r>
        <w:rPr>
          <w:noProof/>
        </w:rPr>
        <w:noBreakHyphen/>
        <w:t>F—Religious services</w:t>
      </w:r>
      <w:r w:rsidRPr="00BE1878">
        <w:rPr>
          <w:b w:val="0"/>
          <w:noProof/>
          <w:sz w:val="18"/>
        </w:rPr>
        <w:tab/>
      </w:r>
      <w:r w:rsidRPr="00BE1878">
        <w:rPr>
          <w:b w:val="0"/>
          <w:noProof/>
          <w:sz w:val="18"/>
        </w:rPr>
        <w:fldChar w:fldCharType="begin"/>
      </w:r>
      <w:r w:rsidRPr="00BE1878">
        <w:rPr>
          <w:b w:val="0"/>
          <w:noProof/>
          <w:sz w:val="18"/>
        </w:rPr>
        <w:instrText xml:space="preserve"> PAGEREF _Toc498001316 \h </w:instrText>
      </w:r>
      <w:r w:rsidRPr="00BE1878">
        <w:rPr>
          <w:b w:val="0"/>
          <w:noProof/>
          <w:sz w:val="18"/>
        </w:rPr>
      </w:r>
      <w:r w:rsidRPr="00BE1878">
        <w:rPr>
          <w:b w:val="0"/>
          <w:noProof/>
          <w:sz w:val="18"/>
        </w:rPr>
        <w:fldChar w:fldCharType="separate"/>
      </w:r>
      <w:r w:rsidR="002B7A2B">
        <w:rPr>
          <w:b w:val="0"/>
          <w:noProof/>
          <w:sz w:val="18"/>
        </w:rPr>
        <w:t>134</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220</w:t>
      </w:r>
      <w:r>
        <w:rPr>
          <w:noProof/>
        </w:rPr>
        <w:tab/>
        <w:t>Religious services</w:t>
      </w:r>
      <w:r w:rsidRPr="00BE1878">
        <w:rPr>
          <w:noProof/>
        </w:rPr>
        <w:tab/>
      </w:r>
      <w:r w:rsidRPr="00BE1878">
        <w:rPr>
          <w:noProof/>
        </w:rPr>
        <w:fldChar w:fldCharType="begin"/>
      </w:r>
      <w:r w:rsidRPr="00BE1878">
        <w:rPr>
          <w:noProof/>
        </w:rPr>
        <w:instrText xml:space="preserve"> PAGEREF _Toc498001317 \h </w:instrText>
      </w:r>
      <w:r w:rsidRPr="00BE1878">
        <w:rPr>
          <w:noProof/>
        </w:rPr>
      </w:r>
      <w:r w:rsidRPr="00BE1878">
        <w:rPr>
          <w:noProof/>
        </w:rPr>
        <w:fldChar w:fldCharType="separate"/>
      </w:r>
      <w:r w:rsidR="002B7A2B">
        <w:rPr>
          <w:noProof/>
        </w:rPr>
        <w:t>134</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38</w:t>
      </w:r>
      <w:r>
        <w:rPr>
          <w:noProof/>
        </w:rPr>
        <w:noBreakHyphen/>
        <w:t>G—Activities of charities etc.</w:t>
      </w:r>
      <w:r w:rsidRPr="00BE1878">
        <w:rPr>
          <w:b w:val="0"/>
          <w:noProof/>
          <w:sz w:val="18"/>
        </w:rPr>
        <w:tab/>
      </w:r>
      <w:r w:rsidRPr="00BE1878">
        <w:rPr>
          <w:b w:val="0"/>
          <w:noProof/>
          <w:sz w:val="18"/>
        </w:rPr>
        <w:fldChar w:fldCharType="begin"/>
      </w:r>
      <w:r w:rsidRPr="00BE1878">
        <w:rPr>
          <w:b w:val="0"/>
          <w:noProof/>
          <w:sz w:val="18"/>
        </w:rPr>
        <w:instrText xml:space="preserve"> PAGEREF _Toc498001318 \h </w:instrText>
      </w:r>
      <w:r w:rsidRPr="00BE1878">
        <w:rPr>
          <w:b w:val="0"/>
          <w:noProof/>
          <w:sz w:val="18"/>
        </w:rPr>
      </w:r>
      <w:r w:rsidRPr="00BE1878">
        <w:rPr>
          <w:b w:val="0"/>
          <w:noProof/>
          <w:sz w:val="18"/>
        </w:rPr>
        <w:fldChar w:fldCharType="separate"/>
      </w:r>
      <w:r w:rsidR="002B7A2B">
        <w:rPr>
          <w:b w:val="0"/>
          <w:noProof/>
          <w:sz w:val="18"/>
        </w:rPr>
        <w:t>134</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250</w:t>
      </w:r>
      <w:r>
        <w:rPr>
          <w:noProof/>
        </w:rPr>
        <w:tab/>
        <w:t>Nominal consideration etc.</w:t>
      </w:r>
      <w:r w:rsidRPr="00BE1878">
        <w:rPr>
          <w:noProof/>
        </w:rPr>
        <w:tab/>
      </w:r>
      <w:r w:rsidRPr="00BE1878">
        <w:rPr>
          <w:noProof/>
        </w:rPr>
        <w:fldChar w:fldCharType="begin"/>
      </w:r>
      <w:r w:rsidRPr="00BE1878">
        <w:rPr>
          <w:noProof/>
        </w:rPr>
        <w:instrText xml:space="preserve"> PAGEREF _Toc498001319 \h </w:instrText>
      </w:r>
      <w:r w:rsidRPr="00BE1878">
        <w:rPr>
          <w:noProof/>
        </w:rPr>
      </w:r>
      <w:r w:rsidRPr="00BE1878">
        <w:rPr>
          <w:noProof/>
        </w:rPr>
        <w:fldChar w:fldCharType="separate"/>
      </w:r>
      <w:r w:rsidR="002B7A2B">
        <w:rPr>
          <w:noProof/>
        </w:rPr>
        <w:t>134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255</w:t>
      </w:r>
      <w:r>
        <w:rPr>
          <w:noProof/>
        </w:rPr>
        <w:tab/>
        <w:t>Second</w:t>
      </w:r>
      <w:r>
        <w:rPr>
          <w:noProof/>
        </w:rPr>
        <w:noBreakHyphen/>
        <w:t>hand goods</w:t>
      </w:r>
      <w:r w:rsidRPr="00BE1878">
        <w:rPr>
          <w:noProof/>
        </w:rPr>
        <w:tab/>
      </w:r>
      <w:r w:rsidRPr="00BE1878">
        <w:rPr>
          <w:noProof/>
        </w:rPr>
        <w:fldChar w:fldCharType="begin"/>
      </w:r>
      <w:r w:rsidRPr="00BE1878">
        <w:rPr>
          <w:noProof/>
        </w:rPr>
        <w:instrText xml:space="preserve"> PAGEREF _Toc498001320 \h </w:instrText>
      </w:r>
      <w:r w:rsidRPr="00BE1878">
        <w:rPr>
          <w:noProof/>
        </w:rPr>
      </w:r>
      <w:r w:rsidRPr="00BE1878">
        <w:rPr>
          <w:noProof/>
        </w:rPr>
        <w:fldChar w:fldCharType="separate"/>
      </w:r>
      <w:r w:rsidR="002B7A2B">
        <w:rPr>
          <w:noProof/>
        </w:rPr>
        <w:t>135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260</w:t>
      </w:r>
      <w:r>
        <w:rPr>
          <w:noProof/>
        </w:rPr>
        <w:tab/>
        <w:t>Supplies of retirement village accommodation etc.</w:t>
      </w:r>
      <w:r w:rsidRPr="00BE1878">
        <w:rPr>
          <w:noProof/>
        </w:rPr>
        <w:tab/>
      </w:r>
      <w:r w:rsidRPr="00BE1878">
        <w:rPr>
          <w:noProof/>
        </w:rPr>
        <w:fldChar w:fldCharType="begin"/>
      </w:r>
      <w:r w:rsidRPr="00BE1878">
        <w:rPr>
          <w:noProof/>
        </w:rPr>
        <w:instrText xml:space="preserve"> PAGEREF _Toc498001321 \h </w:instrText>
      </w:r>
      <w:r w:rsidRPr="00BE1878">
        <w:rPr>
          <w:noProof/>
        </w:rPr>
      </w:r>
      <w:r w:rsidRPr="00BE1878">
        <w:rPr>
          <w:noProof/>
        </w:rPr>
        <w:fldChar w:fldCharType="separate"/>
      </w:r>
      <w:r w:rsidR="002B7A2B">
        <w:rPr>
          <w:noProof/>
        </w:rPr>
        <w:t>136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270</w:t>
      </w:r>
      <w:r>
        <w:rPr>
          <w:noProof/>
        </w:rPr>
        <w:tab/>
        <w:t>Raffles and bingo conducted by charities etc.</w:t>
      </w:r>
      <w:r w:rsidRPr="00BE1878">
        <w:rPr>
          <w:noProof/>
        </w:rPr>
        <w:tab/>
      </w:r>
      <w:r w:rsidRPr="00BE1878">
        <w:rPr>
          <w:noProof/>
        </w:rPr>
        <w:fldChar w:fldCharType="begin"/>
      </w:r>
      <w:r w:rsidRPr="00BE1878">
        <w:rPr>
          <w:noProof/>
        </w:rPr>
        <w:instrText xml:space="preserve"> PAGEREF _Toc498001322 \h </w:instrText>
      </w:r>
      <w:r w:rsidRPr="00BE1878">
        <w:rPr>
          <w:noProof/>
        </w:rPr>
      </w:r>
      <w:r w:rsidRPr="00BE1878">
        <w:rPr>
          <w:noProof/>
        </w:rPr>
        <w:fldChar w:fldCharType="separate"/>
      </w:r>
      <w:r w:rsidR="002B7A2B">
        <w:rPr>
          <w:noProof/>
        </w:rPr>
        <w:t>136</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38</w:t>
      </w:r>
      <w:r>
        <w:rPr>
          <w:noProof/>
        </w:rPr>
        <w:noBreakHyphen/>
        <w:t>I—Water, sewerage and drainage</w:t>
      </w:r>
      <w:r w:rsidRPr="00BE1878">
        <w:rPr>
          <w:b w:val="0"/>
          <w:noProof/>
          <w:sz w:val="18"/>
        </w:rPr>
        <w:tab/>
      </w:r>
      <w:r w:rsidRPr="00BE1878">
        <w:rPr>
          <w:b w:val="0"/>
          <w:noProof/>
          <w:sz w:val="18"/>
        </w:rPr>
        <w:fldChar w:fldCharType="begin"/>
      </w:r>
      <w:r w:rsidRPr="00BE1878">
        <w:rPr>
          <w:b w:val="0"/>
          <w:noProof/>
          <w:sz w:val="18"/>
        </w:rPr>
        <w:instrText xml:space="preserve"> PAGEREF _Toc498001323 \h </w:instrText>
      </w:r>
      <w:r w:rsidRPr="00BE1878">
        <w:rPr>
          <w:b w:val="0"/>
          <w:noProof/>
          <w:sz w:val="18"/>
        </w:rPr>
      </w:r>
      <w:r w:rsidRPr="00BE1878">
        <w:rPr>
          <w:b w:val="0"/>
          <w:noProof/>
          <w:sz w:val="18"/>
        </w:rPr>
        <w:fldChar w:fldCharType="separate"/>
      </w:r>
      <w:r w:rsidR="002B7A2B">
        <w:rPr>
          <w:b w:val="0"/>
          <w:noProof/>
          <w:sz w:val="18"/>
        </w:rPr>
        <w:t>137</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285</w:t>
      </w:r>
      <w:r>
        <w:rPr>
          <w:noProof/>
        </w:rPr>
        <w:tab/>
        <w:t>Water</w:t>
      </w:r>
      <w:r w:rsidRPr="00BE1878">
        <w:rPr>
          <w:noProof/>
        </w:rPr>
        <w:tab/>
      </w:r>
      <w:r w:rsidRPr="00BE1878">
        <w:rPr>
          <w:noProof/>
        </w:rPr>
        <w:fldChar w:fldCharType="begin"/>
      </w:r>
      <w:r w:rsidRPr="00BE1878">
        <w:rPr>
          <w:noProof/>
        </w:rPr>
        <w:instrText xml:space="preserve"> PAGEREF _Toc498001324 \h </w:instrText>
      </w:r>
      <w:r w:rsidRPr="00BE1878">
        <w:rPr>
          <w:noProof/>
        </w:rPr>
      </w:r>
      <w:r w:rsidRPr="00BE1878">
        <w:rPr>
          <w:noProof/>
        </w:rPr>
        <w:fldChar w:fldCharType="separate"/>
      </w:r>
      <w:r w:rsidR="002B7A2B">
        <w:rPr>
          <w:noProof/>
        </w:rPr>
        <w:t>137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290</w:t>
      </w:r>
      <w:r>
        <w:rPr>
          <w:noProof/>
        </w:rPr>
        <w:tab/>
        <w:t>Sewerage and sewerage</w:t>
      </w:r>
      <w:r>
        <w:rPr>
          <w:noProof/>
        </w:rPr>
        <w:noBreakHyphen/>
        <w:t>like services</w:t>
      </w:r>
      <w:r w:rsidRPr="00BE1878">
        <w:rPr>
          <w:noProof/>
        </w:rPr>
        <w:tab/>
      </w:r>
      <w:r w:rsidRPr="00BE1878">
        <w:rPr>
          <w:noProof/>
        </w:rPr>
        <w:fldChar w:fldCharType="begin"/>
      </w:r>
      <w:r w:rsidRPr="00BE1878">
        <w:rPr>
          <w:noProof/>
        </w:rPr>
        <w:instrText xml:space="preserve"> PAGEREF _Toc498001325 \h </w:instrText>
      </w:r>
      <w:r w:rsidRPr="00BE1878">
        <w:rPr>
          <w:noProof/>
        </w:rPr>
      </w:r>
      <w:r w:rsidRPr="00BE1878">
        <w:rPr>
          <w:noProof/>
        </w:rPr>
        <w:fldChar w:fldCharType="separate"/>
      </w:r>
      <w:r w:rsidR="002B7A2B">
        <w:rPr>
          <w:noProof/>
        </w:rPr>
        <w:t>138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295</w:t>
      </w:r>
      <w:r>
        <w:rPr>
          <w:noProof/>
        </w:rPr>
        <w:tab/>
        <w:t>Emptying of septic tanks</w:t>
      </w:r>
      <w:r w:rsidRPr="00BE1878">
        <w:rPr>
          <w:noProof/>
        </w:rPr>
        <w:tab/>
      </w:r>
      <w:r w:rsidRPr="00BE1878">
        <w:rPr>
          <w:noProof/>
        </w:rPr>
        <w:fldChar w:fldCharType="begin"/>
      </w:r>
      <w:r w:rsidRPr="00BE1878">
        <w:rPr>
          <w:noProof/>
        </w:rPr>
        <w:instrText xml:space="preserve"> PAGEREF _Toc498001326 \h </w:instrText>
      </w:r>
      <w:r w:rsidRPr="00BE1878">
        <w:rPr>
          <w:noProof/>
        </w:rPr>
      </w:r>
      <w:r w:rsidRPr="00BE1878">
        <w:rPr>
          <w:noProof/>
        </w:rPr>
        <w:fldChar w:fldCharType="separate"/>
      </w:r>
      <w:r w:rsidR="002B7A2B">
        <w:rPr>
          <w:noProof/>
        </w:rPr>
        <w:t>138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300</w:t>
      </w:r>
      <w:r>
        <w:rPr>
          <w:noProof/>
        </w:rPr>
        <w:tab/>
        <w:t>Drainage</w:t>
      </w:r>
      <w:r w:rsidRPr="00BE1878">
        <w:rPr>
          <w:noProof/>
        </w:rPr>
        <w:tab/>
      </w:r>
      <w:r w:rsidRPr="00BE1878">
        <w:rPr>
          <w:noProof/>
        </w:rPr>
        <w:fldChar w:fldCharType="begin"/>
      </w:r>
      <w:r w:rsidRPr="00BE1878">
        <w:rPr>
          <w:noProof/>
        </w:rPr>
        <w:instrText xml:space="preserve"> PAGEREF _Toc498001327 \h </w:instrText>
      </w:r>
      <w:r w:rsidRPr="00BE1878">
        <w:rPr>
          <w:noProof/>
        </w:rPr>
      </w:r>
      <w:r w:rsidRPr="00BE1878">
        <w:rPr>
          <w:noProof/>
        </w:rPr>
        <w:fldChar w:fldCharType="separate"/>
      </w:r>
      <w:r w:rsidR="002B7A2B">
        <w:rPr>
          <w:noProof/>
        </w:rPr>
        <w:t>138</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lastRenderedPageBreak/>
        <w:t>Subdivision 38</w:t>
      </w:r>
      <w:r>
        <w:rPr>
          <w:noProof/>
        </w:rPr>
        <w:noBreakHyphen/>
        <w:t>J—Supplies of going concerns</w:t>
      </w:r>
      <w:r w:rsidRPr="00BE1878">
        <w:rPr>
          <w:b w:val="0"/>
          <w:noProof/>
          <w:sz w:val="18"/>
        </w:rPr>
        <w:tab/>
      </w:r>
      <w:r w:rsidRPr="00BE1878">
        <w:rPr>
          <w:b w:val="0"/>
          <w:noProof/>
          <w:sz w:val="18"/>
        </w:rPr>
        <w:fldChar w:fldCharType="begin"/>
      </w:r>
      <w:r w:rsidRPr="00BE1878">
        <w:rPr>
          <w:b w:val="0"/>
          <w:noProof/>
          <w:sz w:val="18"/>
        </w:rPr>
        <w:instrText xml:space="preserve"> PAGEREF _Toc498001328 \h </w:instrText>
      </w:r>
      <w:r w:rsidRPr="00BE1878">
        <w:rPr>
          <w:b w:val="0"/>
          <w:noProof/>
          <w:sz w:val="18"/>
        </w:rPr>
      </w:r>
      <w:r w:rsidRPr="00BE1878">
        <w:rPr>
          <w:b w:val="0"/>
          <w:noProof/>
          <w:sz w:val="18"/>
        </w:rPr>
        <w:fldChar w:fldCharType="separate"/>
      </w:r>
      <w:r w:rsidR="002B7A2B">
        <w:rPr>
          <w:b w:val="0"/>
          <w:noProof/>
          <w:sz w:val="18"/>
        </w:rPr>
        <w:t>138</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325</w:t>
      </w:r>
      <w:r>
        <w:rPr>
          <w:noProof/>
        </w:rPr>
        <w:tab/>
        <w:t>Supply of a going concern</w:t>
      </w:r>
      <w:r w:rsidRPr="00BE1878">
        <w:rPr>
          <w:noProof/>
        </w:rPr>
        <w:tab/>
      </w:r>
      <w:r w:rsidRPr="00BE1878">
        <w:rPr>
          <w:noProof/>
        </w:rPr>
        <w:fldChar w:fldCharType="begin"/>
      </w:r>
      <w:r w:rsidRPr="00BE1878">
        <w:rPr>
          <w:noProof/>
        </w:rPr>
        <w:instrText xml:space="preserve"> PAGEREF _Toc498001329 \h </w:instrText>
      </w:r>
      <w:r w:rsidRPr="00BE1878">
        <w:rPr>
          <w:noProof/>
        </w:rPr>
      </w:r>
      <w:r w:rsidRPr="00BE1878">
        <w:rPr>
          <w:noProof/>
        </w:rPr>
        <w:fldChar w:fldCharType="separate"/>
      </w:r>
      <w:r w:rsidR="002B7A2B">
        <w:rPr>
          <w:noProof/>
        </w:rPr>
        <w:t>138</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38</w:t>
      </w:r>
      <w:r>
        <w:rPr>
          <w:noProof/>
        </w:rPr>
        <w:noBreakHyphen/>
        <w:t>K—Transport and related matters</w:t>
      </w:r>
      <w:r w:rsidRPr="00BE1878">
        <w:rPr>
          <w:b w:val="0"/>
          <w:noProof/>
          <w:sz w:val="18"/>
        </w:rPr>
        <w:tab/>
      </w:r>
      <w:r w:rsidRPr="00BE1878">
        <w:rPr>
          <w:b w:val="0"/>
          <w:noProof/>
          <w:sz w:val="18"/>
        </w:rPr>
        <w:fldChar w:fldCharType="begin"/>
      </w:r>
      <w:r w:rsidRPr="00BE1878">
        <w:rPr>
          <w:b w:val="0"/>
          <w:noProof/>
          <w:sz w:val="18"/>
        </w:rPr>
        <w:instrText xml:space="preserve"> PAGEREF _Toc498001330 \h </w:instrText>
      </w:r>
      <w:r w:rsidRPr="00BE1878">
        <w:rPr>
          <w:b w:val="0"/>
          <w:noProof/>
          <w:sz w:val="18"/>
        </w:rPr>
      </w:r>
      <w:r w:rsidRPr="00BE1878">
        <w:rPr>
          <w:b w:val="0"/>
          <w:noProof/>
          <w:sz w:val="18"/>
        </w:rPr>
        <w:fldChar w:fldCharType="separate"/>
      </w:r>
      <w:r w:rsidR="002B7A2B">
        <w:rPr>
          <w:b w:val="0"/>
          <w:noProof/>
          <w:sz w:val="18"/>
        </w:rPr>
        <w:t>139</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355</w:t>
      </w:r>
      <w:r>
        <w:rPr>
          <w:noProof/>
        </w:rPr>
        <w:tab/>
        <w:t>Supplies of transport and related matters</w:t>
      </w:r>
      <w:r w:rsidRPr="00BE1878">
        <w:rPr>
          <w:noProof/>
        </w:rPr>
        <w:tab/>
      </w:r>
      <w:r w:rsidRPr="00BE1878">
        <w:rPr>
          <w:noProof/>
        </w:rPr>
        <w:fldChar w:fldCharType="begin"/>
      </w:r>
      <w:r w:rsidRPr="00BE1878">
        <w:rPr>
          <w:noProof/>
        </w:rPr>
        <w:instrText xml:space="preserve"> PAGEREF _Toc498001331 \h </w:instrText>
      </w:r>
      <w:r w:rsidRPr="00BE1878">
        <w:rPr>
          <w:noProof/>
        </w:rPr>
      </w:r>
      <w:r w:rsidRPr="00BE1878">
        <w:rPr>
          <w:noProof/>
        </w:rPr>
        <w:fldChar w:fldCharType="separate"/>
      </w:r>
      <w:r w:rsidR="002B7A2B">
        <w:rPr>
          <w:noProof/>
        </w:rPr>
        <w:t>139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360</w:t>
      </w:r>
      <w:r>
        <w:rPr>
          <w:noProof/>
        </w:rPr>
        <w:tab/>
        <w:t>Travel agents arranging overseas supplies</w:t>
      </w:r>
      <w:r w:rsidRPr="00BE1878">
        <w:rPr>
          <w:noProof/>
        </w:rPr>
        <w:tab/>
      </w:r>
      <w:r w:rsidRPr="00BE1878">
        <w:rPr>
          <w:noProof/>
        </w:rPr>
        <w:fldChar w:fldCharType="begin"/>
      </w:r>
      <w:r w:rsidRPr="00BE1878">
        <w:rPr>
          <w:noProof/>
        </w:rPr>
        <w:instrText xml:space="preserve"> PAGEREF _Toc498001332 \h </w:instrText>
      </w:r>
      <w:r w:rsidRPr="00BE1878">
        <w:rPr>
          <w:noProof/>
        </w:rPr>
      </w:r>
      <w:r w:rsidRPr="00BE1878">
        <w:rPr>
          <w:noProof/>
        </w:rPr>
        <w:fldChar w:fldCharType="separate"/>
      </w:r>
      <w:r w:rsidR="002B7A2B">
        <w:rPr>
          <w:noProof/>
        </w:rPr>
        <w:t>142</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38</w:t>
      </w:r>
      <w:r>
        <w:rPr>
          <w:noProof/>
        </w:rPr>
        <w:noBreakHyphen/>
        <w:t>L—Precious metals</w:t>
      </w:r>
      <w:r w:rsidRPr="00BE1878">
        <w:rPr>
          <w:b w:val="0"/>
          <w:noProof/>
          <w:sz w:val="18"/>
        </w:rPr>
        <w:tab/>
      </w:r>
      <w:r w:rsidRPr="00BE1878">
        <w:rPr>
          <w:b w:val="0"/>
          <w:noProof/>
          <w:sz w:val="18"/>
        </w:rPr>
        <w:fldChar w:fldCharType="begin"/>
      </w:r>
      <w:r w:rsidRPr="00BE1878">
        <w:rPr>
          <w:b w:val="0"/>
          <w:noProof/>
          <w:sz w:val="18"/>
        </w:rPr>
        <w:instrText xml:space="preserve"> PAGEREF _Toc498001333 \h </w:instrText>
      </w:r>
      <w:r w:rsidRPr="00BE1878">
        <w:rPr>
          <w:b w:val="0"/>
          <w:noProof/>
          <w:sz w:val="18"/>
        </w:rPr>
      </w:r>
      <w:r w:rsidRPr="00BE1878">
        <w:rPr>
          <w:b w:val="0"/>
          <w:noProof/>
          <w:sz w:val="18"/>
        </w:rPr>
        <w:fldChar w:fldCharType="separate"/>
      </w:r>
      <w:r w:rsidR="002B7A2B">
        <w:rPr>
          <w:b w:val="0"/>
          <w:noProof/>
          <w:sz w:val="18"/>
        </w:rPr>
        <w:t>142</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385</w:t>
      </w:r>
      <w:r>
        <w:rPr>
          <w:noProof/>
        </w:rPr>
        <w:tab/>
        <w:t>Supplies of precious metals</w:t>
      </w:r>
      <w:r w:rsidRPr="00BE1878">
        <w:rPr>
          <w:noProof/>
        </w:rPr>
        <w:tab/>
      </w:r>
      <w:r w:rsidRPr="00BE1878">
        <w:rPr>
          <w:noProof/>
        </w:rPr>
        <w:fldChar w:fldCharType="begin"/>
      </w:r>
      <w:r w:rsidRPr="00BE1878">
        <w:rPr>
          <w:noProof/>
        </w:rPr>
        <w:instrText xml:space="preserve"> PAGEREF _Toc498001334 \h </w:instrText>
      </w:r>
      <w:r w:rsidRPr="00BE1878">
        <w:rPr>
          <w:noProof/>
        </w:rPr>
      </w:r>
      <w:r w:rsidRPr="00BE1878">
        <w:rPr>
          <w:noProof/>
        </w:rPr>
        <w:fldChar w:fldCharType="separate"/>
      </w:r>
      <w:r w:rsidR="002B7A2B">
        <w:rPr>
          <w:noProof/>
        </w:rPr>
        <w:t>142</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38</w:t>
      </w:r>
      <w:r>
        <w:rPr>
          <w:noProof/>
        </w:rPr>
        <w:noBreakHyphen/>
        <w:t>M—Supplies through inwards duty free shops</w:t>
      </w:r>
      <w:r w:rsidRPr="00BE1878">
        <w:rPr>
          <w:b w:val="0"/>
          <w:noProof/>
          <w:sz w:val="18"/>
        </w:rPr>
        <w:tab/>
      </w:r>
      <w:r w:rsidRPr="00BE1878">
        <w:rPr>
          <w:b w:val="0"/>
          <w:noProof/>
          <w:sz w:val="18"/>
        </w:rPr>
        <w:fldChar w:fldCharType="begin"/>
      </w:r>
      <w:r w:rsidRPr="00BE1878">
        <w:rPr>
          <w:b w:val="0"/>
          <w:noProof/>
          <w:sz w:val="18"/>
        </w:rPr>
        <w:instrText xml:space="preserve"> PAGEREF _Toc498001335 \h </w:instrText>
      </w:r>
      <w:r w:rsidRPr="00BE1878">
        <w:rPr>
          <w:b w:val="0"/>
          <w:noProof/>
          <w:sz w:val="18"/>
        </w:rPr>
      </w:r>
      <w:r w:rsidRPr="00BE1878">
        <w:rPr>
          <w:b w:val="0"/>
          <w:noProof/>
          <w:sz w:val="18"/>
        </w:rPr>
        <w:fldChar w:fldCharType="separate"/>
      </w:r>
      <w:r w:rsidR="002B7A2B">
        <w:rPr>
          <w:b w:val="0"/>
          <w:noProof/>
          <w:sz w:val="18"/>
        </w:rPr>
        <w:t>143</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415</w:t>
      </w:r>
      <w:r>
        <w:rPr>
          <w:noProof/>
        </w:rPr>
        <w:tab/>
        <w:t>Supplies through inwards duty free shops</w:t>
      </w:r>
      <w:r w:rsidRPr="00BE1878">
        <w:rPr>
          <w:noProof/>
        </w:rPr>
        <w:tab/>
      </w:r>
      <w:r w:rsidRPr="00BE1878">
        <w:rPr>
          <w:noProof/>
        </w:rPr>
        <w:fldChar w:fldCharType="begin"/>
      </w:r>
      <w:r w:rsidRPr="00BE1878">
        <w:rPr>
          <w:noProof/>
        </w:rPr>
        <w:instrText xml:space="preserve"> PAGEREF _Toc498001336 \h </w:instrText>
      </w:r>
      <w:r w:rsidRPr="00BE1878">
        <w:rPr>
          <w:noProof/>
        </w:rPr>
      </w:r>
      <w:r w:rsidRPr="00BE1878">
        <w:rPr>
          <w:noProof/>
        </w:rPr>
        <w:fldChar w:fldCharType="separate"/>
      </w:r>
      <w:r w:rsidR="002B7A2B">
        <w:rPr>
          <w:noProof/>
        </w:rPr>
        <w:t>143</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38</w:t>
      </w:r>
      <w:r>
        <w:rPr>
          <w:noProof/>
        </w:rPr>
        <w:noBreakHyphen/>
        <w:t>N—Grants of land by governments</w:t>
      </w:r>
      <w:r w:rsidRPr="00BE1878">
        <w:rPr>
          <w:b w:val="0"/>
          <w:noProof/>
          <w:sz w:val="18"/>
        </w:rPr>
        <w:tab/>
      </w:r>
      <w:r w:rsidRPr="00BE1878">
        <w:rPr>
          <w:b w:val="0"/>
          <w:noProof/>
          <w:sz w:val="18"/>
        </w:rPr>
        <w:fldChar w:fldCharType="begin"/>
      </w:r>
      <w:r w:rsidRPr="00BE1878">
        <w:rPr>
          <w:b w:val="0"/>
          <w:noProof/>
          <w:sz w:val="18"/>
        </w:rPr>
        <w:instrText xml:space="preserve"> PAGEREF _Toc498001337 \h </w:instrText>
      </w:r>
      <w:r w:rsidRPr="00BE1878">
        <w:rPr>
          <w:b w:val="0"/>
          <w:noProof/>
          <w:sz w:val="18"/>
        </w:rPr>
      </w:r>
      <w:r w:rsidRPr="00BE1878">
        <w:rPr>
          <w:b w:val="0"/>
          <w:noProof/>
          <w:sz w:val="18"/>
        </w:rPr>
        <w:fldChar w:fldCharType="separate"/>
      </w:r>
      <w:r w:rsidR="002B7A2B">
        <w:rPr>
          <w:b w:val="0"/>
          <w:noProof/>
          <w:sz w:val="18"/>
        </w:rPr>
        <w:t>143</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445</w:t>
      </w:r>
      <w:r>
        <w:rPr>
          <w:noProof/>
        </w:rPr>
        <w:tab/>
        <w:t>Grants of freehold and similar interests by governments</w:t>
      </w:r>
      <w:r w:rsidRPr="00BE1878">
        <w:rPr>
          <w:noProof/>
        </w:rPr>
        <w:tab/>
      </w:r>
      <w:r w:rsidRPr="00BE1878">
        <w:rPr>
          <w:noProof/>
        </w:rPr>
        <w:fldChar w:fldCharType="begin"/>
      </w:r>
      <w:r w:rsidRPr="00BE1878">
        <w:rPr>
          <w:noProof/>
        </w:rPr>
        <w:instrText xml:space="preserve"> PAGEREF _Toc498001338 \h </w:instrText>
      </w:r>
      <w:r w:rsidRPr="00BE1878">
        <w:rPr>
          <w:noProof/>
        </w:rPr>
      </w:r>
      <w:r w:rsidRPr="00BE1878">
        <w:rPr>
          <w:noProof/>
        </w:rPr>
        <w:fldChar w:fldCharType="separate"/>
      </w:r>
      <w:r w:rsidR="002B7A2B">
        <w:rPr>
          <w:noProof/>
        </w:rPr>
        <w:t>143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450</w:t>
      </w:r>
      <w:r>
        <w:rPr>
          <w:noProof/>
        </w:rPr>
        <w:tab/>
        <w:t>Leases preceding grants of freehold and similar interests by governments</w:t>
      </w:r>
      <w:r w:rsidRPr="00BE1878">
        <w:rPr>
          <w:noProof/>
        </w:rPr>
        <w:tab/>
      </w:r>
      <w:r w:rsidRPr="00BE1878">
        <w:rPr>
          <w:noProof/>
        </w:rPr>
        <w:fldChar w:fldCharType="begin"/>
      </w:r>
      <w:r w:rsidRPr="00BE1878">
        <w:rPr>
          <w:noProof/>
        </w:rPr>
        <w:instrText xml:space="preserve"> PAGEREF _Toc498001339 \h </w:instrText>
      </w:r>
      <w:r w:rsidRPr="00BE1878">
        <w:rPr>
          <w:noProof/>
        </w:rPr>
      </w:r>
      <w:r w:rsidRPr="00BE1878">
        <w:rPr>
          <w:noProof/>
        </w:rPr>
        <w:fldChar w:fldCharType="separate"/>
      </w:r>
      <w:r w:rsidR="002B7A2B">
        <w:rPr>
          <w:noProof/>
        </w:rPr>
        <w:t>144</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38</w:t>
      </w:r>
      <w:r>
        <w:rPr>
          <w:noProof/>
        </w:rPr>
        <w:noBreakHyphen/>
        <w:t>O—Farm land</w:t>
      </w:r>
      <w:r w:rsidRPr="00BE1878">
        <w:rPr>
          <w:b w:val="0"/>
          <w:noProof/>
          <w:sz w:val="18"/>
        </w:rPr>
        <w:tab/>
      </w:r>
      <w:r w:rsidRPr="00BE1878">
        <w:rPr>
          <w:b w:val="0"/>
          <w:noProof/>
          <w:sz w:val="18"/>
        </w:rPr>
        <w:fldChar w:fldCharType="begin"/>
      </w:r>
      <w:r w:rsidRPr="00BE1878">
        <w:rPr>
          <w:b w:val="0"/>
          <w:noProof/>
          <w:sz w:val="18"/>
        </w:rPr>
        <w:instrText xml:space="preserve"> PAGEREF _Toc498001340 \h </w:instrText>
      </w:r>
      <w:r w:rsidRPr="00BE1878">
        <w:rPr>
          <w:b w:val="0"/>
          <w:noProof/>
          <w:sz w:val="18"/>
        </w:rPr>
      </w:r>
      <w:r w:rsidRPr="00BE1878">
        <w:rPr>
          <w:b w:val="0"/>
          <w:noProof/>
          <w:sz w:val="18"/>
        </w:rPr>
        <w:fldChar w:fldCharType="separate"/>
      </w:r>
      <w:r w:rsidR="002B7A2B">
        <w:rPr>
          <w:b w:val="0"/>
          <w:noProof/>
          <w:sz w:val="18"/>
        </w:rPr>
        <w:t>144</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475</w:t>
      </w:r>
      <w:r>
        <w:rPr>
          <w:noProof/>
        </w:rPr>
        <w:tab/>
        <w:t>Subdivided farm land</w:t>
      </w:r>
      <w:r w:rsidRPr="00BE1878">
        <w:rPr>
          <w:noProof/>
        </w:rPr>
        <w:tab/>
      </w:r>
      <w:r w:rsidRPr="00BE1878">
        <w:rPr>
          <w:noProof/>
        </w:rPr>
        <w:fldChar w:fldCharType="begin"/>
      </w:r>
      <w:r w:rsidRPr="00BE1878">
        <w:rPr>
          <w:noProof/>
        </w:rPr>
        <w:instrText xml:space="preserve"> PAGEREF _Toc498001341 \h </w:instrText>
      </w:r>
      <w:r w:rsidRPr="00BE1878">
        <w:rPr>
          <w:noProof/>
        </w:rPr>
      </w:r>
      <w:r w:rsidRPr="00BE1878">
        <w:rPr>
          <w:noProof/>
        </w:rPr>
        <w:fldChar w:fldCharType="separate"/>
      </w:r>
      <w:r w:rsidR="002B7A2B">
        <w:rPr>
          <w:noProof/>
        </w:rPr>
        <w:t>144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480</w:t>
      </w:r>
      <w:r>
        <w:rPr>
          <w:noProof/>
        </w:rPr>
        <w:tab/>
        <w:t>Farm land supplied for farming</w:t>
      </w:r>
      <w:r w:rsidRPr="00BE1878">
        <w:rPr>
          <w:noProof/>
        </w:rPr>
        <w:tab/>
      </w:r>
      <w:r w:rsidRPr="00BE1878">
        <w:rPr>
          <w:noProof/>
        </w:rPr>
        <w:fldChar w:fldCharType="begin"/>
      </w:r>
      <w:r w:rsidRPr="00BE1878">
        <w:rPr>
          <w:noProof/>
        </w:rPr>
        <w:instrText xml:space="preserve"> PAGEREF _Toc498001342 \h </w:instrText>
      </w:r>
      <w:r w:rsidRPr="00BE1878">
        <w:rPr>
          <w:noProof/>
        </w:rPr>
      </w:r>
      <w:r w:rsidRPr="00BE1878">
        <w:rPr>
          <w:noProof/>
        </w:rPr>
        <w:fldChar w:fldCharType="separate"/>
      </w:r>
      <w:r w:rsidR="002B7A2B">
        <w:rPr>
          <w:noProof/>
        </w:rPr>
        <w:t>145</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38</w:t>
      </w:r>
      <w:r>
        <w:rPr>
          <w:noProof/>
        </w:rPr>
        <w:noBreakHyphen/>
        <w:t>P—Cars for use by disabled people</w:t>
      </w:r>
      <w:r w:rsidRPr="00BE1878">
        <w:rPr>
          <w:b w:val="0"/>
          <w:noProof/>
          <w:sz w:val="18"/>
        </w:rPr>
        <w:tab/>
      </w:r>
      <w:r w:rsidRPr="00BE1878">
        <w:rPr>
          <w:b w:val="0"/>
          <w:noProof/>
          <w:sz w:val="18"/>
        </w:rPr>
        <w:fldChar w:fldCharType="begin"/>
      </w:r>
      <w:r w:rsidRPr="00BE1878">
        <w:rPr>
          <w:b w:val="0"/>
          <w:noProof/>
          <w:sz w:val="18"/>
        </w:rPr>
        <w:instrText xml:space="preserve"> PAGEREF _Toc498001343 \h </w:instrText>
      </w:r>
      <w:r w:rsidRPr="00BE1878">
        <w:rPr>
          <w:b w:val="0"/>
          <w:noProof/>
          <w:sz w:val="18"/>
        </w:rPr>
      </w:r>
      <w:r w:rsidRPr="00BE1878">
        <w:rPr>
          <w:b w:val="0"/>
          <w:noProof/>
          <w:sz w:val="18"/>
        </w:rPr>
        <w:fldChar w:fldCharType="separate"/>
      </w:r>
      <w:r w:rsidR="002B7A2B">
        <w:rPr>
          <w:b w:val="0"/>
          <w:noProof/>
          <w:sz w:val="18"/>
        </w:rPr>
        <w:t>145</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505</w:t>
      </w:r>
      <w:r>
        <w:rPr>
          <w:noProof/>
        </w:rPr>
        <w:tab/>
        <w:t>Disabled veterans</w:t>
      </w:r>
      <w:r w:rsidRPr="00BE1878">
        <w:rPr>
          <w:noProof/>
        </w:rPr>
        <w:tab/>
      </w:r>
      <w:r w:rsidRPr="00BE1878">
        <w:rPr>
          <w:noProof/>
        </w:rPr>
        <w:fldChar w:fldCharType="begin"/>
      </w:r>
      <w:r w:rsidRPr="00BE1878">
        <w:rPr>
          <w:noProof/>
        </w:rPr>
        <w:instrText xml:space="preserve"> PAGEREF _Toc498001344 \h </w:instrText>
      </w:r>
      <w:r w:rsidRPr="00BE1878">
        <w:rPr>
          <w:noProof/>
        </w:rPr>
      </w:r>
      <w:r w:rsidRPr="00BE1878">
        <w:rPr>
          <w:noProof/>
        </w:rPr>
        <w:fldChar w:fldCharType="separate"/>
      </w:r>
      <w:r w:rsidR="002B7A2B">
        <w:rPr>
          <w:noProof/>
        </w:rPr>
        <w:t>145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510</w:t>
      </w:r>
      <w:r>
        <w:rPr>
          <w:noProof/>
        </w:rPr>
        <w:tab/>
        <w:t>Other disabled people</w:t>
      </w:r>
      <w:r w:rsidRPr="00BE1878">
        <w:rPr>
          <w:noProof/>
        </w:rPr>
        <w:tab/>
      </w:r>
      <w:r w:rsidRPr="00BE1878">
        <w:rPr>
          <w:noProof/>
        </w:rPr>
        <w:fldChar w:fldCharType="begin"/>
      </w:r>
      <w:r w:rsidRPr="00BE1878">
        <w:rPr>
          <w:noProof/>
        </w:rPr>
        <w:instrText xml:space="preserve"> PAGEREF _Toc498001345 \h </w:instrText>
      </w:r>
      <w:r w:rsidRPr="00BE1878">
        <w:rPr>
          <w:noProof/>
        </w:rPr>
      </w:r>
      <w:r w:rsidRPr="00BE1878">
        <w:rPr>
          <w:noProof/>
        </w:rPr>
        <w:fldChar w:fldCharType="separate"/>
      </w:r>
      <w:r w:rsidR="002B7A2B">
        <w:rPr>
          <w:noProof/>
        </w:rPr>
        <w:t>146</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38</w:t>
      </w:r>
      <w:r>
        <w:rPr>
          <w:noProof/>
        </w:rPr>
        <w:noBreakHyphen/>
        <w:t>Q—International mail</w:t>
      </w:r>
      <w:r w:rsidRPr="00BE1878">
        <w:rPr>
          <w:b w:val="0"/>
          <w:noProof/>
          <w:sz w:val="18"/>
        </w:rPr>
        <w:tab/>
      </w:r>
      <w:r w:rsidRPr="00BE1878">
        <w:rPr>
          <w:b w:val="0"/>
          <w:noProof/>
          <w:sz w:val="18"/>
        </w:rPr>
        <w:fldChar w:fldCharType="begin"/>
      </w:r>
      <w:r w:rsidRPr="00BE1878">
        <w:rPr>
          <w:b w:val="0"/>
          <w:noProof/>
          <w:sz w:val="18"/>
        </w:rPr>
        <w:instrText xml:space="preserve"> PAGEREF _Toc498001346 \h </w:instrText>
      </w:r>
      <w:r w:rsidRPr="00BE1878">
        <w:rPr>
          <w:b w:val="0"/>
          <w:noProof/>
          <w:sz w:val="18"/>
        </w:rPr>
      </w:r>
      <w:r w:rsidRPr="00BE1878">
        <w:rPr>
          <w:b w:val="0"/>
          <w:noProof/>
          <w:sz w:val="18"/>
        </w:rPr>
        <w:fldChar w:fldCharType="separate"/>
      </w:r>
      <w:r w:rsidR="002B7A2B">
        <w:rPr>
          <w:b w:val="0"/>
          <w:noProof/>
          <w:sz w:val="18"/>
        </w:rPr>
        <w:t>147</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540</w:t>
      </w:r>
      <w:r>
        <w:rPr>
          <w:noProof/>
        </w:rPr>
        <w:tab/>
        <w:t>International mail</w:t>
      </w:r>
      <w:r w:rsidRPr="00BE1878">
        <w:rPr>
          <w:noProof/>
        </w:rPr>
        <w:tab/>
      </w:r>
      <w:r w:rsidRPr="00BE1878">
        <w:rPr>
          <w:noProof/>
        </w:rPr>
        <w:fldChar w:fldCharType="begin"/>
      </w:r>
      <w:r w:rsidRPr="00BE1878">
        <w:rPr>
          <w:noProof/>
        </w:rPr>
        <w:instrText xml:space="preserve"> PAGEREF _Toc498001347 \h </w:instrText>
      </w:r>
      <w:r w:rsidRPr="00BE1878">
        <w:rPr>
          <w:noProof/>
        </w:rPr>
      </w:r>
      <w:r w:rsidRPr="00BE1878">
        <w:rPr>
          <w:noProof/>
        </w:rPr>
        <w:fldChar w:fldCharType="separate"/>
      </w:r>
      <w:r w:rsidR="002B7A2B">
        <w:rPr>
          <w:noProof/>
        </w:rPr>
        <w:t>147</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38</w:t>
      </w:r>
      <w:r>
        <w:rPr>
          <w:noProof/>
        </w:rPr>
        <w:noBreakHyphen/>
        <w:t>R—Telecommunication supplies made under arrangements for global roaming in the indirect tax zone</w:t>
      </w:r>
      <w:r w:rsidRPr="00BE1878">
        <w:rPr>
          <w:b w:val="0"/>
          <w:noProof/>
          <w:sz w:val="18"/>
        </w:rPr>
        <w:tab/>
      </w:r>
      <w:r w:rsidRPr="00BE1878">
        <w:rPr>
          <w:b w:val="0"/>
          <w:noProof/>
          <w:sz w:val="18"/>
        </w:rPr>
        <w:fldChar w:fldCharType="begin"/>
      </w:r>
      <w:r w:rsidRPr="00BE1878">
        <w:rPr>
          <w:b w:val="0"/>
          <w:noProof/>
          <w:sz w:val="18"/>
        </w:rPr>
        <w:instrText xml:space="preserve"> PAGEREF _Toc498001348 \h </w:instrText>
      </w:r>
      <w:r w:rsidRPr="00BE1878">
        <w:rPr>
          <w:b w:val="0"/>
          <w:noProof/>
          <w:sz w:val="18"/>
        </w:rPr>
      </w:r>
      <w:r w:rsidRPr="00BE1878">
        <w:rPr>
          <w:b w:val="0"/>
          <w:noProof/>
          <w:sz w:val="18"/>
        </w:rPr>
        <w:fldChar w:fldCharType="separate"/>
      </w:r>
      <w:r w:rsidR="002B7A2B">
        <w:rPr>
          <w:b w:val="0"/>
          <w:noProof/>
          <w:sz w:val="18"/>
        </w:rPr>
        <w:t>147</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570</w:t>
      </w:r>
      <w:r>
        <w:rPr>
          <w:noProof/>
        </w:rPr>
        <w:tab/>
        <w:t>Telecommunication supplies made under arrangements for global roaming in the indirect tax zone</w:t>
      </w:r>
      <w:r w:rsidRPr="00BE1878">
        <w:rPr>
          <w:noProof/>
        </w:rPr>
        <w:tab/>
      </w:r>
      <w:r w:rsidRPr="00BE1878">
        <w:rPr>
          <w:noProof/>
        </w:rPr>
        <w:fldChar w:fldCharType="begin"/>
      </w:r>
      <w:r w:rsidRPr="00BE1878">
        <w:rPr>
          <w:noProof/>
        </w:rPr>
        <w:instrText xml:space="preserve"> PAGEREF _Toc498001349 \h </w:instrText>
      </w:r>
      <w:r w:rsidRPr="00BE1878">
        <w:rPr>
          <w:noProof/>
        </w:rPr>
      </w:r>
      <w:r w:rsidRPr="00BE1878">
        <w:rPr>
          <w:noProof/>
        </w:rPr>
        <w:fldChar w:fldCharType="separate"/>
      </w:r>
      <w:r w:rsidR="002B7A2B">
        <w:rPr>
          <w:noProof/>
        </w:rPr>
        <w:t>147</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38</w:t>
      </w:r>
      <w:r>
        <w:rPr>
          <w:noProof/>
        </w:rPr>
        <w:noBreakHyphen/>
        <w:t>S—Eligible emissions units</w:t>
      </w:r>
      <w:r w:rsidRPr="00BE1878">
        <w:rPr>
          <w:b w:val="0"/>
          <w:noProof/>
          <w:sz w:val="18"/>
        </w:rPr>
        <w:tab/>
      </w:r>
      <w:r w:rsidRPr="00BE1878">
        <w:rPr>
          <w:b w:val="0"/>
          <w:noProof/>
          <w:sz w:val="18"/>
        </w:rPr>
        <w:fldChar w:fldCharType="begin"/>
      </w:r>
      <w:r w:rsidRPr="00BE1878">
        <w:rPr>
          <w:b w:val="0"/>
          <w:noProof/>
          <w:sz w:val="18"/>
        </w:rPr>
        <w:instrText xml:space="preserve"> PAGEREF _Toc498001350 \h </w:instrText>
      </w:r>
      <w:r w:rsidRPr="00BE1878">
        <w:rPr>
          <w:b w:val="0"/>
          <w:noProof/>
          <w:sz w:val="18"/>
        </w:rPr>
      </w:r>
      <w:r w:rsidRPr="00BE1878">
        <w:rPr>
          <w:b w:val="0"/>
          <w:noProof/>
          <w:sz w:val="18"/>
        </w:rPr>
        <w:fldChar w:fldCharType="separate"/>
      </w:r>
      <w:r w:rsidR="002B7A2B">
        <w:rPr>
          <w:b w:val="0"/>
          <w:noProof/>
          <w:sz w:val="18"/>
        </w:rPr>
        <w:t>149</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590</w:t>
      </w:r>
      <w:r>
        <w:rPr>
          <w:noProof/>
        </w:rPr>
        <w:tab/>
        <w:t>Eligible emissions units</w:t>
      </w:r>
      <w:r w:rsidRPr="00BE1878">
        <w:rPr>
          <w:noProof/>
        </w:rPr>
        <w:tab/>
      </w:r>
      <w:r w:rsidRPr="00BE1878">
        <w:rPr>
          <w:noProof/>
        </w:rPr>
        <w:fldChar w:fldCharType="begin"/>
      </w:r>
      <w:r w:rsidRPr="00BE1878">
        <w:rPr>
          <w:noProof/>
        </w:rPr>
        <w:instrText xml:space="preserve"> PAGEREF _Toc498001351 \h </w:instrText>
      </w:r>
      <w:r w:rsidRPr="00BE1878">
        <w:rPr>
          <w:noProof/>
        </w:rPr>
      </w:r>
      <w:r w:rsidRPr="00BE1878">
        <w:rPr>
          <w:noProof/>
        </w:rPr>
        <w:fldChar w:fldCharType="separate"/>
      </w:r>
      <w:r w:rsidR="002B7A2B">
        <w:rPr>
          <w:noProof/>
        </w:rPr>
        <w:t>149</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38</w:t>
      </w:r>
      <w:r>
        <w:rPr>
          <w:noProof/>
        </w:rPr>
        <w:noBreakHyphen/>
        <w:t>T—Inbound intangible consumer supplies</w:t>
      </w:r>
      <w:r w:rsidRPr="00BE1878">
        <w:rPr>
          <w:b w:val="0"/>
          <w:noProof/>
          <w:sz w:val="18"/>
        </w:rPr>
        <w:tab/>
      </w:r>
      <w:r w:rsidRPr="00BE1878">
        <w:rPr>
          <w:b w:val="0"/>
          <w:noProof/>
          <w:sz w:val="18"/>
        </w:rPr>
        <w:fldChar w:fldCharType="begin"/>
      </w:r>
      <w:r w:rsidRPr="00BE1878">
        <w:rPr>
          <w:b w:val="0"/>
          <w:noProof/>
          <w:sz w:val="18"/>
        </w:rPr>
        <w:instrText xml:space="preserve"> PAGEREF _Toc498001352 \h </w:instrText>
      </w:r>
      <w:r w:rsidRPr="00BE1878">
        <w:rPr>
          <w:b w:val="0"/>
          <w:noProof/>
          <w:sz w:val="18"/>
        </w:rPr>
      </w:r>
      <w:r w:rsidRPr="00BE1878">
        <w:rPr>
          <w:b w:val="0"/>
          <w:noProof/>
          <w:sz w:val="18"/>
        </w:rPr>
        <w:fldChar w:fldCharType="separate"/>
      </w:r>
      <w:r w:rsidR="002B7A2B">
        <w:rPr>
          <w:b w:val="0"/>
          <w:noProof/>
          <w:sz w:val="18"/>
        </w:rPr>
        <w:t>149</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38</w:t>
      </w:r>
      <w:r>
        <w:rPr>
          <w:noProof/>
        </w:rPr>
        <w:noBreakHyphen/>
        <w:t>610</w:t>
      </w:r>
      <w:r>
        <w:rPr>
          <w:noProof/>
        </w:rPr>
        <w:tab/>
        <w:t>Inbound intangible consumer supplies</w:t>
      </w:r>
      <w:r w:rsidRPr="00BE1878">
        <w:rPr>
          <w:noProof/>
        </w:rPr>
        <w:tab/>
      </w:r>
      <w:r w:rsidRPr="00BE1878">
        <w:rPr>
          <w:noProof/>
        </w:rPr>
        <w:fldChar w:fldCharType="begin"/>
      </w:r>
      <w:r w:rsidRPr="00BE1878">
        <w:rPr>
          <w:noProof/>
        </w:rPr>
        <w:instrText xml:space="preserve"> PAGEREF _Toc498001353 \h </w:instrText>
      </w:r>
      <w:r w:rsidRPr="00BE1878">
        <w:rPr>
          <w:noProof/>
        </w:rPr>
      </w:r>
      <w:r w:rsidRPr="00BE1878">
        <w:rPr>
          <w:noProof/>
        </w:rPr>
        <w:fldChar w:fldCharType="separate"/>
      </w:r>
      <w:r w:rsidR="002B7A2B">
        <w:rPr>
          <w:noProof/>
        </w:rPr>
        <w:t>149</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40—Input taxed supplies</w:t>
      </w:r>
      <w:r w:rsidRPr="00BE1878">
        <w:rPr>
          <w:b w:val="0"/>
          <w:noProof/>
          <w:sz w:val="18"/>
        </w:rPr>
        <w:tab/>
      </w:r>
      <w:r w:rsidRPr="00BE1878">
        <w:rPr>
          <w:b w:val="0"/>
          <w:noProof/>
          <w:sz w:val="18"/>
        </w:rPr>
        <w:fldChar w:fldCharType="begin"/>
      </w:r>
      <w:r w:rsidRPr="00BE1878">
        <w:rPr>
          <w:b w:val="0"/>
          <w:noProof/>
          <w:sz w:val="18"/>
        </w:rPr>
        <w:instrText xml:space="preserve"> PAGEREF _Toc498001354 \h </w:instrText>
      </w:r>
      <w:r w:rsidRPr="00BE1878">
        <w:rPr>
          <w:b w:val="0"/>
          <w:noProof/>
          <w:sz w:val="18"/>
        </w:rPr>
      </w:r>
      <w:r w:rsidRPr="00BE1878">
        <w:rPr>
          <w:b w:val="0"/>
          <w:noProof/>
          <w:sz w:val="18"/>
        </w:rPr>
        <w:fldChar w:fldCharType="separate"/>
      </w:r>
      <w:r w:rsidR="002B7A2B">
        <w:rPr>
          <w:b w:val="0"/>
          <w:noProof/>
          <w:sz w:val="18"/>
        </w:rPr>
        <w:t>150</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_Toc498001355 \h </w:instrText>
      </w:r>
      <w:r w:rsidRPr="00BE1878">
        <w:rPr>
          <w:noProof/>
        </w:rPr>
      </w:r>
      <w:r w:rsidRPr="00BE1878">
        <w:rPr>
          <w:noProof/>
        </w:rPr>
        <w:fldChar w:fldCharType="separate"/>
      </w:r>
      <w:r w:rsidR="002B7A2B">
        <w:rPr>
          <w:noProof/>
        </w:rPr>
        <w:t>150</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40</w:t>
      </w:r>
      <w:r>
        <w:rPr>
          <w:noProof/>
        </w:rPr>
        <w:noBreakHyphen/>
        <w:t>A—Financial supplies</w:t>
      </w:r>
      <w:r w:rsidRPr="00BE1878">
        <w:rPr>
          <w:b w:val="0"/>
          <w:noProof/>
          <w:sz w:val="18"/>
        </w:rPr>
        <w:tab/>
      </w:r>
      <w:r w:rsidRPr="00BE1878">
        <w:rPr>
          <w:b w:val="0"/>
          <w:noProof/>
          <w:sz w:val="18"/>
        </w:rPr>
        <w:fldChar w:fldCharType="begin"/>
      </w:r>
      <w:r w:rsidRPr="00BE1878">
        <w:rPr>
          <w:b w:val="0"/>
          <w:noProof/>
          <w:sz w:val="18"/>
        </w:rPr>
        <w:instrText xml:space="preserve"> PAGEREF _Toc498001356 \h </w:instrText>
      </w:r>
      <w:r w:rsidRPr="00BE1878">
        <w:rPr>
          <w:b w:val="0"/>
          <w:noProof/>
          <w:sz w:val="18"/>
        </w:rPr>
      </w:r>
      <w:r w:rsidRPr="00BE1878">
        <w:rPr>
          <w:b w:val="0"/>
          <w:noProof/>
          <w:sz w:val="18"/>
        </w:rPr>
        <w:fldChar w:fldCharType="separate"/>
      </w:r>
      <w:r w:rsidR="002B7A2B">
        <w:rPr>
          <w:b w:val="0"/>
          <w:noProof/>
          <w:sz w:val="18"/>
        </w:rPr>
        <w:t>150</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40</w:t>
      </w:r>
      <w:r>
        <w:rPr>
          <w:noProof/>
        </w:rPr>
        <w:noBreakHyphen/>
        <w:t>5</w:t>
      </w:r>
      <w:r>
        <w:rPr>
          <w:noProof/>
        </w:rPr>
        <w:tab/>
        <w:t>Financial supplies</w:t>
      </w:r>
      <w:r w:rsidRPr="00BE1878">
        <w:rPr>
          <w:noProof/>
        </w:rPr>
        <w:tab/>
      </w:r>
      <w:r w:rsidRPr="00BE1878">
        <w:rPr>
          <w:noProof/>
        </w:rPr>
        <w:fldChar w:fldCharType="begin"/>
      </w:r>
      <w:r w:rsidRPr="00BE1878">
        <w:rPr>
          <w:noProof/>
        </w:rPr>
        <w:instrText xml:space="preserve"> PAGEREF _Toc498001357 \h </w:instrText>
      </w:r>
      <w:r w:rsidRPr="00BE1878">
        <w:rPr>
          <w:noProof/>
        </w:rPr>
      </w:r>
      <w:r w:rsidRPr="00BE1878">
        <w:rPr>
          <w:noProof/>
        </w:rPr>
        <w:fldChar w:fldCharType="separate"/>
      </w:r>
      <w:r w:rsidR="002B7A2B">
        <w:rPr>
          <w:noProof/>
        </w:rPr>
        <w:t>150</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lastRenderedPageBreak/>
        <w:t>Subdivision 40</w:t>
      </w:r>
      <w:r>
        <w:rPr>
          <w:noProof/>
        </w:rPr>
        <w:noBreakHyphen/>
        <w:t>B—Residential rent</w:t>
      </w:r>
      <w:r w:rsidRPr="00BE1878">
        <w:rPr>
          <w:b w:val="0"/>
          <w:noProof/>
          <w:sz w:val="18"/>
        </w:rPr>
        <w:tab/>
      </w:r>
      <w:r w:rsidRPr="00BE1878">
        <w:rPr>
          <w:b w:val="0"/>
          <w:noProof/>
          <w:sz w:val="18"/>
        </w:rPr>
        <w:fldChar w:fldCharType="begin"/>
      </w:r>
      <w:r w:rsidRPr="00BE1878">
        <w:rPr>
          <w:b w:val="0"/>
          <w:noProof/>
          <w:sz w:val="18"/>
        </w:rPr>
        <w:instrText xml:space="preserve"> PAGEREF _Toc498001358 \h </w:instrText>
      </w:r>
      <w:r w:rsidRPr="00BE1878">
        <w:rPr>
          <w:b w:val="0"/>
          <w:noProof/>
          <w:sz w:val="18"/>
        </w:rPr>
      </w:r>
      <w:r w:rsidRPr="00BE1878">
        <w:rPr>
          <w:b w:val="0"/>
          <w:noProof/>
          <w:sz w:val="18"/>
        </w:rPr>
        <w:fldChar w:fldCharType="separate"/>
      </w:r>
      <w:r w:rsidR="002B7A2B">
        <w:rPr>
          <w:b w:val="0"/>
          <w:noProof/>
          <w:sz w:val="18"/>
        </w:rPr>
        <w:t>151</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Residential rent</w:t>
      </w:r>
      <w:r w:rsidRPr="00BE1878">
        <w:rPr>
          <w:noProof/>
        </w:rPr>
        <w:tab/>
      </w:r>
      <w:r w:rsidRPr="00BE1878">
        <w:rPr>
          <w:noProof/>
        </w:rPr>
        <w:fldChar w:fldCharType="begin"/>
      </w:r>
      <w:r w:rsidRPr="00BE1878">
        <w:rPr>
          <w:noProof/>
        </w:rPr>
        <w:instrText xml:space="preserve"> PAGEREF _Toc498001359 \h </w:instrText>
      </w:r>
      <w:r w:rsidRPr="00BE1878">
        <w:rPr>
          <w:noProof/>
        </w:rPr>
      </w:r>
      <w:r w:rsidRPr="00BE1878">
        <w:rPr>
          <w:noProof/>
        </w:rPr>
        <w:fldChar w:fldCharType="separate"/>
      </w:r>
      <w:r w:rsidR="002B7A2B">
        <w:rPr>
          <w:noProof/>
        </w:rPr>
        <w:t>151</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40</w:t>
      </w:r>
      <w:r>
        <w:rPr>
          <w:noProof/>
        </w:rPr>
        <w:noBreakHyphen/>
        <w:t>C—Residential premises</w:t>
      </w:r>
      <w:r w:rsidRPr="00BE1878">
        <w:rPr>
          <w:b w:val="0"/>
          <w:noProof/>
          <w:sz w:val="18"/>
        </w:rPr>
        <w:tab/>
      </w:r>
      <w:r w:rsidRPr="00BE1878">
        <w:rPr>
          <w:b w:val="0"/>
          <w:noProof/>
          <w:sz w:val="18"/>
        </w:rPr>
        <w:fldChar w:fldCharType="begin"/>
      </w:r>
      <w:r w:rsidRPr="00BE1878">
        <w:rPr>
          <w:b w:val="0"/>
          <w:noProof/>
          <w:sz w:val="18"/>
        </w:rPr>
        <w:instrText xml:space="preserve"> PAGEREF _Toc498001360 \h </w:instrText>
      </w:r>
      <w:r w:rsidRPr="00BE1878">
        <w:rPr>
          <w:b w:val="0"/>
          <w:noProof/>
          <w:sz w:val="18"/>
        </w:rPr>
      </w:r>
      <w:r w:rsidRPr="00BE1878">
        <w:rPr>
          <w:b w:val="0"/>
          <w:noProof/>
          <w:sz w:val="18"/>
        </w:rPr>
        <w:fldChar w:fldCharType="separate"/>
      </w:r>
      <w:r w:rsidR="002B7A2B">
        <w:rPr>
          <w:b w:val="0"/>
          <w:noProof/>
          <w:sz w:val="18"/>
        </w:rPr>
        <w:t>152</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Sales of residential premises</w:t>
      </w:r>
      <w:r w:rsidRPr="00BE1878">
        <w:rPr>
          <w:noProof/>
        </w:rPr>
        <w:tab/>
      </w:r>
      <w:r w:rsidRPr="00BE1878">
        <w:rPr>
          <w:noProof/>
        </w:rPr>
        <w:fldChar w:fldCharType="begin"/>
      </w:r>
      <w:r w:rsidRPr="00BE1878">
        <w:rPr>
          <w:noProof/>
        </w:rPr>
        <w:instrText xml:space="preserve"> PAGEREF _Toc498001361 \h </w:instrText>
      </w:r>
      <w:r w:rsidRPr="00BE1878">
        <w:rPr>
          <w:noProof/>
        </w:rPr>
      </w:r>
      <w:r w:rsidRPr="00BE1878">
        <w:rPr>
          <w:noProof/>
        </w:rPr>
        <w:fldChar w:fldCharType="separate"/>
      </w:r>
      <w:r w:rsidR="002B7A2B">
        <w:rPr>
          <w:noProof/>
        </w:rPr>
        <w:t>152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Supplies of residential premises by way of long</w:t>
      </w:r>
      <w:r>
        <w:rPr>
          <w:noProof/>
        </w:rPr>
        <w:noBreakHyphen/>
        <w:t>term lease</w:t>
      </w:r>
      <w:r w:rsidRPr="00BE1878">
        <w:rPr>
          <w:noProof/>
        </w:rPr>
        <w:tab/>
      </w:r>
      <w:r w:rsidRPr="00BE1878">
        <w:rPr>
          <w:noProof/>
        </w:rPr>
        <w:fldChar w:fldCharType="begin"/>
      </w:r>
      <w:r w:rsidRPr="00BE1878">
        <w:rPr>
          <w:noProof/>
        </w:rPr>
        <w:instrText xml:space="preserve"> PAGEREF _Toc498001362 \h </w:instrText>
      </w:r>
      <w:r w:rsidRPr="00BE1878">
        <w:rPr>
          <w:noProof/>
        </w:rPr>
      </w:r>
      <w:r w:rsidRPr="00BE1878">
        <w:rPr>
          <w:noProof/>
        </w:rPr>
        <w:fldChar w:fldCharType="separate"/>
      </w:r>
      <w:r w:rsidR="002B7A2B">
        <w:rPr>
          <w:noProof/>
        </w:rPr>
        <w:t>152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 xml:space="preserve">Meaning of </w:t>
      </w:r>
      <w:r w:rsidRPr="008E30A2">
        <w:rPr>
          <w:i/>
          <w:iCs/>
          <w:noProof/>
        </w:rPr>
        <w:t>new residential premises</w:t>
      </w:r>
      <w:r w:rsidRPr="00BE1878">
        <w:rPr>
          <w:noProof/>
        </w:rPr>
        <w:tab/>
      </w:r>
      <w:r w:rsidRPr="00BE1878">
        <w:rPr>
          <w:noProof/>
        </w:rPr>
        <w:fldChar w:fldCharType="begin"/>
      </w:r>
      <w:r w:rsidRPr="00BE1878">
        <w:rPr>
          <w:noProof/>
        </w:rPr>
        <w:instrText xml:space="preserve"> PAGEREF _Toc498001363 \h </w:instrText>
      </w:r>
      <w:r w:rsidRPr="00BE1878">
        <w:rPr>
          <w:noProof/>
        </w:rPr>
      </w:r>
      <w:r w:rsidRPr="00BE1878">
        <w:rPr>
          <w:noProof/>
        </w:rPr>
        <w:fldChar w:fldCharType="separate"/>
      </w:r>
      <w:r w:rsidR="002B7A2B">
        <w:rPr>
          <w:noProof/>
        </w:rPr>
        <w:t>152</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40</w:t>
      </w:r>
      <w:r>
        <w:rPr>
          <w:noProof/>
        </w:rPr>
        <w:noBreakHyphen/>
        <w:t>D—Precious metals</w:t>
      </w:r>
      <w:r w:rsidRPr="00BE1878">
        <w:rPr>
          <w:b w:val="0"/>
          <w:noProof/>
          <w:sz w:val="18"/>
        </w:rPr>
        <w:tab/>
      </w:r>
      <w:r w:rsidRPr="00BE1878">
        <w:rPr>
          <w:b w:val="0"/>
          <w:noProof/>
          <w:sz w:val="18"/>
        </w:rPr>
        <w:fldChar w:fldCharType="begin"/>
      </w:r>
      <w:r w:rsidRPr="00BE1878">
        <w:rPr>
          <w:b w:val="0"/>
          <w:noProof/>
          <w:sz w:val="18"/>
        </w:rPr>
        <w:instrText xml:space="preserve"> PAGEREF _Toc498001364 \h </w:instrText>
      </w:r>
      <w:r w:rsidRPr="00BE1878">
        <w:rPr>
          <w:b w:val="0"/>
          <w:noProof/>
          <w:sz w:val="18"/>
        </w:rPr>
      </w:r>
      <w:r w:rsidRPr="00BE1878">
        <w:rPr>
          <w:b w:val="0"/>
          <w:noProof/>
          <w:sz w:val="18"/>
        </w:rPr>
        <w:fldChar w:fldCharType="separate"/>
      </w:r>
      <w:r w:rsidR="002B7A2B">
        <w:rPr>
          <w:b w:val="0"/>
          <w:noProof/>
          <w:sz w:val="18"/>
        </w:rPr>
        <w:t>155</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Precious metals</w:t>
      </w:r>
      <w:r w:rsidRPr="00BE1878">
        <w:rPr>
          <w:noProof/>
        </w:rPr>
        <w:tab/>
      </w:r>
      <w:r w:rsidRPr="00BE1878">
        <w:rPr>
          <w:noProof/>
        </w:rPr>
        <w:fldChar w:fldCharType="begin"/>
      </w:r>
      <w:r w:rsidRPr="00BE1878">
        <w:rPr>
          <w:noProof/>
        </w:rPr>
        <w:instrText xml:space="preserve"> PAGEREF _Toc498001365 \h </w:instrText>
      </w:r>
      <w:r w:rsidRPr="00BE1878">
        <w:rPr>
          <w:noProof/>
        </w:rPr>
      </w:r>
      <w:r w:rsidRPr="00BE1878">
        <w:rPr>
          <w:noProof/>
        </w:rPr>
        <w:fldChar w:fldCharType="separate"/>
      </w:r>
      <w:r w:rsidR="002B7A2B">
        <w:rPr>
          <w:noProof/>
        </w:rPr>
        <w:t>155</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40</w:t>
      </w:r>
      <w:r>
        <w:rPr>
          <w:noProof/>
        </w:rPr>
        <w:noBreakHyphen/>
        <w:t>E—School tuckshops and canteens</w:t>
      </w:r>
      <w:r w:rsidRPr="00BE1878">
        <w:rPr>
          <w:b w:val="0"/>
          <w:noProof/>
          <w:sz w:val="18"/>
        </w:rPr>
        <w:tab/>
      </w:r>
      <w:r w:rsidRPr="00BE1878">
        <w:rPr>
          <w:b w:val="0"/>
          <w:noProof/>
          <w:sz w:val="18"/>
        </w:rPr>
        <w:fldChar w:fldCharType="begin"/>
      </w:r>
      <w:r w:rsidRPr="00BE1878">
        <w:rPr>
          <w:b w:val="0"/>
          <w:noProof/>
          <w:sz w:val="18"/>
        </w:rPr>
        <w:instrText xml:space="preserve"> PAGEREF _Toc498001366 \h </w:instrText>
      </w:r>
      <w:r w:rsidRPr="00BE1878">
        <w:rPr>
          <w:b w:val="0"/>
          <w:noProof/>
          <w:sz w:val="18"/>
        </w:rPr>
      </w:r>
      <w:r w:rsidRPr="00BE1878">
        <w:rPr>
          <w:b w:val="0"/>
          <w:noProof/>
          <w:sz w:val="18"/>
        </w:rPr>
        <w:fldChar w:fldCharType="separate"/>
      </w:r>
      <w:r w:rsidR="002B7A2B">
        <w:rPr>
          <w:b w:val="0"/>
          <w:noProof/>
          <w:sz w:val="18"/>
        </w:rPr>
        <w:t>156</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40</w:t>
      </w:r>
      <w:r>
        <w:rPr>
          <w:noProof/>
        </w:rPr>
        <w:noBreakHyphen/>
        <w:t>130</w:t>
      </w:r>
      <w:r>
        <w:rPr>
          <w:noProof/>
        </w:rPr>
        <w:tab/>
        <w:t>School tuckshops and canteens</w:t>
      </w:r>
      <w:r w:rsidRPr="00BE1878">
        <w:rPr>
          <w:noProof/>
        </w:rPr>
        <w:tab/>
      </w:r>
      <w:r w:rsidRPr="00BE1878">
        <w:rPr>
          <w:noProof/>
        </w:rPr>
        <w:fldChar w:fldCharType="begin"/>
      </w:r>
      <w:r w:rsidRPr="00BE1878">
        <w:rPr>
          <w:noProof/>
        </w:rPr>
        <w:instrText xml:space="preserve"> PAGEREF _Toc498001367 \h </w:instrText>
      </w:r>
      <w:r w:rsidRPr="00BE1878">
        <w:rPr>
          <w:noProof/>
        </w:rPr>
      </w:r>
      <w:r w:rsidRPr="00BE1878">
        <w:rPr>
          <w:noProof/>
        </w:rPr>
        <w:fldChar w:fldCharType="separate"/>
      </w:r>
      <w:r w:rsidR="002B7A2B">
        <w:rPr>
          <w:noProof/>
        </w:rPr>
        <w:t>156</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40</w:t>
      </w:r>
      <w:r>
        <w:rPr>
          <w:noProof/>
        </w:rPr>
        <w:noBreakHyphen/>
        <w:t>F—Fund</w:t>
      </w:r>
      <w:r>
        <w:rPr>
          <w:noProof/>
        </w:rPr>
        <w:noBreakHyphen/>
        <w:t>raising events conducted by charities etc.</w:t>
      </w:r>
      <w:r w:rsidRPr="00BE1878">
        <w:rPr>
          <w:b w:val="0"/>
          <w:noProof/>
          <w:sz w:val="18"/>
        </w:rPr>
        <w:tab/>
      </w:r>
      <w:r w:rsidRPr="00BE1878">
        <w:rPr>
          <w:b w:val="0"/>
          <w:noProof/>
          <w:sz w:val="18"/>
        </w:rPr>
        <w:fldChar w:fldCharType="begin"/>
      </w:r>
      <w:r w:rsidRPr="00BE1878">
        <w:rPr>
          <w:b w:val="0"/>
          <w:noProof/>
          <w:sz w:val="18"/>
        </w:rPr>
        <w:instrText xml:space="preserve"> PAGEREF _Toc498001368 \h </w:instrText>
      </w:r>
      <w:r w:rsidRPr="00BE1878">
        <w:rPr>
          <w:b w:val="0"/>
          <w:noProof/>
          <w:sz w:val="18"/>
        </w:rPr>
      </w:r>
      <w:r w:rsidRPr="00BE1878">
        <w:rPr>
          <w:b w:val="0"/>
          <w:noProof/>
          <w:sz w:val="18"/>
        </w:rPr>
        <w:fldChar w:fldCharType="separate"/>
      </w:r>
      <w:r w:rsidR="002B7A2B">
        <w:rPr>
          <w:b w:val="0"/>
          <w:noProof/>
          <w:sz w:val="18"/>
        </w:rPr>
        <w:t>156</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40</w:t>
      </w:r>
      <w:r>
        <w:rPr>
          <w:noProof/>
        </w:rPr>
        <w:noBreakHyphen/>
        <w:t>160</w:t>
      </w:r>
      <w:r>
        <w:rPr>
          <w:noProof/>
        </w:rPr>
        <w:tab/>
        <w:t>Fund</w:t>
      </w:r>
      <w:r>
        <w:rPr>
          <w:noProof/>
        </w:rPr>
        <w:noBreakHyphen/>
        <w:t>raising events conducted by charities etc.</w:t>
      </w:r>
      <w:r w:rsidRPr="00BE1878">
        <w:rPr>
          <w:noProof/>
        </w:rPr>
        <w:tab/>
      </w:r>
      <w:r w:rsidRPr="00BE1878">
        <w:rPr>
          <w:noProof/>
        </w:rPr>
        <w:fldChar w:fldCharType="begin"/>
      </w:r>
      <w:r w:rsidRPr="00BE1878">
        <w:rPr>
          <w:noProof/>
        </w:rPr>
        <w:instrText xml:space="preserve"> PAGEREF _Toc498001369 \h </w:instrText>
      </w:r>
      <w:r w:rsidRPr="00BE1878">
        <w:rPr>
          <w:noProof/>
        </w:rPr>
      </w:r>
      <w:r w:rsidRPr="00BE1878">
        <w:rPr>
          <w:noProof/>
        </w:rPr>
        <w:fldChar w:fldCharType="separate"/>
      </w:r>
      <w:r w:rsidR="002B7A2B">
        <w:rPr>
          <w:noProof/>
        </w:rPr>
        <w:t>156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40</w:t>
      </w:r>
      <w:r>
        <w:rPr>
          <w:noProof/>
        </w:rPr>
        <w:noBreakHyphen/>
        <w:t>165</w:t>
      </w:r>
      <w:r>
        <w:rPr>
          <w:noProof/>
        </w:rPr>
        <w:tab/>
        <w:t xml:space="preserve">Meaning of </w:t>
      </w:r>
      <w:r w:rsidRPr="008E30A2">
        <w:rPr>
          <w:i/>
          <w:iCs/>
          <w:noProof/>
        </w:rPr>
        <w:t>fund</w:t>
      </w:r>
      <w:r w:rsidRPr="008E30A2">
        <w:rPr>
          <w:i/>
          <w:iCs/>
          <w:noProof/>
        </w:rPr>
        <w:noBreakHyphen/>
        <w:t>raising event</w:t>
      </w:r>
      <w:r w:rsidRPr="00BE1878">
        <w:rPr>
          <w:noProof/>
        </w:rPr>
        <w:tab/>
      </w:r>
      <w:r w:rsidRPr="00BE1878">
        <w:rPr>
          <w:noProof/>
        </w:rPr>
        <w:fldChar w:fldCharType="begin"/>
      </w:r>
      <w:r w:rsidRPr="00BE1878">
        <w:rPr>
          <w:noProof/>
        </w:rPr>
        <w:instrText xml:space="preserve"> PAGEREF _Toc498001370 \h </w:instrText>
      </w:r>
      <w:r w:rsidRPr="00BE1878">
        <w:rPr>
          <w:noProof/>
        </w:rPr>
      </w:r>
      <w:r w:rsidRPr="00BE1878">
        <w:rPr>
          <w:noProof/>
        </w:rPr>
        <w:fldChar w:fldCharType="separate"/>
      </w:r>
      <w:r w:rsidR="002B7A2B">
        <w:rPr>
          <w:noProof/>
        </w:rPr>
        <w:t>157</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40</w:t>
      </w:r>
      <w:r>
        <w:rPr>
          <w:noProof/>
        </w:rPr>
        <w:noBreakHyphen/>
        <w:t>G—Inbound intangible consumer supplies</w:t>
      </w:r>
      <w:r w:rsidRPr="00BE1878">
        <w:rPr>
          <w:b w:val="0"/>
          <w:noProof/>
          <w:sz w:val="18"/>
        </w:rPr>
        <w:tab/>
      </w:r>
      <w:r w:rsidRPr="00BE1878">
        <w:rPr>
          <w:b w:val="0"/>
          <w:noProof/>
          <w:sz w:val="18"/>
        </w:rPr>
        <w:fldChar w:fldCharType="begin"/>
      </w:r>
      <w:r w:rsidRPr="00BE1878">
        <w:rPr>
          <w:b w:val="0"/>
          <w:noProof/>
          <w:sz w:val="18"/>
        </w:rPr>
        <w:instrText xml:space="preserve"> PAGEREF _Toc498001371 \h </w:instrText>
      </w:r>
      <w:r w:rsidRPr="00BE1878">
        <w:rPr>
          <w:b w:val="0"/>
          <w:noProof/>
          <w:sz w:val="18"/>
        </w:rPr>
      </w:r>
      <w:r w:rsidRPr="00BE1878">
        <w:rPr>
          <w:b w:val="0"/>
          <w:noProof/>
          <w:sz w:val="18"/>
        </w:rPr>
        <w:fldChar w:fldCharType="separate"/>
      </w:r>
      <w:r w:rsidR="002B7A2B">
        <w:rPr>
          <w:b w:val="0"/>
          <w:noProof/>
          <w:sz w:val="18"/>
        </w:rPr>
        <w:t>158</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40</w:t>
      </w:r>
      <w:r>
        <w:rPr>
          <w:noProof/>
        </w:rPr>
        <w:noBreakHyphen/>
        <w:t>180</w:t>
      </w:r>
      <w:r>
        <w:rPr>
          <w:noProof/>
        </w:rPr>
        <w:tab/>
        <w:t>Inbound intangible consumer supplies</w:t>
      </w:r>
      <w:r w:rsidRPr="00BE1878">
        <w:rPr>
          <w:noProof/>
        </w:rPr>
        <w:tab/>
      </w:r>
      <w:r w:rsidRPr="00BE1878">
        <w:rPr>
          <w:noProof/>
        </w:rPr>
        <w:fldChar w:fldCharType="begin"/>
      </w:r>
      <w:r w:rsidRPr="00BE1878">
        <w:rPr>
          <w:noProof/>
        </w:rPr>
        <w:instrText xml:space="preserve"> PAGEREF _Toc498001372 \h </w:instrText>
      </w:r>
      <w:r w:rsidRPr="00BE1878">
        <w:rPr>
          <w:noProof/>
        </w:rPr>
      </w:r>
      <w:r w:rsidRPr="00BE1878">
        <w:rPr>
          <w:noProof/>
        </w:rPr>
        <w:fldChar w:fldCharType="separate"/>
      </w:r>
      <w:r w:rsidR="002B7A2B">
        <w:rPr>
          <w:noProof/>
        </w:rPr>
        <w:t>158</w:t>
      </w:r>
      <w:r w:rsidRPr="00BE1878">
        <w:rPr>
          <w:noProof/>
        </w:rPr>
        <w:fldChar w:fldCharType="end"/>
      </w:r>
    </w:p>
    <w:p w:rsidR="00BE1878" w:rsidRDefault="00BE1878">
      <w:pPr>
        <w:pStyle w:val="TOC2"/>
        <w:rPr>
          <w:rFonts w:asciiTheme="minorHAnsi" w:eastAsiaTheme="minorEastAsia" w:hAnsiTheme="minorHAnsi" w:cstheme="minorBidi"/>
          <w:b w:val="0"/>
          <w:noProof/>
          <w:kern w:val="0"/>
          <w:sz w:val="22"/>
          <w:szCs w:val="22"/>
        </w:rPr>
      </w:pPr>
      <w:r>
        <w:rPr>
          <w:noProof/>
        </w:rPr>
        <w:t>Part 3</w:t>
      </w:r>
      <w:r>
        <w:rPr>
          <w:noProof/>
        </w:rPr>
        <w:noBreakHyphen/>
        <w:t>2—Non</w:t>
      </w:r>
      <w:r>
        <w:rPr>
          <w:noProof/>
        </w:rPr>
        <w:noBreakHyphen/>
        <w:t>taxable importations</w:t>
      </w:r>
      <w:r w:rsidRPr="00BE1878">
        <w:rPr>
          <w:b w:val="0"/>
          <w:noProof/>
          <w:sz w:val="18"/>
        </w:rPr>
        <w:tab/>
      </w:r>
      <w:r w:rsidRPr="00BE1878">
        <w:rPr>
          <w:b w:val="0"/>
          <w:noProof/>
          <w:sz w:val="18"/>
        </w:rPr>
        <w:fldChar w:fldCharType="begin"/>
      </w:r>
      <w:r w:rsidRPr="00BE1878">
        <w:rPr>
          <w:b w:val="0"/>
          <w:noProof/>
          <w:sz w:val="18"/>
        </w:rPr>
        <w:instrText xml:space="preserve"> PAGEREF _Toc498001373 \h </w:instrText>
      </w:r>
      <w:r w:rsidRPr="00BE1878">
        <w:rPr>
          <w:b w:val="0"/>
          <w:noProof/>
          <w:sz w:val="18"/>
        </w:rPr>
      </w:r>
      <w:r w:rsidRPr="00BE1878">
        <w:rPr>
          <w:b w:val="0"/>
          <w:noProof/>
          <w:sz w:val="18"/>
        </w:rPr>
        <w:fldChar w:fldCharType="separate"/>
      </w:r>
      <w:r w:rsidR="002B7A2B">
        <w:rPr>
          <w:b w:val="0"/>
          <w:noProof/>
          <w:sz w:val="18"/>
        </w:rPr>
        <w:t>159</w:t>
      </w:r>
      <w:r w:rsidRPr="00BE1878">
        <w:rPr>
          <w:b w:val="0"/>
          <w:noProof/>
          <w:sz w:val="18"/>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42—Non</w:t>
      </w:r>
      <w:r>
        <w:rPr>
          <w:noProof/>
        </w:rPr>
        <w:noBreakHyphen/>
        <w:t>taxable importations</w:t>
      </w:r>
      <w:r w:rsidRPr="00BE1878">
        <w:rPr>
          <w:b w:val="0"/>
          <w:noProof/>
          <w:sz w:val="18"/>
        </w:rPr>
        <w:tab/>
      </w:r>
      <w:r w:rsidRPr="00BE1878">
        <w:rPr>
          <w:b w:val="0"/>
          <w:noProof/>
          <w:sz w:val="18"/>
        </w:rPr>
        <w:fldChar w:fldCharType="begin"/>
      </w:r>
      <w:r w:rsidRPr="00BE1878">
        <w:rPr>
          <w:b w:val="0"/>
          <w:noProof/>
          <w:sz w:val="18"/>
        </w:rPr>
        <w:instrText xml:space="preserve"> PAGEREF _Toc498001374 \h </w:instrText>
      </w:r>
      <w:r w:rsidRPr="00BE1878">
        <w:rPr>
          <w:b w:val="0"/>
          <w:noProof/>
          <w:sz w:val="18"/>
        </w:rPr>
      </w:r>
      <w:r w:rsidRPr="00BE1878">
        <w:rPr>
          <w:b w:val="0"/>
          <w:noProof/>
          <w:sz w:val="18"/>
        </w:rPr>
        <w:fldChar w:fldCharType="separate"/>
      </w:r>
      <w:r w:rsidR="002B7A2B">
        <w:rPr>
          <w:b w:val="0"/>
          <w:noProof/>
          <w:sz w:val="18"/>
        </w:rPr>
        <w:t>159</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42</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_Toc498001375 \h </w:instrText>
      </w:r>
      <w:r w:rsidRPr="00BE1878">
        <w:rPr>
          <w:noProof/>
        </w:rPr>
      </w:r>
      <w:r w:rsidRPr="00BE1878">
        <w:rPr>
          <w:noProof/>
        </w:rPr>
        <w:fldChar w:fldCharType="separate"/>
      </w:r>
      <w:r w:rsidR="002B7A2B">
        <w:rPr>
          <w:noProof/>
        </w:rPr>
        <w:t>159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42</w:t>
      </w:r>
      <w:r>
        <w:rPr>
          <w:noProof/>
        </w:rPr>
        <w:noBreakHyphen/>
        <w:t>5</w:t>
      </w:r>
      <w:r>
        <w:rPr>
          <w:noProof/>
        </w:rPr>
        <w:tab/>
        <w:t>Non</w:t>
      </w:r>
      <w:r>
        <w:rPr>
          <w:noProof/>
        </w:rPr>
        <w:noBreakHyphen/>
        <w:t xml:space="preserve">taxable importations—Schedule 4 to the </w:t>
      </w:r>
      <w:r w:rsidRPr="008E30A2">
        <w:rPr>
          <w:i/>
          <w:iCs/>
          <w:noProof/>
        </w:rPr>
        <w:t>Customs Tariff Act 1995</w:t>
      </w:r>
      <w:r w:rsidRPr="00BE1878">
        <w:rPr>
          <w:noProof/>
        </w:rPr>
        <w:tab/>
      </w:r>
      <w:r w:rsidRPr="00BE1878">
        <w:rPr>
          <w:noProof/>
        </w:rPr>
        <w:fldChar w:fldCharType="begin"/>
      </w:r>
      <w:r w:rsidRPr="00BE1878">
        <w:rPr>
          <w:noProof/>
        </w:rPr>
        <w:instrText xml:space="preserve"> PAGEREF _Toc498001376 \h </w:instrText>
      </w:r>
      <w:r w:rsidRPr="00BE1878">
        <w:rPr>
          <w:noProof/>
        </w:rPr>
      </w:r>
      <w:r w:rsidRPr="00BE1878">
        <w:rPr>
          <w:noProof/>
        </w:rPr>
        <w:fldChar w:fldCharType="separate"/>
      </w:r>
      <w:r w:rsidR="002B7A2B">
        <w:rPr>
          <w:noProof/>
        </w:rPr>
        <w:t>159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42</w:t>
      </w:r>
      <w:r>
        <w:rPr>
          <w:noProof/>
        </w:rPr>
        <w:noBreakHyphen/>
        <w:t>10</w:t>
      </w:r>
      <w:r>
        <w:rPr>
          <w:noProof/>
        </w:rPr>
        <w:tab/>
        <w:t>Goods returned to the indirect tax zone in an unaltered condition</w:t>
      </w:r>
      <w:r w:rsidRPr="00BE1878">
        <w:rPr>
          <w:noProof/>
        </w:rPr>
        <w:tab/>
      </w:r>
      <w:r w:rsidRPr="00BE1878">
        <w:rPr>
          <w:noProof/>
        </w:rPr>
        <w:fldChar w:fldCharType="begin"/>
      </w:r>
      <w:r w:rsidRPr="00BE1878">
        <w:rPr>
          <w:noProof/>
        </w:rPr>
        <w:instrText xml:space="preserve"> PAGEREF _Toc498001377 \h </w:instrText>
      </w:r>
      <w:r w:rsidRPr="00BE1878">
        <w:rPr>
          <w:noProof/>
        </w:rPr>
      </w:r>
      <w:r w:rsidRPr="00BE1878">
        <w:rPr>
          <w:noProof/>
        </w:rPr>
        <w:fldChar w:fldCharType="separate"/>
      </w:r>
      <w:r w:rsidR="002B7A2B">
        <w:rPr>
          <w:noProof/>
        </w:rPr>
        <w:t>160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42</w:t>
      </w:r>
      <w:r>
        <w:rPr>
          <w:noProof/>
        </w:rPr>
        <w:noBreakHyphen/>
        <w:t>15</w:t>
      </w:r>
      <w:r>
        <w:rPr>
          <w:noProof/>
        </w:rPr>
        <w:tab/>
        <w:t>Supplies of low value goods</w:t>
      </w:r>
      <w:r w:rsidRPr="00BE1878">
        <w:rPr>
          <w:noProof/>
        </w:rPr>
        <w:tab/>
      </w:r>
      <w:r w:rsidRPr="00BE1878">
        <w:rPr>
          <w:noProof/>
        </w:rPr>
        <w:fldChar w:fldCharType="begin"/>
      </w:r>
      <w:r w:rsidRPr="00BE1878">
        <w:rPr>
          <w:noProof/>
        </w:rPr>
        <w:instrText xml:space="preserve"> PAGEREF _Toc498001378 \h </w:instrText>
      </w:r>
      <w:r w:rsidRPr="00BE1878">
        <w:rPr>
          <w:noProof/>
        </w:rPr>
      </w:r>
      <w:r w:rsidRPr="00BE1878">
        <w:rPr>
          <w:noProof/>
        </w:rPr>
        <w:fldChar w:fldCharType="separate"/>
      </w:r>
      <w:r w:rsidR="002B7A2B">
        <w:rPr>
          <w:noProof/>
        </w:rPr>
        <w:t>161</w:t>
      </w:r>
      <w:r w:rsidRPr="00BE1878">
        <w:rPr>
          <w:noProof/>
        </w:rPr>
        <w:fldChar w:fldCharType="end"/>
      </w:r>
    </w:p>
    <w:p w:rsidR="00BE1878" w:rsidRDefault="00BE1878">
      <w:pPr>
        <w:pStyle w:val="TOC1"/>
        <w:rPr>
          <w:rFonts w:asciiTheme="minorHAnsi" w:eastAsiaTheme="minorEastAsia" w:hAnsiTheme="minorHAnsi" w:cstheme="minorBidi"/>
          <w:b w:val="0"/>
          <w:noProof/>
          <w:kern w:val="0"/>
          <w:sz w:val="22"/>
          <w:szCs w:val="22"/>
        </w:rPr>
      </w:pPr>
      <w:r>
        <w:rPr>
          <w:noProof/>
        </w:rPr>
        <w:t>Chapter 4—The special rules</w:t>
      </w:r>
      <w:r w:rsidRPr="00BE1878">
        <w:rPr>
          <w:b w:val="0"/>
          <w:noProof/>
          <w:sz w:val="18"/>
        </w:rPr>
        <w:tab/>
      </w:r>
      <w:r w:rsidRPr="00BE1878">
        <w:rPr>
          <w:b w:val="0"/>
          <w:noProof/>
          <w:sz w:val="18"/>
        </w:rPr>
        <w:fldChar w:fldCharType="begin"/>
      </w:r>
      <w:r w:rsidRPr="00BE1878">
        <w:rPr>
          <w:b w:val="0"/>
          <w:noProof/>
          <w:sz w:val="18"/>
        </w:rPr>
        <w:instrText xml:space="preserve"> PAGEREF _Toc498001379 \h </w:instrText>
      </w:r>
      <w:r w:rsidRPr="00BE1878">
        <w:rPr>
          <w:b w:val="0"/>
          <w:noProof/>
          <w:sz w:val="18"/>
        </w:rPr>
      </w:r>
      <w:r w:rsidRPr="00BE1878">
        <w:rPr>
          <w:b w:val="0"/>
          <w:noProof/>
          <w:sz w:val="18"/>
        </w:rPr>
        <w:fldChar w:fldCharType="separate"/>
      </w:r>
      <w:r w:rsidR="002B7A2B">
        <w:rPr>
          <w:b w:val="0"/>
          <w:noProof/>
          <w:sz w:val="18"/>
        </w:rPr>
        <w:t>162</w:t>
      </w:r>
      <w:r w:rsidRPr="00BE1878">
        <w:rPr>
          <w:b w:val="0"/>
          <w:noProof/>
          <w:sz w:val="18"/>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45—Introduction</w:t>
      </w:r>
      <w:r w:rsidRPr="00BE1878">
        <w:rPr>
          <w:b w:val="0"/>
          <w:noProof/>
          <w:sz w:val="18"/>
        </w:rPr>
        <w:tab/>
      </w:r>
      <w:r w:rsidRPr="00BE1878">
        <w:rPr>
          <w:b w:val="0"/>
          <w:noProof/>
          <w:sz w:val="18"/>
        </w:rPr>
        <w:fldChar w:fldCharType="begin"/>
      </w:r>
      <w:r w:rsidRPr="00BE1878">
        <w:rPr>
          <w:b w:val="0"/>
          <w:noProof/>
          <w:sz w:val="18"/>
        </w:rPr>
        <w:instrText xml:space="preserve"> PAGEREF _Toc498001380 \h </w:instrText>
      </w:r>
      <w:r w:rsidRPr="00BE1878">
        <w:rPr>
          <w:b w:val="0"/>
          <w:noProof/>
          <w:sz w:val="18"/>
        </w:rPr>
      </w:r>
      <w:r w:rsidRPr="00BE1878">
        <w:rPr>
          <w:b w:val="0"/>
          <w:noProof/>
          <w:sz w:val="18"/>
        </w:rPr>
        <w:fldChar w:fldCharType="separate"/>
      </w:r>
      <w:r w:rsidR="002B7A2B">
        <w:rPr>
          <w:b w:val="0"/>
          <w:noProof/>
          <w:sz w:val="18"/>
        </w:rPr>
        <w:t>162</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What this Chapter is about</w:t>
      </w:r>
      <w:r w:rsidRPr="00BE1878">
        <w:rPr>
          <w:noProof/>
        </w:rPr>
        <w:tab/>
      </w:r>
      <w:r w:rsidRPr="00BE1878">
        <w:rPr>
          <w:noProof/>
        </w:rPr>
        <w:fldChar w:fldCharType="begin"/>
      </w:r>
      <w:r w:rsidRPr="00BE1878">
        <w:rPr>
          <w:noProof/>
        </w:rPr>
        <w:instrText xml:space="preserve"> PAGEREF _Toc498001381 \h </w:instrText>
      </w:r>
      <w:r w:rsidRPr="00BE1878">
        <w:rPr>
          <w:noProof/>
        </w:rPr>
      </w:r>
      <w:r w:rsidRPr="00BE1878">
        <w:rPr>
          <w:noProof/>
        </w:rPr>
        <w:fldChar w:fldCharType="separate"/>
      </w:r>
      <w:r w:rsidR="002B7A2B">
        <w:rPr>
          <w:noProof/>
        </w:rPr>
        <w:t>162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The effect of special rules</w:t>
      </w:r>
      <w:r w:rsidRPr="00BE1878">
        <w:rPr>
          <w:noProof/>
        </w:rPr>
        <w:tab/>
      </w:r>
      <w:r w:rsidRPr="00BE1878">
        <w:rPr>
          <w:noProof/>
        </w:rPr>
        <w:fldChar w:fldCharType="begin"/>
      </w:r>
      <w:r w:rsidRPr="00BE1878">
        <w:rPr>
          <w:noProof/>
        </w:rPr>
        <w:instrText xml:space="preserve"> PAGEREF _Toc498001382 \h </w:instrText>
      </w:r>
      <w:r w:rsidRPr="00BE1878">
        <w:rPr>
          <w:noProof/>
        </w:rPr>
      </w:r>
      <w:r w:rsidRPr="00BE1878">
        <w:rPr>
          <w:noProof/>
        </w:rPr>
        <w:fldChar w:fldCharType="separate"/>
      </w:r>
      <w:r w:rsidR="002B7A2B">
        <w:rPr>
          <w:noProof/>
        </w:rPr>
        <w:t>162</w:t>
      </w:r>
      <w:r w:rsidRPr="00BE1878">
        <w:rPr>
          <w:noProof/>
        </w:rPr>
        <w:fldChar w:fldCharType="end"/>
      </w:r>
    </w:p>
    <w:p w:rsidR="00BE1878" w:rsidRDefault="00BE1878">
      <w:pPr>
        <w:pStyle w:val="TOC2"/>
        <w:rPr>
          <w:rFonts w:asciiTheme="minorHAnsi" w:eastAsiaTheme="minorEastAsia" w:hAnsiTheme="minorHAnsi" w:cstheme="minorBidi"/>
          <w:b w:val="0"/>
          <w:noProof/>
          <w:kern w:val="0"/>
          <w:sz w:val="22"/>
          <w:szCs w:val="22"/>
        </w:rPr>
      </w:pPr>
      <w:r>
        <w:rPr>
          <w:noProof/>
        </w:rPr>
        <w:t>Part 4</w:t>
      </w:r>
      <w:r>
        <w:rPr>
          <w:noProof/>
        </w:rPr>
        <w:noBreakHyphen/>
        <w:t>1—Special rules mainly about particular ways entities are organised</w:t>
      </w:r>
      <w:r w:rsidRPr="00BE1878">
        <w:rPr>
          <w:b w:val="0"/>
          <w:noProof/>
          <w:sz w:val="18"/>
        </w:rPr>
        <w:tab/>
      </w:r>
      <w:r w:rsidRPr="00BE1878">
        <w:rPr>
          <w:b w:val="0"/>
          <w:noProof/>
          <w:sz w:val="18"/>
        </w:rPr>
        <w:fldChar w:fldCharType="begin"/>
      </w:r>
      <w:r w:rsidRPr="00BE1878">
        <w:rPr>
          <w:b w:val="0"/>
          <w:noProof/>
          <w:sz w:val="18"/>
        </w:rPr>
        <w:instrText xml:space="preserve"> PAGEREF _Toc498001383 \h </w:instrText>
      </w:r>
      <w:r w:rsidRPr="00BE1878">
        <w:rPr>
          <w:b w:val="0"/>
          <w:noProof/>
          <w:sz w:val="18"/>
        </w:rPr>
      </w:r>
      <w:r w:rsidRPr="00BE1878">
        <w:rPr>
          <w:b w:val="0"/>
          <w:noProof/>
          <w:sz w:val="18"/>
        </w:rPr>
        <w:fldChar w:fldCharType="separate"/>
      </w:r>
      <w:r w:rsidR="002B7A2B">
        <w:rPr>
          <w:b w:val="0"/>
          <w:noProof/>
          <w:sz w:val="18"/>
        </w:rPr>
        <w:t>163</w:t>
      </w:r>
      <w:r w:rsidRPr="00BE1878">
        <w:rPr>
          <w:b w:val="0"/>
          <w:noProof/>
          <w:sz w:val="18"/>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48—GST groups</w:t>
      </w:r>
      <w:r w:rsidRPr="00BE1878">
        <w:rPr>
          <w:b w:val="0"/>
          <w:noProof/>
          <w:sz w:val="18"/>
        </w:rPr>
        <w:tab/>
      </w:r>
      <w:r w:rsidRPr="00BE1878">
        <w:rPr>
          <w:b w:val="0"/>
          <w:noProof/>
          <w:sz w:val="18"/>
        </w:rPr>
        <w:fldChar w:fldCharType="begin"/>
      </w:r>
      <w:r w:rsidRPr="00BE1878">
        <w:rPr>
          <w:b w:val="0"/>
          <w:noProof/>
          <w:sz w:val="18"/>
        </w:rPr>
        <w:instrText xml:space="preserve"> PAGEREF _Toc498001384 \h </w:instrText>
      </w:r>
      <w:r w:rsidRPr="00BE1878">
        <w:rPr>
          <w:b w:val="0"/>
          <w:noProof/>
          <w:sz w:val="18"/>
        </w:rPr>
      </w:r>
      <w:r w:rsidRPr="00BE1878">
        <w:rPr>
          <w:b w:val="0"/>
          <w:noProof/>
          <w:sz w:val="18"/>
        </w:rPr>
        <w:fldChar w:fldCharType="separate"/>
      </w:r>
      <w:r w:rsidR="002B7A2B">
        <w:rPr>
          <w:b w:val="0"/>
          <w:noProof/>
          <w:sz w:val="18"/>
        </w:rPr>
        <w:t>163</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48</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_Toc498001385 \h </w:instrText>
      </w:r>
      <w:r w:rsidRPr="00BE1878">
        <w:rPr>
          <w:noProof/>
        </w:rPr>
      </w:r>
      <w:r w:rsidRPr="00BE1878">
        <w:rPr>
          <w:noProof/>
        </w:rPr>
        <w:fldChar w:fldCharType="separate"/>
      </w:r>
      <w:r w:rsidR="002B7A2B">
        <w:rPr>
          <w:noProof/>
        </w:rPr>
        <w:t>163</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48</w:t>
      </w:r>
      <w:r>
        <w:rPr>
          <w:noProof/>
        </w:rPr>
        <w:noBreakHyphen/>
        <w:t>A—Formation and membership of GST groups</w:t>
      </w:r>
      <w:r w:rsidRPr="00BE1878">
        <w:rPr>
          <w:b w:val="0"/>
          <w:noProof/>
          <w:sz w:val="18"/>
        </w:rPr>
        <w:tab/>
      </w:r>
      <w:r w:rsidRPr="00BE1878">
        <w:rPr>
          <w:b w:val="0"/>
          <w:noProof/>
          <w:sz w:val="18"/>
        </w:rPr>
        <w:fldChar w:fldCharType="begin"/>
      </w:r>
      <w:r w:rsidRPr="00BE1878">
        <w:rPr>
          <w:b w:val="0"/>
          <w:noProof/>
          <w:sz w:val="18"/>
        </w:rPr>
        <w:instrText xml:space="preserve"> PAGEREF _Toc498001386 \h </w:instrText>
      </w:r>
      <w:r w:rsidRPr="00BE1878">
        <w:rPr>
          <w:b w:val="0"/>
          <w:noProof/>
          <w:sz w:val="18"/>
        </w:rPr>
      </w:r>
      <w:r w:rsidRPr="00BE1878">
        <w:rPr>
          <w:b w:val="0"/>
          <w:noProof/>
          <w:sz w:val="18"/>
        </w:rPr>
        <w:fldChar w:fldCharType="separate"/>
      </w:r>
      <w:r w:rsidR="002B7A2B">
        <w:rPr>
          <w:b w:val="0"/>
          <w:noProof/>
          <w:sz w:val="18"/>
        </w:rPr>
        <w:t>163</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48</w:t>
      </w:r>
      <w:r>
        <w:rPr>
          <w:noProof/>
        </w:rPr>
        <w:noBreakHyphen/>
        <w:t>5</w:t>
      </w:r>
      <w:r>
        <w:rPr>
          <w:noProof/>
        </w:rPr>
        <w:tab/>
        <w:t>Formation of GST groups</w:t>
      </w:r>
      <w:r w:rsidRPr="00BE1878">
        <w:rPr>
          <w:noProof/>
        </w:rPr>
        <w:tab/>
      </w:r>
      <w:r w:rsidRPr="00BE1878">
        <w:rPr>
          <w:noProof/>
        </w:rPr>
        <w:fldChar w:fldCharType="begin"/>
      </w:r>
      <w:r w:rsidRPr="00BE1878">
        <w:rPr>
          <w:noProof/>
        </w:rPr>
        <w:instrText xml:space="preserve"> PAGEREF _Toc498001387 \h </w:instrText>
      </w:r>
      <w:r w:rsidRPr="00BE1878">
        <w:rPr>
          <w:noProof/>
        </w:rPr>
      </w:r>
      <w:r w:rsidRPr="00BE1878">
        <w:rPr>
          <w:noProof/>
        </w:rPr>
        <w:fldChar w:fldCharType="separate"/>
      </w:r>
      <w:r w:rsidR="002B7A2B">
        <w:rPr>
          <w:noProof/>
        </w:rPr>
        <w:t>163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48</w:t>
      </w:r>
      <w:r>
        <w:rPr>
          <w:noProof/>
        </w:rPr>
        <w:noBreakHyphen/>
        <w:t>7</w:t>
      </w:r>
      <w:r>
        <w:rPr>
          <w:noProof/>
        </w:rPr>
        <w:tab/>
        <w:t>Membership of GST groups</w:t>
      </w:r>
      <w:r w:rsidRPr="00BE1878">
        <w:rPr>
          <w:noProof/>
        </w:rPr>
        <w:tab/>
      </w:r>
      <w:r w:rsidRPr="00BE1878">
        <w:rPr>
          <w:noProof/>
        </w:rPr>
        <w:fldChar w:fldCharType="begin"/>
      </w:r>
      <w:r w:rsidRPr="00BE1878">
        <w:rPr>
          <w:noProof/>
        </w:rPr>
        <w:instrText xml:space="preserve"> PAGEREF _Toc498001388 \h </w:instrText>
      </w:r>
      <w:r w:rsidRPr="00BE1878">
        <w:rPr>
          <w:noProof/>
        </w:rPr>
      </w:r>
      <w:r w:rsidRPr="00BE1878">
        <w:rPr>
          <w:noProof/>
        </w:rPr>
        <w:fldChar w:fldCharType="separate"/>
      </w:r>
      <w:r w:rsidR="002B7A2B">
        <w:rPr>
          <w:noProof/>
        </w:rPr>
        <w:t>164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lastRenderedPageBreak/>
        <w:t>48</w:t>
      </w:r>
      <w:r>
        <w:rPr>
          <w:noProof/>
        </w:rPr>
        <w:noBreakHyphen/>
        <w:t>10</w:t>
      </w:r>
      <w:r>
        <w:rPr>
          <w:noProof/>
        </w:rPr>
        <w:tab/>
        <w:t>Membership requirements of a GST group</w:t>
      </w:r>
      <w:r w:rsidRPr="00BE1878">
        <w:rPr>
          <w:noProof/>
        </w:rPr>
        <w:tab/>
      </w:r>
      <w:r w:rsidRPr="00BE1878">
        <w:rPr>
          <w:noProof/>
        </w:rPr>
        <w:fldChar w:fldCharType="begin"/>
      </w:r>
      <w:r w:rsidRPr="00BE1878">
        <w:rPr>
          <w:noProof/>
        </w:rPr>
        <w:instrText xml:space="preserve"> PAGEREF _Toc498001389 \h </w:instrText>
      </w:r>
      <w:r w:rsidRPr="00BE1878">
        <w:rPr>
          <w:noProof/>
        </w:rPr>
      </w:r>
      <w:r w:rsidRPr="00BE1878">
        <w:rPr>
          <w:noProof/>
        </w:rPr>
        <w:fldChar w:fldCharType="separate"/>
      </w:r>
      <w:r w:rsidR="002B7A2B">
        <w:rPr>
          <w:noProof/>
        </w:rPr>
        <w:t>165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48</w:t>
      </w:r>
      <w:r>
        <w:rPr>
          <w:noProof/>
        </w:rPr>
        <w:noBreakHyphen/>
        <w:t>15</w:t>
      </w:r>
      <w:r>
        <w:rPr>
          <w:noProof/>
        </w:rPr>
        <w:tab/>
        <w:t>Relationship of companies and non</w:t>
      </w:r>
      <w:r>
        <w:rPr>
          <w:noProof/>
        </w:rPr>
        <w:noBreakHyphen/>
        <w:t>companies in a GST group</w:t>
      </w:r>
      <w:r w:rsidRPr="00BE1878">
        <w:rPr>
          <w:noProof/>
        </w:rPr>
        <w:tab/>
      </w:r>
      <w:r w:rsidRPr="00BE1878">
        <w:rPr>
          <w:noProof/>
        </w:rPr>
        <w:fldChar w:fldCharType="begin"/>
      </w:r>
      <w:r w:rsidRPr="00BE1878">
        <w:rPr>
          <w:noProof/>
        </w:rPr>
        <w:instrText xml:space="preserve"> PAGEREF _Toc498001390 \h </w:instrText>
      </w:r>
      <w:r w:rsidRPr="00BE1878">
        <w:rPr>
          <w:noProof/>
        </w:rPr>
      </w:r>
      <w:r w:rsidRPr="00BE1878">
        <w:rPr>
          <w:noProof/>
        </w:rPr>
        <w:fldChar w:fldCharType="separate"/>
      </w:r>
      <w:r w:rsidR="002B7A2B">
        <w:rPr>
          <w:noProof/>
        </w:rPr>
        <w:t>166</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48</w:t>
      </w:r>
      <w:r>
        <w:rPr>
          <w:noProof/>
        </w:rPr>
        <w:noBreakHyphen/>
        <w:t>B—Consequences of GST groups</w:t>
      </w:r>
      <w:r w:rsidRPr="00BE1878">
        <w:rPr>
          <w:b w:val="0"/>
          <w:noProof/>
          <w:sz w:val="18"/>
        </w:rPr>
        <w:tab/>
      </w:r>
      <w:r w:rsidRPr="00BE1878">
        <w:rPr>
          <w:b w:val="0"/>
          <w:noProof/>
          <w:sz w:val="18"/>
        </w:rPr>
        <w:fldChar w:fldCharType="begin"/>
      </w:r>
      <w:r w:rsidRPr="00BE1878">
        <w:rPr>
          <w:b w:val="0"/>
          <w:noProof/>
          <w:sz w:val="18"/>
        </w:rPr>
        <w:instrText xml:space="preserve"> PAGEREF _Toc498001391 \h </w:instrText>
      </w:r>
      <w:r w:rsidRPr="00BE1878">
        <w:rPr>
          <w:b w:val="0"/>
          <w:noProof/>
          <w:sz w:val="18"/>
        </w:rPr>
      </w:r>
      <w:r w:rsidRPr="00BE1878">
        <w:rPr>
          <w:b w:val="0"/>
          <w:noProof/>
          <w:sz w:val="18"/>
        </w:rPr>
        <w:fldChar w:fldCharType="separate"/>
      </w:r>
      <w:r w:rsidR="002B7A2B">
        <w:rPr>
          <w:b w:val="0"/>
          <w:noProof/>
          <w:sz w:val="18"/>
        </w:rPr>
        <w:t>168</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48</w:t>
      </w:r>
      <w:r>
        <w:rPr>
          <w:noProof/>
        </w:rPr>
        <w:noBreakHyphen/>
        <w:t>40</w:t>
      </w:r>
      <w:r>
        <w:rPr>
          <w:noProof/>
        </w:rPr>
        <w:tab/>
        <w:t>Who is liable for GST</w:t>
      </w:r>
      <w:r w:rsidRPr="00BE1878">
        <w:rPr>
          <w:noProof/>
        </w:rPr>
        <w:tab/>
      </w:r>
      <w:r w:rsidRPr="00BE1878">
        <w:rPr>
          <w:noProof/>
        </w:rPr>
        <w:fldChar w:fldCharType="begin"/>
      </w:r>
      <w:r w:rsidRPr="00BE1878">
        <w:rPr>
          <w:noProof/>
        </w:rPr>
        <w:instrText xml:space="preserve"> PAGEREF _Toc498001392 \h </w:instrText>
      </w:r>
      <w:r w:rsidRPr="00BE1878">
        <w:rPr>
          <w:noProof/>
        </w:rPr>
      </w:r>
      <w:r w:rsidRPr="00BE1878">
        <w:rPr>
          <w:noProof/>
        </w:rPr>
        <w:fldChar w:fldCharType="separate"/>
      </w:r>
      <w:r w:rsidR="002B7A2B">
        <w:rPr>
          <w:noProof/>
        </w:rPr>
        <w:t>168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48</w:t>
      </w:r>
      <w:r>
        <w:rPr>
          <w:noProof/>
        </w:rPr>
        <w:noBreakHyphen/>
        <w:t>45</w:t>
      </w:r>
      <w:r>
        <w:rPr>
          <w:noProof/>
        </w:rPr>
        <w:tab/>
        <w:t>Who is entitled to input tax credits</w:t>
      </w:r>
      <w:r w:rsidRPr="00BE1878">
        <w:rPr>
          <w:noProof/>
        </w:rPr>
        <w:tab/>
      </w:r>
      <w:r w:rsidRPr="00BE1878">
        <w:rPr>
          <w:noProof/>
        </w:rPr>
        <w:fldChar w:fldCharType="begin"/>
      </w:r>
      <w:r w:rsidRPr="00BE1878">
        <w:rPr>
          <w:noProof/>
        </w:rPr>
        <w:instrText xml:space="preserve"> PAGEREF _Toc498001393 \h </w:instrText>
      </w:r>
      <w:r w:rsidRPr="00BE1878">
        <w:rPr>
          <w:noProof/>
        </w:rPr>
      </w:r>
      <w:r w:rsidRPr="00BE1878">
        <w:rPr>
          <w:noProof/>
        </w:rPr>
        <w:fldChar w:fldCharType="separate"/>
      </w:r>
      <w:r w:rsidR="002B7A2B">
        <w:rPr>
          <w:noProof/>
        </w:rPr>
        <w:t>169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48</w:t>
      </w:r>
      <w:r>
        <w:rPr>
          <w:noProof/>
        </w:rPr>
        <w:noBreakHyphen/>
        <w:t>50</w:t>
      </w:r>
      <w:r>
        <w:rPr>
          <w:noProof/>
        </w:rPr>
        <w:tab/>
        <w:t>Adjustments</w:t>
      </w:r>
      <w:r w:rsidRPr="00BE1878">
        <w:rPr>
          <w:noProof/>
        </w:rPr>
        <w:tab/>
      </w:r>
      <w:r w:rsidRPr="00BE1878">
        <w:rPr>
          <w:noProof/>
        </w:rPr>
        <w:fldChar w:fldCharType="begin"/>
      </w:r>
      <w:r w:rsidRPr="00BE1878">
        <w:rPr>
          <w:noProof/>
        </w:rPr>
        <w:instrText xml:space="preserve"> PAGEREF _Toc498001394 \h </w:instrText>
      </w:r>
      <w:r w:rsidRPr="00BE1878">
        <w:rPr>
          <w:noProof/>
        </w:rPr>
      </w:r>
      <w:r w:rsidRPr="00BE1878">
        <w:rPr>
          <w:noProof/>
        </w:rPr>
        <w:fldChar w:fldCharType="separate"/>
      </w:r>
      <w:r w:rsidR="002B7A2B">
        <w:rPr>
          <w:noProof/>
        </w:rPr>
        <w:t>170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48</w:t>
      </w:r>
      <w:r>
        <w:rPr>
          <w:noProof/>
        </w:rPr>
        <w:noBreakHyphen/>
        <w:t>51</w:t>
      </w:r>
      <w:r>
        <w:rPr>
          <w:noProof/>
        </w:rPr>
        <w:tab/>
        <w:t>Consequences of being a member of a GST group for part of a tax period</w:t>
      </w:r>
      <w:r w:rsidRPr="00BE1878">
        <w:rPr>
          <w:noProof/>
        </w:rPr>
        <w:tab/>
      </w:r>
      <w:r w:rsidRPr="00BE1878">
        <w:rPr>
          <w:noProof/>
        </w:rPr>
        <w:fldChar w:fldCharType="begin"/>
      </w:r>
      <w:r w:rsidRPr="00BE1878">
        <w:rPr>
          <w:noProof/>
        </w:rPr>
        <w:instrText xml:space="preserve"> PAGEREF _Toc498001395 \h </w:instrText>
      </w:r>
      <w:r w:rsidRPr="00BE1878">
        <w:rPr>
          <w:noProof/>
        </w:rPr>
      </w:r>
      <w:r w:rsidRPr="00BE1878">
        <w:rPr>
          <w:noProof/>
        </w:rPr>
        <w:fldChar w:fldCharType="separate"/>
      </w:r>
      <w:r w:rsidR="002B7A2B">
        <w:rPr>
          <w:noProof/>
        </w:rPr>
        <w:t>170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48</w:t>
      </w:r>
      <w:r>
        <w:rPr>
          <w:noProof/>
        </w:rPr>
        <w:noBreakHyphen/>
        <w:t>52</w:t>
      </w:r>
      <w:r>
        <w:rPr>
          <w:noProof/>
        </w:rPr>
        <w:tab/>
        <w:t>Consequences for a representative member of membership change during a tax period</w:t>
      </w:r>
      <w:r w:rsidRPr="00BE1878">
        <w:rPr>
          <w:noProof/>
        </w:rPr>
        <w:tab/>
      </w:r>
      <w:r w:rsidRPr="00BE1878">
        <w:rPr>
          <w:noProof/>
        </w:rPr>
        <w:fldChar w:fldCharType="begin"/>
      </w:r>
      <w:r w:rsidRPr="00BE1878">
        <w:rPr>
          <w:noProof/>
        </w:rPr>
        <w:instrText xml:space="preserve"> PAGEREF _Toc498001396 \h </w:instrText>
      </w:r>
      <w:r w:rsidRPr="00BE1878">
        <w:rPr>
          <w:noProof/>
        </w:rPr>
      </w:r>
      <w:r w:rsidRPr="00BE1878">
        <w:rPr>
          <w:noProof/>
        </w:rPr>
        <w:fldChar w:fldCharType="separate"/>
      </w:r>
      <w:r w:rsidR="002B7A2B">
        <w:rPr>
          <w:noProof/>
        </w:rPr>
        <w:t>171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48</w:t>
      </w:r>
      <w:r>
        <w:rPr>
          <w:noProof/>
        </w:rPr>
        <w:noBreakHyphen/>
        <w:t>53</w:t>
      </w:r>
      <w:r>
        <w:rPr>
          <w:noProof/>
        </w:rPr>
        <w:tab/>
        <w:t>Consequences of changing a representative member during a tax period</w:t>
      </w:r>
      <w:r w:rsidRPr="00BE1878">
        <w:rPr>
          <w:noProof/>
        </w:rPr>
        <w:tab/>
      </w:r>
      <w:r w:rsidRPr="00BE1878">
        <w:rPr>
          <w:noProof/>
        </w:rPr>
        <w:fldChar w:fldCharType="begin"/>
      </w:r>
      <w:r w:rsidRPr="00BE1878">
        <w:rPr>
          <w:noProof/>
        </w:rPr>
        <w:instrText xml:space="preserve"> PAGEREF _Toc498001397 \h </w:instrText>
      </w:r>
      <w:r w:rsidRPr="00BE1878">
        <w:rPr>
          <w:noProof/>
        </w:rPr>
      </w:r>
      <w:r w:rsidRPr="00BE1878">
        <w:rPr>
          <w:noProof/>
        </w:rPr>
        <w:fldChar w:fldCharType="separate"/>
      </w:r>
      <w:r w:rsidR="002B7A2B">
        <w:rPr>
          <w:noProof/>
        </w:rPr>
        <w:t>172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48</w:t>
      </w:r>
      <w:r>
        <w:rPr>
          <w:noProof/>
        </w:rPr>
        <w:noBreakHyphen/>
        <w:t>55</w:t>
      </w:r>
      <w:r>
        <w:rPr>
          <w:noProof/>
        </w:rPr>
        <w:tab/>
        <w:t>GST groups treated as single entities for certain purposes</w:t>
      </w:r>
      <w:r w:rsidRPr="00BE1878">
        <w:rPr>
          <w:noProof/>
        </w:rPr>
        <w:tab/>
      </w:r>
      <w:r w:rsidRPr="00BE1878">
        <w:rPr>
          <w:noProof/>
        </w:rPr>
        <w:fldChar w:fldCharType="begin"/>
      </w:r>
      <w:r w:rsidRPr="00BE1878">
        <w:rPr>
          <w:noProof/>
        </w:rPr>
        <w:instrText xml:space="preserve"> PAGEREF _Toc498001398 \h </w:instrText>
      </w:r>
      <w:r w:rsidRPr="00BE1878">
        <w:rPr>
          <w:noProof/>
        </w:rPr>
      </w:r>
      <w:r w:rsidRPr="00BE1878">
        <w:rPr>
          <w:noProof/>
        </w:rPr>
        <w:fldChar w:fldCharType="separate"/>
      </w:r>
      <w:r w:rsidR="002B7A2B">
        <w:rPr>
          <w:noProof/>
        </w:rPr>
        <w:t>173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48</w:t>
      </w:r>
      <w:r>
        <w:rPr>
          <w:noProof/>
        </w:rPr>
        <w:noBreakHyphen/>
        <w:t>57</w:t>
      </w:r>
      <w:r>
        <w:rPr>
          <w:noProof/>
        </w:rPr>
        <w:tab/>
        <w:t>Tax invoices that are required to identify recipients</w:t>
      </w:r>
      <w:r w:rsidRPr="00BE1878">
        <w:rPr>
          <w:noProof/>
        </w:rPr>
        <w:tab/>
      </w:r>
      <w:r w:rsidRPr="00BE1878">
        <w:rPr>
          <w:noProof/>
        </w:rPr>
        <w:fldChar w:fldCharType="begin"/>
      </w:r>
      <w:r w:rsidRPr="00BE1878">
        <w:rPr>
          <w:noProof/>
        </w:rPr>
        <w:instrText xml:space="preserve"> PAGEREF _Toc498001399 \h </w:instrText>
      </w:r>
      <w:r w:rsidRPr="00BE1878">
        <w:rPr>
          <w:noProof/>
        </w:rPr>
      </w:r>
      <w:r w:rsidRPr="00BE1878">
        <w:rPr>
          <w:noProof/>
        </w:rPr>
        <w:fldChar w:fldCharType="separate"/>
      </w:r>
      <w:r w:rsidR="002B7A2B">
        <w:rPr>
          <w:noProof/>
        </w:rPr>
        <w:t>173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48</w:t>
      </w:r>
      <w:r>
        <w:rPr>
          <w:noProof/>
        </w:rPr>
        <w:noBreakHyphen/>
        <w:t>60</w:t>
      </w:r>
      <w:r>
        <w:rPr>
          <w:noProof/>
        </w:rPr>
        <w:tab/>
        <w:t>GST returns</w:t>
      </w:r>
      <w:r w:rsidRPr="00BE1878">
        <w:rPr>
          <w:noProof/>
        </w:rPr>
        <w:tab/>
      </w:r>
      <w:r w:rsidRPr="00BE1878">
        <w:rPr>
          <w:noProof/>
        </w:rPr>
        <w:fldChar w:fldCharType="begin"/>
      </w:r>
      <w:r w:rsidRPr="00BE1878">
        <w:rPr>
          <w:noProof/>
        </w:rPr>
        <w:instrText xml:space="preserve"> PAGEREF _Toc498001400 \h </w:instrText>
      </w:r>
      <w:r w:rsidRPr="00BE1878">
        <w:rPr>
          <w:noProof/>
        </w:rPr>
      </w:r>
      <w:r w:rsidRPr="00BE1878">
        <w:rPr>
          <w:noProof/>
        </w:rPr>
        <w:fldChar w:fldCharType="separate"/>
      </w:r>
      <w:r w:rsidR="002B7A2B">
        <w:rPr>
          <w:noProof/>
        </w:rPr>
        <w:t>174</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48</w:t>
      </w:r>
      <w:r>
        <w:rPr>
          <w:noProof/>
        </w:rPr>
        <w:noBreakHyphen/>
        <w:t>C—Administrative matters</w:t>
      </w:r>
      <w:r w:rsidRPr="00BE1878">
        <w:rPr>
          <w:b w:val="0"/>
          <w:noProof/>
          <w:sz w:val="18"/>
        </w:rPr>
        <w:tab/>
      </w:r>
      <w:r w:rsidRPr="00BE1878">
        <w:rPr>
          <w:b w:val="0"/>
          <w:noProof/>
          <w:sz w:val="18"/>
        </w:rPr>
        <w:fldChar w:fldCharType="begin"/>
      </w:r>
      <w:r w:rsidRPr="00BE1878">
        <w:rPr>
          <w:b w:val="0"/>
          <w:noProof/>
          <w:sz w:val="18"/>
        </w:rPr>
        <w:instrText xml:space="preserve"> PAGEREF _Toc498001401 \h </w:instrText>
      </w:r>
      <w:r w:rsidRPr="00BE1878">
        <w:rPr>
          <w:b w:val="0"/>
          <w:noProof/>
          <w:sz w:val="18"/>
        </w:rPr>
      </w:r>
      <w:r w:rsidRPr="00BE1878">
        <w:rPr>
          <w:b w:val="0"/>
          <w:noProof/>
          <w:sz w:val="18"/>
        </w:rPr>
        <w:fldChar w:fldCharType="separate"/>
      </w:r>
      <w:r w:rsidR="002B7A2B">
        <w:rPr>
          <w:b w:val="0"/>
          <w:noProof/>
          <w:sz w:val="18"/>
        </w:rPr>
        <w:t>175</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48</w:t>
      </w:r>
      <w:r>
        <w:rPr>
          <w:noProof/>
        </w:rPr>
        <w:noBreakHyphen/>
        <w:t>70</w:t>
      </w:r>
      <w:r>
        <w:rPr>
          <w:noProof/>
        </w:rPr>
        <w:tab/>
        <w:t>Changing the membership etc. of GST groups</w:t>
      </w:r>
      <w:r w:rsidRPr="00BE1878">
        <w:rPr>
          <w:noProof/>
        </w:rPr>
        <w:tab/>
      </w:r>
      <w:r w:rsidRPr="00BE1878">
        <w:rPr>
          <w:noProof/>
        </w:rPr>
        <w:fldChar w:fldCharType="begin"/>
      </w:r>
      <w:r w:rsidRPr="00BE1878">
        <w:rPr>
          <w:noProof/>
        </w:rPr>
        <w:instrText xml:space="preserve"> PAGEREF _Toc498001402 \h </w:instrText>
      </w:r>
      <w:r w:rsidRPr="00BE1878">
        <w:rPr>
          <w:noProof/>
        </w:rPr>
      </w:r>
      <w:r w:rsidRPr="00BE1878">
        <w:rPr>
          <w:noProof/>
        </w:rPr>
        <w:fldChar w:fldCharType="separate"/>
      </w:r>
      <w:r w:rsidR="002B7A2B">
        <w:rPr>
          <w:noProof/>
        </w:rPr>
        <w:t>175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48</w:t>
      </w:r>
      <w:r>
        <w:rPr>
          <w:noProof/>
        </w:rPr>
        <w:noBreakHyphen/>
        <w:t>71</w:t>
      </w:r>
      <w:r>
        <w:rPr>
          <w:noProof/>
        </w:rPr>
        <w:tab/>
        <w:t>Approval of early day of effect of forming, changing etc. GST groups</w:t>
      </w:r>
      <w:r w:rsidRPr="00BE1878">
        <w:rPr>
          <w:noProof/>
        </w:rPr>
        <w:tab/>
      </w:r>
      <w:r w:rsidRPr="00BE1878">
        <w:rPr>
          <w:noProof/>
        </w:rPr>
        <w:fldChar w:fldCharType="begin"/>
      </w:r>
      <w:r w:rsidRPr="00BE1878">
        <w:rPr>
          <w:noProof/>
        </w:rPr>
        <w:instrText xml:space="preserve"> PAGEREF _Toc498001403 \h </w:instrText>
      </w:r>
      <w:r w:rsidRPr="00BE1878">
        <w:rPr>
          <w:noProof/>
        </w:rPr>
      </w:r>
      <w:r w:rsidRPr="00BE1878">
        <w:rPr>
          <w:noProof/>
        </w:rPr>
        <w:fldChar w:fldCharType="separate"/>
      </w:r>
      <w:r w:rsidR="002B7A2B">
        <w:rPr>
          <w:noProof/>
        </w:rPr>
        <w:t>177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48</w:t>
      </w:r>
      <w:r>
        <w:rPr>
          <w:noProof/>
        </w:rPr>
        <w:noBreakHyphen/>
        <w:t>73</w:t>
      </w:r>
      <w:r>
        <w:rPr>
          <w:noProof/>
        </w:rPr>
        <w:tab/>
        <w:t>Tax periods of GST groups with incapacitated members</w:t>
      </w:r>
      <w:r w:rsidRPr="00BE1878">
        <w:rPr>
          <w:noProof/>
        </w:rPr>
        <w:tab/>
      </w:r>
      <w:r w:rsidRPr="00BE1878">
        <w:rPr>
          <w:noProof/>
        </w:rPr>
        <w:fldChar w:fldCharType="begin"/>
      </w:r>
      <w:r w:rsidRPr="00BE1878">
        <w:rPr>
          <w:noProof/>
        </w:rPr>
        <w:instrText xml:space="preserve"> PAGEREF _Toc498001404 \h </w:instrText>
      </w:r>
      <w:r w:rsidRPr="00BE1878">
        <w:rPr>
          <w:noProof/>
        </w:rPr>
      </w:r>
      <w:r w:rsidRPr="00BE1878">
        <w:rPr>
          <w:noProof/>
        </w:rPr>
        <w:fldChar w:fldCharType="separate"/>
      </w:r>
      <w:r w:rsidR="002B7A2B">
        <w:rPr>
          <w:noProof/>
        </w:rPr>
        <w:t>177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48</w:t>
      </w:r>
      <w:r>
        <w:rPr>
          <w:noProof/>
        </w:rPr>
        <w:noBreakHyphen/>
        <w:t>75</w:t>
      </w:r>
      <w:r>
        <w:rPr>
          <w:noProof/>
        </w:rPr>
        <w:tab/>
        <w:t>Effect of representative member becoming an incapacitated entity</w:t>
      </w:r>
      <w:r w:rsidRPr="00BE1878">
        <w:rPr>
          <w:noProof/>
        </w:rPr>
        <w:tab/>
      </w:r>
      <w:r w:rsidRPr="00BE1878">
        <w:rPr>
          <w:noProof/>
        </w:rPr>
        <w:fldChar w:fldCharType="begin"/>
      </w:r>
      <w:r w:rsidRPr="00BE1878">
        <w:rPr>
          <w:noProof/>
        </w:rPr>
        <w:instrText xml:space="preserve"> PAGEREF _Toc498001405 \h </w:instrText>
      </w:r>
      <w:r w:rsidRPr="00BE1878">
        <w:rPr>
          <w:noProof/>
        </w:rPr>
      </w:r>
      <w:r w:rsidRPr="00BE1878">
        <w:rPr>
          <w:noProof/>
        </w:rPr>
        <w:fldChar w:fldCharType="separate"/>
      </w:r>
      <w:r w:rsidR="002B7A2B">
        <w:rPr>
          <w:noProof/>
        </w:rPr>
        <w:t>178</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48</w:t>
      </w:r>
      <w:r>
        <w:rPr>
          <w:noProof/>
        </w:rPr>
        <w:noBreakHyphen/>
        <w:t>D—Ceasing to be a member of a GST group</w:t>
      </w:r>
      <w:r w:rsidRPr="00BE1878">
        <w:rPr>
          <w:b w:val="0"/>
          <w:noProof/>
          <w:sz w:val="18"/>
        </w:rPr>
        <w:tab/>
      </w:r>
      <w:r w:rsidRPr="00BE1878">
        <w:rPr>
          <w:b w:val="0"/>
          <w:noProof/>
          <w:sz w:val="18"/>
        </w:rPr>
        <w:fldChar w:fldCharType="begin"/>
      </w:r>
      <w:r w:rsidRPr="00BE1878">
        <w:rPr>
          <w:b w:val="0"/>
          <w:noProof/>
          <w:sz w:val="18"/>
        </w:rPr>
        <w:instrText xml:space="preserve"> PAGEREF _Toc498001406 \h </w:instrText>
      </w:r>
      <w:r w:rsidRPr="00BE1878">
        <w:rPr>
          <w:b w:val="0"/>
          <w:noProof/>
          <w:sz w:val="18"/>
        </w:rPr>
      </w:r>
      <w:r w:rsidRPr="00BE1878">
        <w:rPr>
          <w:b w:val="0"/>
          <w:noProof/>
          <w:sz w:val="18"/>
        </w:rPr>
        <w:fldChar w:fldCharType="separate"/>
      </w:r>
      <w:r w:rsidR="002B7A2B">
        <w:rPr>
          <w:b w:val="0"/>
          <w:noProof/>
          <w:sz w:val="18"/>
        </w:rPr>
        <w:t>179</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48</w:t>
      </w:r>
      <w:r>
        <w:rPr>
          <w:noProof/>
        </w:rPr>
        <w:noBreakHyphen/>
        <w:t>110</w:t>
      </w:r>
      <w:r>
        <w:rPr>
          <w:noProof/>
        </w:rPr>
        <w:tab/>
        <w:t>Adjustments after you cease to be a member of a GST group</w:t>
      </w:r>
      <w:r w:rsidRPr="00BE1878">
        <w:rPr>
          <w:noProof/>
        </w:rPr>
        <w:tab/>
      </w:r>
      <w:r w:rsidRPr="00BE1878">
        <w:rPr>
          <w:noProof/>
        </w:rPr>
        <w:fldChar w:fldCharType="begin"/>
      </w:r>
      <w:r w:rsidRPr="00BE1878">
        <w:rPr>
          <w:noProof/>
        </w:rPr>
        <w:instrText xml:space="preserve"> PAGEREF _Toc498001407 \h </w:instrText>
      </w:r>
      <w:r w:rsidRPr="00BE1878">
        <w:rPr>
          <w:noProof/>
        </w:rPr>
      </w:r>
      <w:r w:rsidRPr="00BE1878">
        <w:rPr>
          <w:noProof/>
        </w:rPr>
        <w:fldChar w:fldCharType="separate"/>
      </w:r>
      <w:r w:rsidR="002B7A2B">
        <w:rPr>
          <w:noProof/>
        </w:rPr>
        <w:t>179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48</w:t>
      </w:r>
      <w:r>
        <w:rPr>
          <w:noProof/>
        </w:rPr>
        <w:noBreakHyphen/>
        <w:t>115</w:t>
      </w:r>
      <w:r>
        <w:rPr>
          <w:noProof/>
        </w:rPr>
        <w:tab/>
        <w:t>Changes in extent of creditable purpose after you cease to be a member of a GST group</w:t>
      </w:r>
      <w:r w:rsidRPr="00BE1878">
        <w:rPr>
          <w:noProof/>
        </w:rPr>
        <w:tab/>
      </w:r>
      <w:r w:rsidRPr="00BE1878">
        <w:rPr>
          <w:noProof/>
        </w:rPr>
        <w:fldChar w:fldCharType="begin"/>
      </w:r>
      <w:r w:rsidRPr="00BE1878">
        <w:rPr>
          <w:noProof/>
        </w:rPr>
        <w:instrText xml:space="preserve"> PAGEREF _Toc498001408 \h </w:instrText>
      </w:r>
      <w:r w:rsidRPr="00BE1878">
        <w:rPr>
          <w:noProof/>
        </w:rPr>
      </w:r>
      <w:r w:rsidRPr="00BE1878">
        <w:rPr>
          <w:noProof/>
        </w:rPr>
        <w:fldChar w:fldCharType="separate"/>
      </w:r>
      <w:r w:rsidR="002B7A2B">
        <w:rPr>
          <w:noProof/>
        </w:rPr>
        <w:t>179</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49—GST religious groups</w:t>
      </w:r>
      <w:r w:rsidRPr="00BE1878">
        <w:rPr>
          <w:b w:val="0"/>
          <w:noProof/>
          <w:sz w:val="18"/>
        </w:rPr>
        <w:tab/>
      </w:r>
      <w:r w:rsidRPr="00BE1878">
        <w:rPr>
          <w:b w:val="0"/>
          <w:noProof/>
          <w:sz w:val="18"/>
        </w:rPr>
        <w:fldChar w:fldCharType="begin"/>
      </w:r>
      <w:r w:rsidRPr="00BE1878">
        <w:rPr>
          <w:b w:val="0"/>
          <w:noProof/>
          <w:sz w:val="18"/>
        </w:rPr>
        <w:instrText xml:space="preserve"> PAGEREF _Toc498001409 \h </w:instrText>
      </w:r>
      <w:r w:rsidRPr="00BE1878">
        <w:rPr>
          <w:b w:val="0"/>
          <w:noProof/>
          <w:sz w:val="18"/>
        </w:rPr>
      </w:r>
      <w:r w:rsidRPr="00BE1878">
        <w:rPr>
          <w:b w:val="0"/>
          <w:noProof/>
          <w:sz w:val="18"/>
        </w:rPr>
        <w:fldChar w:fldCharType="separate"/>
      </w:r>
      <w:r w:rsidR="002B7A2B">
        <w:rPr>
          <w:b w:val="0"/>
          <w:noProof/>
          <w:sz w:val="18"/>
        </w:rPr>
        <w:t>181</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49</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_Toc498001410 \h </w:instrText>
      </w:r>
      <w:r w:rsidRPr="00BE1878">
        <w:rPr>
          <w:noProof/>
        </w:rPr>
      </w:r>
      <w:r w:rsidRPr="00BE1878">
        <w:rPr>
          <w:noProof/>
        </w:rPr>
        <w:fldChar w:fldCharType="separate"/>
      </w:r>
      <w:r w:rsidR="002B7A2B">
        <w:rPr>
          <w:noProof/>
        </w:rPr>
        <w:t>181</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49</w:t>
      </w:r>
      <w:r>
        <w:rPr>
          <w:noProof/>
        </w:rPr>
        <w:noBreakHyphen/>
        <w:t>A—Approval of GST religious groups</w:t>
      </w:r>
      <w:r w:rsidRPr="00BE1878">
        <w:rPr>
          <w:b w:val="0"/>
          <w:noProof/>
          <w:sz w:val="18"/>
        </w:rPr>
        <w:tab/>
      </w:r>
      <w:r w:rsidRPr="00BE1878">
        <w:rPr>
          <w:b w:val="0"/>
          <w:noProof/>
          <w:sz w:val="18"/>
        </w:rPr>
        <w:fldChar w:fldCharType="begin"/>
      </w:r>
      <w:r w:rsidRPr="00BE1878">
        <w:rPr>
          <w:b w:val="0"/>
          <w:noProof/>
          <w:sz w:val="18"/>
        </w:rPr>
        <w:instrText xml:space="preserve"> PAGEREF _Toc498001411 \h </w:instrText>
      </w:r>
      <w:r w:rsidRPr="00BE1878">
        <w:rPr>
          <w:b w:val="0"/>
          <w:noProof/>
          <w:sz w:val="18"/>
        </w:rPr>
      </w:r>
      <w:r w:rsidRPr="00BE1878">
        <w:rPr>
          <w:b w:val="0"/>
          <w:noProof/>
          <w:sz w:val="18"/>
        </w:rPr>
        <w:fldChar w:fldCharType="separate"/>
      </w:r>
      <w:r w:rsidR="002B7A2B">
        <w:rPr>
          <w:b w:val="0"/>
          <w:noProof/>
          <w:sz w:val="18"/>
        </w:rPr>
        <w:t>181</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49</w:t>
      </w:r>
      <w:r>
        <w:rPr>
          <w:noProof/>
        </w:rPr>
        <w:noBreakHyphen/>
        <w:t>5</w:t>
      </w:r>
      <w:r>
        <w:rPr>
          <w:noProof/>
        </w:rPr>
        <w:tab/>
        <w:t>Approval of GST religious groups</w:t>
      </w:r>
      <w:r w:rsidRPr="00BE1878">
        <w:rPr>
          <w:noProof/>
        </w:rPr>
        <w:tab/>
      </w:r>
      <w:r w:rsidRPr="00BE1878">
        <w:rPr>
          <w:noProof/>
        </w:rPr>
        <w:fldChar w:fldCharType="begin"/>
      </w:r>
      <w:r w:rsidRPr="00BE1878">
        <w:rPr>
          <w:noProof/>
        </w:rPr>
        <w:instrText xml:space="preserve"> PAGEREF _Toc498001412 \h </w:instrText>
      </w:r>
      <w:r w:rsidRPr="00BE1878">
        <w:rPr>
          <w:noProof/>
        </w:rPr>
      </w:r>
      <w:r w:rsidRPr="00BE1878">
        <w:rPr>
          <w:noProof/>
        </w:rPr>
        <w:fldChar w:fldCharType="separate"/>
      </w:r>
      <w:r w:rsidR="002B7A2B">
        <w:rPr>
          <w:noProof/>
        </w:rPr>
        <w:t>181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49</w:t>
      </w:r>
      <w:r>
        <w:rPr>
          <w:noProof/>
        </w:rPr>
        <w:noBreakHyphen/>
        <w:t>10</w:t>
      </w:r>
      <w:r>
        <w:rPr>
          <w:noProof/>
        </w:rPr>
        <w:tab/>
        <w:t>Membership requirements of a GST religious group</w:t>
      </w:r>
      <w:r w:rsidRPr="00BE1878">
        <w:rPr>
          <w:noProof/>
        </w:rPr>
        <w:tab/>
      </w:r>
      <w:r w:rsidRPr="00BE1878">
        <w:rPr>
          <w:noProof/>
        </w:rPr>
        <w:fldChar w:fldCharType="begin"/>
      </w:r>
      <w:r w:rsidRPr="00BE1878">
        <w:rPr>
          <w:noProof/>
        </w:rPr>
        <w:instrText xml:space="preserve"> PAGEREF _Toc498001413 \h </w:instrText>
      </w:r>
      <w:r w:rsidRPr="00BE1878">
        <w:rPr>
          <w:noProof/>
        </w:rPr>
      </w:r>
      <w:r w:rsidRPr="00BE1878">
        <w:rPr>
          <w:noProof/>
        </w:rPr>
        <w:fldChar w:fldCharType="separate"/>
      </w:r>
      <w:r w:rsidR="002B7A2B">
        <w:rPr>
          <w:noProof/>
        </w:rPr>
        <w:t>182</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49</w:t>
      </w:r>
      <w:r>
        <w:rPr>
          <w:noProof/>
        </w:rPr>
        <w:noBreakHyphen/>
        <w:t>B—Consequences of approval of GST religious groups</w:t>
      </w:r>
      <w:r w:rsidRPr="00BE1878">
        <w:rPr>
          <w:b w:val="0"/>
          <w:noProof/>
          <w:sz w:val="18"/>
        </w:rPr>
        <w:tab/>
      </w:r>
      <w:r w:rsidRPr="00BE1878">
        <w:rPr>
          <w:b w:val="0"/>
          <w:noProof/>
          <w:sz w:val="18"/>
        </w:rPr>
        <w:fldChar w:fldCharType="begin"/>
      </w:r>
      <w:r w:rsidRPr="00BE1878">
        <w:rPr>
          <w:b w:val="0"/>
          <w:noProof/>
          <w:sz w:val="18"/>
        </w:rPr>
        <w:instrText xml:space="preserve"> PAGEREF _Toc498001414 \h </w:instrText>
      </w:r>
      <w:r w:rsidRPr="00BE1878">
        <w:rPr>
          <w:b w:val="0"/>
          <w:noProof/>
          <w:sz w:val="18"/>
        </w:rPr>
      </w:r>
      <w:r w:rsidRPr="00BE1878">
        <w:rPr>
          <w:b w:val="0"/>
          <w:noProof/>
          <w:sz w:val="18"/>
        </w:rPr>
        <w:fldChar w:fldCharType="separate"/>
      </w:r>
      <w:r w:rsidR="002B7A2B">
        <w:rPr>
          <w:b w:val="0"/>
          <w:noProof/>
          <w:sz w:val="18"/>
        </w:rPr>
        <w:t>182</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49</w:t>
      </w:r>
      <w:r>
        <w:rPr>
          <w:noProof/>
        </w:rPr>
        <w:noBreakHyphen/>
        <w:t>30</w:t>
      </w:r>
      <w:r>
        <w:rPr>
          <w:noProof/>
        </w:rPr>
        <w:tab/>
        <w:t>Supplies between members of GST religious groups</w:t>
      </w:r>
      <w:r w:rsidRPr="00BE1878">
        <w:rPr>
          <w:noProof/>
        </w:rPr>
        <w:tab/>
      </w:r>
      <w:r w:rsidRPr="00BE1878">
        <w:rPr>
          <w:noProof/>
        </w:rPr>
        <w:fldChar w:fldCharType="begin"/>
      </w:r>
      <w:r w:rsidRPr="00BE1878">
        <w:rPr>
          <w:noProof/>
        </w:rPr>
        <w:instrText xml:space="preserve"> PAGEREF _Toc498001415 \h </w:instrText>
      </w:r>
      <w:r w:rsidRPr="00BE1878">
        <w:rPr>
          <w:noProof/>
        </w:rPr>
      </w:r>
      <w:r w:rsidRPr="00BE1878">
        <w:rPr>
          <w:noProof/>
        </w:rPr>
        <w:fldChar w:fldCharType="separate"/>
      </w:r>
      <w:r w:rsidR="002B7A2B">
        <w:rPr>
          <w:noProof/>
        </w:rPr>
        <w:t>182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lastRenderedPageBreak/>
        <w:t>49</w:t>
      </w:r>
      <w:r>
        <w:rPr>
          <w:noProof/>
        </w:rPr>
        <w:noBreakHyphen/>
        <w:t>35</w:t>
      </w:r>
      <w:r>
        <w:rPr>
          <w:noProof/>
        </w:rPr>
        <w:tab/>
        <w:t>Acquisitions between members of GST religious groups</w:t>
      </w:r>
      <w:r w:rsidRPr="00BE1878">
        <w:rPr>
          <w:noProof/>
        </w:rPr>
        <w:tab/>
      </w:r>
      <w:r w:rsidRPr="00BE1878">
        <w:rPr>
          <w:noProof/>
        </w:rPr>
        <w:fldChar w:fldCharType="begin"/>
      </w:r>
      <w:r w:rsidRPr="00BE1878">
        <w:rPr>
          <w:noProof/>
        </w:rPr>
        <w:instrText xml:space="preserve"> PAGEREF _Toc498001416 \h </w:instrText>
      </w:r>
      <w:r w:rsidRPr="00BE1878">
        <w:rPr>
          <w:noProof/>
        </w:rPr>
      </w:r>
      <w:r w:rsidRPr="00BE1878">
        <w:rPr>
          <w:noProof/>
        </w:rPr>
        <w:fldChar w:fldCharType="separate"/>
      </w:r>
      <w:r w:rsidR="002B7A2B">
        <w:rPr>
          <w:noProof/>
        </w:rPr>
        <w:t>182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49</w:t>
      </w:r>
      <w:r>
        <w:rPr>
          <w:noProof/>
        </w:rPr>
        <w:noBreakHyphen/>
        <w:t>40</w:t>
      </w:r>
      <w:r>
        <w:rPr>
          <w:noProof/>
        </w:rPr>
        <w:tab/>
        <w:t>Adjustment events</w:t>
      </w:r>
      <w:r w:rsidRPr="00BE1878">
        <w:rPr>
          <w:noProof/>
        </w:rPr>
        <w:tab/>
      </w:r>
      <w:r w:rsidRPr="00BE1878">
        <w:rPr>
          <w:noProof/>
        </w:rPr>
        <w:fldChar w:fldCharType="begin"/>
      </w:r>
      <w:r w:rsidRPr="00BE1878">
        <w:rPr>
          <w:noProof/>
        </w:rPr>
        <w:instrText xml:space="preserve"> PAGEREF _Toc498001417 \h </w:instrText>
      </w:r>
      <w:r w:rsidRPr="00BE1878">
        <w:rPr>
          <w:noProof/>
        </w:rPr>
      </w:r>
      <w:r w:rsidRPr="00BE1878">
        <w:rPr>
          <w:noProof/>
        </w:rPr>
        <w:fldChar w:fldCharType="separate"/>
      </w:r>
      <w:r w:rsidR="002B7A2B">
        <w:rPr>
          <w:noProof/>
        </w:rPr>
        <w:t>182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49</w:t>
      </w:r>
      <w:r>
        <w:rPr>
          <w:noProof/>
        </w:rPr>
        <w:noBreakHyphen/>
        <w:t>45</w:t>
      </w:r>
      <w:r>
        <w:rPr>
          <w:noProof/>
        </w:rPr>
        <w:tab/>
        <w:t>Changes in the extent of creditable purpose</w:t>
      </w:r>
      <w:r w:rsidRPr="00BE1878">
        <w:rPr>
          <w:noProof/>
        </w:rPr>
        <w:tab/>
      </w:r>
      <w:r w:rsidRPr="00BE1878">
        <w:rPr>
          <w:noProof/>
        </w:rPr>
        <w:fldChar w:fldCharType="begin"/>
      </w:r>
      <w:r w:rsidRPr="00BE1878">
        <w:rPr>
          <w:noProof/>
        </w:rPr>
        <w:instrText xml:space="preserve"> PAGEREF _Toc498001418 \h </w:instrText>
      </w:r>
      <w:r w:rsidRPr="00BE1878">
        <w:rPr>
          <w:noProof/>
        </w:rPr>
      </w:r>
      <w:r w:rsidRPr="00BE1878">
        <w:rPr>
          <w:noProof/>
        </w:rPr>
        <w:fldChar w:fldCharType="separate"/>
      </w:r>
      <w:r w:rsidR="002B7A2B">
        <w:rPr>
          <w:noProof/>
        </w:rPr>
        <w:t>183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49</w:t>
      </w:r>
      <w:r>
        <w:rPr>
          <w:noProof/>
        </w:rPr>
        <w:noBreakHyphen/>
        <w:t>50</w:t>
      </w:r>
      <w:r>
        <w:rPr>
          <w:noProof/>
        </w:rPr>
        <w:tab/>
        <w:t>GST religious groups treated as single entities for certain purposes</w:t>
      </w:r>
      <w:r w:rsidRPr="00BE1878">
        <w:rPr>
          <w:noProof/>
        </w:rPr>
        <w:tab/>
      </w:r>
      <w:r w:rsidRPr="00BE1878">
        <w:rPr>
          <w:noProof/>
        </w:rPr>
        <w:fldChar w:fldCharType="begin"/>
      </w:r>
      <w:r w:rsidRPr="00BE1878">
        <w:rPr>
          <w:noProof/>
        </w:rPr>
        <w:instrText xml:space="preserve"> PAGEREF _Toc498001419 \h </w:instrText>
      </w:r>
      <w:r w:rsidRPr="00BE1878">
        <w:rPr>
          <w:noProof/>
        </w:rPr>
      </w:r>
      <w:r w:rsidRPr="00BE1878">
        <w:rPr>
          <w:noProof/>
        </w:rPr>
        <w:fldChar w:fldCharType="separate"/>
      </w:r>
      <w:r w:rsidR="002B7A2B">
        <w:rPr>
          <w:noProof/>
        </w:rPr>
        <w:t>183</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49</w:t>
      </w:r>
      <w:r>
        <w:rPr>
          <w:noProof/>
        </w:rPr>
        <w:noBreakHyphen/>
        <w:t>C—Administrative matters</w:t>
      </w:r>
      <w:r w:rsidRPr="00BE1878">
        <w:rPr>
          <w:b w:val="0"/>
          <w:noProof/>
          <w:sz w:val="18"/>
        </w:rPr>
        <w:tab/>
      </w:r>
      <w:r w:rsidRPr="00BE1878">
        <w:rPr>
          <w:b w:val="0"/>
          <w:noProof/>
          <w:sz w:val="18"/>
        </w:rPr>
        <w:fldChar w:fldCharType="begin"/>
      </w:r>
      <w:r w:rsidRPr="00BE1878">
        <w:rPr>
          <w:b w:val="0"/>
          <w:noProof/>
          <w:sz w:val="18"/>
        </w:rPr>
        <w:instrText xml:space="preserve"> PAGEREF _Toc498001420 \h </w:instrText>
      </w:r>
      <w:r w:rsidRPr="00BE1878">
        <w:rPr>
          <w:b w:val="0"/>
          <w:noProof/>
          <w:sz w:val="18"/>
        </w:rPr>
      </w:r>
      <w:r w:rsidRPr="00BE1878">
        <w:rPr>
          <w:b w:val="0"/>
          <w:noProof/>
          <w:sz w:val="18"/>
        </w:rPr>
        <w:fldChar w:fldCharType="separate"/>
      </w:r>
      <w:r w:rsidR="002B7A2B">
        <w:rPr>
          <w:b w:val="0"/>
          <w:noProof/>
          <w:sz w:val="18"/>
        </w:rPr>
        <w:t>184</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49</w:t>
      </w:r>
      <w:r>
        <w:rPr>
          <w:noProof/>
        </w:rPr>
        <w:noBreakHyphen/>
        <w:t>70</w:t>
      </w:r>
      <w:r>
        <w:rPr>
          <w:noProof/>
        </w:rPr>
        <w:tab/>
        <w:t>Changing the membership etc. of GST religious groups</w:t>
      </w:r>
      <w:r w:rsidRPr="00BE1878">
        <w:rPr>
          <w:noProof/>
        </w:rPr>
        <w:tab/>
      </w:r>
      <w:r w:rsidRPr="00BE1878">
        <w:rPr>
          <w:noProof/>
        </w:rPr>
        <w:fldChar w:fldCharType="begin"/>
      </w:r>
      <w:r w:rsidRPr="00BE1878">
        <w:rPr>
          <w:noProof/>
        </w:rPr>
        <w:instrText xml:space="preserve"> PAGEREF _Toc498001421 \h </w:instrText>
      </w:r>
      <w:r w:rsidRPr="00BE1878">
        <w:rPr>
          <w:noProof/>
        </w:rPr>
      </w:r>
      <w:r w:rsidRPr="00BE1878">
        <w:rPr>
          <w:noProof/>
        </w:rPr>
        <w:fldChar w:fldCharType="separate"/>
      </w:r>
      <w:r w:rsidR="002B7A2B">
        <w:rPr>
          <w:noProof/>
        </w:rPr>
        <w:t>184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49</w:t>
      </w:r>
      <w:r>
        <w:rPr>
          <w:noProof/>
        </w:rPr>
        <w:noBreakHyphen/>
        <w:t>75</w:t>
      </w:r>
      <w:r>
        <w:rPr>
          <w:noProof/>
        </w:rPr>
        <w:tab/>
        <w:t>Revoking the approval of GST religious groups</w:t>
      </w:r>
      <w:r w:rsidRPr="00BE1878">
        <w:rPr>
          <w:noProof/>
        </w:rPr>
        <w:tab/>
      </w:r>
      <w:r w:rsidRPr="00BE1878">
        <w:rPr>
          <w:noProof/>
        </w:rPr>
        <w:fldChar w:fldCharType="begin"/>
      </w:r>
      <w:r w:rsidRPr="00BE1878">
        <w:rPr>
          <w:noProof/>
        </w:rPr>
        <w:instrText xml:space="preserve"> PAGEREF _Toc498001422 \h </w:instrText>
      </w:r>
      <w:r w:rsidRPr="00BE1878">
        <w:rPr>
          <w:noProof/>
        </w:rPr>
      </w:r>
      <w:r w:rsidRPr="00BE1878">
        <w:rPr>
          <w:noProof/>
        </w:rPr>
        <w:fldChar w:fldCharType="separate"/>
      </w:r>
      <w:r w:rsidR="002B7A2B">
        <w:rPr>
          <w:noProof/>
        </w:rPr>
        <w:t>184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49</w:t>
      </w:r>
      <w:r>
        <w:rPr>
          <w:noProof/>
        </w:rPr>
        <w:noBreakHyphen/>
        <w:t>80</w:t>
      </w:r>
      <w:r>
        <w:rPr>
          <w:noProof/>
        </w:rPr>
        <w:tab/>
        <w:t>Notification by principal members</w:t>
      </w:r>
      <w:r w:rsidRPr="00BE1878">
        <w:rPr>
          <w:noProof/>
        </w:rPr>
        <w:tab/>
      </w:r>
      <w:r w:rsidRPr="00BE1878">
        <w:rPr>
          <w:noProof/>
        </w:rPr>
        <w:fldChar w:fldCharType="begin"/>
      </w:r>
      <w:r w:rsidRPr="00BE1878">
        <w:rPr>
          <w:noProof/>
        </w:rPr>
        <w:instrText xml:space="preserve"> PAGEREF _Toc498001423 \h </w:instrText>
      </w:r>
      <w:r w:rsidRPr="00BE1878">
        <w:rPr>
          <w:noProof/>
        </w:rPr>
      </w:r>
      <w:r w:rsidRPr="00BE1878">
        <w:rPr>
          <w:noProof/>
        </w:rPr>
        <w:fldChar w:fldCharType="separate"/>
      </w:r>
      <w:r w:rsidR="002B7A2B">
        <w:rPr>
          <w:noProof/>
        </w:rPr>
        <w:t>185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49</w:t>
      </w:r>
      <w:r>
        <w:rPr>
          <w:noProof/>
        </w:rPr>
        <w:noBreakHyphen/>
        <w:t>85</w:t>
      </w:r>
      <w:r>
        <w:rPr>
          <w:noProof/>
        </w:rPr>
        <w:tab/>
        <w:t>Date of effect of approvals and revocations</w:t>
      </w:r>
      <w:r w:rsidRPr="00BE1878">
        <w:rPr>
          <w:noProof/>
        </w:rPr>
        <w:tab/>
      </w:r>
      <w:r w:rsidRPr="00BE1878">
        <w:rPr>
          <w:noProof/>
        </w:rPr>
        <w:fldChar w:fldCharType="begin"/>
      </w:r>
      <w:r w:rsidRPr="00BE1878">
        <w:rPr>
          <w:noProof/>
        </w:rPr>
        <w:instrText xml:space="preserve"> PAGEREF _Toc498001424 \h </w:instrText>
      </w:r>
      <w:r w:rsidRPr="00BE1878">
        <w:rPr>
          <w:noProof/>
        </w:rPr>
      </w:r>
      <w:r w:rsidRPr="00BE1878">
        <w:rPr>
          <w:noProof/>
        </w:rPr>
        <w:fldChar w:fldCharType="separate"/>
      </w:r>
      <w:r w:rsidR="002B7A2B">
        <w:rPr>
          <w:noProof/>
        </w:rPr>
        <w:t>185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49</w:t>
      </w:r>
      <w:r>
        <w:rPr>
          <w:noProof/>
        </w:rPr>
        <w:noBreakHyphen/>
        <w:t>90</w:t>
      </w:r>
      <w:r>
        <w:rPr>
          <w:noProof/>
        </w:rPr>
        <w:tab/>
        <w:t>Notification by the Commissioner</w:t>
      </w:r>
      <w:r w:rsidRPr="00BE1878">
        <w:rPr>
          <w:noProof/>
        </w:rPr>
        <w:tab/>
      </w:r>
      <w:r w:rsidRPr="00BE1878">
        <w:rPr>
          <w:noProof/>
        </w:rPr>
        <w:fldChar w:fldCharType="begin"/>
      </w:r>
      <w:r w:rsidRPr="00BE1878">
        <w:rPr>
          <w:noProof/>
        </w:rPr>
        <w:instrText xml:space="preserve"> PAGEREF _Toc498001425 \h </w:instrText>
      </w:r>
      <w:r w:rsidRPr="00BE1878">
        <w:rPr>
          <w:noProof/>
        </w:rPr>
      </w:r>
      <w:r w:rsidRPr="00BE1878">
        <w:rPr>
          <w:noProof/>
        </w:rPr>
        <w:fldChar w:fldCharType="separate"/>
      </w:r>
      <w:r w:rsidR="002B7A2B">
        <w:rPr>
          <w:noProof/>
        </w:rPr>
        <w:t>186</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50—GST treatment of religious practitioners</w:t>
      </w:r>
      <w:r w:rsidRPr="00BE1878">
        <w:rPr>
          <w:b w:val="0"/>
          <w:noProof/>
          <w:sz w:val="18"/>
        </w:rPr>
        <w:tab/>
      </w:r>
      <w:r w:rsidRPr="00BE1878">
        <w:rPr>
          <w:b w:val="0"/>
          <w:noProof/>
          <w:sz w:val="18"/>
        </w:rPr>
        <w:fldChar w:fldCharType="begin"/>
      </w:r>
      <w:r w:rsidRPr="00BE1878">
        <w:rPr>
          <w:b w:val="0"/>
          <w:noProof/>
          <w:sz w:val="18"/>
        </w:rPr>
        <w:instrText xml:space="preserve"> PAGEREF _Toc498001426 \h </w:instrText>
      </w:r>
      <w:r w:rsidRPr="00BE1878">
        <w:rPr>
          <w:b w:val="0"/>
          <w:noProof/>
          <w:sz w:val="18"/>
        </w:rPr>
      </w:r>
      <w:r w:rsidRPr="00BE1878">
        <w:rPr>
          <w:b w:val="0"/>
          <w:noProof/>
          <w:sz w:val="18"/>
        </w:rPr>
        <w:fldChar w:fldCharType="separate"/>
      </w:r>
      <w:r w:rsidR="002B7A2B">
        <w:rPr>
          <w:b w:val="0"/>
          <w:noProof/>
          <w:sz w:val="18"/>
        </w:rPr>
        <w:t>187</w:t>
      </w:r>
      <w:r w:rsidRPr="00BE1878">
        <w:rPr>
          <w:b w:val="0"/>
          <w:noProof/>
          <w:sz w:val="18"/>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Guide to Division 50</w:t>
      </w:r>
      <w:r w:rsidRPr="00BE1878">
        <w:rPr>
          <w:b w:val="0"/>
          <w:noProof/>
          <w:sz w:val="18"/>
        </w:rPr>
        <w:tab/>
        <w:t>187</w:t>
      </w:r>
    </w:p>
    <w:p w:rsidR="00BE1878" w:rsidRDefault="00BE1878">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_Toc498001428 \h </w:instrText>
      </w:r>
      <w:r w:rsidRPr="00BE1878">
        <w:rPr>
          <w:noProof/>
        </w:rPr>
      </w:r>
      <w:r w:rsidRPr="00BE1878">
        <w:rPr>
          <w:noProof/>
        </w:rPr>
        <w:fldChar w:fldCharType="separate"/>
      </w:r>
      <w:r w:rsidR="002B7A2B">
        <w:rPr>
          <w:noProof/>
        </w:rPr>
        <w:t>187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GST treatment of religious practitioners</w:t>
      </w:r>
      <w:r w:rsidRPr="00BE1878">
        <w:rPr>
          <w:noProof/>
        </w:rPr>
        <w:tab/>
      </w:r>
      <w:r w:rsidRPr="00BE1878">
        <w:rPr>
          <w:noProof/>
        </w:rPr>
        <w:fldChar w:fldCharType="begin"/>
      </w:r>
      <w:r w:rsidRPr="00BE1878">
        <w:rPr>
          <w:noProof/>
        </w:rPr>
        <w:instrText xml:space="preserve"> PAGEREF _Toc498001429 \h </w:instrText>
      </w:r>
      <w:r w:rsidRPr="00BE1878">
        <w:rPr>
          <w:noProof/>
        </w:rPr>
      </w:r>
      <w:r w:rsidRPr="00BE1878">
        <w:rPr>
          <w:noProof/>
        </w:rPr>
        <w:fldChar w:fldCharType="separate"/>
      </w:r>
      <w:r w:rsidR="002B7A2B">
        <w:rPr>
          <w:noProof/>
        </w:rPr>
        <w:t>187</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51—GST joint ventures</w:t>
      </w:r>
      <w:r w:rsidRPr="00BE1878">
        <w:rPr>
          <w:b w:val="0"/>
          <w:noProof/>
          <w:sz w:val="18"/>
        </w:rPr>
        <w:tab/>
      </w:r>
      <w:r w:rsidRPr="00BE1878">
        <w:rPr>
          <w:b w:val="0"/>
          <w:noProof/>
          <w:sz w:val="18"/>
        </w:rPr>
        <w:fldChar w:fldCharType="begin"/>
      </w:r>
      <w:r w:rsidRPr="00BE1878">
        <w:rPr>
          <w:b w:val="0"/>
          <w:noProof/>
          <w:sz w:val="18"/>
        </w:rPr>
        <w:instrText xml:space="preserve"> PAGEREF _Toc498001430 \h </w:instrText>
      </w:r>
      <w:r w:rsidRPr="00BE1878">
        <w:rPr>
          <w:b w:val="0"/>
          <w:noProof/>
          <w:sz w:val="18"/>
        </w:rPr>
      </w:r>
      <w:r w:rsidRPr="00BE1878">
        <w:rPr>
          <w:b w:val="0"/>
          <w:noProof/>
          <w:sz w:val="18"/>
        </w:rPr>
        <w:fldChar w:fldCharType="separate"/>
      </w:r>
      <w:r w:rsidR="002B7A2B">
        <w:rPr>
          <w:b w:val="0"/>
          <w:noProof/>
          <w:sz w:val="18"/>
        </w:rPr>
        <w:t>188</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51</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_Toc498001431 \h </w:instrText>
      </w:r>
      <w:r w:rsidRPr="00BE1878">
        <w:rPr>
          <w:noProof/>
        </w:rPr>
      </w:r>
      <w:r w:rsidRPr="00BE1878">
        <w:rPr>
          <w:noProof/>
        </w:rPr>
        <w:fldChar w:fldCharType="separate"/>
      </w:r>
      <w:r w:rsidR="002B7A2B">
        <w:rPr>
          <w:noProof/>
        </w:rPr>
        <w:t>188</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51</w:t>
      </w:r>
      <w:r>
        <w:rPr>
          <w:noProof/>
        </w:rPr>
        <w:noBreakHyphen/>
        <w:t>A—Formation of and participation in GST joint ventures</w:t>
      </w:r>
      <w:r w:rsidRPr="00BE1878">
        <w:rPr>
          <w:b w:val="0"/>
          <w:noProof/>
          <w:sz w:val="18"/>
        </w:rPr>
        <w:tab/>
      </w:r>
      <w:r w:rsidRPr="00BE1878">
        <w:rPr>
          <w:b w:val="0"/>
          <w:noProof/>
          <w:sz w:val="18"/>
        </w:rPr>
        <w:fldChar w:fldCharType="begin"/>
      </w:r>
      <w:r w:rsidRPr="00BE1878">
        <w:rPr>
          <w:b w:val="0"/>
          <w:noProof/>
          <w:sz w:val="18"/>
        </w:rPr>
        <w:instrText xml:space="preserve"> PAGEREF _Toc498001432 \h </w:instrText>
      </w:r>
      <w:r w:rsidRPr="00BE1878">
        <w:rPr>
          <w:b w:val="0"/>
          <w:noProof/>
          <w:sz w:val="18"/>
        </w:rPr>
      </w:r>
      <w:r w:rsidRPr="00BE1878">
        <w:rPr>
          <w:b w:val="0"/>
          <w:noProof/>
          <w:sz w:val="18"/>
        </w:rPr>
        <w:fldChar w:fldCharType="separate"/>
      </w:r>
      <w:r w:rsidR="002B7A2B">
        <w:rPr>
          <w:b w:val="0"/>
          <w:noProof/>
          <w:sz w:val="18"/>
        </w:rPr>
        <w:t>188</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51</w:t>
      </w:r>
      <w:r>
        <w:rPr>
          <w:noProof/>
        </w:rPr>
        <w:noBreakHyphen/>
        <w:t>5</w:t>
      </w:r>
      <w:r>
        <w:rPr>
          <w:noProof/>
        </w:rPr>
        <w:tab/>
        <w:t>Formation of GST joint ventures</w:t>
      </w:r>
      <w:r w:rsidRPr="00BE1878">
        <w:rPr>
          <w:noProof/>
        </w:rPr>
        <w:tab/>
      </w:r>
      <w:r w:rsidRPr="00BE1878">
        <w:rPr>
          <w:noProof/>
        </w:rPr>
        <w:fldChar w:fldCharType="begin"/>
      </w:r>
      <w:r w:rsidRPr="00BE1878">
        <w:rPr>
          <w:noProof/>
        </w:rPr>
        <w:instrText xml:space="preserve"> PAGEREF _Toc498001433 \h </w:instrText>
      </w:r>
      <w:r w:rsidRPr="00BE1878">
        <w:rPr>
          <w:noProof/>
        </w:rPr>
      </w:r>
      <w:r w:rsidRPr="00BE1878">
        <w:rPr>
          <w:noProof/>
        </w:rPr>
        <w:fldChar w:fldCharType="separate"/>
      </w:r>
      <w:r w:rsidR="002B7A2B">
        <w:rPr>
          <w:noProof/>
        </w:rPr>
        <w:t>188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51</w:t>
      </w:r>
      <w:r>
        <w:rPr>
          <w:noProof/>
        </w:rPr>
        <w:noBreakHyphen/>
        <w:t>7</w:t>
      </w:r>
      <w:r>
        <w:rPr>
          <w:noProof/>
        </w:rPr>
        <w:tab/>
        <w:t>Participants in GST joint ventures</w:t>
      </w:r>
      <w:r w:rsidRPr="00BE1878">
        <w:rPr>
          <w:noProof/>
        </w:rPr>
        <w:tab/>
      </w:r>
      <w:r w:rsidRPr="00BE1878">
        <w:rPr>
          <w:noProof/>
        </w:rPr>
        <w:fldChar w:fldCharType="begin"/>
      </w:r>
      <w:r w:rsidRPr="00BE1878">
        <w:rPr>
          <w:noProof/>
        </w:rPr>
        <w:instrText xml:space="preserve"> PAGEREF _Toc498001434 \h </w:instrText>
      </w:r>
      <w:r w:rsidRPr="00BE1878">
        <w:rPr>
          <w:noProof/>
        </w:rPr>
      </w:r>
      <w:r w:rsidRPr="00BE1878">
        <w:rPr>
          <w:noProof/>
        </w:rPr>
        <w:fldChar w:fldCharType="separate"/>
      </w:r>
      <w:r w:rsidR="002B7A2B">
        <w:rPr>
          <w:noProof/>
        </w:rPr>
        <w:t>189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51</w:t>
      </w:r>
      <w:r>
        <w:rPr>
          <w:noProof/>
        </w:rPr>
        <w:noBreakHyphen/>
        <w:t>10</w:t>
      </w:r>
      <w:r>
        <w:rPr>
          <w:noProof/>
        </w:rPr>
        <w:tab/>
        <w:t>Participation requirements of a GST joint venture</w:t>
      </w:r>
      <w:r w:rsidRPr="00BE1878">
        <w:rPr>
          <w:noProof/>
        </w:rPr>
        <w:tab/>
      </w:r>
      <w:r w:rsidRPr="00BE1878">
        <w:rPr>
          <w:noProof/>
        </w:rPr>
        <w:fldChar w:fldCharType="begin"/>
      </w:r>
      <w:r w:rsidRPr="00BE1878">
        <w:rPr>
          <w:noProof/>
        </w:rPr>
        <w:instrText xml:space="preserve"> PAGEREF _Toc498001435 \h </w:instrText>
      </w:r>
      <w:r w:rsidRPr="00BE1878">
        <w:rPr>
          <w:noProof/>
        </w:rPr>
      </w:r>
      <w:r w:rsidRPr="00BE1878">
        <w:rPr>
          <w:noProof/>
        </w:rPr>
        <w:fldChar w:fldCharType="separate"/>
      </w:r>
      <w:r w:rsidR="002B7A2B">
        <w:rPr>
          <w:noProof/>
        </w:rPr>
        <w:t>190</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51</w:t>
      </w:r>
      <w:r>
        <w:rPr>
          <w:noProof/>
        </w:rPr>
        <w:noBreakHyphen/>
        <w:t>B—Consequences of GST joint ventures</w:t>
      </w:r>
      <w:r w:rsidRPr="00BE1878">
        <w:rPr>
          <w:b w:val="0"/>
          <w:noProof/>
          <w:sz w:val="18"/>
        </w:rPr>
        <w:tab/>
      </w:r>
      <w:r w:rsidRPr="00BE1878">
        <w:rPr>
          <w:b w:val="0"/>
          <w:noProof/>
          <w:sz w:val="18"/>
        </w:rPr>
        <w:fldChar w:fldCharType="begin"/>
      </w:r>
      <w:r w:rsidRPr="00BE1878">
        <w:rPr>
          <w:b w:val="0"/>
          <w:noProof/>
          <w:sz w:val="18"/>
        </w:rPr>
        <w:instrText xml:space="preserve"> PAGEREF _Toc498001436 \h </w:instrText>
      </w:r>
      <w:r w:rsidRPr="00BE1878">
        <w:rPr>
          <w:b w:val="0"/>
          <w:noProof/>
          <w:sz w:val="18"/>
        </w:rPr>
      </w:r>
      <w:r w:rsidRPr="00BE1878">
        <w:rPr>
          <w:b w:val="0"/>
          <w:noProof/>
          <w:sz w:val="18"/>
        </w:rPr>
        <w:fldChar w:fldCharType="separate"/>
      </w:r>
      <w:r w:rsidR="002B7A2B">
        <w:rPr>
          <w:b w:val="0"/>
          <w:noProof/>
          <w:sz w:val="18"/>
        </w:rPr>
        <w:t>191</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51</w:t>
      </w:r>
      <w:r>
        <w:rPr>
          <w:noProof/>
        </w:rPr>
        <w:noBreakHyphen/>
        <w:t>30</w:t>
      </w:r>
      <w:r>
        <w:rPr>
          <w:noProof/>
        </w:rPr>
        <w:tab/>
        <w:t>Who is liable for GST</w:t>
      </w:r>
      <w:r w:rsidRPr="00BE1878">
        <w:rPr>
          <w:noProof/>
        </w:rPr>
        <w:tab/>
      </w:r>
      <w:r w:rsidRPr="00BE1878">
        <w:rPr>
          <w:noProof/>
        </w:rPr>
        <w:fldChar w:fldCharType="begin"/>
      </w:r>
      <w:r w:rsidRPr="00BE1878">
        <w:rPr>
          <w:noProof/>
        </w:rPr>
        <w:instrText xml:space="preserve"> PAGEREF _Toc498001437 \h </w:instrText>
      </w:r>
      <w:r w:rsidRPr="00BE1878">
        <w:rPr>
          <w:noProof/>
        </w:rPr>
      </w:r>
      <w:r w:rsidRPr="00BE1878">
        <w:rPr>
          <w:noProof/>
        </w:rPr>
        <w:fldChar w:fldCharType="separate"/>
      </w:r>
      <w:r w:rsidR="002B7A2B">
        <w:rPr>
          <w:noProof/>
        </w:rPr>
        <w:t>191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51</w:t>
      </w:r>
      <w:r>
        <w:rPr>
          <w:noProof/>
        </w:rPr>
        <w:noBreakHyphen/>
        <w:t>35</w:t>
      </w:r>
      <w:r>
        <w:rPr>
          <w:noProof/>
        </w:rPr>
        <w:tab/>
        <w:t>Who is entitled to input tax credits</w:t>
      </w:r>
      <w:r w:rsidRPr="00BE1878">
        <w:rPr>
          <w:noProof/>
        </w:rPr>
        <w:tab/>
      </w:r>
      <w:r w:rsidRPr="00BE1878">
        <w:rPr>
          <w:noProof/>
        </w:rPr>
        <w:fldChar w:fldCharType="begin"/>
      </w:r>
      <w:r w:rsidRPr="00BE1878">
        <w:rPr>
          <w:noProof/>
        </w:rPr>
        <w:instrText xml:space="preserve"> PAGEREF _Toc498001438 \h </w:instrText>
      </w:r>
      <w:r w:rsidRPr="00BE1878">
        <w:rPr>
          <w:noProof/>
        </w:rPr>
      </w:r>
      <w:r w:rsidRPr="00BE1878">
        <w:rPr>
          <w:noProof/>
        </w:rPr>
        <w:fldChar w:fldCharType="separate"/>
      </w:r>
      <w:r w:rsidR="002B7A2B">
        <w:rPr>
          <w:noProof/>
        </w:rPr>
        <w:t>191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51</w:t>
      </w:r>
      <w:r>
        <w:rPr>
          <w:noProof/>
        </w:rPr>
        <w:noBreakHyphen/>
        <w:t>40</w:t>
      </w:r>
      <w:r>
        <w:rPr>
          <w:noProof/>
        </w:rPr>
        <w:tab/>
        <w:t>Adjustments</w:t>
      </w:r>
      <w:r w:rsidRPr="00BE1878">
        <w:rPr>
          <w:noProof/>
        </w:rPr>
        <w:tab/>
      </w:r>
      <w:r w:rsidRPr="00BE1878">
        <w:rPr>
          <w:noProof/>
        </w:rPr>
        <w:fldChar w:fldCharType="begin"/>
      </w:r>
      <w:r w:rsidRPr="00BE1878">
        <w:rPr>
          <w:noProof/>
        </w:rPr>
        <w:instrText xml:space="preserve"> PAGEREF _Toc498001439 \h </w:instrText>
      </w:r>
      <w:r w:rsidRPr="00BE1878">
        <w:rPr>
          <w:noProof/>
        </w:rPr>
      </w:r>
      <w:r w:rsidRPr="00BE1878">
        <w:rPr>
          <w:noProof/>
        </w:rPr>
        <w:fldChar w:fldCharType="separate"/>
      </w:r>
      <w:r w:rsidR="002B7A2B">
        <w:rPr>
          <w:noProof/>
        </w:rPr>
        <w:t>192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51</w:t>
      </w:r>
      <w:r>
        <w:rPr>
          <w:noProof/>
        </w:rPr>
        <w:noBreakHyphen/>
        <w:t>45</w:t>
      </w:r>
      <w:r>
        <w:rPr>
          <w:noProof/>
        </w:rPr>
        <w:tab/>
        <w:t>Additional net amounts relating to GST joint ventures</w:t>
      </w:r>
      <w:r w:rsidRPr="00BE1878">
        <w:rPr>
          <w:noProof/>
        </w:rPr>
        <w:tab/>
      </w:r>
      <w:r w:rsidRPr="00BE1878">
        <w:rPr>
          <w:noProof/>
        </w:rPr>
        <w:fldChar w:fldCharType="begin"/>
      </w:r>
      <w:r w:rsidRPr="00BE1878">
        <w:rPr>
          <w:noProof/>
        </w:rPr>
        <w:instrText xml:space="preserve"> PAGEREF _Toc498001440 \h </w:instrText>
      </w:r>
      <w:r w:rsidRPr="00BE1878">
        <w:rPr>
          <w:noProof/>
        </w:rPr>
      </w:r>
      <w:r w:rsidRPr="00BE1878">
        <w:rPr>
          <w:noProof/>
        </w:rPr>
        <w:fldChar w:fldCharType="separate"/>
      </w:r>
      <w:r w:rsidR="002B7A2B">
        <w:rPr>
          <w:noProof/>
        </w:rPr>
        <w:t>192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51</w:t>
      </w:r>
      <w:r>
        <w:rPr>
          <w:noProof/>
        </w:rPr>
        <w:noBreakHyphen/>
        <w:t>50</w:t>
      </w:r>
      <w:r>
        <w:rPr>
          <w:noProof/>
        </w:rPr>
        <w:tab/>
        <w:t>GST returns relating to GST joint ventures</w:t>
      </w:r>
      <w:r w:rsidRPr="00BE1878">
        <w:rPr>
          <w:noProof/>
        </w:rPr>
        <w:tab/>
      </w:r>
      <w:r w:rsidRPr="00BE1878">
        <w:rPr>
          <w:noProof/>
        </w:rPr>
        <w:fldChar w:fldCharType="begin"/>
      </w:r>
      <w:r w:rsidRPr="00BE1878">
        <w:rPr>
          <w:noProof/>
        </w:rPr>
        <w:instrText xml:space="preserve"> PAGEREF _Toc498001441 \h </w:instrText>
      </w:r>
      <w:r w:rsidRPr="00BE1878">
        <w:rPr>
          <w:noProof/>
        </w:rPr>
      </w:r>
      <w:r w:rsidRPr="00BE1878">
        <w:rPr>
          <w:noProof/>
        </w:rPr>
        <w:fldChar w:fldCharType="separate"/>
      </w:r>
      <w:r w:rsidR="002B7A2B">
        <w:rPr>
          <w:noProof/>
        </w:rPr>
        <w:t>193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51</w:t>
      </w:r>
      <w:r>
        <w:rPr>
          <w:noProof/>
        </w:rPr>
        <w:noBreakHyphen/>
        <w:t>52</w:t>
      </w:r>
      <w:r>
        <w:rPr>
          <w:noProof/>
        </w:rPr>
        <w:tab/>
        <w:t>Consolidation of GST returns relating to GST joint ventures</w:t>
      </w:r>
      <w:r w:rsidRPr="00BE1878">
        <w:rPr>
          <w:noProof/>
        </w:rPr>
        <w:tab/>
      </w:r>
      <w:r w:rsidRPr="00BE1878">
        <w:rPr>
          <w:noProof/>
        </w:rPr>
        <w:fldChar w:fldCharType="begin"/>
      </w:r>
      <w:r w:rsidRPr="00BE1878">
        <w:rPr>
          <w:noProof/>
        </w:rPr>
        <w:instrText xml:space="preserve"> PAGEREF _Toc498001442 \h </w:instrText>
      </w:r>
      <w:r w:rsidRPr="00BE1878">
        <w:rPr>
          <w:noProof/>
        </w:rPr>
      </w:r>
      <w:r w:rsidRPr="00BE1878">
        <w:rPr>
          <w:noProof/>
        </w:rPr>
        <w:fldChar w:fldCharType="separate"/>
      </w:r>
      <w:r w:rsidR="002B7A2B">
        <w:rPr>
          <w:noProof/>
        </w:rPr>
        <w:t>194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51</w:t>
      </w:r>
      <w:r>
        <w:rPr>
          <w:noProof/>
        </w:rPr>
        <w:noBreakHyphen/>
        <w:t>55</w:t>
      </w:r>
      <w:r>
        <w:rPr>
          <w:noProof/>
        </w:rPr>
        <w:tab/>
        <w:t>Payments of GST relating to GST joint ventures</w:t>
      </w:r>
      <w:r w:rsidRPr="00BE1878">
        <w:rPr>
          <w:noProof/>
        </w:rPr>
        <w:tab/>
      </w:r>
      <w:r w:rsidRPr="00BE1878">
        <w:rPr>
          <w:noProof/>
        </w:rPr>
        <w:fldChar w:fldCharType="begin"/>
      </w:r>
      <w:r w:rsidRPr="00BE1878">
        <w:rPr>
          <w:noProof/>
        </w:rPr>
        <w:instrText xml:space="preserve"> PAGEREF _Toc498001443 \h </w:instrText>
      </w:r>
      <w:r w:rsidRPr="00BE1878">
        <w:rPr>
          <w:noProof/>
        </w:rPr>
      </w:r>
      <w:r w:rsidRPr="00BE1878">
        <w:rPr>
          <w:noProof/>
        </w:rPr>
        <w:fldChar w:fldCharType="separate"/>
      </w:r>
      <w:r w:rsidR="002B7A2B">
        <w:rPr>
          <w:noProof/>
        </w:rPr>
        <w:t>195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51</w:t>
      </w:r>
      <w:r>
        <w:rPr>
          <w:noProof/>
        </w:rPr>
        <w:noBreakHyphen/>
        <w:t>60</w:t>
      </w:r>
      <w:r>
        <w:rPr>
          <w:noProof/>
        </w:rPr>
        <w:tab/>
        <w:t>Refunds relating to GST joint ventures</w:t>
      </w:r>
      <w:r w:rsidRPr="00BE1878">
        <w:rPr>
          <w:noProof/>
        </w:rPr>
        <w:tab/>
      </w:r>
      <w:r w:rsidRPr="00BE1878">
        <w:rPr>
          <w:noProof/>
        </w:rPr>
        <w:fldChar w:fldCharType="begin"/>
      </w:r>
      <w:r w:rsidRPr="00BE1878">
        <w:rPr>
          <w:noProof/>
        </w:rPr>
        <w:instrText xml:space="preserve"> PAGEREF _Toc498001444 \h </w:instrText>
      </w:r>
      <w:r w:rsidRPr="00BE1878">
        <w:rPr>
          <w:noProof/>
        </w:rPr>
      </w:r>
      <w:r w:rsidRPr="00BE1878">
        <w:rPr>
          <w:noProof/>
        </w:rPr>
        <w:fldChar w:fldCharType="separate"/>
      </w:r>
      <w:r w:rsidR="002B7A2B">
        <w:rPr>
          <w:noProof/>
        </w:rPr>
        <w:t>195</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51</w:t>
      </w:r>
      <w:r>
        <w:rPr>
          <w:noProof/>
        </w:rPr>
        <w:noBreakHyphen/>
        <w:t>C—Administrative matters</w:t>
      </w:r>
      <w:r w:rsidRPr="00BE1878">
        <w:rPr>
          <w:b w:val="0"/>
          <w:noProof/>
          <w:sz w:val="18"/>
        </w:rPr>
        <w:tab/>
      </w:r>
      <w:r w:rsidRPr="00BE1878">
        <w:rPr>
          <w:b w:val="0"/>
          <w:noProof/>
          <w:sz w:val="18"/>
        </w:rPr>
        <w:fldChar w:fldCharType="begin"/>
      </w:r>
      <w:r w:rsidRPr="00BE1878">
        <w:rPr>
          <w:b w:val="0"/>
          <w:noProof/>
          <w:sz w:val="18"/>
        </w:rPr>
        <w:instrText xml:space="preserve"> PAGEREF _Toc498001445 \h </w:instrText>
      </w:r>
      <w:r w:rsidRPr="00BE1878">
        <w:rPr>
          <w:b w:val="0"/>
          <w:noProof/>
          <w:sz w:val="18"/>
        </w:rPr>
      </w:r>
      <w:r w:rsidRPr="00BE1878">
        <w:rPr>
          <w:b w:val="0"/>
          <w:noProof/>
          <w:sz w:val="18"/>
        </w:rPr>
        <w:fldChar w:fldCharType="separate"/>
      </w:r>
      <w:r w:rsidR="002B7A2B">
        <w:rPr>
          <w:b w:val="0"/>
          <w:noProof/>
          <w:sz w:val="18"/>
        </w:rPr>
        <w:t>196</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51</w:t>
      </w:r>
      <w:r>
        <w:rPr>
          <w:noProof/>
        </w:rPr>
        <w:noBreakHyphen/>
        <w:t>70</w:t>
      </w:r>
      <w:r>
        <w:rPr>
          <w:noProof/>
        </w:rPr>
        <w:tab/>
        <w:t>Changing the participants etc. of GST joint ventures</w:t>
      </w:r>
      <w:r w:rsidRPr="00BE1878">
        <w:rPr>
          <w:noProof/>
        </w:rPr>
        <w:tab/>
      </w:r>
      <w:r w:rsidRPr="00BE1878">
        <w:rPr>
          <w:noProof/>
        </w:rPr>
        <w:fldChar w:fldCharType="begin"/>
      </w:r>
      <w:r w:rsidRPr="00BE1878">
        <w:rPr>
          <w:noProof/>
        </w:rPr>
        <w:instrText xml:space="preserve"> PAGEREF _Toc498001446 \h </w:instrText>
      </w:r>
      <w:r w:rsidRPr="00BE1878">
        <w:rPr>
          <w:noProof/>
        </w:rPr>
      </w:r>
      <w:r w:rsidRPr="00BE1878">
        <w:rPr>
          <w:noProof/>
        </w:rPr>
        <w:fldChar w:fldCharType="separate"/>
      </w:r>
      <w:r w:rsidR="002B7A2B">
        <w:rPr>
          <w:noProof/>
        </w:rPr>
        <w:t>196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lastRenderedPageBreak/>
        <w:t>51</w:t>
      </w:r>
      <w:r>
        <w:rPr>
          <w:noProof/>
        </w:rPr>
        <w:noBreakHyphen/>
        <w:t>75</w:t>
      </w:r>
      <w:r>
        <w:rPr>
          <w:noProof/>
        </w:rPr>
        <w:tab/>
        <w:t>Approval of early day of effect of forming, changing etc. GST joint ventures</w:t>
      </w:r>
      <w:r w:rsidRPr="00BE1878">
        <w:rPr>
          <w:noProof/>
        </w:rPr>
        <w:tab/>
      </w:r>
      <w:r w:rsidRPr="00BE1878">
        <w:rPr>
          <w:noProof/>
        </w:rPr>
        <w:fldChar w:fldCharType="begin"/>
      </w:r>
      <w:r w:rsidRPr="00BE1878">
        <w:rPr>
          <w:noProof/>
        </w:rPr>
        <w:instrText xml:space="preserve"> PAGEREF _Toc498001447 \h </w:instrText>
      </w:r>
      <w:r w:rsidRPr="00BE1878">
        <w:rPr>
          <w:noProof/>
        </w:rPr>
      </w:r>
      <w:r w:rsidRPr="00BE1878">
        <w:rPr>
          <w:noProof/>
        </w:rPr>
        <w:fldChar w:fldCharType="separate"/>
      </w:r>
      <w:r w:rsidR="002B7A2B">
        <w:rPr>
          <w:noProof/>
        </w:rPr>
        <w:t>197</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51</w:t>
      </w:r>
      <w:r>
        <w:rPr>
          <w:noProof/>
        </w:rPr>
        <w:noBreakHyphen/>
        <w:t>D—Ceasing to be a participant in, or an operator of, a GST joint venture</w:t>
      </w:r>
      <w:r w:rsidRPr="00BE1878">
        <w:rPr>
          <w:b w:val="0"/>
          <w:noProof/>
          <w:sz w:val="18"/>
        </w:rPr>
        <w:tab/>
      </w:r>
      <w:r w:rsidRPr="00BE1878">
        <w:rPr>
          <w:b w:val="0"/>
          <w:noProof/>
          <w:sz w:val="18"/>
        </w:rPr>
        <w:fldChar w:fldCharType="begin"/>
      </w:r>
      <w:r w:rsidRPr="00BE1878">
        <w:rPr>
          <w:b w:val="0"/>
          <w:noProof/>
          <w:sz w:val="18"/>
        </w:rPr>
        <w:instrText xml:space="preserve"> PAGEREF _Toc498001448 \h </w:instrText>
      </w:r>
      <w:r w:rsidRPr="00BE1878">
        <w:rPr>
          <w:b w:val="0"/>
          <w:noProof/>
          <w:sz w:val="18"/>
        </w:rPr>
      </w:r>
      <w:r w:rsidRPr="00BE1878">
        <w:rPr>
          <w:b w:val="0"/>
          <w:noProof/>
          <w:sz w:val="18"/>
        </w:rPr>
        <w:fldChar w:fldCharType="separate"/>
      </w:r>
      <w:r w:rsidR="002B7A2B">
        <w:rPr>
          <w:b w:val="0"/>
          <w:noProof/>
          <w:sz w:val="18"/>
        </w:rPr>
        <w:t>198</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51</w:t>
      </w:r>
      <w:r>
        <w:rPr>
          <w:noProof/>
        </w:rPr>
        <w:noBreakHyphen/>
        <w:t>110</w:t>
      </w:r>
      <w:r>
        <w:rPr>
          <w:noProof/>
        </w:rPr>
        <w:tab/>
        <w:t>Adjustments after you cease to be a participant in a GST joint venture</w:t>
      </w:r>
      <w:r w:rsidRPr="00BE1878">
        <w:rPr>
          <w:noProof/>
        </w:rPr>
        <w:tab/>
      </w:r>
      <w:r w:rsidRPr="00BE1878">
        <w:rPr>
          <w:noProof/>
        </w:rPr>
        <w:fldChar w:fldCharType="begin"/>
      </w:r>
      <w:r w:rsidRPr="00BE1878">
        <w:rPr>
          <w:noProof/>
        </w:rPr>
        <w:instrText xml:space="preserve"> PAGEREF _Toc498001449 \h </w:instrText>
      </w:r>
      <w:r w:rsidRPr="00BE1878">
        <w:rPr>
          <w:noProof/>
        </w:rPr>
      </w:r>
      <w:r w:rsidRPr="00BE1878">
        <w:rPr>
          <w:noProof/>
        </w:rPr>
        <w:fldChar w:fldCharType="separate"/>
      </w:r>
      <w:r w:rsidR="002B7A2B">
        <w:rPr>
          <w:noProof/>
        </w:rPr>
        <w:t>198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51</w:t>
      </w:r>
      <w:r>
        <w:rPr>
          <w:noProof/>
        </w:rPr>
        <w:noBreakHyphen/>
        <w:t>115</w:t>
      </w:r>
      <w:r>
        <w:rPr>
          <w:noProof/>
        </w:rPr>
        <w:tab/>
        <w:t>Changes in extent of creditable purpose after you cease to be a member of a GST joint venture</w:t>
      </w:r>
      <w:r w:rsidRPr="00BE1878">
        <w:rPr>
          <w:noProof/>
        </w:rPr>
        <w:tab/>
      </w:r>
      <w:r w:rsidRPr="00BE1878">
        <w:rPr>
          <w:noProof/>
        </w:rPr>
        <w:fldChar w:fldCharType="begin"/>
      </w:r>
      <w:r w:rsidRPr="00BE1878">
        <w:rPr>
          <w:noProof/>
        </w:rPr>
        <w:instrText xml:space="preserve"> PAGEREF _Toc498001450 \h </w:instrText>
      </w:r>
      <w:r w:rsidRPr="00BE1878">
        <w:rPr>
          <w:noProof/>
        </w:rPr>
      </w:r>
      <w:r w:rsidRPr="00BE1878">
        <w:rPr>
          <w:noProof/>
        </w:rPr>
        <w:fldChar w:fldCharType="separate"/>
      </w:r>
      <w:r w:rsidR="002B7A2B">
        <w:rPr>
          <w:noProof/>
        </w:rPr>
        <w:t>198</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54—GST branches</w:t>
      </w:r>
      <w:r w:rsidRPr="00BE1878">
        <w:rPr>
          <w:b w:val="0"/>
          <w:noProof/>
          <w:sz w:val="18"/>
        </w:rPr>
        <w:tab/>
      </w:r>
      <w:r w:rsidRPr="00BE1878">
        <w:rPr>
          <w:b w:val="0"/>
          <w:noProof/>
          <w:sz w:val="18"/>
        </w:rPr>
        <w:fldChar w:fldCharType="begin"/>
      </w:r>
      <w:r w:rsidRPr="00BE1878">
        <w:rPr>
          <w:b w:val="0"/>
          <w:noProof/>
          <w:sz w:val="18"/>
        </w:rPr>
        <w:instrText xml:space="preserve"> PAGEREF _Toc498001451 \h </w:instrText>
      </w:r>
      <w:r w:rsidRPr="00BE1878">
        <w:rPr>
          <w:b w:val="0"/>
          <w:noProof/>
          <w:sz w:val="18"/>
        </w:rPr>
      </w:r>
      <w:r w:rsidRPr="00BE1878">
        <w:rPr>
          <w:b w:val="0"/>
          <w:noProof/>
          <w:sz w:val="18"/>
        </w:rPr>
        <w:fldChar w:fldCharType="separate"/>
      </w:r>
      <w:r w:rsidR="002B7A2B">
        <w:rPr>
          <w:b w:val="0"/>
          <w:noProof/>
          <w:sz w:val="18"/>
        </w:rPr>
        <w:t>200</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54</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_Toc498001452 \h </w:instrText>
      </w:r>
      <w:r w:rsidRPr="00BE1878">
        <w:rPr>
          <w:noProof/>
        </w:rPr>
      </w:r>
      <w:r w:rsidRPr="00BE1878">
        <w:rPr>
          <w:noProof/>
        </w:rPr>
        <w:fldChar w:fldCharType="separate"/>
      </w:r>
      <w:r w:rsidR="002B7A2B">
        <w:rPr>
          <w:noProof/>
        </w:rPr>
        <w:t>200</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54</w:t>
      </w:r>
      <w:r>
        <w:rPr>
          <w:noProof/>
        </w:rPr>
        <w:noBreakHyphen/>
        <w:t>A—Registration of GST branches</w:t>
      </w:r>
      <w:r w:rsidRPr="00BE1878">
        <w:rPr>
          <w:b w:val="0"/>
          <w:noProof/>
          <w:sz w:val="18"/>
        </w:rPr>
        <w:tab/>
      </w:r>
      <w:r w:rsidRPr="00BE1878">
        <w:rPr>
          <w:b w:val="0"/>
          <w:noProof/>
          <w:sz w:val="18"/>
        </w:rPr>
        <w:fldChar w:fldCharType="begin"/>
      </w:r>
      <w:r w:rsidRPr="00BE1878">
        <w:rPr>
          <w:b w:val="0"/>
          <w:noProof/>
          <w:sz w:val="18"/>
        </w:rPr>
        <w:instrText xml:space="preserve"> PAGEREF _Toc498001453 \h </w:instrText>
      </w:r>
      <w:r w:rsidRPr="00BE1878">
        <w:rPr>
          <w:b w:val="0"/>
          <w:noProof/>
          <w:sz w:val="18"/>
        </w:rPr>
      </w:r>
      <w:r w:rsidRPr="00BE1878">
        <w:rPr>
          <w:b w:val="0"/>
          <w:noProof/>
          <w:sz w:val="18"/>
        </w:rPr>
        <w:fldChar w:fldCharType="separate"/>
      </w:r>
      <w:r w:rsidR="002B7A2B">
        <w:rPr>
          <w:b w:val="0"/>
          <w:noProof/>
          <w:sz w:val="18"/>
        </w:rPr>
        <w:t>200</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54</w:t>
      </w:r>
      <w:r>
        <w:rPr>
          <w:noProof/>
        </w:rPr>
        <w:noBreakHyphen/>
        <w:t>5</w:t>
      </w:r>
      <w:r>
        <w:rPr>
          <w:noProof/>
        </w:rPr>
        <w:tab/>
        <w:t>Registration of GST branches</w:t>
      </w:r>
      <w:r w:rsidRPr="00BE1878">
        <w:rPr>
          <w:noProof/>
        </w:rPr>
        <w:tab/>
      </w:r>
      <w:r w:rsidRPr="00BE1878">
        <w:rPr>
          <w:noProof/>
        </w:rPr>
        <w:fldChar w:fldCharType="begin"/>
      </w:r>
      <w:r w:rsidRPr="00BE1878">
        <w:rPr>
          <w:noProof/>
        </w:rPr>
        <w:instrText xml:space="preserve"> PAGEREF _Toc498001454 \h </w:instrText>
      </w:r>
      <w:r w:rsidRPr="00BE1878">
        <w:rPr>
          <w:noProof/>
        </w:rPr>
      </w:r>
      <w:r w:rsidRPr="00BE1878">
        <w:rPr>
          <w:noProof/>
        </w:rPr>
        <w:fldChar w:fldCharType="separate"/>
      </w:r>
      <w:r w:rsidR="002B7A2B">
        <w:rPr>
          <w:noProof/>
        </w:rPr>
        <w:t>200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54</w:t>
      </w:r>
      <w:r>
        <w:rPr>
          <w:noProof/>
        </w:rPr>
        <w:noBreakHyphen/>
        <w:t>10</w:t>
      </w:r>
      <w:r>
        <w:rPr>
          <w:noProof/>
        </w:rPr>
        <w:tab/>
        <w:t>The date of effect of registration of a GST branch</w:t>
      </w:r>
      <w:r w:rsidRPr="00BE1878">
        <w:rPr>
          <w:noProof/>
        </w:rPr>
        <w:tab/>
      </w:r>
      <w:r w:rsidRPr="00BE1878">
        <w:rPr>
          <w:noProof/>
        </w:rPr>
        <w:fldChar w:fldCharType="begin"/>
      </w:r>
      <w:r w:rsidRPr="00BE1878">
        <w:rPr>
          <w:noProof/>
        </w:rPr>
        <w:instrText xml:space="preserve"> PAGEREF _Toc498001455 \h </w:instrText>
      </w:r>
      <w:r w:rsidRPr="00BE1878">
        <w:rPr>
          <w:noProof/>
        </w:rPr>
      </w:r>
      <w:r w:rsidRPr="00BE1878">
        <w:rPr>
          <w:noProof/>
        </w:rPr>
        <w:fldChar w:fldCharType="separate"/>
      </w:r>
      <w:r w:rsidR="002B7A2B">
        <w:rPr>
          <w:noProof/>
        </w:rPr>
        <w:t>201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54</w:t>
      </w:r>
      <w:r>
        <w:rPr>
          <w:noProof/>
        </w:rPr>
        <w:noBreakHyphen/>
        <w:t>15</w:t>
      </w:r>
      <w:r>
        <w:rPr>
          <w:noProof/>
        </w:rPr>
        <w:tab/>
        <w:t>GST branch registration number</w:t>
      </w:r>
      <w:r w:rsidRPr="00BE1878">
        <w:rPr>
          <w:noProof/>
        </w:rPr>
        <w:tab/>
      </w:r>
      <w:r w:rsidRPr="00BE1878">
        <w:rPr>
          <w:noProof/>
        </w:rPr>
        <w:fldChar w:fldCharType="begin"/>
      </w:r>
      <w:r w:rsidRPr="00BE1878">
        <w:rPr>
          <w:noProof/>
        </w:rPr>
        <w:instrText xml:space="preserve"> PAGEREF _Toc498001456 \h </w:instrText>
      </w:r>
      <w:r w:rsidRPr="00BE1878">
        <w:rPr>
          <w:noProof/>
        </w:rPr>
      </w:r>
      <w:r w:rsidRPr="00BE1878">
        <w:rPr>
          <w:noProof/>
        </w:rPr>
        <w:fldChar w:fldCharType="separate"/>
      </w:r>
      <w:r w:rsidR="002B7A2B">
        <w:rPr>
          <w:noProof/>
        </w:rPr>
        <w:t>201</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54</w:t>
      </w:r>
      <w:r>
        <w:rPr>
          <w:noProof/>
        </w:rPr>
        <w:noBreakHyphen/>
        <w:t>B—Consequences of registration of GST branches</w:t>
      </w:r>
      <w:r w:rsidRPr="00BE1878">
        <w:rPr>
          <w:b w:val="0"/>
          <w:noProof/>
          <w:sz w:val="18"/>
        </w:rPr>
        <w:tab/>
      </w:r>
      <w:r w:rsidRPr="00BE1878">
        <w:rPr>
          <w:b w:val="0"/>
          <w:noProof/>
          <w:sz w:val="18"/>
        </w:rPr>
        <w:fldChar w:fldCharType="begin"/>
      </w:r>
      <w:r w:rsidRPr="00BE1878">
        <w:rPr>
          <w:b w:val="0"/>
          <w:noProof/>
          <w:sz w:val="18"/>
        </w:rPr>
        <w:instrText xml:space="preserve"> PAGEREF _Toc498001457 \h </w:instrText>
      </w:r>
      <w:r w:rsidRPr="00BE1878">
        <w:rPr>
          <w:b w:val="0"/>
          <w:noProof/>
          <w:sz w:val="18"/>
        </w:rPr>
      </w:r>
      <w:r w:rsidRPr="00BE1878">
        <w:rPr>
          <w:b w:val="0"/>
          <w:noProof/>
          <w:sz w:val="18"/>
        </w:rPr>
        <w:fldChar w:fldCharType="separate"/>
      </w:r>
      <w:r w:rsidR="002B7A2B">
        <w:rPr>
          <w:b w:val="0"/>
          <w:noProof/>
          <w:sz w:val="18"/>
        </w:rPr>
        <w:t>202</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54</w:t>
      </w:r>
      <w:r>
        <w:rPr>
          <w:noProof/>
        </w:rPr>
        <w:noBreakHyphen/>
        <w:t>40</w:t>
      </w:r>
      <w:r>
        <w:rPr>
          <w:noProof/>
        </w:rPr>
        <w:tab/>
        <w:t>Additional net amounts relating to GST branches</w:t>
      </w:r>
      <w:r w:rsidRPr="00BE1878">
        <w:rPr>
          <w:noProof/>
        </w:rPr>
        <w:tab/>
      </w:r>
      <w:r w:rsidRPr="00BE1878">
        <w:rPr>
          <w:noProof/>
        </w:rPr>
        <w:fldChar w:fldCharType="begin"/>
      </w:r>
      <w:r w:rsidRPr="00BE1878">
        <w:rPr>
          <w:noProof/>
        </w:rPr>
        <w:instrText xml:space="preserve"> PAGEREF _Toc498001458 \h </w:instrText>
      </w:r>
      <w:r w:rsidRPr="00BE1878">
        <w:rPr>
          <w:noProof/>
        </w:rPr>
      </w:r>
      <w:r w:rsidRPr="00BE1878">
        <w:rPr>
          <w:noProof/>
        </w:rPr>
        <w:fldChar w:fldCharType="separate"/>
      </w:r>
      <w:r w:rsidR="002B7A2B">
        <w:rPr>
          <w:noProof/>
        </w:rPr>
        <w:t>202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54</w:t>
      </w:r>
      <w:r>
        <w:rPr>
          <w:noProof/>
        </w:rPr>
        <w:noBreakHyphen/>
        <w:t>45</w:t>
      </w:r>
      <w:r>
        <w:rPr>
          <w:noProof/>
        </w:rPr>
        <w:tab/>
        <w:t>Net amounts of parent entities</w:t>
      </w:r>
      <w:r w:rsidRPr="00BE1878">
        <w:rPr>
          <w:noProof/>
        </w:rPr>
        <w:tab/>
      </w:r>
      <w:r w:rsidRPr="00BE1878">
        <w:rPr>
          <w:noProof/>
        </w:rPr>
        <w:fldChar w:fldCharType="begin"/>
      </w:r>
      <w:r w:rsidRPr="00BE1878">
        <w:rPr>
          <w:noProof/>
        </w:rPr>
        <w:instrText xml:space="preserve"> PAGEREF _Toc498001459 \h </w:instrText>
      </w:r>
      <w:r w:rsidRPr="00BE1878">
        <w:rPr>
          <w:noProof/>
        </w:rPr>
      </w:r>
      <w:r w:rsidRPr="00BE1878">
        <w:rPr>
          <w:noProof/>
        </w:rPr>
        <w:fldChar w:fldCharType="separate"/>
      </w:r>
      <w:r w:rsidR="002B7A2B">
        <w:rPr>
          <w:noProof/>
        </w:rPr>
        <w:t>202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54</w:t>
      </w:r>
      <w:r>
        <w:rPr>
          <w:noProof/>
        </w:rPr>
        <w:noBreakHyphen/>
        <w:t>50</w:t>
      </w:r>
      <w:r>
        <w:rPr>
          <w:noProof/>
        </w:rPr>
        <w:tab/>
        <w:t>Tax invoices and adjustment notes</w:t>
      </w:r>
      <w:r w:rsidRPr="00BE1878">
        <w:rPr>
          <w:noProof/>
        </w:rPr>
        <w:tab/>
      </w:r>
      <w:r w:rsidRPr="00BE1878">
        <w:rPr>
          <w:noProof/>
        </w:rPr>
        <w:fldChar w:fldCharType="begin"/>
      </w:r>
      <w:r w:rsidRPr="00BE1878">
        <w:rPr>
          <w:noProof/>
        </w:rPr>
        <w:instrText xml:space="preserve"> PAGEREF _Toc498001460 \h </w:instrText>
      </w:r>
      <w:r w:rsidRPr="00BE1878">
        <w:rPr>
          <w:noProof/>
        </w:rPr>
      </w:r>
      <w:r w:rsidRPr="00BE1878">
        <w:rPr>
          <w:noProof/>
        </w:rPr>
        <w:fldChar w:fldCharType="separate"/>
      </w:r>
      <w:r w:rsidR="002B7A2B">
        <w:rPr>
          <w:noProof/>
        </w:rPr>
        <w:t>203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54</w:t>
      </w:r>
      <w:r>
        <w:rPr>
          <w:noProof/>
        </w:rPr>
        <w:noBreakHyphen/>
        <w:t>55</w:t>
      </w:r>
      <w:r>
        <w:rPr>
          <w:noProof/>
        </w:rPr>
        <w:tab/>
        <w:t>GST returns relating to GST branches</w:t>
      </w:r>
      <w:r w:rsidRPr="00BE1878">
        <w:rPr>
          <w:noProof/>
        </w:rPr>
        <w:tab/>
      </w:r>
      <w:r w:rsidRPr="00BE1878">
        <w:rPr>
          <w:noProof/>
        </w:rPr>
        <w:fldChar w:fldCharType="begin"/>
      </w:r>
      <w:r w:rsidRPr="00BE1878">
        <w:rPr>
          <w:noProof/>
        </w:rPr>
        <w:instrText xml:space="preserve"> PAGEREF _Toc498001461 \h </w:instrText>
      </w:r>
      <w:r w:rsidRPr="00BE1878">
        <w:rPr>
          <w:noProof/>
        </w:rPr>
      </w:r>
      <w:r w:rsidRPr="00BE1878">
        <w:rPr>
          <w:noProof/>
        </w:rPr>
        <w:fldChar w:fldCharType="separate"/>
      </w:r>
      <w:r w:rsidR="002B7A2B">
        <w:rPr>
          <w:noProof/>
        </w:rPr>
        <w:t>204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54</w:t>
      </w:r>
      <w:r>
        <w:rPr>
          <w:noProof/>
        </w:rPr>
        <w:noBreakHyphen/>
        <w:t>60</w:t>
      </w:r>
      <w:r>
        <w:rPr>
          <w:noProof/>
        </w:rPr>
        <w:tab/>
        <w:t>Payments of GST relating to GST branches</w:t>
      </w:r>
      <w:r w:rsidRPr="00BE1878">
        <w:rPr>
          <w:noProof/>
        </w:rPr>
        <w:tab/>
      </w:r>
      <w:r w:rsidRPr="00BE1878">
        <w:rPr>
          <w:noProof/>
        </w:rPr>
        <w:fldChar w:fldCharType="begin"/>
      </w:r>
      <w:r w:rsidRPr="00BE1878">
        <w:rPr>
          <w:noProof/>
        </w:rPr>
        <w:instrText xml:space="preserve"> PAGEREF _Toc498001462 \h </w:instrText>
      </w:r>
      <w:r w:rsidRPr="00BE1878">
        <w:rPr>
          <w:noProof/>
        </w:rPr>
      </w:r>
      <w:r w:rsidRPr="00BE1878">
        <w:rPr>
          <w:noProof/>
        </w:rPr>
        <w:fldChar w:fldCharType="separate"/>
      </w:r>
      <w:r w:rsidR="002B7A2B">
        <w:rPr>
          <w:noProof/>
        </w:rPr>
        <w:t>204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54</w:t>
      </w:r>
      <w:r>
        <w:rPr>
          <w:noProof/>
        </w:rPr>
        <w:noBreakHyphen/>
        <w:t>65</w:t>
      </w:r>
      <w:r>
        <w:rPr>
          <w:noProof/>
        </w:rPr>
        <w:tab/>
        <w:t>Refunds relating to GST branches</w:t>
      </w:r>
      <w:r w:rsidRPr="00BE1878">
        <w:rPr>
          <w:noProof/>
        </w:rPr>
        <w:tab/>
      </w:r>
      <w:r w:rsidRPr="00BE1878">
        <w:rPr>
          <w:noProof/>
        </w:rPr>
        <w:fldChar w:fldCharType="begin"/>
      </w:r>
      <w:r w:rsidRPr="00BE1878">
        <w:rPr>
          <w:noProof/>
        </w:rPr>
        <w:instrText xml:space="preserve"> PAGEREF _Toc498001463 \h </w:instrText>
      </w:r>
      <w:r w:rsidRPr="00BE1878">
        <w:rPr>
          <w:noProof/>
        </w:rPr>
      </w:r>
      <w:r w:rsidRPr="00BE1878">
        <w:rPr>
          <w:noProof/>
        </w:rPr>
        <w:fldChar w:fldCharType="separate"/>
      </w:r>
      <w:r w:rsidR="002B7A2B">
        <w:rPr>
          <w:noProof/>
        </w:rPr>
        <w:t>204</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54</w:t>
      </w:r>
      <w:r>
        <w:rPr>
          <w:noProof/>
        </w:rPr>
        <w:noBreakHyphen/>
        <w:t>C—Cancellation of registration of GST branches</w:t>
      </w:r>
      <w:r w:rsidRPr="00BE1878">
        <w:rPr>
          <w:b w:val="0"/>
          <w:noProof/>
          <w:sz w:val="18"/>
        </w:rPr>
        <w:tab/>
      </w:r>
      <w:r w:rsidRPr="00BE1878">
        <w:rPr>
          <w:b w:val="0"/>
          <w:noProof/>
          <w:sz w:val="18"/>
        </w:rPr>
        <w:fldChar w:fldCharType="begin"/>
      </w:r>
      <w:r w:rsidRPr="00BE1878">
        <w:rPr>
          <w:b w:val="0"/>
          <w:noProof/>
          <w:sz w:val="18"/>
        </w:rPr>
        <w:instrText xml:space="preserve"> PAGEREF _Toc498001464 \h </w:instrText>
      </w:r>
      <w:r w:rsidRPr="00BE1878">
        <w:rPr>
          <w:b w:val="0"/>
          <w:noProof/>
          <w:sz w:val="18"/>
        </w:rPr>
      </w:r>
      <w:r w:rsidRPr="00BE1878">
        <w:rPr>
          <w:b w:val="0"/>
          <w:noProof/>
          <w:sz w:val="18"/>
        </w:rPr>
        <w:fldChar w:fldCharType="separate"/>
      </w:r>
      <w:r w:rsidR="002B7A2B">
        <w:rPr>
          <w:b w:val="0"/>
          <w:noProof/>
          <w:sz w:val="18"/>
        </w:rPr>
        <w:t>205</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54</w:t>
      </w:r>
      <w:r>
        <w:rPr>
          <w:noProof/>
        </w:rPr>
        <w:noBreakHyphen/>
        <w:t>70</w:t>
      </w:r>
      <w:r>
        <w:rPr>
          <w:noProof/>
        </w:rPr>
        <w:tab/>
        <w:t>When an entity must apply for cancellation of registration of a GST branch</w:t>
      </w:r>
      <w:r w:rsidRPr="00BE1878">
        <w:rPr>
          <w:noProof/>
        </w:rPr>
        <w:tab/>
      </w:r>
      <w:r w:rsidRPr="00BE1878">
        <w:rPr>
          <w:noProof/>
        </w:rPr>
        <w:fldChar w:fldCharType="begin"/>
      </w:r>
      <w:r w:rsidRPr="00BE1878">
        <w:rPr>
          <w:noProof/>
        </w:rPr>
        <w:instrText xml:space="preserve"> PAGEREF _Toc498001465 \h </w:instrText>
      </w:r>
      <w:r w:rsidRPr="00BE1878">
        <w:rPr>
          <w:noProof/>
        </w:rPr>
      </w:r>
      <w:r w:rsidRPr="00BE1878">
        <w:rPr>
          <w:noProof/>
        </w:rPr>
        <w:fldChar w:fldCharType="separate"/>
      </w:r>
      <w:r w:rsidR="002B7A2B">
        <w:rPr>
          <w:noProof/>
        </w:rPr>
        <w:t>205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54</w:t>
      </w:r>
      <w:r>
        <w:rPr>
          <w:noProof/>
        </w:rPr>
        <w:noBreakHyphen/>
        <w:t>75</w:t>
      </w:r>
      <w:r>
        <w:rPr>
          <w:noProof/>
        </w:rPr>
        <w:tab/>
        <w:t>When the Commissioner must cancel registration of a GST branch</w:t>
      </w:r>
      <w:r w:rsidRPr="00BE1878">
        <w:rPr>
          <w:noProof/>
        </w:rPr>
        <w:tab/>
      </w:r>
      <w:r w:rsidRPr="00BE1878">
        <w:rPr>
          <w:noProof/>
        </w:rPr>
        <w:fldChar w:fldCharType="begin"/>
      </w:r>
      <w:r w:rsidRPr="00BE1878">
        <w:rPr>
          <w:noProof/>
        </w:rPr>
        <w:instrText xml:space="preserve"> PAGEREF _Toc498001466 \h </w:instrText>
      </w:r>
      <w:r w:rsidRPr="00BE1878">
        <w:rPr>
          <w:noProof/>
        </w:rPr>
      </w:r>
      <w:r w:rsidRPr="00BE1878">
        <w:rPr>
          <w:noProof/>
        </w:rPr>
        <w:fldChar w:fldCharType="separate"/>
      </w:r>
      <w:r w:rsidR="002B7A2B">
        <w:rPr>
          <w:noProof/>
        </w:rPr>
        <w:t>205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54</w:t>
      </w:r>
      <w:r>
        <w:rPr>
          <w:noProof/>
        </w:rPr>
        <w:noBreakHyphen/>
        <w:t>80</w:t>
      </w:r>
      <w:r>
        <w:rPr>
          <w:noProof/>
        </w:rPr>
        <w:tab/>
        <w:t>The date of effect of cancellation of registration of a GST branch</w:t>
      </w:r>
      <w:r w:rsidRPr="00BE1878">
        <w:rPr>
          <w:noProof/>
        </w:rPr>
        <w:tab/>
      </w:r>
      <w:r w:rsidRPr="00BE1878">
        <w:rPr>
          <w:noProof/>
        </w:rPr>
        <w:fldChar w:fldCharType="begin"/>
      </w:r>
      <w:r w:rsidRPr="00BE1878">
        <w:rPr>
          <w:noProof/>
        </w:rPr>
        <w:instrText xml:space="preserve"> PAGEREF _Toc498001467 \h </w:instrText>
      </w:r>
      <w:r w:rsidRPr="00BE1878">
        <w:rPr>
          <w:noProof/>
        </w:rPr>
      </w:r>
      <w:r w:rsidRPr="00BE1878">
        <w:rPr>
          <w:noProof/>
        </w:rPr>
        <w:fldChar w:fldCharType="separate"/>
      </w:r>
      <w:r w:rsidR="002B7A2B">
        <w:rPr>
          <w:noProof/>
        </w:rPr>
        <w:t>206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54</w:t>
      </w:r>
      <w:r>
        <w:rPr>
          <w:noProof/>
        </w:rPr>
        <w:noBreakHyphen/>
        <w:t>85</w:t>
      </w:r>
      <w:r>
        <w:rPr>
          <w:noProof/>
        </w:rPr>
        <w:tab/>
        <w:t>Application of Subdivision 25</w:t>
      </w:r>
      <w:r>
        <w:rPr>
          <w:noProof/>
        </w:rPr>
        <w:noBreakHyphen/>
        <w:t>B</w:t>
      </w:r>
      <w:r w:rsidRPr="00BE1878">
        <w:rPr>
          <w:noProof/>
        </w:rPr>
        <w:tab/>
      </w:r>
      <w:r w:rsidRPr="00BE1878">
        <w:rPr>
          <w:noProof/>
        </w:rPr>
        <w:fldChar w:fldCharType="begin"/>
      </w:r>
      <w:r w:rsidRPr="00BE1878">
        <w:rPr>
          <w:noProof/>
        </w:rPr>
        <w:instrText xml:space="preserve"> PAGEREF _Toc498001468 \h </w:instrText>
      </w:r>
      <w:r w:rsidRPr="00BE1878">
        <w:rPr>
          <w:noProof/>
        </w:rPr>
      </w:r>
      <w:r w:rsidRPr="00BE1878">
        <w:rPr>
          <w:noProof/>
        </w:rPr>
        <w:fldChar w:fldCharType="separate"/>
      </w:r>
      <w:r w:rsidR="002B7A2B">
        <w:rPr>
          <w:noProof/>
        </w:rPr>
        <w:t>206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54</w:t>
      </w:r>
      <w:r>
        <w:rPr>
          <w:noProof/>
        </w:rPr>
        <w:noBreakHyphen/>
        <w:t>90</w:t>
      </w:r>
      <w:r>
        <w:rPr>
          <w:noProof/>
        </w:rPr>
        <w:tab/>
        <w:t>Effect on GST branches of cancelling the entity’s registration</w:t>
      </w:r>
      <w:r w:rsidRPr="00BE1878">
        <w:rPr>
          <w:noProof/>
        </w:rPr>
        <w:tab/>
      </w:r>
      <w:r w:rsidRPr="00BE1878">
        <w:rPr>
          <w:noProof/>
        </w:rPr>
        <w:fldChar w:fldCharType="begin"/>
      </w:r>
      <w:r w:rsidRPr="00BE1878">
        <w:rPr>
          <w:noProof/>
        </w:rPr>
        <w:instrText xml:space="preserve"> PAGEREF _Toc498001469 \h </w:instrText>
      </w:r>
      <w:r w:rsidRPr="00BE1878">
        <w:rPr>
          <w:noProof/>
        </w:rPr>
      </w:r>
      <w:r w:rsidRPr="00BE1878">
        <w:rPr>
          <w:noProof/>
        </w:rPr>
        <w:fldChar w:fldCharType="separate"/>
      </w:r>
      <w:r w:rsidR="002B7A2B">
        <w:rPr>
          <w:noProof/>
        </w:rPr>
        <w:t>207</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57—Resident agents acting for non</w:t>
      </w:r>
      <w:r>
        <w:rPr>
          <w:noProof/>
        </w:rPr>
        <w:noBreakHyphen/>
        <w:t>residents</w:t>
      </w:r>
      <w:r w:rsidRPr="00BE1878">
        <w:rPr>
          <w:b w:val="0"/>
          <w:noProof/>
          <w:sz w:val="18"/>
        </w:rPr>
        <w:tab/>
      </w:r>
      <w:r w:rsidRPr="00BE1878">
        <w:rPr>
          <w:b w:val="0"/>
          <w:noProof/>
          <w:sz w:val="18"/>
        </w:rPr>
        <w:fldChar w:fldCharType="begin"/>
      </w:r>
      <w:r w:rsidRPr="00BE1878">
        <w:rPr>
          <w:b w:val="0"/>
          <w:noProof/>
          <w:sz w:val="18"/>
        </w:rPr>
        <w:instrText xml:space="preserve"> PAGEREF _Toc498001470 \h </w:instrText>
      </w:r>
      <w:r w:rsidRPr="00BE1878">
        <w:rPr>
          <w:b w:val="0"/>
          <w:noProof/>
          <w:sz w:val="18"/>
        </w:rPr>
      </w:r>
      <w:r w:rsidRPr="00BE1878">
        <w:rPr>
          <w:b w:val="0"/>
          <w:noProof/>
          <w:sz w:val="18"/>
        </w:rPr>
        <w:fldChar w:fldCharType="separate"/>
      </w:r>
      <w:r w:rsidR="002B7A2B">
        <w:rPr>
          <w:b w:val="0"/>
          <w:noProof/>
          <w:sz w:val="18"/>
        </w:rPr>
        <w:t>208</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57</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_Toc498001471 \h </w:instrText>
      </w:r>
      <w:r w:rsidRPr="00BE1878">
        <w:rPr>
          <w:noProof/>
        </w:rPr>
      </w:r>
      <w:r w:rsidRPr="00BE1878">
        <w:rPr>
          <w:noProof/>
        </w:rPr>
        <w:fldChar w:fldCharType="separate"/>
      </w:r>
      <w:r w:rsidR="002B7A2B">
        <w:rPr>
          <w:noProof/>
        </w:rPr>
        <w:t>208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57</w:t>
      </w:r>
      <w:r>
        <w:rPr>
          <w:noProof/>
        </w:rPr>
        <w:noBreakHyphen/>
        <w:t>5</w:t>
      </w:r>
      <w:r>
        <w:rPr>
          <w:noProof/>
        </w:rPr>
        <w:tab/>
        <w:t>Who is liable for GST</w:t>
      </w:r>
      <w:r w:rsidRPr="00BE1878">
        <w:rPr>
          <w:noProof/>
        </w:rPr>
        <w:tab/>
      </w:r>
      <w:r w:rsidRPr="00BE1878">
        <w:rPr>
          <w:noProof/>
        </w:rPr>
        <w:fldChar w:fldCharType="begin"/>
      </w:r>
      <w:r w:rsidRPr="00BE1878">
        <w:rPr>
          <w:noProof/>
        </w:rPr>
        <w:instrText xml:space="preserve"> PAGEREF _Toc498001472 \h </w:instrText>
      </w:r>
      <w:r w:rsidRPr="00BE1878">
        <w:rPr>
          <w:noProof/>
        </w:rPr>
      </w:r>
      <w:r w:rsidRPr="00BE1878">
        <w:rPr>
          <w:noProof/>
        </w:rPr>
        <w:fldChar w:fldCharType="separate"/>
      </w:r>
      <w:r w:rsidR="002B7A2B">
        <w:rPr>
          <w:noProof/>
        </w:rPr>
        <w:t>208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57</w:t>
      </w:r>
      <w:r>
        <w:rPr>
          <w:noProof/>
        </w:rPr>
        <w:noBreakHyphen/>
        <w:t>7</w:t>
      </w:r>
      <w:r>
        <w:rPr>
          <w:noProof/>
        </w:rPr>
        <w:tab/>
        <w:t>Agreement to apply this Division to all supplies through a resident agent</w:t>
      </w:r>
      <w:r w:rsidRPr="00BE1878">
        <w:rPr>
          <w:noProof/>
        </w:rPr>
        <w:tab/>
      </w:r>
      <w:r w:rsidRPr="00BE1878">
        <w:rPr>
          <w:noProof/>
        </w:rPr>
        <w:fldChar w:fldCharType="begin"/>
      </w:r>
      <w:r w:rsidRPr="00BE1878">
        <w:rPr>
          <w:noProof/>
        </w:rPr>
        <w:instrText xml:space="preserve"> PAGEREF _Toc498001473 \h </w:instrText>
      </w:r>
      <w:r w:rsidRPr="00BE1878">
        <w:rPr>
          <w:noProof/>
        </w:rPr>
      </w:r>
      <w:r w:rsidRPr="00BE1878">
        <w:rPr>
          <w:noProof/>
        </w:rPr>
        <w:fldChar w:fldCharType="separate"/>
      </w:r>
      <w:r w:rsidR="002B7A2B">
        <w:rPr>
          <w:noProof/>
        </w:rPr>
        <w:t>208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57</w:t>
      </w:r>
      <w:r>
        <w:rPr>
          <w:noProof/>
        </w:rPr>
        <w:noBreakHyphen/>
        <w:t>10</w:t>
      </w:r>
      <w:r>
        <w:rPr>
          <w:noProof/>
        </w:rPr>
        <w:tab/>
        <w:t>Who is entitled to input tax credits</w:t>
      </w:r>
      <w:r w:rsidRPr="00BE1878">
        <w:rPr>
          <w:noProof/>
        </w:rPr>
        <w:tab/>
      </w:r>
      <w:r w:rsidRPr="00BE1878">
        <w:rPr>
          <w:noProof/>
        </w:rPr>
        <w:fldChar w:fldCharType="begin"/>
      </w:r>
      <w:r w:rsidRPr="00BE1878">
        <w:rPr>
          <w:noProof/>
        </w:rPr>
        <w:instrText xml:space="preserve"> PAGEREF _Toc498001474 \h </w:instrText>
      </w:r>
      <w:r w:rsidRPr="00BE1878">
        <w:rPr>
          <w:noProof/>
        </w:rPr>
      </w:r>
      <w:r w:rsidRPr="00BE1878">
        <w:rPr>
          <w:noProof/>
        </w:rPr>
        <w:fldChar w:fldCharType="separate"/>
      </w:r>
      <w:r w:rsidR="002B7A2B">
        <w:rPr>
          <w:noProof/>
        </w:rPr>
        <w:t>209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57</w:t>
      </w:r>
      <w:r>
        <w:rPr>
          <w:noProof/>
        </w:rPr>
        <w:noBreakHyphen/>
        <w:t>15</w:t>
      </w:r>
      <w:r>
        <w:rPr>
          <w:noProof/>
        </w:rPr>
        <w:tab/>
        <w:t>Adjustments</w:t>
      </w:r>
      <w:r w:rsidRPr="00BE1878">
        <w:rPr>
          <w:noProof/>
        </w:rPr>
        <w:tab/>
      </w:r>
      <w:r w:rsidRPr="00BE1878">
        <w:rPr>
          <w:noProof/>
        </w:rPr>
        <w:fldChar w:fldCharType="begin"/>
      </w:r>
      <w:r w:rsidRPr="00BE1878">
        <w:rPr>
          <w:noProof/>
        </w:rPr>
        <w:instrText xml:space="preserve"> PAGEREF _Toc498001475 \h </w:instrText>
      </w:r>
      <w:r w:rsidRPr="00BE1878">
        <w:rPr>
          <w:noProof/>
        </w:rPr>
      </w:r>
      <w:r w:rsidRPr="00BE1878">
        <w:rPr>
          <w:noProof/>
        </w:rPr>
        <w:fldChar w:fldCharType="separate"/>
      </w:r>
      <w:r w:rsidR="002B7A2B">
        <w:rPr>
          <w:noProof/>
        </w:rPr>
        <w:t>210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57</w:t>
      </w:r>
      <w:r>
        <w:rPr>
          <w:noProof/>
        </w:rPr>
        <w:noBreakHyphen/>
        <w:t>20</w:t>
      </w:r>
      <w:r>
        <w:rPr>
          <w:noProof/>
        </w:rPr>
        <w:tab/>
        <w:t>Resident agents are required to be registered</w:t>
      </w:r>
      <w:r w:rsidRPr="00BE1878">
        <w:rPr>
          <w:noProof/>
        </w:rPr>
        <w:tab/>
      </w:r>
      <w:r w:rsidRPr="00BE1878">
        <w:rPr>
          <w:noProof/>
        </w:rPr>
        <w:fldChar w:fldCharType="begin"/>
      </w:r>
      <w:r w:rsidRPr="00BE1878">
        <w:rPr>
          <w:noProof/>
        </w:rPr>
        <w:instrText xml:space="preserve"> PAGEREF _Toc498001476 \h </w:instrText>
      </w:r>
      <w:r w:rsidRPr="00BE1878">
        <w:rPr>
          <w:noProof/>
        </w:rPr>
      </w:r>
      <w:r w:rsidRPr="00BE1878">
        <w:rPr>
          <w:noProof/>
        </w:rPr>
        <w:fldChar w:fldCharType="separate"/>
      </w:r>
      <w:r w:rsidR="002B7A2B">
        <w:rPr>
          <w:noProof/>
        </w:rPr>
        <w:t>210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lastRenderedPageBreak/>
        <w:t>57</w:t>
      </w:r>
      <w:r>
        <w:rPr>
          <w:noProof/>
        </w:rPr>
        <w:noBreakHyphen/>
        <w:t>25</w:t>
      </w:r>
      <w:r>
        <w:rPr>
          <w:noProof/>
        </w:rPr>
        <w:tab/>
        <w:t>Cancellation of registration of a resident agent</w:t>
      </w:r>
      <w:r w:rsidRPr="00BE1878">
        <w:rPr>
          <w:noProof/>
        </w:rPr>
        <w:tab/>
      </w:r>
      <w:r w:rsidRPr="00BE1878">
        <w:rPr>
          <w:noProof/>
        </w:rPr>
        <w:fldChar w:fldCharType="begin"/>
      </w:r>
      <w:r w:rsidRPr="00BE1878">
        <w:rPr>
          <w:noProof/>
        </w:rPr>
        <w:instrText xml:space="preserve"> PAGEREF _Toc498001477 \h </w:instrText>
      </w:r>
      <w:r w:rsidRPr="00BE1878">
        <w:rPr>
          <w:noProof/>
        </w:rPr>
      </w:r>
      <w:r w:rsidRPr="00BE1878">
        <w:rPr>
          <w:noProof/>
        </w:rPr>
        <w:fldChar w:fldCharType="separate"/>
      </w:r>
      <w:r w:rsidR="002B7A2B">
        <w:rPr>
          <w:noProof/>
        </w:rPr>
        <w:t>210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57</w:t>
      </w:r>
      <w:r>
        <w:rPr>
          <w:noProof/>
        </w:rPr>
        <w:noBreakHyphen/>
        <w:t>30</w:t>
      </w:r>
      <w:r>
        <w:rPr>
          <w:noProof/>
        </w:rPr>
        <w:tab/>
        <w:t>Notice of cessation of agency</w:t>
      </w:r>
      <w:r w:rsidRPr="00BE1878">
        <w:rPr>
          <w:noProof/>
        </w:rPr>
        <w:tab/>
      </w:r>
      <w:r w:rsidRPr="00BE1878">
        <w:rPr>
          <w:noProof/>
        </w:rPr>
        <w:fldChar w:fldCharType="begin"/>
      </w:r>
      <w:r w:rsidRPr="00BE1878">
        <w:rPr>
          <w:noProof/>
        </w:rPr>
        <w:instrText xml:space="preserve"> PAGEREF _Toc498001478 \h </w:instrText>
      </w:r>
      <w:r w:rsidRPr="00BE1878">
        <w:rPr>
          <w:noProof/>
        </w:rPr>
      </w:r>
      <w:r w:rsidRPr="00BE1878">
        <w:rPr>
          <w:noProof/>
        </w:rPr>
        <w:fldChar w:fldCharType="separate"/>
      </w:r>
      <w:r w:rsidR="002B7A2B">
        <w:rPr>
          <w:noProof/>
        </w:rPr>
        <w:t>211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57</w:t>
      </w:r>
      <w:r>
        <w:rPr>
          <w:noProof/>
        </w:rPr>
        <w:noBreakHyphen/>
        <w:t>35</w:t>
      </w:r>
      <w:r>
        <w:rPr>
          <w:noProof/>
        </w:rPr>
        <w:tab/>
        <w:t>Tax periods of resident agents</w:t>
      </w:r>
      <w:r w:rsidRPr="00BE1878">
        <w:rPr>
          <w:noProof/>
        </w:rPr>
        <w:tab/>
      </w:r>
      <w:r w:rsidRPr="00BE1878">
        <w:rPr>
          <w:noProof/>
        </w:rPr>
        <w:fldChar w:fldCharType="begin"/>
      </w:r>
      <w:r w:rsidRPr="00BE1878">
        <w:rPr>
          <w:noProof/>
        </w:rPr>
        <w:instrText xml:space="preserve"> PAGEREF _Toc498001479 \h </w:instrText>
      </w:r>
      <w:r w:rsidRPr="00BE1878">
        <w:rPr>
          <w:noProof/>
        </w:rPr>
      </w:r>
      <w:r w:rsidRPr="00BE1878">
        <w:rPr>
          <w:noProof/>
        </w:rPr>
        <w:fldChar w:fldCharType="separate"/>
      </w:r>
      <w:r w:rsidR="002B7A2B">
        <w:rPr>
          <w:noProof/>
        </w:rPr>
        <w:t>211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57</w:t>
      </w:r>
      <w:r>
        <w:rPr>
          <w:noProof/>
        </w:rPr>
        <w:noBreakHyphen/>
        <w:t>40</w:t>
      </w:r>
      <w:r>
        <w:rPr>
          <w:noProof/>
        </w:rPr>
        <w:tab/>
        <w:t>GST returns for non</w:t>
      </w:r>
      <w:r>
        <w:rPr>
          <w:noProof/>
        </w:rPr>
        <w:noBreakHyphen/>
        <w:t>residents</w:t>
      </w:r>
      <w:r w:rsidRPr="00BE1878">
        <w:rPr>
          <w:noProof/>
        </w:rPr>
        <w:tab/>
      </w:r>
      <w:r w:rsidRPr="00BE1878">
        <w:rPr>
          <w:noProof/>
        </w:rPr>
        <w:fldChar w:fldCharType="begin"/>
      </w:r>
      <w:r w:rsidRPr="00BE1878">
        <w:rPr>
          <w:noProof/>
        </w:rPr>
        <w:instrText xml:space="preserve"> PAGEREF _Toc498001480 \h </w:instrText>
      </w:r>
      <w:r w:rsidRPr="00BE1878">
        <w:rPr>
          <w:noProof/>
        </w:rPr>
      </w:r>
      <w:r w:rsidRPr="00BE1878">
        <w:rPr>
          <w:noProof/>
        </w:rPr>
        <w:fldChar w:fldCharType="separate"/>
      </w:r>
      <w:r w:rsidR="002B7A2B">
        <w:rPr>
          <w:noProof/>
        </w:rPr>
        <w:t>211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57</w:t>
      </w:r>
      <w:r>
        <w:rPr>
          <w:noProof/>
        </w:rPr>
        <w:noBreakHyphen/>
        <w:t>45</w:t>
      </w:r>
      <w:r>
        <w:rPr>
          <w:noProof/>
        </w:rPr>
        <w:tab/>
        <w:t>Resident agents giving GST returns</w:t>
      </w:r>
      <w:r w:rsidRPr="00BE1878">
        <w:rPr>
          <w:noProof/>
        </w:rPr>
        <w:tab/>
      </w:r>
      <w:r w:rsidRPr="00BE1878">
        <w:rPr>
          <w:noProof/>
        </w:rPr>
        <w:fldChar w:fldCharType="begin"/>
      </w:r>
      <w:r w:rsidRPr="00BE1878">
        <w:rPr>
          <w:noProof/>
        </w:rPr>
        <w:instrText xml:space="preserve"> PAGEREF _Toc498001481 \h </w:instrText>
      </w:r>
      <w:r w:rsidRPr="00BE1878">
        <w:rPr>
          <w:noProof/>
        </w:rPr>
      </w:r>
      <w:r w:rsidRPr="00BE1878">
        <w:rPr>
          <w:noProof/>
        </w:rPr>
        <w:fldChar w:fldCharType="separate"/>
      </w:r>
      <w:r w:rsidR="002B7A2B">
        <w:rPr>
          <w:noProof/>
        </w:rPr>
        <w:t>212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57</w:t>
      </w:r>
      <w:r>
        <w:rPr>
          <w:noProof/>
        </w:rPr>
        <w:noBreakHyphen/>
        <w:t>50</w:t>
      </w:r>
      <w:r>
        <w:rPr>
          <w:noProof/>
        </w:rPr>
        <w:tab/>
        <w:t>Non</w:t>
      </w:r>
      <w:r>
        <w:rPr>
          <w:noProof/>
        </w:rPr>
        <w:noBreakHyphen/>
        <w:t>residents that belong to GST groups</w:t>
      </w:r>
      <w:r w:rsidRPr="00BE1878">
        <w:rPr>
          <w:noProof/>
        </w:rPr>
        <w:tab/>
      </w:r>
      <w:r w:rsidRPr="00BE1878">
        <w:rPr>
          <w:noProof/>
        </w:rPr>
        <w:fldChar w:fldCharType="begin"/>
      </w:r>
      <w:r w:rsidRPr="00BE1878">
        <w:rPr>
          <w:noProof/>
        </w:rPr>
        <w:instrText xml:space="preserve"> PAGEREF _Toc498001482 \h </w:instrText>
      </w:r>
      <w:r w:rsidRPr="00BE1878">
        <w:rPr>
          <w:noProof/>
        </w:rPr>
      </w:r>
      <w:r w:rsidRPr="00BE1878">
        <w:rPr>
          <w:noProof/>
        </w:rPr>
        <w:fldChar w:fldCharType="separate"/>
      </w:r>
      <w:r w:rsidR="002B7A2B">
        <w:rPr>
          <w:noProof/>
        </w:rPr>
        <w:t>212</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58—Representatives of incapacitated entities</w:t>
      </w:r>
      <w:r w:rsidRPr="00BE1878">
        <w:rPr>
          <w:b w:val="0"/>
          <w:noProof/>
          <w:sz w:val="18"/>
        </w:rPr>
        <w:tab/>
      </w:r>
      <w:r w:rsidRPr="00BE1878">
        <w:rPr>
          <w:b w:val="0"/>
          <w:noProof/>
          <w:sz w:val="18"/>
        </w:rPr>
        <w:fldChar w:fldCharType="begin"/>
      </w:r>
      <w:r w:rsidRPr="00BE1878">
        <w:rPr>
          <w:b w:val="0"/>
          <w:noProof/>
          <w:sz w:val="18"/>
        </w:rPr>
        <w:instrText xml:space="preserve"> PAGEREF _Toc498001483 \h </w:instrText>
      </w:r>
      <w:r w:rsidRPr="00BE1878">
        <w:rPr>
          <w:b w:val="0"/>
          <w:noProof/>
          <w:sz w:val="18"/>
        </w:rPr>
      </w:r>
      <w:r w:rsidRPr="00BE1878">
        <w:rPr>
          <w:b w:val="0"/>
          <w:noProof/>
          <w:sz w:val="18"/>
        </w:rPr>
        <w:fldChar w:fldCharType="separate"/>
      </w:r>
      <w:r w:rsidR="002B7A2B">
        <w:rPr>
          <w:b w:val="0"/>
          <w:noProof/>
          <w:sz w:val="18"/>
        </w:rPr>
        <w:t>213</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58</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_Toc498001484 \h </w:instrText>
      </w:r>
      <w:r w:rsidRPr="00BE1878">
        <w:rPr>
          <w:noProof/>
        </w:rPr>
      </w:r>
      <w:r w:rsidRPr="00BE1878">
        <w:rPr>
          <w:noProof/>
        </w:rPr>
        <w:fldChar w:fldCharType="separate"/>
      </w:r>
      <w:r w:rsidR="002B7A2B">
        <w:rPr>
          <w:noProof/>
        </w:rPr>
        <w:t>213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58</w:t>
      </w:r>
      <w:r>
        <w:rPr>
          <w:noProof/>
        </w:rPr>
        <w:noBreakHyphen/>
        <w:t>5</w:t>
      </w:r>
      <w:r>
        <w:rPr>
          <w:noProof/>
        </w:rPr>
        <w:tab/>
        <w:t>General principle for the relationship between incapacitated entities and their representatives</w:t>
      </w:r>
      <w:r w:rsidRPr="00BE1878">
        <w:rPr>
          <w:noProof/>
        </w:rPr>
        <w:tab/>
      </w:r>
      <w:r w:rsidRPr="00BE1878">
        <w:rPr>
          <w:noProof/>
        </w:rPr>
        <w:fldChar w:fldCharType="begin"/>
      </w:r>
      <w:r w:rsidRPr="00BE1878">
        <w:rPr>
          <w:noProof/>
        </w:rPr>
        <w:instrText xml:space="preserve"> PAGEREF _Toc498001485 \h </w:instrText>
      </w:r>
      <w:r w:rsidRPr="00BE1878">
        <w:rPr>
          <w:noProof/>
        </w:rPr>
      </w:r>
      <w:r w:rsidRPr="00BE1878">
        <w:rPr>
          <w:noProof/>
        </w:rPr>
        <w:fldChar w:fldCharType="separate"/>
      </w:r>
      <w:r w:rsidR="002B7A2B">
        <w:rPr>
          <w:noProof/>
        </w:rPr>
        <w:t>213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58</w:t>
      </w:r>
      <w:r>
        <w:rPr>
          <w:noProof/>
        </w:rPr>
        <w:noBreakHyphen/>
        <w:t>10</w:t>
      </w:r>
      <w:r>
        <w:rPr>
          <w:noProof/>
        </w:rPr>
        <w:tab/>
        <w:t>Circumstances in which representatives have GST</w:t>
      </w:r>
      <w:r>
        <w:rPr>
          <w:noProof/>
        </w:rPr>
        <w:noBreakHyphen/>
        <w:t>related liabilities and entitlements</w:t>
      </w:r>
      <w:r w:rsidRPr="00BE1878">
        <w:rPr>
          <w:noProof/>
        </w:rPr>
        <w:tab/>
      </w:r>
      <w:r w:rsidRPr="00BE1878">
        <w:rPr>
          <w:noProof/>
        </w:rPr>
        <w:fldChar w:fldCharType="begin"/>
      </w:r>
      <w:r w:rsidRPr="00BE1878">
        <w:rPr>
          <w:noProof/>
        </w:rPr>
        <w:instrText xml:space="preserve"> PAGEREF _Toc498001486 \h </w:instrText>
      </w:r>
      <w:r w:rsidRPr="00BE1878">
        <w:rPr>
          <w:noProof/>
        </w:rPr>
      </w:r>
      <w:r w:rsidRPr="00BE1878">
        <w:rPr>
          <w:noProof/>
        </w:rPr>
        <w:fldChar w:fldCharType="separate"/>
      </w:r>
      <w:r w:rsidR="002B7A2B">
        <w:rPr>
          <w:noProof/>
        </w:rPr>
        <w:t>214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58</w:t>
      </w:r>
      <w:r>
        <w:rPr>
          <w:noProof/>
        </w:rPr>
        <w:noBreakHyphen/>
        <w:t>15</w:t>
      </w:r>
      <w:r>
        <w:rPr>
          <w:noProof/>
        </w:rPr>
        <w:tab/>
        <w:t>Adjustments for bad debts</w:t>
      </w:r>
      <w:r w:rsidRPr="00BE1878">
        <w:rPr>
          <w:noProof/>
        </w:rPr>
        <w:tab/>
      </w:r>
      <w:r w:rsidRPr="00BE1878">
        <w:rPr>
          <w:noProof/>
        </w:rPr>
        <w:fldChar w:fldCharType="begin"/>
      </w:r>
      <w:r w:rsidRPr="00BE1878">
        <w:rPr>
          <w:noProof/>
        </w:rPr>
        <w:instrText xml:space="preserve"> PAGEREF _Toc498001487 \h </w:instrText>
      </w:r>
      <w:r w:rsidRPr="00BE1878">
        <w:rPr>
          <w:noProof/>
        </w:rPr>
      </w:r>
      <w:r w:rsidRPr="00BE1878">
        <w:rPr>
          <w:noProof/>
        </w:rPr>
        <w:fldChar w:fldCharType="separate"/>
      </w:r>
      <w:r w:rsidR="002B7A2B">
        <w:rPr>
          <w:noProof/>
        </w:rPr>
        <w:t>217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58</w:t>
      </w:r>
      <w:r>
        <w:rPr>
          <w:noProof/>
        </w:rPr>
        <w:noBreakHyphen/>
        <w:t>20</w:t>
      </w:r>
      <w:r>
        <w:rPr>
          <w:noProof/>
        </w:rPr>
        <w:tab/>
        <w:t>Representatives are required to be registered</w:t>
      </w:r>
      <w:r w:rsidRPr="00BE1878">
        <w:rPr>
          <w:noProof/>
        </w:rPr>
        <w:tab/>
      </w:r>
      <w:r w:rsidRPr="00BE1878">
        <w:rPr>
          <w:noProof/>
        </w:rPr>
        <w:fldChar w:fldCharType="begin"/>
      </w:r>
      <w:r w:rsidRPr="00BE1878">
        <w:rPr>
          <w:noProof/>
        </w:rPr>
        <w:instrText xml:space="preserve"> PAGEREF _Toc498001488 \h </w:instrText>
      </w:r>
      <w:r w:rsidRPr="00BE1878">
        <w:rPr>
          <w:noProof/>
        </w:rPr>
      </w:r>
      <w:r w:rsidRPr="00BE1878">
        <w:rPr>
          <w:noProof/>
        </w:rPr>
        <w:fldChar w:fldCharType="separate"/>
      </w:r>
      <w:r w:rsidR="002B7A2B">
        <w:rPr>
          <w:noProof/>
        </w:rPr>
        <w:t>217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58</w:t>
      </w:r>
      <w:r>
        <w:rPr>
          <w:noProof/>
        </w:rPr>
        <w:noBreakHyphen/>
        <w:t>25</w:t>
      </w:r>
      <w:r>
        <w:rPr>
          <w:noProof/>
        </w:rPr>
        <w:tab/>
        <w:t>Cancellation of registration of a representative</w:t>
      </w:r>
      <w:r w:rsidRPr="00BE1878">
        <w:rPr>
          <w:noProof/>
        </w:rPr>
        <w:tab/>
      </w:r>
      <w:r w:rsidRPr="00BE1878">
        <w:rPr>
          <w:noProof/>
        </w:rPr>
        <w:fldChar w:fldCharType="begin"/>
      </w:r>
      <w:r w:rsidRPr="00BE1878">
        <w:rPr>
          <w:noProof/>
        </w:rPr>
        <w:instrText xml:space="preserve"> PAGEREF _Toc498001489 \h </w:instrText>
      </w:r>
      <w:r w:rsidRPr="00BE1878">
        <w:rPr>
          <w:noProof/>
        </w:rPr>
      </w:r>
      <w:r w:rsidRPr="00BE1878">
        <w:rPr>
          <w:noProof/>
        </w:rPr>
        <w:fldChar w:fldCharType="separate"/>
      </w:r>
      <w:r w:rsidR="002B7A2B">
        <w:rPr>
          <w:noProof/>
        </w:rPr>
        <w:t>217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58</w:t>
      </w:r>
      <w:r>
        <w:rPr>
          <w:noProof/>
        </w:rPr>
        <w:noBreakHyphen/>
        <w:t>30</w:t>
      </w:r>
      <w:r>
        <w:rPr>
          <w:noProof/>
        </w:rPr>
        <w:tab/>
        <w:t>Notice of cessation of representation</w:t>
      </w:r>
      <w:r w:rsidRPr="00BE1878">
        <w:rPr>
          <w:noProof/>
        </w:rPr>
        <w:tab/>
      </w:r>
      <w:r w:rsidRPr="00BE1878">
        <w:rPr>
          <w:noProof/>
        </w:rPr>
        <w:fldChar w:fldCharType="begin"/>
      </w:r>
      <w:r w:rsidRPr="00BE1878">
        <w:rPr>
          <w:noProof/>
        </w:rPr>
        <w:instrText xml:space="preserve"> PAGEREF _Toc498001490 \h </w:instrText>
      </w:r>
      <w:r w:rsidRPr="00BE1878">
        <w:rPr>
          <w:noProof/>
        </w:rPr>
      </w:r>
      <w:r w:rsidRPr="00BE1878">
        <w:rPr>
          <w:noProof/>
        </w:rPr>
        <w:fldChar w:fldCharType="separate"/>
      </w:r>
      <w:r w:rsidR="002B7A2B">
        <w:rPr>
          <w:noProof/>
        </w:rPr>
        <w:t>218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58</w:t>
      </w:r>
      <w:r>
        <w:rPr>
          <w:noProof/>
        </w:rPr>
        <w:noBreakHyphen/>
        <w:t>35</w:t>
      </w:r>
      <w:r>
        <w:rPr>
          <w:noProof/>
        </w:rPr>
        <w:tab/>
        <w:t>Tax periods of representatives</w:t>
      </w:r>
      <w:r w:rsidRPr="00BE1878">
        <w:rPr>
          <w:noProof/>
        </w:rPr>
        <w:tab/>
      </w:r>
      <w:r w:rsidRPr="00BE1878">
        <w:rPr>
          <w:noProof/>
        </w:rPr>
        <w:fldChar w:fldCharType="begin"/>
      </w:r>
      <w:r w:rsidRPr="00BE1878">
        <w:rPr>
          <w:noProof/>
        </w:rPr>
        <w:instrText xml:space="preserve"> PAGEREF _Toc498001491 \h </w:instrText>
      </w:r>
      <w:r w:rsidRPr="00BE1878">
        <w:rPr>
          <w:noProof/>
        </w:rPr>
      </w:r>
      <w:r w:rsidRPr="00BE1878">
        <w:rPr>
          <w:noProof/>
        </w:rPr>
        <w:fldChar w:fldCharType="separate"/>
      </w:r>
      <w:r w:rsidR="002B7A2B">
        <w:rPr>
          <w:noProof/>
        </w:rPr>
        <w:t>218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58</w:t>
      </w:r>
      <w:r>
        <w:rPr>
          <w:noProof/>
        </w:rPr>
        <w:noBreakHyphen/>
        <w:t>40</w:t>
      </w:r>
      <w:r>
        <w:rPr>
          <w:noProof/>
        </w:rPr>
        <w:tab/>
        <w:t>Effect on attribution rules of not accounting on a cash basis</w:t>
      </w:r>
      <w:r w:rsidRPr="00BE1878">
        <w:rPr>
          <w:noProof/>
        </w:rPr>
        <w:tab/>
      </w:r>
      <w:r w:rsidRPr="00BE1878">
        <w:rPr>
          <w:noProof/>
        </w:rPr>
        <w:fldChar w:fldCharType="begin"/>
      </w:r>
      <w:r w:rsidRPr="00BE1878">
        <w:rPr>
          <w:noProof/>
        </w:rPr>
        <w:instrText xml:space="preserve"> PAGEREF _Toc498001492 \h </w:instrText>
      </w:r>
      <w:r w:rsidRPr="00BE1878">
        <w:rPr>
          <w:noProof/>
        </w:rPr>
      </w:r>
      <w:r w:rsidRPr="00BE1878">
        <w:rPr>
          <w:noProof/>
        </w:rPr>
        <w:fldChar w:fldCharType="separate"/>
      </w:r>
      <w:r w:rsidR="002B7A2B">
        <w:rPr>
          <w:noProof/>
        </w:rPr>
        <w:t>218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58</w:t>
      </w:r>
      <w:r>
        <w:rPr>
          <w:noProof/>
        </w:rPr>
        <w:noBreakHyphen/>
        <w:t>45</w:t>
      </w:r>
      <w:r>
        <w:rPr>
          <w:noProof/>
        </w:rPr>
        <w:tab/>
        <w:t>GST returns for representatives of incapacitated entities</w:t>
      </w:r>
      <w:r w:rsidRPr="00BE1878">
        <w:rPr>
          <w:noProof/>
        </w:rPr>
        <w:tab/>
      </w:r>
      <w:r w:rsidRPr="00BE1878">
        <w:rPr>
          <w:noProof/>
        </w:rPr>
        <w:fldChar w:fldCharType="begin"/>
      </w:r>
      <w:r w:rsidRPr="00BE1878">
        <w:rPr>
          <w:noProof/>
        </w:rPr>
        <w:instrText xml:space="preserve"> PAGEREF _Toc498001493 \h </w:instrText>
      </w:r>
      <w:r w:rsidRPr="00BE1878">
        <w:rPr>
          <w:noProof/>
        </w:rPr>
      </w:r>
      <w:r w:rsidRPr="00BE1878">
        <w:rPr>
          <w:noProof/>
        </w:rPr>
        <w:fldChar w:fldCharType="separate"/>
      </w:r>
      <w:r w:rsidR="002B7A2B">
        <w:rPr>
          <w:noProof/>
        </w:rPr>
        <w:t>219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58</w:t>
      </w:r>
      <w:r>
        <w:rPr>
          <w:noProof/>
        </w:rPr>
        <w:noBreakHyphen/>
        <w:t>50</w:t>
      </w:r>
      <w:r>
        <w:rPr>
          <w:noProof/>
        </w:rPr>
        <w:tab/>
        <w:t>Representatives to give GST returns for incapacitated entities</w:t>
      </w:r>
      <w:r w:rsidRPr="00BE1878">
        <w:rPr>
          <w:noProof/>
        </w:rPr>
        <w:tab/>
      </w:r>
      <w:r w:rsidRPr="00BE1878">
        <w:rPr>
          <w:noProof/>
        </w:rPr>
        <w:fldChar w:fldCharType="begin"/>
      </w:r>
      <w:r w:rsidRPr="00BE1878">
        <w:rPr>
          <w:noProof/>
        </w:rPr>
        <w:instrText xml:space="preserve"> PAGEREF _Toc498001494 \h </w:instrText>
      </w:r>
      <w:r w:rsidRPr="00BE1878">
        <w:rPr>
          <w:noProof/>
        </w:rPr>
      </w:r>
      <w:r w:rsidRPr="00BE1878">
        <w:rPr>
          <w:noProof/>
        </w:rPr>
        <w:fldChar w:fldCharType="separate"/>
      </w:r>
      <w:r w:rsidR="002B7A2B">
        <w:rPr>
          <w:noProof/>
        </w:rPr>
        <w:t>219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58</w:t>
      </w:r>
      <w:r>
        <w:rPr>
          <w:noProof/>
        </w:rPr>
        <w:noBreakHyphen/>
        <w:t>55</w:t>
      </w:r>
      <w:r>
        <w:rPr>
          <w:noProof/>
        </w:rPr>
        <w:tab/>
        <w:t>Incapacitated entities not required to give GST returns in some cases</w:t>
      </w:r>
      <w:r w:rsidRPr="00BE1878">
        <w:rPr>
          <w:noProof/>
        </w:rPr>
        <w:tab/>
      </w:r>
      <w:r w:rsidRPr="00BE1878">
        <w:rPr>
          <w:noProof/>
        </w:rPr>
        <w:fldChar w:fldCharType="begin"/>
      </w:r>
      <w:r w:rsidRPr="00BE1878">
        <w:rPr>
          <w:noProof/>
        </w:rPr>
        <w:instrText xml:space="preserve"> PAGEREF _Toc498001495 \h </w:instrText>
      </w:r>
      <w:r w:rsidRPr="00BE1878">
        <w:rPr>
          <w:noProof/>
        </w:rPr>
      </w:r>
      <w:r w:rsidRPr="00BE1878">
        <w:rPr>
          <w:noProof/>
        </w:rPr>
        <w:fldChar w:fldCharType="separate"/>
      </w:r>
      <w:r w:rsidR="002B7A2B">
        <w:rPr>
          <w:noProof/>
        </w:rPr>
        <w:t>220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58</w:t>
      </w:r>
      <w:r>
        <w:rPr>
          <w:noProof/>
        </w:rPr>
        <w:noBreakHyphen/>
        <w:t>60</w:t>
      </w:r>
      <w:r>
        <w:rPr>
          <w:noProof/>
        </w:rPr>
        <w:tab/>
        <w:t>Representative to notify Commissioner of certain liabilities etc.</w:t>
      </w:r>
      <w:r w:rsidRPr="00BE1878">
        <w:rPr>
          <w:noProof/>
        </w:rPr>
        <w:tab/>
      </w:r>
      <w:r w:rsidRPr="00BE1878">
        <w:rPr>
          <w:noProof/>
        </w:rPr>
        <w:fldChar w:fldCharType="begin"/>
      </w:r>
      <w:r w:rsidRPr="00BE1878">
        <w:rPr>
          <w:noProof/>
        </w:rPr>
        <w:instrText xml:space="preserve"> PAGEREF _Toc498001496 \h </w:instrText>
      </w:r>
      <w:r w:rsidRPr="00BE1878">
        <w:rPr>
          <w:noProof/>
        </w:rPr>
      </w:r>
      <w:r w:rsidRPr="00BE1878">
        <w:rPr>
          <w:noProof/>
        </w:rPr>
        <w:fldChar w:fldCharType="separate"/>
      </w:r>
      <w:r w:rsidR="002B7A2B">
        <w:rPr>
          <w:noProof/>
        </w:rPr>
        <w:t>221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58</w:t>
      </w:r>
      <w:r>
        <w:rPr>
          <w:noProof/>
        </w:rPr>
        <w:noBreakHyphen/>
        <w:t>65</w:t>
      </w:r>
      <w:r>
        <w:rPr>
          <w:noProof/>
        </w:rPr>
        <w:tab/>
        <w:t>Money available to meet representative’s liabilities</w:t>
      </w:r>
      <w:r w:rsidRPr="00BE1878">
        <w:rPr>
          <w:noProof/>
        </w:rPr>
        <w:tab/>
      </w:r>
      <w:r w:rsidRPr="00BE1878">
        <w:rPr>
          <w:noProof/>
        </w:rPr>
        <w:fldChar w:fldCharType="begin"/>
      </w:r>
      <w:r w:rsidRPr="00BE1878">
        <w:rPr>
          <w:noProof/>
        </w:rPr>
        <w:instrText xml:space="preserve"> PAGEREF _Toc498001497 \h </w:instrText>
      </w:r>
      <w:r w:rsidRPr="00BE1878">
        <w:rPr>
          <w:noProof/>
        </w:rPr>
      </w:r>
      <w:r w:rsidRPr="00BE1878">
        <w:rPr>
          <w:noProof/>
        </w:rPr>
        <w:fldChar w:fldCharType="separate"/>
      </w:r>
      <w:r w:rsidR="002B7A2B">
        <w:rPr>
          <w:noProof/>
        </w:rPr>
        <w:t>222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58</w:t>
      </w:r>
      <w:r>
        <w:rPr>
          <w:noProof/>
        </w:rPr>
        <w:noBreakHyphen/>
        <w:t>70</w:t>
      </w:r>
      <w:r>
        <w:rPr>
          <w:noProof/>
        </w:rPr>
        <w:tab/>
        <w:t>Protection for actions of representative</w:t>
      </w:r>
      <w:r w:rsidRPr="00BE1878">
        <w:rPr>
          <w:noProof/>
        </w:rPr>
        <w:tab/>
      </w:r>
      <w:r w:rsidRPr="00BE1878">
        <w:rPr>
          <w:noProof/>
        </w:rPr>
        <w:fldChar w:fldCharType="begin"/>
      </w:r>
      <w:r w:rsidRPr="00BE1878">
        <w:rPr>
          <w:noProof/>
        </w:rPr>
        <w:instrText xml:space="preserve"> PAGEREF _Toc498001498 \h </w:instrText>
      </w:r>
      <w:r w:rsidRPr="00BE1878">
        <w:rPr>
          <w:noProof/>
        </w:rPr>
      </w:r>
      <w:r w:rsidRPr="00BE1878">
        <w:rPr>
          <w:noProof/>
        </w:rPr>
        <w:fldChar w:fldCharType="separate"/>
      </w:r>
      <w:r w:rsidR="002B7A2B">
        <w:rPr>
          <w:noProof/>
        </w:rPr>
        <w:t>222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58</w:t>
      </w:r>
      <w:r>
        <w:rPr>
          <w:noProof/>
        </w:rPr>
        <w:noBreakHyphen/>
        <w:t>95</w:t>
      </w:r>
      <w:r>
        <w:rPr>
          <w:noProof/>
        </w:rPr>
        <w:tab/>
        <w:t>Division does not apply to the extent that the representative is a creditor of the incapacitated entity</w:t>
      </w:r>
      <w:r w:rsidRPr="00BE1878">
        <w:rPr>
          <w:noProof/>
        </w:rPr>
        <w:tab/>
      </w:r>
      <w:r w:rsidRPr="00BE1878">
        <w:rPr>
          <w:noProof/>
        </w:rPr>
        <w:fldChar w:fldCharType="begin"/>
      </w:r>
      <w:r w:rsidRPr="00BE1878">
        <w:rPr>
          <w:noProof/>
        </w:rPr>
        <w:instrText xml:space="preserve"> PAGEREF _Toc498001499 \h </w:instrText>
      </w:r>
      <w:r w:rsidRPr="00BE1878">
        <w:rPr>
          <w:noProof/>
        </w:rPr>
      </w:r>
      <w:r w:rsidRPr="00BE1878">
        <w:rPr>
          <w:noProof/>
        </w:rPr>
        <w:fldChar w:fldCharType="separate"/>
      </w:r>
      <w:r w:rsidR="002B7A2B">
        <w:rPr>
          <w:noProof/>
        </w:rPr>
        <w:t>222</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60—Pre</w:t>
      </w:r>
      <w:r>
        <w:rPr>
          <w:noProof/>
        </w:rPr>
        <w:noBreakHyphen/>
        <w:t>establishment costs</w:t>
      </w:r>
      <w:r w:rsidRPr="00BE1878">
        <w:rPr>
          <w:b w:val="0"/>
          <w:noProof/>
          <w:sz w:val="18"/>
        </w:rPr>
        <w:tab/>
      </w:r>
      <w:r w:rsidRPr="00BE1878">
        <w:rPr>
          <w:b w:val="0"/>
          <w:noProof/>
          <w:sz w:val="18"/>
        </w:rPr>
        <w:fldChar w:fldCharType="begin"/>
      </w:r>
      <w:r w:rsidRPr="00BE1878">
        <w:rPr>
          <w:b w:val="0"/>
          <w:noProof/>
          <w:sz w:val="18"/>
        </w:rPr>
        <w:instrText xml:space="preserve"> PAGEREF _Toc498001500 \h </w:instrText>
      </w:r>
      <w:r w:rsidRPr="00BE1878">
        <w:rPr>
          <w:b w:val="0"/>
          <w:noProof/>
          <w:sz w:val="18"/>
        </w:rPr>
      </w:r>
      <w:r w:rsidRPr="00BE1878">
        <w:rPr>
          <w:b w:val="0"/>
          <w:noProof/>
          <w:sz w:val="18"/>
        </w:rPr>
        <w:fldChar w:fldCharType="separate"/>
      </w:r>
      <w:r w:rsidR="002B7A2B">
        <w:rPr>
          <w:b w:val="0"/>
          <w:noProof/>
          <w:sz w:val="18"/>
        </w:rPr>
        <w:t>223</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_Toc498001501 \h </w:instrText>
      </w:r>
      <w:r w:rsidRPr="00BE1878">
        <w:rPr>
          <w:noProof/>
        </w:rPr>
      </w:r>
      <w:r w:rsidRPr="00BE1878">
        <w:rPr>
          <w:noProof/>
        </w:rPr>
        <w:fldChar w:fldCharType="separate"/>
      </w:r>
      <w:r w:rsidR="002B7A2B">
        <w:rPr>
          <w:noProof/>
        </w:rPr>
        <w:t>223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Input tax credit for acquisitions and importations before establishment</w:t>
      </w:r>
      <w:r w:rsidRPr="00BE1878">
        <w:rPr>
          <w:noProof/>
        </w:rPr>
        <w:tab/>
      </w:r>
      <w:r w:rsidRPr="00BE1878">
        <w:rPr>
          <w:noProof/>
        </w:rPr>
        <w:fldChar w:fldCharType="begin"/>
      </w:r>
      <w:r w:rsidRPr="00BE1878">
        <w:rPr>
          <w:noProof/>
        </w:rPr>
        <w:instrText xml:space="preserve"> PAGEREF _Toc498001502 \h </w:instrText>
      </w:r>
      <w:r w:rsidRPr="00BE1878">
        <w:rPr>
          <w:noProof/>
        </w:rPr>
      </w:r>
      <w:r w:rsidRPr="00BE1878">
        <w:rPr>
          <w:noProof/>
        </w:rPr>
        <w:fldChar w:fldCharType="separate"/>
      </w:r>
      <w:r w:rsidR="002B7A2B">
        <w:rPr>
          <w:noProof/>
        </w:rPr>
        <w:t>223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Registration etc. not needed for input tax credits</w:t>
      </w:r>
      <w:r w:rsidRPr="00BE1878">
        <w:rPr>
          <w:noProof/>
        </w:rPr>
        <w:tab/>
      </w:r>
      <w:r w:rsidRPr="00BE1878">
        <w:rPr>
          <w:noProof/>
        </w:rPr>
        <w:fldChar w:fldCharType="begin"/>
      </w:r>
      <w:r w:rsidRPr="00BE1878">
        <w:rPr>
          <w:noProof/>
        </w:rPr>
        <w:instrText xml:space="preserve"> PAGEREF _Toc498001503 \h </w:instrText>
      </w:r>
      <w:r w:rsidRPr="00BE1878">
        <w:rPr>
          <w:noProof/>
        </w:rPr>
      </w:r>
      <w:r w:rsidRPr="00BE1878">
        <w:rPr>
          <w:noProof/>
        </w:rPr>
        <w:fldChar w:fldCharType="separate"/>
      </w:r>
      <w:r w:rsidR="002B7A2B">
        <w:rPr>
          <w:noProof/>
        </w:rPr>
        <w:t>223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60</w:t>
      </w:r>
      <w:r>
        <w:rPr>
          <w:noProof/>
        </w:rPr>
        <w:noBreakHyphen/>
        <w:t>15</w:t>
      </w:r>
      <w:r>
        <w:rPr>
          <w:noProof/>
        </w:rPr>
        <w:tab/>
        <w:t>Pre</w:t>
      </w:r>
      <w:r>
        <w:rPr>
          <w:noProof/>
        </w:rPr>
        <w:noBreakHyphen/>
        <w:t>establishment acquisitions and importations</w:t>
      </w:r>
      <w:r w:rsidRPr="00BE1878">
        <w:rPr>
          <w:noProof/>
        </w:rPr>
        <w:tab/>
      </w:r>
      <w:r w:rsidRPr="00BE1878">
        <w:rPr>
          <w:noProof/>
        </w:rPr>
        <w:fldChar w:fldCharType="begin"/>
      </w:r>
      <w:r w:rsidRPr="00BE1878">
        <w:rPr>
          <w:noProof/>
        </w:rPr>
        <w:instrText xml:space="preserve"> PAGEREF _Toc498001504 \h </w:instrText>
      </w:r>
      <w:r w:rsidRPr="00BE1878">
        <w:rPr>
          <w:noProof/>
        </w:rPr>
      </w:r>
      <w:r w:rsidRPr="00BE1878">
        <w:rPr>
          <w:noProof/>
        </w:rPr>
        <w:fldChar w:fldCharType="separate"/>
      </w:r>
      <w:r w:rsidR="002B7A2B">
        <w:rPr>
          <w:noProof/>
        </w:rPr>
        <w:t>224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60</w:t>
      </w:r>
      <w:r>
        <w:rPr>
          <w:noProof/>
        </w:rPr>
        <w:noBreakHyphen/>
        <w:t>20</w:t>
      </w:r>
      <w:r>
        <w:rPr>
          <w:noProof/>
        </w:rPr>
        <w:tab/>
        <w:t>Creditable purpose</w:t>
      </w:r>
      <w:r w:rsidRPr="00BE1878">
        <w:rPr>
          <w:noProof/>
        </w:rPr>
        <w:tab/>
      </w:r>
      <w:r w:rsidRPr="00BE1878">
        <w:rPr>
          <w:noProof/>
        </w:rPr>
        <w:fldChar w:fldCharType="begin"/>
      </w:r>
      <w:r w:rsidRPr="00BE1878">
        <w:rPr>
          <w:noProof/>
        </w:rPr>
        <w:instrText xml:space="preserve"> PAGEREF _Toc498001505 \h </w:instrText>
      </w:r>
      <w:r w:rsidRPr="00BE1878">
        <w:rPr>
          <w:noProof/>
        </w:rPr>
      </w:r>
      <w:r w:rsidRPr="00BE1878">
        <w:rPr>
          <w:noProof/>
        </w:rPr>
        <w:fldChar w:fldCharType="separate"/>
      </w:r>
      <w:r w:rsidR="002B7A2B">
        <w:rPr>
          <w:noProof/>
        </w:rPr>
        <w:t>224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lastRenderedPageBreak/>
        <w:t>60</w:t>
      </w:r>
      <w:r>
        <w:rPr>
          <w:noProof/>
        </w:rPr>
        <w:noBreakHyphen/>
        <w:t>25</w:t>
      </w:r>
      <w:r>
        <w:rPr>
          <w:noProof/>
        </w:rPr>
        <w:tab/>
        <w:t>Attributing the input tax credit for pre</w:t>
      </w:r>
      <w:r>
        <w:rPr>
          <w:noProof/>
        </w:rPr>
        <w:noBreakHyphen/>
        <w:t>establishment acquisitions</w:t>
      </w:r>
      <w:r w:rsidRPr="00BE1878">
        <w:rPr>
          <w:noProof/>
        </w:rPr>
        <w:tab/>
      </w:r>
      <w:r w:rsidRPr="00BE1878">
        <w:rPr>
          <w:noProof/>
        </w:rPr>
        <w:fldChar w:fldCharType="begin"/>
      </w:r>
      <w:r w:rsidRPr="00BE1878">
        <w:rPr>
          <w:noProof/>
        </w:rPr>
        <w:instrText xml:space="preserve"> PAGEREF _Toc498001506 \h </w:instrText>
      </w:r>
      <w:r w:rsidRPr="00BE1878">
        <w:rPr>
          <w:noProof/>
        </w:rPr>
      </w:r>
      <w:r w:rsidRPr="00BE1878">
        <w:rPr>
          <w:noProof/>
        </w:rPr>
        <w:fldChar w:fldCharType="separate"/>
      </w:r>
      <w:r w:rsidR="002B7A2B">
        <w:rPr>
          <w:noProof/>
        </w:rPr>
        <w:t>225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60</w:t>
      </w:r>
      <w:r>
        <w:rPr>
          <w:noProof/>
        </w:rPr>
        <w:noBreakHyphen/>
        <w:t>30</w:t>
      </w:r>
      <w:r>
        <w:rPr>
          <w:noProof/>
        </w:rPr>
        <w:tab/>
        <w:t>Attributing the input tax credit for pre</w:t>
      </w:r>
      <w:r>
        <w:rPr>
          <w:noProof/>
        </w:rPr>
        <w:noBreakHyphen/>
        <w:t>establishment importations</w:t>
      </w:r>
      <w:r w:rsidRPr="00BE1878">
        <w:rPr>
          <w:noProof/>
        </w:rPr>
        <w:tab/>
      </w:r>
      <w:r w:rsidRPr="00BE1878">
        <w:rPr>
          <w:noProof/>
        </w:rPr>
        <w:fldChar w:fldCharType="begin"/>
      </w:r>
      <w:r w:rsidRPr="00BE1878">
        <w:rPr>
          <w:noProof/>
        </w:rPr>
        <w:instrText xml:space="preserve"> PAGEREF _Toc498001507 \h </w:instrText>
      </w:r>
      <w:r w:rsidRPr="00BE1878">
        <w:rPr>
          <w:noProof/>
        </w:rPr>
      </w:r>
      <w:r w:rsidRPr="00BE1878">
        <w:rPr>
          <w:noProof/>
        </w:rPr>
        <w:fldChar w:fldCharType="separate"/>
      </w:r>
      <w:r w:rsidR="002B7A2B">
        <w:rPr>
          <w:noProof/>
        </w:rPr>
        <w:t>226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60</w:t>
      </w:r>
      <w:r>
        <w:rPr>
          <w:noProof/>
        </w:rPr>
        <w:noBreakHyphen/>
        <w:t>35</w:t>
      </w:r>
      <w:r>
        <w:rPr>
          <w:noProof/>
        </w:rPr>
        <w:tab/>
        <w:t>Application of Division 129</w:t>
      </w:r>
      <w:r w:rsidRPr="00BE1878">
        <w:rPr>
          <w:noProof/>
        </w:rPr>
        <w:tab/>
      </w:r>
      <w:r w:rsidRPr="00BE1878">
        <w:rPr>
          <w:noProof/>
        </w:rPr>
        <w:fldChar w:fldCharType="begin"/>
      </w:r>
      <w:r w:rsidRPr="00BE1878">
        <w:rPr>
          <w:noProof/>
        </w:rPr>
        <w:instrText xml:space="preserve"> PAGEREF _Toc498001508 \h </w:instrText>
      </w:r>
      <w:r w:rsidRPr="00BE1878">
        <w:rPr>
          <w:noProof/>
        </w:rPr>
      </w:r>
      <w:r w:rsidRPr="00BE1878">
        <w:rPr>
          <w:noProof/>
        </w:rPr>
        <w:fldChar w:fldCharType="separate"/>
      </w:r>
      <w:r w:rsidR="002B7A2B">
        <w:rPr>
          <w:noProof/>
        </w:rPr>
        <w:t>226</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63—Non</w:t>
      </w:r>
      <w:r>
        <w:rPr>
          <w:noProof/>
        </w:rPr>
        <w:noBreakHyphen/>
        <w:t>profit sub</w:t>
      </w:r>
      <w:r>
        <w:rPr>
          <w:noProof/>
        </w:rPr>
        <w:noBreakHyphen/>
        <w:t>entities</w:t>
      </w:r>
      <w:r w:rsidRPr="00BE1878">
        <w:rPr>
          <w:b w:val="0"/>
          <w:noProof/>
          <w:sz w:val="18"/>
        </w:rPr>
        <w:tab/>
      </w:r>
      <w:r w:rsidRPr="00BE1878">
        <w:rPr>
          <w:b w:val="0"/>
          <w:noProof/>
          <w:sz w:val="18"/>
        </w:rPr>
        <w:fldChar w:fldCharType="begin"/>
      </w:r>
      <w:r w:rsidRPr="00BE1878">
        <w:rPr>
          <w:b w:val="0"/>
          <w:noProof/>
          <w:sz w:val="18"/>
        </w:rPr>
        <w:instrText xml:space="preserve"> PAGEREF _Toc498001509 \h </w:instrText>
      </w:r>
      <w:r w:rsidRPr="00BE1878">
        <w:rPr>
          <w:b w:val="0"/>
          <w:noProof/>
          <w:sz w:val="18"/>
        </w:rPr>
      </w:r>
      <w:r w:rsidRPr="00BE1878">
        <w:rPr>
          <w:b w:val="0"/>
          <w:noProof/>
          <w:sz w:val="18"/>
        </w:rPr>
        <w:fldChar w:fldCharType="separate"/>
      </w:r>
      <w:r w:rsidR="002B7A2B">
        <w:rPr>
          <w:b w:val="0"/>
          <w:noProof/>
          <w:sz w:val="18"/>
        </w:rPr>
        <w:t>227</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63</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_Toc498001510 \h </w:instrText>
      </w:r>
      <w:r w:rsidRPr="00BE1878">
        <w:rPr>
          <w:noProof/>
        </w:rPr>
      </w:r>
      <w:r w:rsidRPr="00BE1878">
        <w:rPr>
          <w:noProof/>
        </w:rPr>
        <w:fldChar w:fldCharType="separate"/>
      </w:r>
      <w:r w:rsidR="002B7A2B">
        <w:rPr>
          <w:noProof/>
        </w:rPr>
        <w:t>227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63</w:t>
      </w:r>
      <w:r>
        <w:rPr>
          <w:noProof/>
        </w:rPr>
        <w:noBreakHyphen/>
        <w:t>5</w:t>
      </w:r>
      <w:r>
        <w:rPr>
          <w:noProof/>
        </w:rPr>
        <w:tab/>
        <w:t>Entities that may choose to apply this Division</w:t>
      </w:r>
      <w:r w:rsidRPr="00BE1878">
        <w:rPr>
          <w:noProof/>
        </w:rPr>
        <w:tab/>
      </w:r>
      <w:r w:rsidRPr="00BE1878">
        <w:rPr>
          <w:noProof/>
        </w:rPr>
        <w:fldChar w:fldCharType="begin"/>
      </w:r>
      <w:r w:rsidRPr="00BE1878">
        <w:rPr>
          <w:noProof/>
        </w:rPr>
        <w:instrText xml:space="preserve"> PAGEREF _Toc498001511 \h </w:instrText>
      </w:r>
      <w:r w:rsidRPr="00BE1878">
        <w:rPr>
          <w:noProof/>
        </w:rPr>
      </w:r>
      <w:r w:rsidRPr="00BE1878">
        <w:rPr>
          <w:noProof/>
        </w:rPr>
        <w:fldChar w:fldCharType="separate"/>
      </w:r>
      <w:r w:rsidR="002B7A2B">
        <w:rPr>
          <w:noProof/>
        </w:rPr>
        <w:t>227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63</w:t>
      </w:r>
      <w:r>
        <w:rPr>
          <w:noProof/>
        </w:rPr>
        <w:noBreakHyphen/>
        <w:t>10</w:t>
      </w:r>
      <w:r>
        <w:rPr>
          <w:noProof/>
        </w:rPr>
        <w:tab/>
        <w:t>Period for which a choice has effect</w:t>
      </w:r>
      <w:r w:rsidRPr="00BE1878">
        <w:rPr>
          <w:noProof/>
        </w:rPr>
        <w:tab/>
      </w:r>
      <w:r w:rsidRPr="00BE1878">
        <w:rPr>
          <w:noProof/>
        </w:rPr>
        <w:fldChar w:fldCharType="begin"/>
      </w:r>
      <w:r w:rsidRPr="00BE1878">
        <w:rPr>
          <w:noProof/>
        </w:rPr>
        <w:instrText xml:space="preserve"> PAGEREF _Toc498001512 \h </w:instrText>
      </w:r>
      <w:r w:rsidRPr="00BE1878">
        <w:rPr>
          <w:noProof/>
        </w:rPr>
      </w:r>
      <w:r w:rsidRPr="00BE1878">
        <w:rPr>
          <w:noProof/>
        </w:rPr>
        <w:fldChar w:fldCharType="separate"/>
      </w:r>
      <w:r w:rsidR="002B7A2B">
        <w:rPr>
          <w:noProof/>
        </w:rPr>
        <w:t>227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63</w:t>
      </w:r>
      <w:r>
        <w:rPr>
          <w:noProof/>
        </w:rPr>
        <w:noBreakHyphen/>
        <w:t>15</w:t>
      </w:r>
      <w:r>
        <w:rPr>
          <w:noProof/>
        </w:rPr>
        <w:tab/>
        <w:t>Consequences of choosing to apply this Division</w:t>
      </w:r>
      <w:r w:rsidRPr="00BE1878">
        <w:rPr>
          <w:noProof/>
        </w:rPr>
        <w:tab/>
      </w:r>
      <w:r w:rsidRPr="00BE1878">
        <w:rPr>
          <w:noProof/>
        </w:rPr>
        <w:fldChar w:fldCharType="begin"/>
      </w:r>
      <w:r w:rsidRPr="00BE1878">
        <w:rPr>
          <w:noProof/>
        </w:rPr>
        <w:instrText xml:space="preserve"> PAGEREF _Toc498001513 \h </w:instrText>
      </w:r>
      <w:r w:rsidRPr="00BE1878">
        <w:rPr>
          <w:noProof/>
        </w:rPr>
      </w:r>
      <w:r w:rsidRPr="00BE1878">
        <w:rPr>
          <w:noProof/>
        </w:rPr>
        <w:fldChar w:fldCharType="separate"/>
      </w:r>
      <w:r w:rsidR="002B7A2B">
        <w:rPr>
          <w:noProof/>
        </w:rPr>
        <w:t>228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63</w:t>
      </w:r>
      <w:r>
        <w:rPr>
          <w:noProof/>
        </w:rPr>
        <w:noBreakHyphen/>
        <w:t>20</w:t>
      </w:r>
      <w:r>
        <w:rPr>
          <w:noProof/>
        </w:rPr>
        <w:tab/>
        <w:t>Non</w:t>
      </w:r>
      <w:r>
        <w:rPr>
          <w:noProof/>
        </w:rPr>
        <w:noBreakHyphen/>
        <w:t>profit sub</w:t>
      </w:r>
      <w:r>
        <w:rPr>
          <w:noProof/>
        </w:rPr>
        <w:noBreakHyphen/>
        <w:t>entities may register</w:t>
      </w:r>
      <w:r w:rsidRPr="00BE1878">
        <w:rPr>
          <w:noProof/>
        </w:rPr>
        <w:tab/>
      </w:r>
      <w:r w:rsidRPr="00BE1878">
        <w:rPr>
          <w:noProof/>
        </w:rPr>
        <w:fldChar w:fldCharType="begin"/>
      </w:r>
      <w:r w:rsidRPr="00BE1878">
        <w:rPr>
          <w:noProof/>
        </w:rPr>
        <w:instrText xml:space="preserve"> PAGEREF _Toc498001514 \h </w:instrText>
      </w:r>
      <w:r w:rsidRPr="00BE1878">
        <w:rPr>
          <w:noProof/>
        </w:rPr>
      </w:r>
      <w:r w:rsidRPr="00BE1878">
        <w:rPr>
          <w:noProof/>
        </w:rPr>
        <w:fldChar w:fldCharType="separate"/>
      </w:r>
      <w:r w:rsidR="002B7A2B">
        <w:rPr>
          <w:noProof/>
        </w:rPr>
        <w:t>229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63</w:t>
      </w:r>
      <w:r>
        <w:rPr>
          <w:noProof/>
        </w:rPr>
        <w:noBreakHyphen/>
        <w:t>25</w:t>
      </w:r>
      <w:r>
        <w:rPr>
          <w:noProof/>
        </w:rPr>
        <w:tab/>
        <w:t>Registration turnover threshold for non</w:t>
      </w:r>
      <w:r>
        <w:rPr>
          <w:noProof/>
        </w:rPr>
        <w:noBreakHyphen/>
        <w:t>profit sub</w:t>
      </w:r>
      <w:r>
        <w:rPr>
          <w:noProof/>
        </w:rPr>
        <w:noBreakHyphen/>
        <w:t>entities</w:t>
      </w:r>
      <w:r w:rsidRPr="00BE1878">
        <w:rPr>
          <w:noProof/>
        </w:rPr>
        <w:tab/>
      </w:r>
      <w:r w:rsidRPr="00BE1878">
        <w:rPr>
          <w:noProof/>
        </w:rPr>
        <w:fldChar w:fldCharType="begin"/>
      </w:r>
      <w:r w:rsidRPr="00BE1878">
        <w:rPr>
          <w:noProof/>
        </w:rPr>
        <w:instrText xml:space="preserve"> PAGEREF _Toc498001515 \h </w:instrText>
      </w:r>
      <w:r w:rsidRPr="00BE1878">
        <w:rPr>
          <w:noProof/>
        </w:rPr>
      </w:r>
      <w:r w:rsidRPr="00BE1878">
        <w:rPr>
          <w:noProof/>
        </w:rPr>
        <w:fldChar w:fldCharType="separate"/>
      </w:r>
      <w:r w:rsidR="002B7A2B">
        <w:rPr>
          <w:noProof/>
        </w:rPr>
        <w:t>229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63</w:t>
      </w:r>
      <w:r>
        <w:rPr>
          <w:noProof/>
        </w:rPr>
        <w:noBreakHyphen/>
        <w:t>27</w:t>
      </w:r>
      <w:r>
        <w:rPr>
          <w:noProof/>
        </w:rPr>
        <w:tab/>
        <w:t>Application of particular provisions relating to charities etc.</w:t>
      </w:r>
      <w:r w:rsidRPr="00BE1878">
        <w:rPr>
          <w:noProof/>
        </w:rPr>
        <w:tab/>
      </w:r>
      <w:r w:rsidRPr="00BE1878">
        <w:rPr>
          <w:noProof/>
        </w:rPr>
        <w:fldChar w:fldCharType="begin"/>
      </w:r>
      <w:r w:rsidRPr="00BE1878">
        <w:rPr>
          <w:noProof/>
        </w:rPr>
        <w:instrText xml:space="preserve"> PAGEREF _Toc498001516 \h </w:instrText>
      </w:r>
      <w:r w:rsidRPr="00BE1878">
        <w:rPr>
          <w:noProof/>
        </w:rPr>
      </w:r>
      <w:r w:rsidRPr="00BE1878">
        <w:rPr>
          <w:noProof/>
        </w:rPr>
        <w:fldChar w:fldCharType="separate"/>
      </w:r>
      <w:r w:rsidR="002B7A2B">
        <w:rPr>
          <w:noProof/>
        </w:rPr>
        <w:t>229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63</w:t>
      </w:r>
      <w:r>
        <w:rPr>
          <w:noProof/>
        </w:rPr>
        <w:noBreakHyphen/>
        <w:t>30</w:t>
      </w:r>
      <w:r>
        <w:rPr>
          <w:noProof/>
        </w:rPr>
        <w:tab/>
        <w:t>When non</w:t>
      </w:r>
      <w:r>
        <w:rPr>
          <w:noProof/>
        </w:rPr>
        <w:noBreakHyphen/>
        <w:t>profit sub</w:t>
      </w:r>
      <w:r>
        <w:rPr>
          <w:noProof/>
        </w:rPr>
        <w:noBreakHyphen/>
        <w:t>entities must apply for cancellation of registration</w:t>
      </w:r>
      <w:r w:rsidRPr="00BE1878">
        <w:rPr>
          <w:noProof/>
        </w:rPr>
        <w:tab/>
      </w:r>
      <w:r w:rsidRPr="00BE1878">
        <w:rPr>
          <w:noProof/>
        </w:rPr>
        <w:fldChar w:fldCharType="begin"/>
      </w:r>
      <w:r w:rsidRPr="00BE1878">
        <w:rPr>
          <w:noProof/>
        </w:rPr>
        <w:instrText xml:space="preserve"> PAGEREF _Toc498001517 \h </w:instrText>
      </w:r>
      <w:r w:rsidRPr="00BE1878">
        <w:rPr>
          <w:noProof/>
        </w:rPr>
      </w:r>
      <w:r w:rsidRPr="00BE1878">
        <w:rPr>
          <w:noProof/>
        </w:rPr>
        <w:fldChar w:fldCharType="separate"/>
      </w:r>
      <w:r w:rsidR="002B7A2B">
        <w:rPr>
          <w:noProof/>
        </w:rPr>
        <w:t>230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63</w:t>
      </w:r>
      <w:r>
        <w:rPr>
          <w:noProof/>
        </w:rPr>
        <w:noBreakHyphen/>
        <w:t>35</w:t>
      </w:r>
      <w:r>
        <w:rPr>
          <w:noProof/>
        </w:rPr>
        <w:tab/>
        <w:t>When the Commissioner must cancel registration of non</w:t>
      </w:r>
      <w:r>
        <w:rPr>
          <w:noProof/>
        </w:rPr>
        <w:noBreakHyphen/>
        <w:t>profit sub</w:t>
      </w:r>
      <w:r>
        <w:rPr>
          <w:noProof/>
        </w:rPr>
        <w:noBreakHyphen/>
        <w:t>entities</w:t>
      </w:r>
      <w:r w:rsidRPr="00BE1878">
        <w:rPr>
          <w:noProof/>
        </w:rPr>
        <w:tab/>
      </w:r>
      <w:r w:rsidRPr="00BE1878">
        <w:rPr>
          <w:noProof/>
        </w:rPr>
        <w:fldChar w:fldCharType="begin"/>
      </w:r>
      <w:r w:rsidRPr="00BE1878">
        <w:rPr>
          <w:noProof/>
        </w:rPr>
        <w:instrText xml:space="preserve"> PAGEREF _Toc498001518 \h </w:instrText>
      </w:r>
      <w:r w:rsidRPr="00BE1878">
        <w:rPr>
          <w:noProof/>
        </w:rPr>
      </w:r>
      <w:r w:rsidRPr="00BE1878">
        <w:rPr>
          <w:noProof/>
        </w:rPr>
        <w:fldChar w:fldCharType="separate"/>
      </w:r>
      <w:r w:rsidR="002B7A2B">
        <w:rPr>
          <w:noProof/>
        </w:rPr>
        <w:t>231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63</w:t>
      </w:r>
      <w:r>
        <w:rPr>
          <w:noProof/>
        </w:rPr>
        <w:noBreakHyphen/>
        <w:t>40</w:t>
      </w:r>
      <w:r>
        <w:rPr>
          <w:noProof/>
        </w:rPr>
        <w:tab/>
        <w:t>Effect on adjustments of becoming a non</w:t>
      </w:r>
      <w:r>
        <w:rPr>
          <w:noProof/>
        </w:rPr>
        <w:noBreakHyphen/>
        <w:t>profit sub</w:t>
      </w:r>
      <w:r>
        <w:rPr>
          <w:noProof/>
        </w:rPr>
        <w:noBreakHyphen/>
        <w:t>entity</w:t>
      </w:r>
      <w:r w:rsidRPr="00BE1878">
        <w:rPr>
          <w:noProof/>
        </w:rPr>
        <w:tab/>
      </w:r>
      <w:r w:rsidRPr="00BE1878">
        <w:rPr>
          <w:noProof/>
        </w:rPr>
        <w:fldChar w:fldCharType="begin"/>
      </w:r>
      <w:r w:rsidRPr="00BE1878">
        <w:rPr>
          <w:noProof/>
        </w:rPr>
        <w:instrText xml:space="preserve"> PAGEREF _Toc498001519 \h </w:instrText>
      </w:r>
      <w:r w:rsidRPr="00BE1878">
        <w:rPr>
          <w:noProof/>
        </w:rPr>
      </w:r>
      <w:r w:rsidRPr="00BE1878">
        <w:rPr>
          <w:noProof/>
        </w:rPr>
        <w:fldChar w:fldCharType="separate"/>
      </w:r>
      <w:r w:rsidR="002B7A2B">
        <w:rPr>
          <w:noProof/>
        </w:rPr>
        <w:t>231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63</w:t>
      </w:r>
      <w:r>
        <w:rPr>
          <w:noProof/>
        </w:rPr>
        <w:noBreakHyphen/>
        <w:t>45</w:t>
      </w:r>
      <w:r>
        <w:rPr>
          <w:noProof/>
        </w:rPr>
        <w:tab/>
        <w:t>Effect on adjustments of ceasing to be a non</w:t>
      </w:r>
      <w:r>
        <w:rPr>
          <w:noProof/>
        </w:rPr>
        <w:noBreakHyphen/>
        <w:t>profit sub</w:t>
      </w:r>
      <w:r>
        <w:rPr>
          <w:noProof/>
        </w:rPr>
        <w:noBreakHyphen/>
        <w:t>entity</w:t>
      </w:r>
      <w:r w:rsidRPr="00BE1878">
        <w:rPr>
          <w:noProof/>
        </w:rPr>
        <w:tab/>
      </w:r>
      <w:r w:rsidRPr="00BE1878">
        <w:rPr>
          <w:noProof/>
        </w:rPr>
        <w:fldChar w:fldCharType="begin"/>
      </w:r>
      <w:r w:rsidRPr="00BE1878">
        <w:rPr>
          <w:noProof/>
        </w:rPr>
        <w:instrText xml:space="preserve"> PAGEREF _Toc498001520 \h </w:instrText>
      </w:r>
      <w:r w:rsidRPr="00BE1878">
        <w:rPr>
          <w:noProof/>
        </w:rPr>
      </w:r>
      <w:r w:rsidRPr="00BE1878">
        <w:rPr>
          <w:noProof/>
        </w:rPr>
        <w:fldChar w:fldCharType="separate"/>
      </w:r>
      <w:r w:rsidR="002B7A2B">
        <w:rPr>
          <w:noProof/>
        </w:rPr>
        <w:t>232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63</w:t>
      </w:r>
      <w:r>
        <w:rPr>
          <w:noProof/>
        </w:rPr>
        <w:noBreakHyphen/>
        <w:t>50</w:t>
      </w:r>
      <w:r>
        <w:rPr>
          <w:noProof/>
        </w:rPr>
        <w:tab/>
        <w:t>Membership requirements of GST groups</w:t>
      </w:r>
      <w:r w:rsidRPr="00BE1878">
        <w:rPr>
          <w:noProof/>
        </w:rPr>
        <w:tab/>
      </w:r>
      <w:r w:rsidRPr="00BE1878">
        <w:rPr>
          <w:noProof/>
        </w:rPr>
        <w:fldChar w:fldCharType="begin"/>
      </w:r>
      <w:r w:rsidRPr="00BE1878">
        <w:rPr>
          <w:noProof/>
        </w:rPr>
        <w:instrText xml:space="preserve"> PAGEREF _Toc498001521 \h </w:instrText>
      </w:r>
      <w:r w:rsidRPr="00BE1878">
        <w:rPr>
          <w:noProof/>
        </w:rPr>
      </w:r>
      <w:r w:rsidRPr="00BE1878">
        <w:rPr>
          <w:noProof/>
        </w:rPr>
        <w:fldChar w:fldCharType="separate"/>
      </w:r>
      <w:r w:rsidR="002B7A2B">
        <w:rPr>
          <w:noProof/>
        </w:rPr>
        <w:t>232</w:t>
      </w:r>
      <w:r w:rsidRPr="00BE1878">
        <w:rPr>
          <w:noProof/>
        </w:rPr>
        <w:fldChar w:fldCharType="end"/>
      </w:r>
    </w:p>
    <w:p w:rsidR="00BE1878" w:rsidRDefault="00BE1878">
      <w:pPr>
        <w:pStyle w:val="TOC2"/>
        <w:rPr>
          <w:rFonts w:asciiTheme="minorHAnsi" w:eastAsiaTheme="minorEastAsia" w:hAnsiTheme="minorHAnsi" w:cstheme="minorBidi"/>
          <w:b w:val="0"/>
          <w:noProof/>
          <w:kern w:val="0"/>
          <w:sz w:val="22"/>
          <w:szCs w:val="22"/>
        </w:rPr>
      </w:pPr>
      <w:r>
        <w:rPr>
          <w:noProof/>
        </w:rPr>
        <w:t>Part 4</w:t>
      </w:r>
      <w:r>
        <w:rPr>
          <w:noProof/>
        </w:rPr>
        <w:noBreakHyphen/>
        <w:t>2—Special rules mainly about supplies and acquisitions</w:t>
      </w:r>
      <w:r w:rsidRPr="00BE1878">
        <w:rPr>
          <w:b w:val="0"/>
          <w:noProof/>
          <w:sz w:val="18"/>
        </w:rPr>
        <w:tab/>
      </w:r>
      <w:r w:rsidRPr="00BE1878">
        <w:rPr>
          <w:b w:val="0"/>
          <w:noProof/>
          <w:sz w:val="18"/>
        </w:rPr>
        <w:fldChar w:fldCharType="begin"/>
      </w:r>
      <w:r w:rsidRPr="00BE1878">
        <w:rPr>
          <w:b w:val="0"/>
          <w:noProof/>
          <w:sz w:val="18"/>
        </w:rPr>
        <w:instrText xml:space="preserve"> PAGEREF _Toc498001522 \h </w:instrText>
      </w:r>
      <w:r w:rsidRPr="00BE1878">
        <w:rPr>
          <w:b w:val="0"/>
          <w:noProof/>
          <w:sz w:val="18"/>
        </w:rPr>
      </w:r>
      <w:r w:rsidRPr="00BE1878">
        <w:rPr>
          <w:b w:val="0"/>
          <w:noProof/>
          <w:sz w:val="18"/>
        </w:rPr>
        <w:fldChar w:fldCharType="separate"/>
      </w:r>
      <w:r w:rsidR="002B7A2B">
        <w:rPr>
          <w:b w:val="0"/>
          <w:noProof/>
          <w:sz w:val="18"/>
        </w:rPr>
        <w:t>234</w:t>
      </w:r>
      <w:r w:rsidRPr="00BE1878">
        <w:rPr>
          <w:b w:val="0"/>
          <w:noProof/>
          <w:sz w:val="18"/>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66—Second</w:t>
      </w:r>
      <w:r>
        <w:rPr>
          <w:noProof/>
        </w:rPr>
        <w:noBreakHyphen/>
        <w:t>hand goods</w:t>
      </w:r>
      <w:r w:rsidRPr="00BE1878">
        <w:rPr>
          <w:b w:val="0"/>
          <w:noProof/>
          <w:sz w:val="18"/>
        </w:rPr>
        <w:tab/>
      </w:r>
      <w:r w:rsidRPr="00BE1878">
        <w:rPr>
          <w:b w:val="0"/>
          <w:noProof/>
          <w:sz w:val="18"/>
        </w:rPr>
        <w:fldChar w:fldCharType="begin"/>
      </w:r>
      <w:r w:rsidRPr="00BE1878">
        <w:rPr>
          <w:b w:val="0"/>
          <w:noProof/>
          <w:sz w:val="18"/>
        </w:rPr>
        <w:instrText xml:space="preserve"> PAGEREF _Toc498001523 \h </w:instrText>
      </w:r>
      <w:r w:rsidRPr="00BE1878">
        <w:rPr>
          <w:b w:val="0"/>
          <w:noProof/>
          <w:sz w:val="18"/>
        </w:rPr>
      </w:r>
      <w:r w:rsidRPr="00BE1878">
        <w:rPr>
          <w:b w:val="0"/>
          <w:noProof/>
          <w:sz w:val="18"/>
        </w:rPr>
        <w:fldChar w:fldCharType="separate"/>
      </w:r>
      <w:r w:rsidR="002B7A2B">
        <w:rPr>
          <w:b w:val="0"/>
          <w:noProof/>
          <w:sz w:val="18"/>
        </w:rPr>
        <w:t>234</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66</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_Toc498001524 \h </w:instrText>
      </w:r>
      <w:r w:rsidRPr="00BE1878">
        <w:rPr>
          <w:noProof/>
        </w:rPr>
      </w:r>
      <w:r w:rsidRPr="00BE1878">
        <w:rPr>
          <w:noProof/>
        </w:rPr>
        <w:fldChar w:fldCharType="separate"/>
      </w:r>
      <w:r w:rsidR="002B7A2B">
        <w:rPr>
          <w:noProof/>
        </w:rPr>
        <w:t>234</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66</w:t>
      </w:r>
      <w:r>
        <w:rPr>
          <w:noProof/>
        </w:rPr>
        <w:noBreakHyphen/>
        <w:t>A—Input tax credits for acquiring second</w:t>
      </w:r>
      <w:r>
        <w:rPr>
          <w:noProof/>
        </w:rPr>
        <w:noBreakHyphen/>
        <w:t>hand goods</w:t>
      </w:r>
      <w:r w:rsidRPr="00BE1878">
        <w:rPr>
          <w:b w:val="0"/>
          <w:noProof/>
          <w:sz w:val="18"/>
        </w:rPr>
        <w:tab/>
      </w:r>
      <w:r w:rsidRPr="00BE1878">
        <w:rPr>
          <w:b w:val="0"/>
          <w:noProof/>
          <w:sz w:val="18"/>
        </w:rPr>
        <w:fldChar w:fldCharType="begin"/>
      </w:r>
      <w:r w:rsidRPr="00BE1878">
        <w:rPr>
          <w:b w:val="0"/>
          <w:noProof/>
          <w:sz w:val="18"/>
        </w:rPr>
        <w:instrText xml:space="preserve"> PAGEREF _Toc498001525 \h </w:instrText>
      </w:r>
      <w:r w:rsidRPr="00BE1878">
        <w:rPr>
          <w:b w:val="0"/>
          <w:noProof/>
          <w:sz w:val="18"/>
        </w:rPr>
      </w:r>
      <w:r w:rsidRPr="00BE1878">
        <w:rPr>
          <w:b w:val="0"/>
          <w:noProof/>
          <w:sz w:val="18"/>
        </w:rPr>
        <w:fldChar w:fldCharType="separate"/>
      </w:r>
      <w:r w:rsidR="002B7A2B">
        <w:rPr>
          <w:b w:val="0"/>
          <w:noProof/>
          <w:sz w:val="18"/>
        </w:rPr>
        <w:t>234</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66</w:t>
      </w:r>
      <w:r>
        <w:rPr>
          <w:noProof/>
        </w:rPr>
        <w:noBreakHyphen/>
        <w:t>5</w:t>
      </w:r>
      <w:r>
        <w:rPr>
          <w:noProof/>
        </w:rPr>
        <w:tab/>
        <w:t>Creditable acquisitions of second</w:t>
      </w:r>
      <w:r>
        <w:rPr>
          <w:noProof/>
        </w:rPr>
        <w:noBreakHyphen/>
        <w:t>hand goods</w:t>
      </w:r>
      <w:r w:rsidRPr="00BE1878">
        <w:rPr>
          <w:noProof/>
        </w:rPr>
        <w:tab/>
      </w:r>
      <w:r w:rsidRPr="00BE1878">
        <w:rPr>
          <w:noProof/>
        </w:rPr>
        <w:fldChar w:fldCharType="begin"/>
      </w:r>
      <w:r w:rsidRPr="00BE1878">
        <w:rPr>
          <w:noProof/>
        </w:rPr>
        <w:instrText xml:space="preserve"> PAGEREF _Toc498001526 \h </w:instrText>
      </w:r>
      <w:r w:rsidRPr="00BE1878">
        <w:rPr>
          <w:noProof/>
        </w:rPr>
      </w:r>
      <w:r w:rsidRPr="00BE1878">
        <w:rPr>
          <w:noProof/>
        </w:rPr>
        <w:fldChar w:fldCharType="separate"/>
      </w:r>
      <w:r w:rsidR="002B7A2B">
        <w:rPr>
          <w:noProof/>
        </w:rPr>
        <w:t>234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66</w:t>
      </w:r>
      <w:r>
        <w:rPr>
          <w:noProof/>
        </w:rPr>
        <w:noBreakHyphen/>
        <w:t>10</w:t>
      </w:r>
      <w:r>
        <w:rPr>
          <w:noProof/>
        </w:rPr>
        <w:tab/>
        <w:t>Amounts of input tax credits for creditable acquisitions of second</w:t>
      </w:r>
      <w:r>
        <w:rPr>
          <w:noProof/>
        </w:rPr>
        <w:noBreakHyphen/>
        <w:t>hand goods</w:t>
      </w:r>
      <w:r w:rsidRPr="00BE1878">
        <w:rPr>
          <w:noProof/>
        </w:rPr>
        <w:tab/>
      </w:r>
      <w:r w:rsidRPr="00BE1878">
        <w:rPr>
          <w:noProof/>
        </w:rPr>
        <w:fldChar w:fldCharType="begin"/>
      </w:r>
      <w:r w:rsidRPr="00BE1878">
        <w:rPr>
          <w:noProof/>
        </w:rPr>
        <w:instrText xml:space="preserve"> PAGEREF _Toc498001527 \h </w:instrText>
      </w:r>
      <w:r w:rsidRPr="00BE1878">
        <w:rPr>
          <w:noProof/>
        </w:rPr>
      </w:r>
      <w:r w:rsidRPr="00BE1878">
        <w:rPr>
          <w:noProof/>
        </w:rPr>
        <w:fldChar w:fldCharType="separate"/>
      </w:r>
      <w:r w:rsidR="002B7A2B">
        <w:rPr>
          <w:noProof/>
        </w:rPr>
        <w:t>235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66</w:t>
      </w:r>
      <w:r>
        <w:rPr>
          <w:noProof/>
        </w:rPr>
        <w:noBreakHyphen/>
        <w:t>15</w:t>
      </w:r>
      <w:r>
        <w:rPr>
          <w:noProof/>
        </w:rPr>
        <w:tab/>
        <w:t>Attributing input tax credits for creditable acquisitions of second</w:t>
      </w:r>
      <w:r>
        <w:rPr>
          <w:noProof/>
        </w:rPr>
        <w:noBreakHyphen/>
        <w:t>hand goods</w:t>
      </w:r>
      <w:r w:rsidRPr="00BE1878">
        <w:rPr>
          <w:noProof/>
        </w:rPr>
        <w:tab/>
      </w:r>
      <w:r w:rsidRPr="00BE1878">
        <w:rPr>
          <w:noProof/>
        </w:rPr>
        <w:fldChar w:fldCharType="begin"/>
      </w:r>
      <w:r w:rsidRPr="00BE1878">
        <w:rPr>
          <w:noProof/>
        </w:rPr>
        <w:instrText xml:space="preserve"> PAGEREF _Toc498001528 \h </w:instrText>
      </w:r>
      <w:r w:rsidRPr="00BE1878">
        <w:rPr>
          <w:noProof/>
        </w:rPr>
      </w:r>
      <w:r w:rsidRPr="00BE1878">
        <w:rPr>
          <w:noProof/>
        </w:rPr>
        <w:fldChar w:fldCharType="separate"/>
      </w:r>
      <w:r w:rsidR="002B7A2B">
        <w:rPr>
          <w:noProof/>
        </w:rPr>
        <w:t>235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66</w:t>
      </w:r>
      <w:r>
        <w:rPr>
          <w:noProof/>
        </w:rPr>
        <w:noBreakHyphen/>
        <w:t>17</w:t>
      </w:r>
      <w:r>
        <w:rPr>
          <w:noProof/>
        </w:rPr>
        <w:tab/>
        <w:t>Records of creditable acquisitions of second</w:t>
      </w:r>
      <w:r>
        <w:rPr>
          <w:noProof/>
        </w:rPr>
        <w:noBreakHyphen/>
        <w:t>hand goods</w:t>
      </w:r>
      <w:r w:rsidRPr="00BE1878">
        <w:rPr>
          <w:noProof/>
        </w:rPr>
        <w:tab/>
      </w:r>
      <w:r w:rsidRPr="00BE1878">
        <w:rPr>
          <w:noProof/>
        </w:rPr>
        <w:fldChar w:fldCharType="begin"/>
      </w:r>
      <w:r w:rsidRPr="00BE1878">
        <w:rPr>
          <w:noProof/>
        </w:rPr>
        <w:instrText xml:space="preserve"> PAGEREF _Toc498001529 \h </w:instrText>
      </w:r>
      <w:r w:rsidRPr="00BE1878">
        <w:rPr>
          <w:noProof/>
        </w:rPr>
      </w:r>
      <w:r w:rsidRPr="00BE1878">
        <w:rPr>
          <w:noProof/>
        </w:rPr>
        <w:fldChar w:fldCharType="separate"/>
      </w:r>
      <w:r w:rsidR="002B7A2B">
        <w:rPr>
          <w:noProof/>
        </w:rPr>
        <w:t>236</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66</w:t>
      </w:r>
      <w:r>
        <w:rPr>
          <w:noProof/>
        </w:rPr>
        <w:noBreakHyphen/>
        <w:t>B—Acquisitions of second</w:t>
      </w:r>
      <w:r>
        <w:rPr>
          <w:noProof/>
        </w:rPr>
        <w:noBreakHyphen/>
        <w:t>hand goods that are divided for re</w:t>
      </w:r>
      <w:r>
        <w:rPr>
          <w:noProof/>
        </w:rPr>
        <w:noBreakHyphen/>
        <w:t>supply</w:t>
      </w:r>
      <w:r w:rsidRPr="00BE1878">
        <w:rPr>
          <w:b w:val="0"/>
          <w:noProof/>
          <w:sz w:val="18"/>
        </w:rPr>
        <w:tab/>
      </w:r>
      <w:r w:rsidRPr="00BE1878">
        <w:rPr>
          <w:b w:val="0"/>
          <w:noProof/>
          <w:sz w:val="18"/>
        </w:rPr>
        <w:fldChar w:fldCharType="begin"/>
      </w:r>
      <w:r w:rsidRPr="00BE1878">
        <w:rPr>
          <w:b w:val="0"/>
          <w:noProof/>
          <w:sz w:val="18"/>
        </w:rPr>
        <w:instrText xml:space="preserve"> PAGEREF _Toc498001530 \h </w:instrText>
      </w:r>
      <w:r w:rsidRPr="00BE1878">
        <w:rPr>
          <w:b w:val="0"/>
          <w:noProof/>
          <w:sz w:val="18"/>
        </w:rPr>
      </w:r>
      <w:r w:rsidRPr="00BE1878">
        <w:rPr>
          <w:b w:val="0"/>
          <w:noProof/>
          <w:sz w:val="18"/>
        </w:rPr>
        <w:fldChar w:fldCharType="separate"/>
      </w:r>
      <w:r w:rsidR="002B7A2B">
        <w:rPr>
          <w:b w:val="0"/>
          <w:noProof/>
          <w:sz w:val="18"/>
        </w:rPr>
        <w:t>238</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lastRenderedPageBreak/>
        <w:t>66</w:t>
      </w:r>
      <w:r>
        <w:rPr>
          <w:noProof/>
        </w:rPr>
        <w:noBreakHyphen/>
        <w:t>40</w:t>
      </w:r>
      <w:r>
        <w:rPr>
          <w:noProof/>
        </w:rPr>
        <w:tab/>
        <w:t>Acquisitions of second</w:t>
      </w:r>
      <w:r>
        <w:rPr>
          <w:noProof/>
        </w:rPr>
        <w:noBreakHyphen/>
        <w:t>hand goods that can be used to offset GST on future re</w:t>
      </w:r>
      <w:r>
        <w:rPr>
          <w:noProof/>
        </w:rPr>
        <w:noBreakHyphen/>
        <w:t>supplies</w:t>
      </w:r>
      <w:r w:rsidRPr="00BE1878">
        <w:rPr>
          <w:noProof/>
        </w:rPr>
        <w:tab/>
      </w:r>
      <w:r w:rsidRPr="00BE1878">
        <w:rPr>
          <w:noProof/>
        </w:rPr>
        <w:fldChar w:fldCharType="begin"/>
      </w:r>
      <w:r w:rsidRPr="00BE1878">
        <w:rPr>
          <w:noProof/>
        </w:rPr>
        <w:instrText xml:space="preserve"> PAGEREF _Toc498001531 \h </w:instrText>
      </w:r>
      <w:r w:rsidRPr="00BE1878">
        <w:rPr>
          <w:noProof/>
        </w:rPr>
      </w:r>
      <w:r w:rsidRPr="00BE1878">
        <w:rPr>
          <w:noProof/>
        </w:rPr>
        <w:fldChar w:fldCharType="separate"/>
      </w:r>
      <w:r w:rsidR="002B7A2B">
        <w:rPr>
          <w:noProof/>
        </w:rPr>
        <w:t>238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66</w:t>
      </w:r>
      <w:r>
        <w:rPr>
          <w:noProof/>
        </w:rPr>
        <w:noBreakHyphen/>
        <w:t>45</w:t>
      </w:r>
      <w:r>
        <w:rPr>
          <w:noProof/>
        </w:rPr>
        <w:tab/>
        <w:t>Future re</w:t>
      </w:r>
      <w:r>
        <w:rPr>
          <w:noProof/>
        </w:rPr>
        <w:noBreakHyphen/>
        <w:t>supplies that are not taxable supplies</w:t>
      </w:r>
      <w:r w:rsidRPr="00BE1878">
        <w:rPr>
          <w:noProof/>
        </w:rPr>
        <w:tab/>
      </w:r>
      <w:r w:rsidRPr="00BE1878">
        <w:rPr>
          <w:noProof/>
        </w:rPr>
        <w:fldChar w:fldCharType="begin"/>
      </w:r>
      <w:r w:rsidRPr="00BE1878">
        <w:rPr>
          <w:noProof/>
        </w:rPr>
        <w:instrText xml:space="preserve"> PAGEREF _Toc498001532 \h </w:instrText>
      </w:r>
      <w:r w:rsidRPr="00BE1878">
        <w:rPr>
          <w:noProof/>
        </w:rPr>
      </w:r>
      <w:r w:rsidRPr="00BE1878">
        <w:rPr>
          <w:noProof/>
        </w:rPr>
        <w:fldChar w:fldCharType="separate"/>
      </w:r>
      <w:r w:rsidR="002B7A2B">
        <w:rPr>
          <w:noProof/>
        </w:rPr>
        <w:t>239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66</w:t>
      </w:r>
      <w:r>
        <w:rPr>
          <w:noProof/>
        </w:rPr>
        <w:noBreakHyphen/>
        <w:t>50</w:t>
      </w:r>
      <w:r>
        <w:rPr>
          <w:noProof/>
        </w:rPr>
        <w:tab/>
        <w:t>Future re</w:t>
      </w:r>
      <w:r>
        <w:rPr>
          <w:noProof/>
        </w:rPr>
        <w:noBreakHyphen/>
        <w:t>supplies on which GST is reduced</w:t>
      </w:r>
      <w:r w:rsidRPr="00BE1878">
        <w:rPr>
          <w:noProof/>
        </w:rPr>
        <w:tab/>
      </w:r>
      <w:r w:rsidRPr="00BE1878">
        <w:rPr>
          <w:noProof/>
        </w:rPr>
        <w:fldChar w:fldCharType="begin"/>
      </w:r>
      <w:r w:rsidRPr="00BE1878">
        <w:rPr>
          <w:noProof/>
        </w:rPr>
        <w:instrText xml:space="preserve"> PAGEREF _Toc498001533 \h </w:instrText>
      </w:r>
      <w:r w:rsidRPr="00BE1878">
        <w:rPr>
          <w:noProof/>
        </w:rPr>
      </w:r>
      <w:r w:rsidRPr="00BE1878">
        <w:rPr>
          <w:noProof/>
        </w:rPr>
        <w:fldChar w:fldCharType="separate"/>
      </w:r>
      <w:r w:rsidR="002B7A2B">
        <w:rPr>
          <w:noProof/>
        </w:rPr>
        <w:t>239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66</w:t>
      </w:r>
      <w:r>
        <w:rPr>
          <w:noProof/>
        </w:rPr>
        <w:noBreakHyphen/>
        <w:t>55</w:t>
      </w:r>
      <w:r>
        <w:rPr>
          <w:noProof/>
        </w:rPr>
        <w:tab/>
        <w:t>Records of acquisitions of second</w:t>
      </w:r>
      <w:r>
        <w:rPr>
          <w:noProof/>
        </w:rPr>
        <w:noBreakHyphen/>
        <w:t>hand goods to which this Subdivision applied</w:t>
      </w:r>
      <w:r w:rsidRPr="00BE1878">
        <w:rPr>
          <w:noProof/>
        </w:rPr>
        <w:tab/>
      </w:r>
      <w:r w:rsidRPr="00BE1878">
        <w:rPr>
          <w:noProof/>
        </w:rPr>
        <w:fldChar w:fldCharType="begin"/>
      </w:r>
      <w:r w:rsidRPr="00BE1878">
        <w:rPr>
          <w:noProof/>
        </w:rPr>
        <w:instrText xml:space="preserve"> PAGEREF _Toc498001534 \h </w:instrText>
      </w:r>
      <w:r w:rsidRPr="00BE1878">
        <w:rPr>
          <w:noProof/>
        </w:rPr>
      </w:r>
      <w:r w:rsidRPr="00BE1878">
        <w:rPr>
          <w:noProof/>
        </w:rPr>
        <w:fldChar w:fldCharType="separate"/>
      </w:r>
      <w:r w:rsidR="002B7A2B">
        <w:rPr>
          <w:noProof/>
        </w:rPr>
        <w:t>240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66</w:t>
      </w:r>
      <w:r>
        <w:rPr>
          <w:noProof/>
        </w:rPr>
        <w:noBreakHyphen/>
        <w:t>60</w:t>
      </w:r>
      <w:r>
        <w:rPr>
          <w:noProof/>
        </w:rPr>
        <w:tab/>
        <w:t>Input tax credits for acquiring second</w:t>
      </w:r>
      <w:r>
        <w:rPr>
          <w:noProof/>
        </w:rPr>
        <w:noBreakHyphen/>
        <w:t>hand goods the supply of which is not fully taxable</w:t>
      </w:r>
      <w:r w:rsidRPr="00BE1878">
        <w:rPr>
          <w:noProof/>
        </w:rPr>
        <w:tab/>
      </w:r>
      <w:r w:rsidRPr="00BE1878">
        <w:rPr>
          <w:noProof/>
        </w:rPr>
        <w:fldChar w:fldCharType="begin"/>
      </w:r>
      <w:r w:rsidRPr="00BE1878">
        <w:rPr>
          <w:noProof/>
        </w:rPr>
        <w:instrText xml:space="preserve"> PAGEREF _Toc498001535 \h </w:instrText>
      </w:r>
      <w:r w:rsidRPr="00BE1878">
        <w:rPr>
          <w:noProof/>
        </w:rPr>
      </w:r>
      <w:r w:rsidRPr="00BE1878">
        <w:rPr>
          <w:noProof/>
        </w:rPr>
        <w:fldChar w:fldCharType="separate"/>
      </w:r>
      <w:r w:rsidR="002B7A2B">
        <w:rPr>
          <w:noProof/>
        </w:rPr>
        <w:t>240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66</w:t>
      </w:r>
      <w:r>
        <w:rPr>
          <w:noProof/>
        </w:rPr>
        <w:noBreakHyphen/>
        <w:t>65</w:t>
      </w:r>
      <w:r>
        <w:rPr>
          <w:noProof/>
        </w:rPr>
        <w:tab/>
        <w:t>Total Subdivision 66</w:t>
      </w:r>
      <w:r>
        <w:rPr>
          <w:noProof/>
        </w:rPr>
        <w:noBreakHyphen/>
        <w:t>B credit amounts and Subdivision 66</w:t>
      </w:r>
      <w:r>
        <w:rPr>
          <w:noProof/>
        </w:rPr>
        <w:noBreakHyphen/>
        <w:t>B GST amounts</w:t>
      </w:r>
      <w:r w:rsidRPr="00BE1878">
        <w:rPr>
          <w:noProof/>
        </w:rPr>
        <w:tab/>
      </w:r>
      <w:r w:rsidRPr="00BE1878">
        <w:rPr>
          <w:noProof/>
        </w:rPr>
        <w:fldChar w:fldCharType="begin"/>
      </w:r>
      <w:r w:rsidRPr="00BE1878">
        <w:rPr>
          <w:noProof/>
        </w:rPr>
        <w:instrText xml:space="preserve"> PAGEREF _Toc498001536 \h </w:instrText>
      </w:r>
      <w:r w:rsidRPr="00BE1878">
        <w:rPr>
          <w:noProof/>
        </w:rPr>
      </w:r>
      <w:r w:rsidRPr="00BE1878">
        <w:rPr>
          <w:noProof/>
        </w:rPr>
        <w:fldChar w:fldCharType="separate"/>
      </w:r>
      <w:r w:rsidR="002B7A2B">
        <w:rPr>
          <w:noProof/>
        </w:rPr>
        <w:t>241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66</w:t>
      </w:r>
      <w:r>
        <w:rPr>
          <w:noProof/>
        </w:rPr>
        <w:noBreakHyphen/>
        <w:t>70</w:t>
      </w:r>
      <w:r>
        <w:rPr>
          <w:noProof/>
        </w:rPr>
        <w:tab/>
        <w:t>Commissioner may determine rules for applying this Subdivision</w:t>
      </w:r>
      <w:r w:rsidRPr="00BE1878">
        <w:rPr>
          <w:noProof/>
        </w:rPr>
        <w:tab/>
      </w:r>
      <w:r w:rsidRPr="00BE1878">
        <w:rPr>
          <w:noProof/>
        </w:rPr>
        <w:fldChar w:fldCharType="begin"/>
      </w:r>
      <w:r w:rsidRPr="00BE1878">
        <w:rPr>
          <w:noProof/>
        </w:rPr>
        <w:instrText xml:space="preserve"> PAGEREF _Toc498001537 \h </w:instrText>
      </w:r>
      <w:r w:rsidRPr="00BE1878">
        <w:rPr>
          <w:noProof/>
        </w:rPr>
      </w:r>
      <w:r w:rsidRPr="00BE1878">
        <w:rPr>
          <w:noProof/>
        </w:rPr>
        <w:fldChar w:fldCharType="separate"/>
      </w:r>
      <w:r w:rsidR="002B7A2B">
        <w:rPr>
          <w:noProof/>
        </w:rPr>
        <w:t>241</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69—Non</w:t>
      </w:r>
      <w:r>
        <w:rPr>
          <w:noProof/>
        </w:rPr>
        <w:noBreakHyphen/>
        <w:t>deductible expenses</w:t>
      </w:r>
      <w:r w:rsidRPr="00BE1878">
        <w:rPr>
          <w:b w:val="0"/>
          <w:noProof/>
          <w:sz w:val="18"/>
        </w:rPr>
        <w:tab/>
      </w:r>
      <w:r w:rsidRPr="00BE1878">
        <w:rPr>
          <w:b w:val="0"/>
          <w:noProof/>
          <w:sz w:val="18"/>
        </w:rPr>
        <w:fldChar w:fldCharType="begin"/>
      </w:r>
      <w:r w:rsidRPr="00BE1878">
        <w:rPr>
          <w:b w:val="0"/>
          <w:noProof/>
          <w:sz w:val="18"/>
        </w:rPr>
        <w:instrText xml:space="preserve"> PAGEREF _Toc498001538 \h </w:instrText>
      </w:r>
      <w:r w:rsidRPr="00BE1878">
        <w:rPr>
          <w:b w:val="0"/>
          <w:noProof/>
          <w:sz w:val="18"/>
        </w:rPr>
      </w:r>
      <w:r w:rsidRPr="00BE1878">
        <w:rPr>
          <w:b w:val="0"/>
          <w:noProof/>
          <w:sz w:val="18"/>
        </w:rPr>
        <w:fldChar w:fldCharType="separate"/>
      </w:r>
      <w:r w:rsidR="002B7A2B">
        <w:rPr>
          <w:b w:val="0"/>
          <w:noProof/>
          <w:sz w:val="18"/>
        </w:rPr>
        <w:t>242</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69</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_Toc498001539 \h </w:instrText>
      </w:r>
      <w:r w:rsidRPr="00BE1878">
        <w:rPr>
          <w:noProof/>
        </w:rPr>
      </w:r>
      <w:r w:rsidRPr="00BE1878">
        <w:rPr>
          <w:noProof/>
        </w:rPr>
        <w:fldChar w:fldCharType="separate"/>
      </w:r>
      <w:r w:rsidR="002B7A2B">
        <w:rPr>
          <w:noProof/>
        </w:rPr>
        <w:t>242</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69</w:t>
      </w:r>
      <w:r>
        <w:rPr>
          <w:noProof/>
        </w:rPr>
        <w:noBreakHyphen/>
        <w:t>A—Non</w:t>
      </w:r>
      <w:r>
        <w:rPr>
          <w:noProof/>
        </w:rPr>
        <w:noBreakHyphen/>
        <w:t>deductible expenses generally</w:t>
      </w:r>
      <w:r w:rsidRPr="00BE1878">
        <w:rPr>
          <w:b w:val="0"/>
          <w:noProof/>
          <w:sz w:val="18"/>
        </w:rPr>
        <w:tab/>
      </w:r>
      <w:r w:rsidRPr="00BE1878">
        <w:rPr>
          <w:b w:val="0"/>
          <w:noProof/>
          <w:sz w:val="18"/>
        </w:rPr>
        <w:fldChar w:fldCharType="begin"/>
      </w:r>
      <w:r w:rsidRPr="00BE1878">
        <w:rPr>
          <w:b w:val="0"/>
          <w:noProof/>
          <w:sz w:val="18"/>
        </w:rPr>
        <w:instrText xml:space="preserve"> PAGEREF _Toc498001540 \h </w:instrText>
      </w:r>
      <w:r w:rsidRPr="00BE1878">
        <w:rPr>
          <w:b w:val="0"/>
          <w:noProof/>
          <w:sz w:val="18"/>
        </w:rPr>
      </w:r>
      <w:r w:rsidRPr="00BE1878">
        <w:rPr>
          <w:b w:val="0"/>
          <w:noProof/>
          <w:sz w:val="18"/>
        </w:rPr>
        <w:fldChar w:fldCharType="separate"/>
      </w:r>
      <w:r w:rsidR="002B7A2B">
        <w:rPr>
          <w:b w:val="0"/>
          <w:noProof/>
          <w:sz w:val="18"/>
        </w:rPr>
        <w:t>242</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69</w:t>
      </w:r>
      <w:r>
        <w:rPr>
          <w:noProof/>
        </w:rPr>
        <w:noBreakHyphen/>
        <w:t>5</w:t>
      </w:r>
      <w:r>
        <w:rPr>
          <w:noProof/>
        </w:rPr>
        <w:tab/>
        <w:t>Non</w:t>
      </w:r>
      <w:r>
        <w:rPr>
          <w:noProof/>
        </w:rPr>
        <w:noBreakHyphen/>
        <w:t>deductible expenses do not give rise to creditable acquisitions or creditable importations</w:t>
      </w:r>
      <w:r w:rsidRPr="00BE1878">
        <w:rPr>
          <w:noProof/>
        </w:rPr>
        <w:tab/>
      </w:r>
      <w:r w:rsidRPr="00BE1878">
        <w:rPr>
          <w:noProof/>
        </w:rPr>
        <w:fldChar w:fldCharType="begin"/>
      </w:r>
      <w:r w:rsidRPr="00BE1878">
        <w:rPr>
          <w:noProof/>
        </w:rPr>
        <w:instrText xml:space="preserve"> PAGEREF _Toc498001541 \h </w:instrText>
      </w:r>
      <w:r w:rsidRPr="00BE1878">
        <w:rPr>
          <w:noProof/>
        </w:rPr>
      </w:r>
      <w:r w:rsidRPr="00BE1878">
        <w:rPr>
          <w:noProof/>
        </w:rPr>
        <w:fldChar w:fldCharType="separate"/>
      </w:r>
      <w:r w:rsidR="002B7A2B">
        <w:rPr>
          <w:noProof/>
        </w:rPr>
        <w:t>242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69</w:t>
      </w:r>
      <w:r>
        <w:rPr>
          <w:noProof/>
        </w:rPr>
        <w:noBreakHyphen/>
        <w:t>10</w:t>
      </w:r>
      <w:r>
        <w:rPr>
          <w:noProof/>
        </w:rPr>
        <w:tab/>
        <w:t>Amounts of input tax credits for creditable acquisitions or creditable importations of certain cars</w:t>
      </w:r>
      <w:r w:rsidRPr="00BE1878">
        <w:rPr>
          <w:noProof/>
        </w:rPr>
        <w:tab/>
      </w:r>
      <w:r w:rsidRPr="00BE1878">
        <w:rPr>
          <w:noProof/>
        </w:rPr>
        <w:fldChar w:fldCharType="begin"/>
      </w:r>
      <w:r w:rsidRPr="00BE1878">
        <w:rPr>
          <w:noProof/>
        </w:rPr>
        <w:instrText xml:space="preserve"> PAGEREF _Toc498001542 \h </w:instrText>
      </w:r>
      <w:r w:rsidRPr="00BE1878">
        <w:rPr>
          <w:noProof/>
        </w:rPr>
      </w:r>
      <w:r w:rsidRPr="00BE1878">
        <w:rPr>
          <w:noProof/>
        </w:rPr>
        <w:fldChar w:fldCharType="separate"/>
      </w:r>
      <w:r w:rsidR="002B7A2B">
        <w:rPr>
          <w:noProof/>
        </w:rPr>
        <w:t>243</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69</w:t>
      </w:r>
      <w:r>
        <w:rPr>
          <w:noProof/>
        </w:rPr>
        <w:noBreakHyphen/>
        <w:t>B—Elections for GST purposes relating to meal entertainment and entertainment facilities</w:t>
      </w:r>
      <w:r w:rsidRPr="00BE1878">
        <w:rPr>
          <w:b w:val="0"/>
          <w:noProof/>
          <w:sz w:val="18"/>
        </w:rPr>
        <w:tab/>
      </w:r>
      <w:r w:rsidRPr="00BE1878">
        <w:rPr>
          <w:b w:val="0"/>
          <w:noProof/>
          <w:sz w:val="18"/>
        </w:rPr>
        <w:fldChar w:fldCharType="begin"/>
      </w:r>
      <w:r w:rsidRPr="00BE1878">
        <w:rPr>
          <w:b w:val="0"/>
          <w:noProof/>
          <w:sz w:val="18"/>
        </w:rPr>
        <w:instrText xml:space="preserve"> PAGEREF _Toc498001543 \h </w:instrText>
      </w:r>
      <w:r w:rsidRPr="00BE1878">
        <w:rPr>
          <w:b w:val="0"/>
          <w:noProof/>
          <w:sz w:val="18"/>
        </w:rPr>
      </w:r>
      <w:r w:rsidRPr="00BE1878">
        <w:rPr>
          <w:b w:val="0"/>
          <w:noProof/>
          <w:sz w:val="18"/>
        </w:rPr>
        <w:fldChar w:fldCharType="separate"/>
      </w:r>
      <w:r w:rsidR="002B7A2B">
        <w:rPr>
          <w:b w:val="0"/>
          <w:noProof/>
          <w:sz w:val="18"/>
        </w:rPr>
        <w:t>245</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69</w:t>
      </w:r>
      <w:r>
        <w:rPr>
          <w:noProof/>
        </w:rPr>
        <w:noBreakHyphen/>
        <w:t>15</w:t>
      </w:r>
      <w:r>
        <w:rPr>
          <w:noProof/>
        </w:rPr>
        <w:tab/>
        <w:t>What this Subdivision is about</w:t>
      </w:r>
      <w:r w:rsidRPr="00BE1878">
        <w:rPr>
          <w:noProof/>
        </w:rPr>
        <w:tab/>
      </w:r>
      <w:r w:rsidRPr="00BE1878">
        <w:rPr>
          <w:noProof/>
        </w:rPr>
        <w:fldChar w:fldCharType="begin"/>
      </w:r>
      <w:r w:rsidRPr="00BE1878">
        <w:rPr>
          <w:noProof/>
        </w:rPr>
        <w:instrText xml:space="preserve"> PAGEREF _Toc498001544 \h </w:instrText>
      </w:r>
      <w:r w:rsidRPr="00BE1878">
        <w:rPr>
          <w:noProof/>
        </w:rPr>
      </w:r>
      <w:r w:rsidRPr="00BE1878">
        <w:rPr>
          <w:noProof/>
        </w:rPr>
        <w:fldChar w:fldCharType="separate"/>
      </w:r>
      <w:r w:rsidR="002B7A2B">
        <w:rPr>
          <w:noProof/>
        </w:rPr>
        <w:t>245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69</w:t>
      </w:r>
      <w:r>
        <w:rPr>
          <w:noProof/>
        </w:rPr>
        <w:noBreakHyphen/>
        <w:t>20</w:t>
      </w:r>
      <w:r>
        <w:rPr>
          <w:noProof/>
        </w:rPr>
        <w:tab/>
        <w:t>Effect of elections on net amounts</w:t>
      </w:r>
      <w:r w:rsidRPr="00BE1878">
        <w:rPr>
          <w:noProof/>
        </w:rPr>
        <w:tab/>
      </w:r>
      <w:r w:rsidRPr="00BE1878">
        <w:rPr>
          <w:noProof/>
        </w:rPr>
        <w:fldChar w:fldCharType="begin"/>
      </w:r>
      <w:r w:rsidRPr="00BE1878">
        <w:rPr>
          <w:noProof/>
        </w:rPr>
        <w:instrText xml:space="preserve"> PAGEREF _Toc498001545 \h </w:instrText>
      </w:r>
      <w:r w:rsidRPr="00BE1878">
        <w:rPr>
          <w:noProof/>
        </w:rPr>
      </w:r>
      <w:r w:rsidRPr="00BE1878">
        <w:rPr>
          <w:noProof/>
        </w:rPr>
        <w:fldChar w:fldCharType="separate"/>
      </w:r>
      <w:r w:rsidR="002B7A2B">
        <w:rPr>
          <w:noProof/>
        </w:rPr>
        <w:t>245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69</w:t>
      </w:r>
      <w:r>
        <w:rPr>
          <w:noProof/>
        </w:rPr>
        <w:noBreakHyphen/>
        <w:t>25</w:t>
      </w:r>
      <w:r>
        <w:rPr>
          <w:noProof/>
        </w:rPr>
        <w:tab/>
        <w:t>Election to use the 50/50 split method for meal entertainment</w:t>
      </w:r>
      <w:r w:rsidRPr="00BE1878">
        <w:rPr>
          <w:noProof/>
        </w:rPr>
        <w:tab/>
      </w:r>
      <w:r w:rsidRPr="00BE1878">
        <w:rPr>
          <w:noProof/>
        </w:rPr>
        <w:fldChar w:fldCharType="begin"/>
      </w:r>
      <w:r w:rsidRPr="00BE1878">
        <w:rPr>
          <w:noProof/>
        </w:rPr>
        <w:instrText xml:space="preserve"> PAGEREF _Toc498001546 \h </w:instrText>
      </w:r>
      <w:r w:rsidRPr="00BE1878">
        <w:rPr>
          <w:noProof/>
        </w:rPr>
      </w:r>
      <w:r w:rsidRPr="00BE1878">
        <w:rPr>
          <w:noProof/>
        </w:rPr>
        <w:fldChar w:fldCharType="separate"/>
      </w:r>
      <w:r w:rsidR="002B7A2B">
        <w:rPr>
          <w:noProof/>
        </w:rPr>
        <w:t>245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69</w:t>
      </w:r>
      <w:r>
        <w:rPr>
          <w:noProof/>
        </w:rPr>
        <w:noBreakHyphen/>
        <w:t>30</w:t>
      </w:r>
      <w:r>
        <w:rPr>
          <w:noProof/>
        </w:rPr>
        <w:tab/>
        <w:t>Election to use the 12 week register method for meal entertainment</w:t>
      </w:r>
      <w:r w:rsidRPr="00BE1878">
        <w:rPr>
          <w:noProof/>
        </w:rPr>
        <w:tab/>
      </w:r>
      <w:r w:rsidRPr="00BE1878">
        <w:rPr>
          <w:noProof/>
        </w:rPr>
        <w:fldChar w:fldCharType="begin"/>
      </w:r>
      <w:r w:rsidRPr="00BE1878">
        <w:rPr>
          <w:noProof/>
        </w:rPr>
        <w:instrText xml:space="preserve"> PAGEREF _Toc498001547 \h </w:instrText>
      </w:r>
      <w:r w:rsidRPr="00BE1878">
        <w:rPr>
          <w:noProof/>
        </w:rPr>
      </w:r>
      <w:r w:rsidRPr="00BE1878">
        <w:rPr>
          <w:noProof/>
        </w:rPr>
        <w:fldChar w:fldCharType="separate"/>
      </w:r>
      <w:r w:rsidR="002B7A2B">
        <w:rPr>
          <w:noProof/>
        </w:rPr>
        <w:t>246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69</w:t>
      </w:r>
      <w:r>
        <w:rPr>
          <w:noProof/>
        </w:rPr>
        <w:noBreakHyphen/>
        <w:t>35</w:t>
      </w:r>
      <w:r>
        <w:rPr>
          <w:noProof/>
        </w:rPr>
        <w:tab/>
        <w:t>Election to use the 50/50 split method for entertainment facilities</w:t>
      </w:r>
      <w:r w:rsidRPr="00BE1878">
        <w:rPr>
          <w:noProof/>
        </w:rPr>
        <w:tab/>
      </w:r>
      <w:r w:rsidRPr="00BE1878">
        <w:rPr>
          <w:noProof/>
        </w:rPr>
        <w:fldChar w:fldCharType="begin"/>
      </w:r>
      <w:r w:rsidRPr="00BE1878">
        <w:rPr>
          <w:noProof/>
        </w:rPr>
        <w:instrText xml:space="preserve"> PAGEREF _Toc498001548 \h </w:instrText>
      </w:r>
      <w:r w:rsidRPr="00BE1878">
        <w:rPr>
          <w:noProof/>
        </w:rPr>
      </w:r>
      <w:r w:rsidRPr="00BE1878">
        <w:rPr>
          <w:noProof/>
        </w:rPr>
        <w:fldChar w:fldCharType="separate"/>
      </w:r>
      <w:r w:rsidR="002B7A2B">
        <w:rPr>
          <w:noProof/>
        </w:rPr>
        <w:t>246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69</w:t>
      </w:r>
      <w:r>
        <w:rPr>
          <w:noProof/>
        </w:rPr>
        <w:noBreakHyphen/>
        <w:t>40</w:t>
      </w:r>
      <w:r>
        <w:rPr>
          <w:noProof/>
        </w:rPr>
        <w:tab/>
        <w:t>When elections take effect</w:t>
      </w:r>
      <w:r w:rsidRPr="00BE1878">
        <w:rPr>
          <w:noProof/>
        </w:rPr>
        <w:tab/>
      </w:r>
      <w:r w:rsidRPr="00BE1878">
        <w:rPr>
          <w:noProof/>
        </w:rPr>
        <w:fldChar w:fldCharType="begin"/>
      </w:r>
      <w:r w:rsidRPr="00BE1878">
        <w:rPr>
          <w:noProof/>
        </w:rPr>
        <w:instrText xml:space="preserve"> PAGEREF _Toc498001549 \h </w:instrText>
      </w:r>
      <w:r w:rsidRPr="00BE1878">
        <w:rPr>
          <w:noProof/>
        </w:rPr>
      </w:r>
      <w:r w:rsidRPr="00BE1878">
        <w:rPr>
          <w:noProof/>
        </w:rPr>
        <w:fldChar w:fldCharType="separate"/>
      </w:r>
      <w:r w:rsidR="002B7A2B">
        <w:rPr>
          <w:noProof/>
        </w:rPr>
        <w:t>247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69</w:t>
      </w:r>
      <w:r>
        <w:rPr>
          <w:noProof/>
        </w:rPr>
        <w:noBreakHyphen/>
        <w:t>45</w:t>
      </w:r>
      <w:r>
        <w:rPr>
          <w:noProof/>
        </w:rPr>
        <w:tab/>
        <w:t>When elections cease to have effect</w:t>
      </w:r>
      <w:r w:rsidRPr="00BE1878">
        <w:rPr>
          <w:noProof/>
        </w:rPr>
        <w:tab/>
      </w:r>
      <w:r w:rsidRPr="00BE1878">
        <w:rPr>
          <w:noProof/>
        </w:rPr>
        <w:fldChar w:fldCharType="begin"/>
      </w:r>
      <w:r w:rsidRPr="00BE1878">
        <w:rPr>
          <w:noProof/>
        </w:rPr>
        <w:instrText xml:space="preserve"> PAGEREF _Toc498001550 \h </w:instrText>
      </w:r>
      <w:r w:rsidRPr="00BE1878">
        <w:rPr>
          <w:noProof/>
        </w:rPr>
      </w:r>
      <w:r w:rsidRPr="00BE1878">
        <w:rPr>
          <w:noProof/>
        </w:rPr>
        <w:fldChar w:fldCharType="separate"/>
      </w:r>
      <w:r w:rsidR="002B7A2B">
        <w:rPr>
          <w:noProof/>
        </w:rPr>
        <w:t>247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69</w:t>
      </w:r>
      <w:r>
        <w:rPr>
          <w:noProof/>
        </w:rPr>
        <w:noBreakHyphen/>
        <w:t>50</w:t>
      </w:r>
      <w:r>
        <w:rPr>
          <w:noProof/>
        </w:rPr>
        <w:tab/>
        <w:t>Adjustment events relating to elections</w:t>
      </w:r>
      <w:r w:rsidRPr="00BE1878">
        <w:rPr>
          <w:noProof/>
        </w:rPr>
        <w:tab/>
      </w:r>
      <w:r w:rsidRPr="00BE1878">
        <w:rPr>
          <w:noProof/>
        </w:rPr>
        <w:fldChar w:fldCharType="begin"/>
      </w:r>
      <w:r w:rsidRPr="00BE1878">
        <w:rPr>
          <w:noProof/>
        </w:rPr>
        <w:instrText xml:space="preserve"> PAGEREF _Toc498001551 \h </w:instrText>
      </w:r>
      <w:r w:rsidRPr="00BE1878">
        <w:rPr>
          <w:noProof/>
        </w:rPr>
      </w:r>
      <w:r w:rsidRPr="00BE1878">
        <w:rPr>
          <w:noProof/>
        </w:rPr>
        <w:fldChar w:fldCharType="separate"/>
      </w:r>
      <w:r w:rsidR="002B7A2B">
        <w:rPr>
          <w:noProof/>
        </w:rPr>
        <w:t>248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69</w:t>
      </w:r>
      <w:r>
        <w:rPr>
          <w:noProof/>
        </w:rPr>
        <w:noBreakHyphen/>
        <w:t>55</w:t>
      </w:r>
      <w:r>
        <w:rPr>
          <w:noProof/>
        </w:rPr>
        <w:tab/>
        <w:t>Adjustment notes not required</w:t>
      </w:r>
      <w:r w:rsidRPr="00BE1878">
        <w:rPr>
          <w:noProof/>
        </w:rPr>
        <w:tab/>
      </w:r>
      <w:r w:rsidRPr="00BE1878">
        <w:rPr>
          <w:noProof/>
        </w:rPr>
        <w:fldChar w:fldCharType="begin"/>
      </w:r>
      <w:r w:rsidRPr="00BE1878">
        <w:rPr>
          <w:noProof/>
        </w:rPr>
        <w:instrText xml:space="preserve"> PAGEREF _Toc498001552 \h </w:instrText>
      </w:r>
      <w:r w:rsidRPr="00BE1878">
        <w:rPr>
          <w:noProof/>
        </w:rPr>
      </w:r>
      <w:r w:rsidRPr="00BE1878">
        <w:rPr>
          <w:noProof/>
        </w:rPr>
        <w:fldChar w:fldCharType="separate"/>
      </w:r>
      <w:r w:rsidR="002B7A2B">
        <w:rPr>
          <w:noProof/>
        </w:rPr>
        <w:t>249</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70—Financial supplies (reduced credit acquisitions)</w:t>
      </w:r>
      <w:r w:rsidRPr="00BE1878">
        <w:rPr>
          <w:b w:val="0"/>
          <w:noProof/>
          <w:sz w:val="18"/>
        </w:rPr>
        <w:tab/>
      </w:r>
      <w:r w:rsidRPr="00BE1878">
        <w:rPr>
          <w:b w:val="0"/>
          <w:noProof/>
          <w:sz w:val="18"/>
        </w:rPr>
        <w:fldChar w:fldCharType="begin"/>
      </w:r>
      <w:r w:rsidRPr="00BE1878">
        <w:rPr>
          <w:b w:val="0"/>
          <w:noProof/>
          <w:sz w:val="18"/>
        </w:rPr>
        <w:instrText xml:space="preserve"> PAGEREF _Toc498001553 \h </w:instrText>
      </w:r>
      <w:r w:rsidRPr="00BE1878">
        <w:rPr>
          <w:b w:val="0"/>
          <w:noProof/>
          <w:sz w:val="18"/>
        </w:rPr>
      </w:r>
      <w:r w:rsidRPr="00BE1878">
        <w:rPr>
          <w:b w:val="0"/>
          <w:noProof/>
          <w:sz w:val="18"/>
        </w:rPr>
        <w:fldChar w:fldCharType="separate"/>
      </w:r>
      <w:r w:rsidR="002B7A2B">
        <w:rPr>
          <w:b w:val="0"/>
          <w:noProof/>
          <w:sz w:val="18"/>
        </w:rPr>
        <w:t>250</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_Toc498001554 \h </w:instrText>
      </w:r>
      <w:r w:rsidRPr="00BE1878">
        <w:rPr>
          <w:noProof/>
        </w:rPr>
      </w:r>
      <w:r w:rsidRPr="00BE1878">
        <w:rPr>
          <w:noProof/>
        </w:rPr>
        <w:fldChar w:fldCharType="separate"/>
      </w:r>
      <w:r w:rsidR="002B7A2B">
        <w:rPr>
          <w:noProof/>
        </w:rPr>
        <w:t>250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Acquisitions that attract the reduced credit</w:t>
      </w:r>
      <w:r w:rsidRPr="00BE1878">
        <w:rPr>
          <w:noProof/>
        </w:rPr>
        <w:tab/>
      </w:r>
      <w:r w:rsidRPr="00BE1878">
        <w:rPr>
          <w:noProof/>
        </w:rPr>
        <w:fldChar w:fldCharType="begin"/>
      </w:r>
      <w:r w:rsidRPr="00BE1878">
        <w:rPr>
          <w:noProof/>
        </w:rPr>
        <w:instrText xml:space="preserve"> PAGEREF _Toc498001555 \h </w:instrText>
      </w:r>
      <w:r w:rsidRPr="00BE1878">
        <w:rPr>
          <w:noProof/>
        </w:rPr>
      </w:r>
      <w:r w:rsidRPr="00BE1878">
        <w:rPr>
          <w:noProof/>
        </w:rPr>
        <w:fldChar w:fldCharType="separate"/>
      </w:r>
      <w:r w:rsidR="002B7A2B">
        <w:rPr>
          <w:noProof/>
        </w:rPr>
        <w:t>250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 xml:space="preserve">Extended meaning of </w:t>
      </w:r>
      <w:r w:rsidRPr="008E30A2">
        <w:rPr>
          <w:i/>
          <w:iCs/>
          <w:noProof/>
        </w:rPr>
        <w:t>creditable purpose</w:t>
      </w:r>
      <w:r w:rsidRPr="00BE1878">
        <w:rPr>
          <w:noProof/>
        </w:rPr>
        <w:tab/>
      </w:r>
      <w:r w:rsidRPr="00BE1878">
        <w:rPr>
          <w:noProof/>
        </w:rPr>
        <w:fldChar w:fldCharType="begin"/>
      </w:r>
      <w:r w:rsidRPr="00BE1878">
        <w:rPr>
          <w:noProof/>
        </w:rPr>
        <w:instrText xml:space="preserve"> PAGEREF _Toc498001556 \h </w:instrText>
      </w:r>
      <w:r w:rsidRPr="00BE1878">
        <w:rPr>
          <w:noProof/>
        </w:rPr>
      </w:r>
      <w:r w:rsidRPr="00BE1878">
        <w:rPr>
          <w:noProof/>
        </w:rPr>
        <w:fldChar w:fldCharType="separate"/>
      </w:r>
      <w:r w:rsidR="002B7A2B">
        <w:rPr>
          <w:noProof/>
        </w:rPr>
        <w:t>250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How much are the reduced input tax credits?</w:t>
      </w:r>
      <w:r w:rsidRPr="00BE1878">
        <w:rPr>
          <w:noProof/>
        </w:rPr>
        <w:tab/>
      </w:r>
      <w:r w:rsidRPr="00BE1878">
        <w:rPr>
          <w:noProof/>
        </w:rPr>
        <w:fldChar w:fldCharType="begin"/>
      </w:r>
      <w:r w:rsidRPr="00BE1878">
        <w:rPr>
          <w:noProof/>
        </w:rPr>
        <w:instrText xml:space="preserve"> PAGEREF _Toc498001557 \h </w:instrText>
      </w:r>
      <w:r w:rsidRPr="00BE1878">
        <w:rPr>
          <w:noProof/>
        </w:rPr>
      </w:r>
      <w:r w:rsidRPr="00BE1878">
        <w:rPr>
          <w:noProof/>
        </w:rPr>
        <w:fldChar w:fldCharType="separate"/>
      </w:r>
      <w:r w:rsidR="002B7A2B">
        <w:rPr>
          <w:noProof/>
        </w:rPr>
        <w:t>251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Extent of creditable purpose</w:t>
      </w:r>
      <w:r w:rsidRPr="00BE1878">
        <w:rPr>
          <w:noProof/>
        </w:rPr>
        <w:tab/>
      </w:r>
      <w:r w:rsidRPr="00BE1878">
        <w:rPr>
          <w:noProof/>
        </w:rPr>
        <w:fldChar w:fldCharType="begin"/>
      </w:r>
      <w:r w:rsidRPr="00BE1878">
        <w:rPr>
          <w:noProof/>
        </w:rPr>
        <w:instrText xml:space="preserve"> PAGEREF _Toc498001558 \h </w:instrText>
      </w:r>
      <w:r w:rsidRPr="00BE1878">
        <w:rPr>
          <w:noProof/>
        </w:rPr>
      </w:r>
      <w:r w:rsidRPr="00BE1878">
        <w:rPr>
          <w:noProof/>
        </w:rPr>
        <w:fldChar w:fldCharType="separate"/>
      </w:r>
      <w:r w:rsidR="002B7A2B">
        <w:rPr>
          <w:noProof/>
        </w:rPr>
        <w:t>251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lastRenderedPageBreak/>
        <w:t>70</w:t>
      </w:r>
      <w:r>
        <w:rPr>
          <w:noProof/>
        </w:rPr>
        <w:noBreakHyphen/>
        <w:t>25</w:t>
      </w:r>
      <w:r>
        <w:rPr>
          <w:noProof/>
        </w:rPr>
        <w:tab/>
        <w:t>Sale of reduced credit acquisitions (Division 132)</w:t>
      </w:r>
      <w:r w:rsidRPr="00BE1878">
        <w:rPr>
          <w:noProof/>
        </w:rPr>
        <w:tab/>
      </w:r>
      <w:r w:rsidRPr="00BE1878">
        <w:rPr>
          <w:noProof/>
        </w:rPr>
        <w:fldChar w:fldCharType="begin"/>
      </w:r>
      <w:r w:rsidRPr="00BE1878">
        <w:rPr>
          <w:noProof/>
        </w:rPr>
        <w:instrText xml:space="preserve"> PAGEREF _Toc498001559 \h </w:instrText>
      </w:r>
      <w:r w:rsidRPr="00BE1878">
        <w:rPr>
          <w:noProof/>
        </w:rPr>
      </w:r>
      <w:r w:rsidRPr="00BE1878">
        <w:rPr>
          <w:noProof/>
        </w:rPr>
        <w:fldChar w:fldCharType="separate"/>
      </w:r>
      <w:r w:rsidR="002B7A2B">
        <w:rPr>
          <w:noProof/>
        </w:rPr>
        <w:t>252</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71—Fringe benefits provided by input taxed suppliers</w:t>
      </w:r>
      <w:r w:rsidRPr="00BE1878">
        <w:rPr>
          <w:b w:val="0"/>
          <w:noProof/>
          <w:sz w:val="18"/>
        </w:rPr>
        <w:tab/>
      </w:r>
      <w:r w:rsidRPr="00BE1878">
        <w:rPr>
          <w:b w:val="0"/>
          <w:noProof/>
          <w:sz w:val="18"/>
        </w:rPr>
        <w:fldChar w:fldCharType="begin"/>
      </w:r>
      <w:r w:rsidRPr="00BE1878">
        <w:rPr>
          <w:b w:val="0"/>
          <w:noProof/>
          <w:sz w:val="18"/>
        </w:rPr>
        <w:instrText xml:space="preserve"> PAGEREF _Toc498001560 \h </w:instrText>
      </w:r>
      <w:r w:rsidRPr="00BE1878">
        <w:rPr>
          <w:b w:val="0"/>
          <w:noProof/>
          <w:sz w:val="18"/>
        </w:rPr>
      </w:r>
      <w:r w:rsidRPr="00BE1878">
        <w:rPr>
          <w:b w:val="0"/>
          <w:noProof/>
          <w:sz w:val="18"/>
        </w:rPr>
        <w:fldChar w:fldCharType="separate"/>
      </w:r>
      <w:r w:rsidR="002B7A2B">
        <w:rPr>
          <w:b w:val="0"/>
          <w:noProof/>
          <w:sz w:val="18"/>
        </w:rPr>
        <w:t>254</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71</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_Toc498001561 \h </w:instrText>
      </w:r>
      <w:r w:rsidRPr="00BE1878">
        <w:rPr>
          <w:noProof/>
        </w:rPr>
      </w:r>
      <w:r w:rsidRPr="00BE1878">
        <w:rPr>
          <w:noProof/>
        </w:rPr>
        <w:fldChar w:fldCharType="separate"/>
      </w:r>
      <w:r w:rsidR="002B7A2B">
        <w:rPr>
          <w:noProof/>
        </w:rPr>
        <w:t>254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71</w:t>
      </w:r>
      <w:r>
        <w:rPr>
          <w:noProof/>
        </w:rPr>
        <w:noBreakHyphen/>
        <w:t>5</w:t>
      </w:r>
      <w:r>
        <w:rPr>
          <w:noProof/>
        </w:rPr>
        <w:tab/>
        <w:t>Acquisitions by input taxed suppliers to provide fringe benefits</w:t>
      </w:r>
      <w:r w:rsidRPr="00BE1878">
        <w:rPr>
          <w:noProof/>
        </w:rPr>
        <w:tab/>
      </w:r>
      <w:r w:rsidRPr="00BE1878">
        <w:rPr>
          <w:noProof/>
        </w:rPr>
        <w:fldChar w:fldCharType="begin"/>
      </w:r>
      <w:r w:rsidRPr="00BE1878">
        <w:rPr>
          <w:noProof/>
        </w:rPr>
        <w:instrText xml:space="preserve"> PAGEREF _Toc498001562 \h </w:instrText>
      </w:r>
      <w:r w:rsidRPr="00BE1878">
        <w:rPr>
          <w:noProof/>
        </w:rPr>
      </w:r>
      <w:r w:rsidRPr="00BE1878">
        <w:rPr>
          <w:noProof/>
        </w:rPr>
        <w:fldChar w:fldCharType="separate"/>
      </w:r>
      <w:r w:rsidR="002B7A2B">
        <w:rPr>
          <w:noProof/>
        </w:rPr>
        <w:t>254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71</w:t>
      </w:r>
      <w:r>
        <w:rPr>
          <w:noProof/>
        </w:rPr>
        <w:noBreakHyphen/>
        <w:t>10</w:t>
      </w:r>
      <w:r>
        <w:rPr>
          <w:noProof/>
        </w:rPr>
        <w:tab/>
        <w:t>Importations by input taxed suppliers to provide fringe benefits</w:t>
      </w:r>
      <w:r w:rsidRPr="00BE1878">
        <w:rPr>
          <w:noProof/>
        </w:rPr>
        <w:tab/>
      </w:r>
      <w:r w:rsidRPr="00BE1878">
        <w:rPr>
          <w:noProof/>
        </w:rPr>
        <w:fldChar w:fldCharType="begin"/>
      </w:r>
      <w:r w:rsidRPr="00BE1878">
        <w:rPr>
          <w:noProof/>
        </w:rPr>
        <w:instrText xml:space="preserve"> PAGEREF _Toc498001563 \h </w:instrText>
      </w:r>
      <w:r w:rsidRPr="00BE1878">
        <w:rPr>
          <w:noProof/>
        </w:rPr>
      </w:r>
      <w:r w:rsidRPr="00BE1878">
        <w:rPr>
          <w:noProof/>
        </w:rPr>
        <w:fldChar w:fldCharType="separate"/>
      </w:r>
      <w:r w:rsidR="002B7A2B">
        <w:rPr>
          <w:noProof/>
        </w:rPr>
        <w:t>255</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72—Associates</w:t>
      </w:r>
      <w:r w:rsidRPr="00BE1878">
        <w:rPr>
          <w:b w:val="0"/>
          <w:noProof/>
          <w:sz w:val="18"/>
        </w:rPr>
        <w:tab/>
      </w:r>
      <w:r w:rsidRPr="00BE1878">
        <w:rPr>
          <w:b w:val="0"/>
          <w:noProof/>
          <w:sz w:val="18"/>
        </w:rPr>
        <w:fldChar w:fldCharType="begin"/>
      </w:r>
      <w:r w:rsidRPr="00BE1878">
        <w:rPr>
          <w:b w:val="0"/>
          <w:noProof/>
          <w:sz w:val="18"/>
        </w:rPr>
        <w:instrText xml:space="preserve"> PAGEREF _Toc498001564 \h </w:instrText>
      </w:r>
      <w:r w:rsidRPr="00BE1878">
        <w:rPr>
          <w:b w:val="0"/>
          <w:noProof/>
          <w:sz w:val="18"/>
        </w:rPr>
      </w:r>
      <w:r w:rsidRPr="00BE1878">
        <w:rPr>
          <w:b w:val="0"/>
          <w:noProof/>
          <w:sz w:val="18"/>
        </w:rPr>
        <w:fldChar w:fldCharType="separate"/>
      </w:r>
      <w:r w:rsidR="002B7A2B">
        <w:rPr>
          <w:b w:val="0"/>
          <w:noProof/>
          <w:sz w:val="18"/>
        </w:rPr>
        <w:t>256</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72</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_Toc498001565 \h </w:instrText>
      </w:r>
      <w:r w:rsidRPr="00BE1878">
        <w:rPr>
          <w:noProof/>
        </w:rPr>
      </w:r>
      <w:r w:rsidRPr="00BE1878">
        <w:rPr>
          <w:noProof/>
        </w:rPr>
        <w:fldChar w:fldCharType="separate"/>
      </w:r>
      <w:r w:rsidR="002B7A2B">
        <w:rPr>
          <w:noProof/>
        </w:rPr>
        <w:t>256</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72</w:t>
      </w:r>
      <w:r>
        <w:rPr>
          <w:noProof/>
        </w:rPr>
        <w:noBreakHyphen/>
        <w:t>A—Supplies without consideration</w:t>
      </w:r>
      <w:r w:rsidRPr="00BE1878">
        <w:rPr>
          <w:b w:val="0"/>
          <w:noProof/>
          <w:sz w:val="18"/>
        </w:rPr>
        <w:tab/>
      </w:r>
      <w:r w:rsidRPr="00BE1878">
        <w:rPr>
          <w:b w:val="0"/>
          <w:noProof/>
          <w:sz w:val="18"/>
        </w:rPr>
        <w:fldChar w:fldCharType="begin"/>
      </w:r>
      <w:r w:rsidRPr="00BE1878">
        <w:rPr>
          <w:b w:val="0"/>
          <w:noProof/>
          <w:sz w:val="18"/>
        </w:rPr>
        <w:instrText xml:space="preserve"> PAGEREF _Toc498001566 \h </w:instrText>
      </w:r>
      <w:r w:rsidRPr="00BE1878">
        <w:rPr>
          <w:b w:val="0"/>
          <w:noProof/>
          <w:sz w:val="18"/>
        </w:rPr>
      </w:r>
      <w:r w:rsidRPr="00BE1878">
        <w:rPr>
          <w:b w:val="0"/>
          <w:noProof/>
          <w:sz w:val="18"/>
        </w:rPr>
        <w:fldChar w:fldCharType="separate"/>
      </w:r>
      <w:r w:rsidR="002B7A2B">
        <w:rPr>
          <w:b w:val="0"/>
          <w:noProof/>
          <w:sz w:val="18"/>
        </w:rPr>
        <w:t>256</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72</w:t>
      </w:r>
      <w:r>
        <w:rPr>
          <w:noProof/>
        </w:rPr>
        <w:noBreakHyphen/>
        <w:t>5</w:t>
      </w:r>
      <w:r>
        <w:rPr>
          <w:noProof/>
        </w:rPr>
        <w:tab/>
        <w:t>Taxable supplies without consideration</w:t>
      </w:r>
      <w:r w:rsidRPr="00BE1878">
        <w:rPr>
          <w:noProof/>
        </w:rPr>
        <w:tab/>
      </w:r>
      <w:r w:rsidRPr="00BE1878">
        <w:rPr>
          <w:noProof/>
        </w:rPr>
        <w:fldChar w:fldCharType="begin"/>
      </w:r>
      <w:r w:rsidRPr="00BE1878">
        <w:rPr>
          <w:noProof/>
        </w:rPr>
        <w:instrText xml:space="preserve"> PAGEREF _Toc498001567 \h </w:instrText>
      </w:r>
      <w:r w:rsidRPr="00BE1878">
        <w:rPr>
          <w:noProof/>
        </w:rPr>
      </w:r>
      <w:r w:rsidRPr="00BE1878">
        <w:rPr>
          <w:noProof/>
        </w:rPr>
        <w:fldChar w:fldCharType="separate"/>
      </w:r>
      <w:r w:rsidR="002B7A2B">
        <w:rPr>
          <w:noProof/>
        </w:rPr>
        <w:t>256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72</w:t>
      </w:r>
      <w:r>
        <w:rPr>
          <w:noProof/>
        </w:rPr>
        <w:noBreakHyphen/>
        <w:t>10</w:t>
      </w:r>
      <w:r>
        <w:rPr>
          <w:noProof/>
        </w:rPr>
        <w:tab/>
        <w:t>The value of taxable supplies without consideration</w:t>
      </w:r>
      <w:r w:rsidRPr="00BE1878">
        <w:rPr>
          <w:noProof/>
        </w:rPr>
        <w:tab/>
      </w:r>
      <w:r w:rsidRPr="00BE1878">
        <w:rPr>
          <w:noProof/>
        </w:rPr>
        <w:fldChar w:fldCharType="begin"/>
      </w:r>
      <w:r w:rsidRPr="00BE1878">
        <w:rPr>
          <w:noProof/>
        </w:rPr>
        <w:instrText xml:space="preserve"> PAGEREF _Toc498001568 \h </w:instrText>
      </w:r>
      <w:r w:rsidRPr="00BE1878">
        <w:rPr>
          <w:noProof/>
        </w:rPr>
      </w:r>
      <w:r w:rsidRPr="00BE1878">
        <w:rPr>
          <w:noProof/>
        </w:rPr>
        <w:fldChar w:fldCharType="separate"/>
      </w:r>
      <w:r w:rsidR="002B7A2B">
        <w:rPr>
          <w:noProof/>
        </w:rPr>
        <w:t>257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72</w:t>
      </w:r>
      <w:r>
        <w:rPr>
          <w:noProof/>
        </w:rPr>
        <w:noBreakHyphen/>
        <w:t>15</w:t>
      </w:r>
      <w:r>
        <w:rPr>
          <w:noProof/>
        </w:rPr>
        <w:tab/>
        <w:t>Attributing the GST to tax periods</w:t>
      </w:r>
      <w:r w:rsidRPr="00BE1878">
        <w:rPr>
          <w:noProof/>
        </w:rPr>
        <w:tab/>
      </w:r>
      <w:r w:rsidRPr="00BE1878">
        <w:rPr>
          <w:noProof/>
        </w:rPr>
        <w:fldChar w:fldCharType="begin"/>
      </w:r>
      <w:r w:rsidRPr="00BE1878">
        <w:rPr>
          <w:noProof/>
        </w:rPr>
        <w:instrText xml:space="preserve"> PAGEREF _Toc498001569 \h </w:instrText>
      </w:r>
      <w:r w:rsidRPr="00BE1878">
        <w:rPr>
          <w:noProof/>
        </w:rPr>
      </w:r>
      <w:r w:rsidRPr="00BE1878">
        <w:rPr>
          <w:noProof/>
        </w:rPr>
        <w:fldChar w:fldCharType="separate"/>
      </w:r>
      <w:r w:rsidR="002B7A2B">
        <w:rPr>
          <w:noProof/>
        </w:rPr>
        <w:t>257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72</w:t>
      </w:r>
      <w:r>
        <w:rPr>
          <w:noProof/>
        </w:rPr>
        <w:noBreakHyphen/>
        <w:t>20</w:t>
      </w:r>
      <w:r>
        <w:rPr>
          <w:noProof/>
        </w:rPr>
        <w:tab/>
        <w:t>Supplies and acquisitions that would otherwise be sales etc.</w:t>
      </w:r>
      <w:r w:rsidRPr="00BE1878">
        <w:rPr>
          <w:noProof/>
        </w:rPr>
        <w:tab/>
      </w:r>
      <w:r w:rsidRPr="00BE1878">
        <w:rPr>
          <w:noProof/>
        </w:rPr>
        <w:fldChar w:fldCharType="begin"/>
      </w:r>
      <w:r w:rsidRPr="00BE1878">
        <w:rPr>
          <w:noProof/>
        </w:rPr>
        <w:instrText xml:space="preserve"> PAGEREF _Toc498001570 \h </w:instrText>
      </w:r>
      <w:r w:rsidRPr="00BE1878">
        <w:rPr>
          <w:noProof/>
        </w:rPr>
      </w:r>
      <w:r w:rsidRPr="00BE1878">
        <w:rPr>
          <w:noProof/>
        </w:rPr>
        <w:fldChar w:fldCharType="separate"/>
      </w:r>
      <w:r w:rsidR="002B7A2B">
        <w:rPr>
          <w:noProof/>
        </w:rPr>
        <w:t>257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72</w:t>
      </w:r>
      <w:r>
        <w:rPr>
          <w:noProof/>
        </w:rPr>
        <w:noBreakHyphen/>
        <w:t>25</w:t>
      </w:r>
      <w:r>
        <w:rPr>
          <w:noProof/>
        </w:rPr>
        <w:tab/>
        <w:t>Supplies that would otherwise be GST</w:t>
      </w:r>
      <w:r>
        <w:rPr>
          <w:noProof/>
        </w:rPr>
        <w:noBreakHyphen/>
        <w:t>free, input taxed or financial supplies</w:t>
      </w:r>
      <w:r w:rsidRPr="00BE1878">
        <w:rPr>
          <w:noProof/>
        </w:rPr>
        <w:tab/>
      </w:r>
      <w:r w:rsidRPr="00BE1878">
        <w:rPr>
          <w:noProof/>
        </w:rPr>
        <w:fldChar w:fldCharType="begin"/>
      </w:r>
      <w:r w:rsidRPr="00BE1878">
        <w:rPr>
          <w:noProof/>
        </w:rPr>
        <w:instrText xml:space="preserve"> PAGEREF _Toc498001571 \h </w:instrText>
      </w:r>
      <w:r w:rsidRPr="00BE1878">
        <w:rPr>
          <w:noProof/>
        </w:rPr>
      </w:r>
      <w:r w:rsidRPr="00BE1878">
        <w:rPr>
          <w:noProof/>
        </w:rPr>
        <w:fldChar w:fldCharType="separate"/>
      </w:r>
      <w:r w:rsidR="002B7A2B">
        <w:rPr>
          <w:noProof/>
        </w:rPr>
        <w:t>258</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72</w:t>
      </w:r>
      <w:r>
        <w:rPr>
          <w:noProof/>
        </w:rPr>
        <w:noBreakHyphen/>
        <w:t>B—Acquisitions without consideration</w:t>
      </w:r>
      <w:r w:rsidRPr="00BE1878">
        <w:rPr>
          <w:b w:val="0"/>
          <w:noProof/>
          <w:sz w:val="18"/>
        </w:rPr>
        <w:tab/>
      </w:r>
      <w:r w:rsidRPr="00BE1878">
        <w:rPr>
          <w:b w:val="0"/>
          <w:noProof/>
          <w:sz w:val="18"/>
        </w:rPr>
        <w:fldChar w:fldCharType="begin"/>
      </w:r>
      <w:r w:rsidRPr="00BE1878">
        <w:rPr>
          <w:b w:val="0"/>
          <w:noProof/>
          <w:sz w:val="18"/>
        </w:rPr>
        <w:instrText xml:space="preserve"> PAGEREF _Toc498001572 \h </w:instrText>
      </w:r>
      <w:r w:rsidRPr="00BE1878">
        <w:rPr>
          <w:b w:val="0"/>
          <w:noProof/>
          <w:sz w:val="18"/>
        </w:rPr>
      </w:r>
      <w:r w:rsidRPr="00BE1878">
        <w:rPr>
          <w:b w:val="0"/>
          <w:noProof/>
          <w:sz w:val="18"/>
        </w:rPr>
        <w:fldChar w:fldCharType="separate"/>
      </w:r>
      <w:r w:rsidR="002B7A2B">
        <w:rPr>
          <w:b w:val="0"/>
          <w:noProof/>
          <w:sz w:val="18"/>
        </w:rPr>
        <w:t>258</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72</w:t>
      </w:r>
      <w:r>
        <w:rPr>
          <w:noProof/>
        </w:rPr>
        <w:noBreakHyphen/>
        <w:t>40</w:t>
      </w:r>
      <w:r>
        <w:rPr>
          <w:noProof/>
        </w:rPr>
        <w:tab/>
        <w:t>Creditable acquisitions without consideration</w:t>
      </w:r>
      <w:r w:rsidRPr="00BE1878">
        <w:rPr>
          <w:noProof/>
        </w:rPr>
        <w:tab/>
      </w:r>
      <w:r w:rsidRPr="00BE1878">
        <w:rPr>
          <w:noProof/>
        </w:rPr>
        <w:fldChar w:fldCharType="begin"/>
      </w:r>
      <w:r w:rsidRPr="00BE1878">
        <w:rPr>
          <w:noProof/>
        </w:rPr>
        <w:instrText xml:space="preserve"> PAGEREF _Toc498001573 \h </w:instrText>
      </w:r>
      <w:r w:rsidRPr="00BE1878">
        <w:rPr>
          <w:noProof/>
        </w:rPr>
      </w:r>
      <w:r w:rsidRPr="00BE1878">
        <w:rPr>
          <w:noProof/>
        </w:rPr>
        <w:fldChar w:fldCharType="separate"/>
      </w:r>
      <w:r w:rsidR="002B7A2B">
        <w:rPr>
          <w:noProof/>
        </w:rPr>
        <w:t>258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72</w:t>
      </w:r>
      <w:r>
        <w:rPr>
          <w:noProof/>
        </w:rPr>
        <w:noBreakHyphen/>
        <w:t>45</w:t>
      </w:r>
      <w:r>
        <w:rPr>
          <w:noProof/>
        </w:rPr>
        <w:tab/>
        <w:t>The amount of the input tax credit</w:t>
      </w:r>
      <w:r w:rsidRPr="00BE1878">
        <w:rPr>
          <w:noProof/>
        </w:rPr>
        <w:tab/>
      </w:r>
      <w:r w:rsidRPr="00BE1878">
        <w:rPr>
          <w:noProof/>
        </w:rPr>
        <w:fldChar w:fldCharType="begin"/>
      </w:r>
      <w:r w:rsidRPr="00BE1878">
        <w:rPr>
          <w:noProof/>
        </w:rPr>
        <w:instrText xml:space="preserve"> PAGEREF _Toc498001574 \h </w:instrText>
      </w:r>
      <w:r w:rsidRPr="00BE1878">
        <w:rPr>
          <w:noProof/>
        </w:rPr>
      </w:r>
      <w:r w:rsidRPr="00BE1878">
        <w:rPr>
          <w:noProof/>
        </w:rPr>
        <w:fldChar w:fldCharType="separate"/>
      </w:r>
      <w:r w:rsidR="002B7A2B">
        <w:rPr>
          <w:noProof/>
        </w:rPr>
        <w:t>258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72</w:t>
      </w:r>
      <w:r>
        <w:rPr>
          <w:noProof/>
        </w:rPr>
        <w:noBreakHyphen/>
        <w:t>50</w:t>
      </w:r>
      <w:r>
        <w:rPr>
          <w:noProof/>
        </w:rPr>
        <w:tab/>
        <w:t>Attributing the input tax credit to tax periods</w:t>
      </w:r>
      <w:r w:rsidRPr="00BE1878">
        <w:rPr>
          <w:noProof/>
        </w:rPr>
        <w:tab/>
      </w:r>
      <w:r w:rsidRPr="00BE1878">
        <w:rPr>
          <w:noProof/>
        </w:rPr>
        <w:fldChar w:fldCharType="begin"/>
      </w:r>
      <w:r w:rsidRPr="00BE1878">
        <w:rPr>
          <w:noProof/>
        </w:rPr>
        <w:instrText xml:space="preserve"> PAGEREF _Toc498001575 \h </w:instrText>
      </w:r>
      <w:r w:rsidRPr="00BE1878">
        <w:rPr>
          <w:noProof/>
        </w:rPr>
      </w:r>
      <w:r w:rsidRPr="00BE1878">
        <w:rPr>
          <w:noProof/>
        </w:rPr>
        <w:fldChar w:fldCharType="separate"/>
      </w:r>
      <w:r w:rsidR="002B7A2B">
        <w:rPr>
          <w:noProof/>
        </w:rPr>
        <w:t>259</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72</w:t>
      </w:r>
      <w:r>
        <w:rPr>
          <w:noProof/>
        </w:rPr>
        <w:noBreakHyphen/>
        <w:t>C—Supplies for inadequate consideration</w:t>
      </w:r>
      <w:r w:rsidRPr="00BE1878">
        <w:rPr>
          <w:b w:val="0"/>
          <w:noProof/>
          <w:sz w:val="18"/>
        </w:rPr>
        <w:tab/>
      </w:r>
      <w:r w:rsidRPr="00BE1878">
        <w:rPr>
          <w:b w:val="0"/>
          <w:noProof/>
          <w:sz w:val="18"/>
        </w:rPr>
        <w:fldChar w:fldCharType="begin"/>
      </w:r>
      <w:r w:rsidRPr="00BE1878">
        <w:rPr>
          <w:b w:val="0"/>
          <w:noProof/>
          <w:sz w:val="18"/>
        </w:rPr>
        <w:instrText xml:space="preserve"> PAGEREF _Toc498001576 \h </w:instrText>
      </w:r>
      <w:r w:rsidRPr="00BE1878">
        <w:rPr>
          <w:b w:val="0"/>
          <w:noProof/>
          <w:sz w:val="18"/>
        </w:rPr>
      </w:r>
      <w:r w:rsidRPr="00BE1878">
        <w:rPr>
          <w:b w:val="0"/>
          <w:noProof/>
          <w:sz w:val="18"/>
        </w:rPr>
        <w:fldChar w:fldCharType="separate"/>
      </w:r>
      <w:r w:rsidR="002B7A2B">
        <w:rPr>
          <w:b w:val="0"/>
          <w:noProof/>
          <w:sz w:val="18"/>
        </w:rPr>
        <w:t>259</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72</w:t>
      </w:r>
      <w:r>
        <w:rPr>
          <w:noProof/>
        </w:rPr>
        <w:noBreakHyphen/>
        <w:t>70</w:t>
      </w:r>
      <w:r>
        <w:rPr>
          <w:noProof/>
        </w:rPr>
        <w:tab/>
        <w:t>The value of taxable supplies for inadequate consideration</w:t>
      </w:r>
      <w:r w:rsidRPr="00BE1878">
        <w:rPr>
          <w:noProof/>
        </w:rPr>
        <w:tab/>
      </w:r>
      <w:r w:rsidRPr="00BE1878">
        <w:rPr>
          <w:noProof/>
        </w:rPr>
        <w:fldChar w:fldCharType="begin"/>
      </w:r>
      <w:r w:rsidRPr="00BE1878">
        <w:rPr>
          <w:noProof/>
        </w:rPr>
        <w:instrText xml:space="preserve"> PAGEREF _Toc498001577 \h </w:instrText>
      </w:r>
      <w:r w:rsidRPr="00BE1878">
        <w:rPr>
          <w:noProof/>
        </w:rPr>
      </w:r>
      <w:r w:rsidRPr="00BE1878">
        <w:rPr>
          <w:noProof/>
        </w:rPr>
        <w:fldChar w:fldCharType="separate"/>
      </w:r>
      <w:r w:rsidR="002B7A2B">
        <w:rPr>
          <w:noProof/>
        </w:rPr>
        <w:t>259</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72</w:t>
      </w:r>
      <w:r>
        <w:rPr>
          <w:noProof/>
        </w:rPr>
        <w:noBreakHyphen/>
        <w:t>D—Application of this Division to certain sub</w:t>
      </w:r>
      <w:r>
        <w:rPr>
          <w:noProof/>
        </w:rPr>
        <w:noBreakHyphen/>
        <w:t>entities</w:t>
      </w:r>
      <w:r w:rsidRPr="00BE1878">
        <w:rPr>
          <w:b w:val="0"/>
          <w:noProof/>
          <w:sz w:val="18"/>
        </w:rPr>
        <w:tab/>
      </w:r>
      <w:r w:rsidRPr="00BE1878">
        <w:rPr>
          <w:b w:val="0"/>
          <w:noProof/>
          <w:sz w:val="18"/>
        </w:rPr>
        <w:fldChar w:fldCharType="begin"/>
      </w:r>
      <w:r w:rsidRPr="00BE1878">
        <w:rPr>
          <w:b w:val="0"/>
          <w:noProof/>
          <w:sz w:val="18"/>
        </w:rPr>
        <w:instrText xml:space="preserve"> PAGEREF _Toc498001578 \h </w:instrText>
      </w:r>
      <w:r w:rsidRPr="00BE1878">
        <w:rPr>
          <w:b w:val="0"/>
          <w:noProof/>
          <w:sz w:val="18"/>
        </w:rPr>
      </w:r>
      <w:r w:rsidRPr="00BE1878">
        <w:rPr>
          <w:b w:val="0"/>
          <w:noProof/>
          <w:sz w:val="18"/>
        </w:rPr>
        <w:fldChar w:fldCharType="separate"/>
      </w:r>
      <w:r w:rsidR="002B7A2B">
        <w:rPr>
          <w:b w:val="0"/>
          <w:noProof/>
          <w:sz w:val="18"/>
        </w:rPr>
        <w:t>260</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72</w:t>
      </w:r>
      <w:r>
        <w:rPr>
          <w:noProof/>
        </w:rPr>
        <w:noBreakHyphen/>
        <w:t>90</w:t>
      </w:r>
      <w:r>
        <w:rPr>
          <w:noProof/>
        </w:rPr>
        <w:tab/>
        <w:t>GST branches</w:t>
      </w:r>
      <w:r w:rsidRPr="00BE1878">
        <w:rPr>
          <w:noProof/>
        </w:rPr>
        <w:tab/>
      </w:r>
      <w:r w:rsidRPr="00BE1878">
        <w:rPr>
          <w:noProof/>
        </w:rPr>
        <w:fldChar w:fldCharType="begin"/>
      </w:r>
      <w:r w:rsidRPr="00BE1878">
        <w:rPr>
          <w:noProof/>
        </w:rPr>
        <w:instrText xml:space="preserve"> PAGEREF _Toc498001579 \h </w:instrText>
      </w:r>
      <w:r w:rsidRPr="00BE1878">
        <w:rPr>
          <w:noProof/>
        </w:rPr>
      </w:r>
      <w:r w:rsidRPr="00BE1878">
        <w:rPr>
          <w:noProof/>
        </w:rPr>
        <w:fldChar w:fldCharType="separate"/>
      </w:r>
      <w:r w:rsidR="002B7A2B">
        <w:rPr>
          <w:noProof/>
        </w:rPr>
        <w:t>260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72</w:t>
      </w:r>
      <w:r>
        <w:rPr>
          <w:noProof/>
        </w:rPr>
        <w:noBreakHyphen/>
        <w:t>92</w:t>
      </w:r>
      <w:r>
        <w:rPr>
          <w:noProof/>
        </w:rPr>
        <w:tab/>
        <w:t>Non</w:t>
      </w:r>
      <w:r>
        <w:rPr>
          <w:noProof/>
        </w:rPr>
        <w:noBreakHyphen/>
        <w:t>profit sub</w:t>
      </w:r>
      <w:r>
        <w:rPr>
          <w:noProof/>
        </w:rPr>
        <w:noBreakHyphen/>
        <w:t>entities</w:t>
      </w:r>
      <w:r w:rsidRPr="00BE1878">
        <w:rPr>
          <w:noProof/>
        </w:rPr>
        <w:tab/>
      </w:r>
      <w:r w:rsidRPr="00BE1878">
        <w:rPr>
          <w:noProof/>
        </w:rPr>
        <w:fldChar w:fldCharType="begin"/>
      </w:r>
      <w:r w:rsidRPr="00BE1878">
        <w:rPr>
          <w:noProof/>
        </w:rPr>
        <w:instrText xml:space="preserve"> PAGEREF _Toc498001580 \h </w:instrText>
      </w:r>
      <w:r w:rsidRPr="00BE1878">
        <w:rPr>
          <w:noProof/>
        </w:rPr>
      </w:r>
      <w:r w:rsidRPr="00BE1878">
        <w:rPr>
          <w:noProof/>
        </w:rPr>
        <w:fldChar w:fldCharType="separate"/>
      </w:r>
      <w:r w:rsidR="002B7A2B">
        <w:rPr>
          <w:noProof/>
        </w:rPr>
        <w:t>260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72</w:t>
      </w:r>
      <w:r>
        <w:rPr>
          <w:noProof/>
        </w:rPr>
        <w:noBreakHyphen/>
        <w:t>95</w:t>
      </w:r>
      <w:r>
        <w:rPr>
          <w:noProof/>
        </w:rPr>
        <w:tab/>
        <w:t>Commonwealth government entities</w:t>
      </w:r>
      <w:r w:rsidRPr="00BE1878">
        <w:rPr>
          <w:noProof/>
        </w:rPr>
        <w:tab/>
      </w:r>
      <w:r w:rsidRPr="00BE1878">
        <w:rPr>
          <w:noProof/>
        </w:rPr>
        <w:fldChar w:fldCharType="begin"/>
      </w:r>
      <w:r w:rsidRPr="00BE1878">
        <w:rPr>
          <w:noProof/>
        </w:rPr>
        <w:instrText xml:space="preserve"> PAGEREF _Toc498001581 \h </w:instrText>
      </w:r>
      <w:r w:rsidRPr="00BE1878">
        <w:rPr>
          <w:noProof/>
        </w:rPr>
      </w:r>
      <w:r w:rsidRPr="00BE1878">
        <w:rPr>
          <w:noProof/>
        </w:rPr>
        <w:fldChar w:fldCharType="separate"/>
      </w:r>
      <w:r w:rsidR="002B7A2B">
        <w:rPr>
          <w:noProof/>
        </w:rPr>
        <w:t>260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72</w:t>
      </w:r>
      <w:r>
        <w:rPr>
          <w:noProof/>
        </w:rPr>
        <w:noBreakHyphen/>
        <w:t>100</w:t>
      </w:r>
      <w:r>
        <w:rPr>
          <w:noProof/>
        </w:rPr>
        <w:tab/>
        <w:t>State or Territory government entities</w:t>
      </w:r>
      <w:r w:rsidRPr="00BE1878">
        <w:rPr>
          <w:noProof/>
        </w:rPr>
        <w:tab/>
      </w:r>
      <w:r w:rsidRPr="00BE1878">
        <w:rPr>
          <w:noProof/>
        </w:rPr>
        <w:fldChar w:fldCharType="begin"/>
      </w:r>
      <w:r w:rsidRPr="00BE1878">
        <w:rPr>
          <w:noProof/>
        </w:rPr>
        <w:instrText xml:space="preserve"> PAGEREF _Toc498001582 \h </w:instrText>
      </w:r>
      <w:r w:rsidRPr="00BE1878">
        <w:rPr>
          <w:noProof/>
        </w:rPr>
      </w:r>
      <w:r w:rsidRPr="00BE1878">
        <w:rPr>
          <w:noProof/>
        </w:rPr>
        <w:fldChar w:fldCharType="separate"/>
      </w:r>
      <w:r w:rsidR="002B7A2B">
        <w:rPr>
          <w:noProof/>
        </w:rPr>
        <w:t>261</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75—Sale of freehold interests etc.</w:t>
      </w:r>
      <w:r w:rsidRPr="00BE1878">
        <w:rPr>
          <w:b w:val="0"/>
          <w:noProof/>
          <w:sz w:val="18"/>
        </w:rPr>
        <w:tab/>
      </w:r>
      <w:r w:rsidRPr="00BE1878">
        <w:rPr>
          <w:b w:val="0"/>
          <w:noProof/>
          <w:sz w:val="18"/>
        </w:rPr>
        <w:fldChar w:fldCharType="begin"/>
      </w:r>
      <w:r w:rsidRPr="00BE1878">
        <w:rPr>
          <w:b w:val="0"/>
          <w:noProof/>
          <w:sz w:val="18"/>
        </w:rPr>
        <w:instrText xml:space="preserve"> PAGEREF _Toc498001583 \h </w:instrText>
      </w:r>
      <w:r w:rsidRPr="00BE1878">
        <w:rPr>
          <w:b w:val="0"/>
          <w:noProof/>
          <w:sz w:val="18"/>
        </w:rPr>
      </w:r>
      <w:r w:rsidRPr="00BE1878">
        <w:rPr>
          <w:b w:val="0"/>
          <w:noProof/>
          <w:sz w:val="18"/>
        </w:rPr>
        <w:fldChar w:fldCharType="separate"/>
      </w:r>
      <w:r w:rsidR="002B7A2B">
        <w:rPr>
          <w:b w:val="0"/>
          <w:noProof/>
          <w:sz w:val="18"/>
        </w:rPr>
        <w:t>262</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75</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_Toc498001584 \h </w:instrText>
      </w:r>
      <w:r w:rsidRPr="00BE1878">
        <w:rPr>
          <w:noProof/>
        </w:rPr>
      </w:r>
      <w:r w:rsidRPr="00BE1878">
        <w:rPr>
          <w:noProof/>
        </w:rPr>
        <w:fldChar w:fldCharType="separate"/>
      </w:r>
      <w:r w:rsidR="002B7A2B">
        <w:rPr>
          <w:noProof/>
        </w:rPr>
        <w:t>262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75</w:t>
      </w:r>
      <w:r>
        <w:rPr>
          <w:noProof/>
        </w:rPr>
        <w:noBreakHyphen/>
        <w:t>5</w:t>
      </w:r>
      <w:r>
        <w:rPr>
          <w:noProof/>
        </w:rPr>
        <w:tab/>
        <w:t>Applying the margin scheme</w:t>
      </w:r>
      <w:r w:rsidRPr="00BE1878">
        <w:rPr>
          <w:noProof/>
        </w:rPr>
        <w:tab/>
      </w:r>
      <w:r w:rsidRPr="00BE1878">
        <w:rPr>
          <w:noProof/>
        </w:rPr>
        <w:fldChar w:fldCharType="begin"/>
      </w:r>
      <w:r w:rsidRPr="00BE1878">
        <w:rPr>
          <w:noProof/>
        </w:rPr>
        <w:instrText xml:space="preserve"> PAGEREF _Toc498001585 \h </w:instrText>
      </w:r>
      <w:r w:rsidRPr="00BE1878">
        <w:rPr>
          <w:noProof/>
        </w:rPr>
      </w:r>
      <w:r w:rsidRPr="00BE1878">
        <w:rPr>
          <w:noProof/>
        </w:rPr>
        <w:fldChar w:fldCharType="separate"/>
      </w:r>
      <w:r w:rsidR="002B7A2B">
        <w:rPr>
          <w:noProof/>
        </w:rPr>
        <w:t>262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75</w:t>
      </w:r>
      <w:r>
        <w:rPr>
          <w:noProof/>
        </w:rPr>
        <w:noBreakHyphen/>
        <w:t>10</w:t>
      </w:r>
      <w:r>
        <w:rPr>
          <w:noProof/>
        </w:rPr>
        <w:tab/>
        <w:t>The amount of GST on taxable supplies</w:t>
      </w:r>
      <w:r w:rsidRPr="00BE1878">
        <w:rPr>
          <w:noProof/>
        </w:rPr>
        <w:tab/>
      </w:r>
      <w:r w:rsidRPr="00BE1878">
        <w:rPr>
          <w:noProof/>
        </w:rPr>
        <w:fldChar w:fldCharType="begin"/>
      </w:r>
      <w:r w:rsidRPr="00BE1878">
        <w:rPr>
          <w:noProof/>
        </w:rPr>
        <w:instrText xml:space="preserve"> PAGEREF _Toc498001586 \h </w:instrText>
      </w:r>
      <w:r w:rsidRPr="00BE1878">
        <w:rPr>
          <w:noProof/>
        </w:rPr>
      </w:r>
      <w:r w:rsidRPr="00BE1878">
        <w:rPr>
          <w:noProof/>
        </w:rPr>
        <w:fldChar w:fldCharType="separate"/>
      </w:r>
      <w:r w:rsidR="002B7A2B">
        <w:rPr>
          <w:noProof/>
        </w:rPr>
        <w:t>265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75</w:t>
      </w:r>
      <w:r>
        <w:rPr>
          <w:noProof/>
        </w:rPr>
        <w:noBreakHyphen/>
        <w:t>11</w:t>
      </w:r>
      <w:r>
        <w:rPr>
          <w:noProof/>
        </w:rPr>
        <w:tab/>
        <w:t>Margins for supplies of real property in particular circumstances</w:t>
      </w:r>
      <w:r w:rsidRPr="00BE1878">
        <w:rPr>
          <w:noProof/>
        </w:rPr>
        <w:tab/>
      </w:r>
      <w:r w:rsidRPr="00BE1878">
        <w:rPr>
          <w:noProof/>
        </w:rPr>
        <w:fldChar w:fldCharType="begin"/>
      </w:r>
      <w:r w:rsidRPr="00BE1878">
        <w:rPr>
          <w:noProof/>
        </w:rPr>
        <w:instrText xml:space="preserve"> PAGEREF _Toc498001587 \h </w:instrText>
      </w:r>
      <w:r w:rsidRPr="00BE1878">
        <w:rPr>
          <w:noProof/>
        </w:rPr>
      </w:r>
      <w:r w:rsidRPr="00BE1878">
        <w:rPr>
          <w:noProof/>
        </w:rPr>
        <w:fldChar w:fldCharType="separate"/>
      </w:r>
      <w:r w:rsidR="002B7A2B">
        <w:rPr>
          <w:noProof/>
        </w:rPr>
        <w:t>267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lastRenderedPageBreak/>
        <w:t>75</w:t>
      </w:r>
      <w:r>
        <w:rPr>
          <w:noProof/>
        </w:rPr>
        <w:noBreakHyphen/>
        <w:t>12</w:t>
      </w:r>
      <w:r>
        <w:rPr>
          <w:noProof/>
        </w:rPr>
        <w:tab/>
        <w:t>Working out margins to take into account failure to pay full consideration</w:t>
      </w:r>
      <w:r w:rsidRPr="00BE1878">
        <w:rPr>
          <w:noProof/>
        </w:rPr>
        <w:tab/>
      </w:r>
      <w:r w:rsidRPr="00BE1878">
        <w:rPr>
          <w:noProof/>
        </w:rPr>
        <w:fldChar w:fldCharType="begin"/>
      </w:r>
      <w:r w:rsidRPr="00BE1878">
        <w:rPr>
          <w:noProof/>
        </w:rPr>
        <w:instrText xml:space="preserve"> PAGEREF _Toc498001588 \h </w:instrText>
      </w:r>
      <w:r w:rsidRPr="00BE1878">
        <w:rPr>
          <w:noProof/>
        </w:rPr>
      </w:r>
      <w:r w:rsidRPr="00BE1878">
        <w:rPr>
          <w:noProof/>
        </w:rPr>
        <w:fldChar w:fldCharType="separate"/>
      </w:r>
      <w:r w:rsidR="002B7A2B">
        <w:rPr>
          <w:noProof/>
        </w:rPr>
        <w:t>273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75</w:t>
      </w:r>
      <w:r>
        <w:rPr>
          <w:noProof/>
        </w:rPr>
        <w:noBreakHyphen/>
        <w:t>13</w:t>
      </w:r>
      <w:r>
        <w:rPr>
          <w:noProof/>
        </w:rPr>
        <w:tab/>
        <w:t>Working out margins to take into account supplies to associates</w:t>
      </w:r>
      <w:r w:rsidRPr="00BE1878">
        <w:rPr>
          <w:noProof/>
        </w:rPr>
        <w:tab/>
      </w:r>
      <w:r w:rsidRPr="00BE1878">
        <w:rPr>
          <w:noProof/>
        </w:rPr>
        <w:fldChar w:fldCharType="begin"/>
      </w:r>
      <w:r w:rsidRPr="00BE1878">
        <w:rPr>
          <w:noProof/>
        </w:rPr>
        <w:instrText xml:space="preserve"> PAGEREF _Toc498001589 \h </w:instrText>
      </w:r>
      <w:r w:rsidRPr="00BE1878">
        <w:rPr>
          <w:noProof/>
        </w:rPr>
      </w:r>
      <w:r w:rsidRPr="00BE1878">
        <w:rPr>
          <w:noProof/>
        </w:rPr>
        <w:fldChar w:fldCharType="separate"/>
      </w:r>
      <w:r w:rsidR="002B7A2B">
        <w:rPr>
          <w:noProof/>
        </w:rPr>
        <w:t>274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75</w:t>
      </w:r>
      <w:r>
        <w:rPr>
          <w:noProof/>
        </w:rPr>
        <w:noBreakHyphen/>
        <w:t>14</w:t>
      </w:r>
      <w:r>
        <w:rPr>
          <w:noProof/>
        </w:rPr>
        <w:tab/>
        <w:t>Consideration for acquisition of real property not to include cost of improvements etc.</w:t>
      </w:r>
      <w:r w:rsidRPr="00BE1878">
        <w:rPr>
          <w:noProof/>
        </w:rPr>
        <w:tab/>
      </w:r>
      <w:r w:rsidRPr="00BE1878">
        <w:rPr>
          <w:noProof/>
        </w:rPr>
        <w:fldChar w:fldCharType="begin"/>
      </w:r>
      <w:r w:rsidRPr="00BE1878">
        <w:rPr>
          <w:noProof/>
        </w:rPr>
        <w:instrText xml:space="preserve"> PAGEREF _Toc498001590 \h </w:instrText>
      </w:r>
      <w:r w:rsidRPr="00BE1878">
        <w:rPr>
          <w:noProof/>
        </w:rPr>
      </w:r>
      <w:r w:rsidRPr="00BE1878">
        <w:rPr>
          <w:noProof/>
        </w:rPr>
        <w:fldChar w:fldCharType="separate"/>
      </w:r>
      <w:r w:rsidR="002B7A2B">
        <w:rPr>
          <w:noProof/>
        </w:rPr>
        <w:t>274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75</w:t>
      </w:r>
      <w:r>
        <w:rPr>
          <w:noProof/>
        </w:rPr>
        <w:noBreakHyphen/>
        <w:t>15</w:t>
      </w:r>
      <w:r>
        <w:rPr>
          <w:noProof/>
        </w:rPr>
        <w:tab/>
        <w:t>Subdivided real property</w:t>
      </w:r>
      <w:r w:rsidRPr="00BE1878">
        <w:rPr>
          <w:noProof/>
        </w:rPr>
        <w:tab/>
      </w:r>
      <w:r w:rsidRPr="00BE1878">
        <w:rPr>
          <w:noProof/>
        </w:rPr>
        <w:fldChar w:fldCharType="begin"/>
      </w:r>
      <w:r w:rsidRPr="00BE1878">
        <w:rPr>
          <w:noProof/>
        </w:rPr>
        <w:instrText xml:space="preserve"> PAGEREF _Toc498001591 \h </w:instrText>
      </w:r>
      <w:r w:rsidRPr="00BE1878">
        <w:rPr>
          <w:noProof/>
        </w:rPr>
      </w:r>
      <w:r w:rsidRPr="00BE1878">
        <w:rPr>
          <w:noProof/>
        </w:rPr>
        <w:fldChar w:fldCharType="separate"/>
      </w:r>
      <w:r w:rsidR="002B7A2B">
        <w:rPr>
          <w:noProof/>
        </w:rPr>
        <w:t>275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75</w:t>
      </w:r>
      <w:r>
        <w:rPr>
          <w:noProof/>
        </w:rPr>
        <w:noBreakHyphen/>
        <w:t>16</w:t>
      </w:r>
      <w:r>
        <w:rPr>
          <w:noProof/>
        </w:rPr>
        <w:tab/>
        <w:t>Margins for supplies of real property acquired through several acquisitions</w:t>
      </w:r>
      <w:r w:rsidRPr="00BE1878">
        <w:rPr>
          <w:noProof/>
        </w:rPr>
        <w:tab/>
      </w:r>
      <w:r w:rsidRPr="00BE1878">
        <w:rPr>
          <w:noProof/>
        </w:rPr>
        <w:fldChar w:fldCharType="begin"/>
      </w:r>
      <w:r w:rsidRPr="00BE1878">
        <w:rPr>
          <w:noProof/>
        </w:rPr>
        <w:instrText xml:space="preserve"> PAGEREF _Toc498001592 \h </w:instrText>
      </w:r>
      <w:r w:rsidRPr="00BE1878">
        <w:rPr>
          <w:noProof/>
        </w:rPr>
      </w:r>
      <w:r w:rsidRPr="00BE1878">
        <w:rPr>
          <w:noProof/>
        </w:rPr>
        <w:fldChar w:fldCharType="separate"/>
      </w:r>
      <w:r w:rsidR="002B7A2B">
        <w:rPr>
          <w:noProof/>
        </w:rPr>
        <w:t>275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75</w:t>
      </w:r>
      <w:r>
        <w:rPr>
          <w:noProof/>
        </w:rPr>
        <w:noBreakHyphen/>
        <w:t>20</w:t>
      </w:r>
      <w:r>
        <w:rPr>
          <w:noProof/>
        </w:rPr>
        <w:tab/>
        <w:t>Supplies under a margin scheme do not give rise to creditable acquisitions</w:t>
      </w:r>
      <w:r w:rsidRPr="00BE1878">
        <w:rPr>
          <w:noProof/>
        </w:rPr>
        <w:tab/>
      </w:r>
      <w:r w:rsidRPr="00BE1878">
        <w:rPr>
          <w:noProof/>
        </w:rPr>
        <w:fldChar w:fldCharType="begin"/>
      </w:r>
      <w:r w:rsidRPr="00BE1878">
        <w:rPr>
          <w:noProof/>
        </w:rPr>
        <w:instrText xml:space="preserve"> PAGEREF _Toc498001593 \h </w:instrText>
      </w:r>
      <w:r w:rsidRPr="00BE1878">
        <w:rPr>
          <w:noProof/>
        </w:rPr>
      </w:r>
      <w:r w:rsidRPr="00BE1878">
        <w:rPr>
          <w:noProof/>
        </w:rPr>
        <w:fldChar w:fldCharType="separate"/>
      </w:r>
      <w:r w:rsidR="002B7A2B">
        <w:rPr>
          <w:noProof/>
        </w:rPr>
        <w:t>276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75</w:t>
      </w:r>
      <w:r>
        <w:rPr>
          <w:noProof/>
        </w:rPr>
        <w:noBreakHyphen/>
        <w:t>22</w:t>
      </w:r>
      <w:r>
        <w:rPr>
          <w:noProof/>
        </w:rPr>
        <w:tab/>
        <w:t>Increasing adjustment relating to input tax credit entitlement</w:t>
      </w:r>
      <w:r w:rsidRPr="00BE1878">
        <w:rPr>
          <w:noProof/>
        </w:rPr>
        <w:tab/>
      </w:r>
      <w:r w:rsidRPr="00BE1878">
        <w:rPr>
          <w:noProof/>
        </w:rPr>
        <w:fldChar w:fldCharType="begin"/>
      </w:r>
      <w:r w:rsidRPr="00BE1878">
        <w:rPr>
          <w:noProof/>
        </w:rPr>
        <w:instrText xml:space="preserve"> PAGEREF _Toc498001594 \h </w:instrText>
      </w:r>
      <w:r w:rsidRPr="00BE1878">
        <w:rPr>
          <w:noProof/>
        </w:rPr>
      </w:r>
      <w:r w:rsidRPr="00BE1878">
        <w:rPr>
          <w:noProof/>
        </w:rPr>
        <w:fldChar w:fldCharType="separate"/>
      </w:r>
      <w:r w:rsidR="002B7A2B">
        <w:rPr>
          <w:noProof/>
        </w:rPr>
        <w:t>276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75</w:t>
      </w:r>
      <w:r>
        <w:rPr>
          <w:noProof/>
        </w:rPr>
        <w:noBreakHyphen/>
        <w:t>25</w:t>
      </w:r>
      <w:r>
        <w:rPr>
          <w:noProof/>
        </w:rPr>
        <w:tab/>
        <w:t>Adjustments relating to bad debts</w:t>
      </w:r>
      <w:r w:rsidRPr="00BE1878">
        <w:rPr>
          <w:noProof/>
        </w:rPr>
        <w:tab/>
      </w:r>
      <w:r w:rsidRPr="00BE1878">
        <w:rPr>
          <w:noProof/>
        </w:rPr>
        <w:fldChar w:fldCharType="begin"/>
      </w:r>
      <w:r w:rsidRPr="00BE1878">
        <w:rPr>
          <w:noProof/>
        </w:rPr>
        <w:instrText xml:space="preserve"> PAGEREF _Toc498001595 \h </w:instrText>
      </w:r>
      <w:r w:rsidRPr="00BE1878">
        <w:rPr>
          <w:noProof/>
        </w:rPr>
      </w:r>
      <w:r w:rsidRPr="00BE1878">
        <w:rPr>
          <w:noProof/>
        </w:rPr>
        <w:fldChar w:fldCharType="separate"/>
      </w:r>
      <w:r w:rsidR="002B7A2B">
        <w:rPr>
          <w:noProof/>
        </w:rPr>
        <w:t>278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75</w:t>
      </w:r>
      <w:r>
        <w:rPr>
          <w:noProof/>
        </w:rPr>
        <w:noBreakHyphen/>
        <w:t>27</w:t>
      </w:r>
      <w:r>
        <w:rPr>
          <w:noProof/>
        </w:rPr>
        <w:tab/>
        <w:t>Decreasing adjustment for later payment of consideration</w:t>
      </w:r>
      <w:r w:rsidRPr="00BE1878">
        <w:rPr>
          <w:noProof/>
        </w:rPr>
        <w:tab/>
      </w:r>
      <w:r w:rsidRPr="00BE1878">
        <w:rPr>
          <w:noProof/>
        </w:rPr>
        <w:fldChar w:fldCharType="begin"/>
      </w:r>
      <w:r w:rsidRPr="00BE1878">
        <w:rPr>
          <w:noProof/>
        </w:rPr>
        <w:instrText xml:space="preserve"> PAGEREF _Toc498001596 \h </w:instrText>
      </w:r>
      <w:r w:rsidRPr="00BE1878">
        <w:rPr>
          <w:noProof/>
        </w:rPr>
      </w:r>
      <w:r w:rsidRPr="00BE1878">
        <w:rPr>
          <w:noProof/>
        </w:rPr>
        <w:fldChar w:fldCharType="separate"/>
      </w:r>
      <w:r w:rsidR="002B7A2B">
        <w:rPr>
          <w:noProof/>
        </w:rPr>
        <w:t>279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75</w:t>
      </w:r>
      <w:r>
        <w:rPr>
          <w:noProof/>
        </w:rPr>
        <w:noBreakHyphen/>
        <w:t>30</w:t>
      </w:r>
      <w:r>
        <w:rPr>
          <w:noProof/>
        </w:rPr>
        <w:tab/>
        <w:t>Tax invoices not required for supplies of real property under the margin scheme</w:t>
      </w:r>
      <w:r w:rsidRPr="00BE1878">
        <w:rPr>
          <w:noProof/>
        </w:rPr>
        <w:tab/>
      </w:r>
      <w:r w:rsidRPr="00BE1878">
        <w:rPr>
          <w:noProof/>
        </w:rPr>
        <w:fldChar w:fldCharType="begin"/>
      </w:r>
      <w:r w:rsidRPr="00BE1878">
        <w:rPr>
          <w:noProof/>
        </w:rPr>
        <w:instrText xml:space="preserve"> PAGEREF _Toc498001597 \h </w:instrText>
      </w:r>
      <w:r w:rsidRPr="00BE1878">
        <w:rPr>
          <w:noProof/>
        </w:rPr>
      </w:r>
      <w:r w:rsidRPr="00BE1878">
        <w:rPr>
          <w:noProof/>
        </w:rPr>
        <w:fldChar w:fldCharType="separate"/>
      </w:r>
      <w:r w:rsidR="002B7A2B">
        <w:rPr>
          <w:noProof/>
        </w:rPr>
        <w:t>279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75</w:t>
      </w:r>
      <w:r>
        <w:rPr>
          <w:noProof/>
        </w:rPr>
        <w:noBreakHyphen/>
        <w:t>35</w:t>
      </w:r>
      <w:r>
        <w:rPr>
          <w:noProof/>
        </w:rPr>
        <w:tab/>
        <w:t>Approved valuations</w:t>
      </w:r>
      <w:r w:rsidRPr="00BE1878">
        <w:rPr>
          <w:noProof/>
        </w:rPr>
        <w:tab/>
      </w:r>
      <w:r w:rsidRPr="00BE1878">
        <w:rPr>
          <w:noProof/>
        </w:rPr>
        <w:fldChar w:fldCharType="begin"/>
      </w:r>
      <w:r w:rsidRPr="00BE1878">
        <w:rPr>
          <w:noProof/>
        </w:rPr>
        <w:instrText xml:space="preserve"> PAGEREF _Toc498001598 \h </w:instrText>
      </w:r>
      <w:r w:rsidRPr="00BE1878">
        <w:rPr>
          <w:noProof/>
        </w:rPr>
      </w:r>
      <w:r w:rsidRPr="00BE1878">
        <w:rPr>
          <w:noProof/>
        </w:rPr>
        <w:fldChar w:fldCharType="separate"/>
      </w:r>
      <w:r w:rsidR="002B7A2B">
        <w:rPr>
          <w:noProof/>
        </w:rPr>
        <w:t>279</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78—Insurance</w:t>
      </w:r>
      <w:r w:rsidRPr="00BE1878">
        <w:rPr>
          <w:b w:val="0"/>
          <w:noProof/>
          <w:sz w:val="18"/>
        </w:rPr>
        <w:tab/>
      </w:r>
      <w:r w:rsidRPr="00BE1878">
        <w:rPr>
          <w:b w:val="0"/>
          <w:noProof/>
          <w:sz w:val="18"/>
        </w:rPr>
        <w:fldChar w:fldCharType="begin"/>
      </w:r>
      <w:r w:rsidRPr="00BE1878">
        <w:rPr>
          <w:b w:val="0"/>
          <w:noProof/>
          <w:sz w:val="18"/>
        </w:rPr>
        <w:instrText xml:space="preserve"> PAGEREF _Toc498001599 \h </w:instrText>
      </w:r>
      <w:r w:rsidRPr="00BE1878">
        <w:rPr>
          <w:b w:val="0"/>
          <w:noProof/>
          <w:sz w:val="18"/>
        </w:rPr>
      </w:r>
      <w:r w:rsidRPr="00BE1878">
        <w:rPr>
          <w:b w:val="0"/>
          <w:noProof/>
          <w:sz w:val="18"/>
        </w:rPr>
        <w:fldChar w:fldCharType="separate"/>
      </w:r>
      <w:r w:rsidR="002B7A2B">
        <w:rPr>
          <w:b w:val="0"/>
          <w:noProof/>
          <w:sz w:val="18"/>
        </w:rPr>
        <w:t>280</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_Toc498001600 \h </w:instrText>
      </w:r>
      <w:r w:rsidRPr="00BE1878">
        <w:rPr>
          <w:noProof/>
        </w:rPr>
      </w:r>
      <w:r w:rsidRPr="00BE1878">
        <w:rPr>
          <w:noProof/>
        </w:rPr>
        <w:fldChar w:fldCharType="separate"/>
      </w:r>
      <w:r w:rsidR="002B7A2B">
        <w:rPr>
          <w:noProof/>
        </w:rPr>
        <w:t>280</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78</w:t>
      </w:r>
      <w:r>
        <w:rPr>
          <w:noProof/>
        </w:rPr>
        <w:noBreakHyphen/>
        <w:t>A—Insurers</w:t>
      </w:r>
      <w:r w:rsidRPr="00BE1878">
        <w:rPr>
          <w:b w:val="0"/>
          <w:noProof/>
          <w:sz w:val="18"/>
        </w:rPr>
        <w:tab/>
      </w:r>
      <w:r w:rsidRPr="00BE1878">
        <w:rPr>
          <w:b w:val="0"/>
          <w:noProof/>
          <w:sz w:val="18"/>
        </w:rPr>
        <w:fldChar w:fldCharType="begin"/>
      </w:r>
      <w:r w:rsidRPr="00BE1878">
        <w:rPr>
          <w:b w:val="0"/>
          <w:noProof/>
          <w:sz w:val="18"/>
        </w:rPr>
        <w:instrText xml:space="preserve"> PAGEREF _Toc498001601 \h </w:instrText>
      </w:r>
      <w:r w:rsidRPr="00BE1878">
        <w:rPr>
          <w:b w:val="0"/>
          <w:noProof/>
          <w:sz w:val="18"/>
        </w:rPr>
      </w:r>
      <w:r w:rsidRPr="00BE1878">
        <w:rPr>
          <w:b w:val="0"/>
          <w:noProof/>
          <w:sz w:val="18"/>
        </w:rPr>
        <w:fldChar w:fldCharType="separate"/>
      </w:r>
      <w:r w:rsidR="002B7A2B">
        <w:rPr>
          <w:b w:val="0"/>
          <w:noProof/>
          <w:sz w:val="18"/>
        </w:rPr>
        <w:t>280</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5</w:t>
      </w:r>
      <w:r>
        <w:rPr>
          <w:noProof/>
        </w:rPr>
        <w:tab/>
        <w:t>GST on insurance premiums is exclusive of stamp duty</w:t>
      </w:r>
      <w:r w:rsidRPr="00BE1878">
        <w:rPr>
          <w:noProof/>
        </w:rPr>
        <w:tab/>
      </w:r>
      <w:r w:rsidRPr="00BE1878">
        <w:rPr>
          <w:noProof/>
        </w:rPr>
        <w:fldChar w:fldCharType="begin"/>
      </w:r>
      <w:r w:rsidRPr="00BE1878">
        <w:rPr>
          <w:noProof/>
        </w:rPr>
        <w:instrText xml:space="preserve"> PAGEREF _Toc498001602 \h </w:instrText>
      </w:r>
      <w:r w:rsidRPr="00BE1878">
        <w:rPr>
          <w:noProof/>
        </w:rPr>
      </w:r>
      <w:r w:rsidRPr="00BE1878">
        <w:rPr>
          <w:noProof/>
        </w:rPr>
        <w:fldChar w:fldCharType="separate"/>
      </w:r>
      <w:r w:rsidR="002B7A2B">
        <w:rPr>
          <w:noProof/>
        </w:rPr>
        <w:t>280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10</w:t>
      </w:r>
      <w:r>
        <w:rPr>
          <w:noProof/>
        </w:rPr>
        <w:tab/>
        <w:t>Decreasing adjustments for settlements of insurance claims</w:t>
      </w:r>
      <w:r w:rsidRPr="00BE1878">
        <w:rPr>
          <w:noProof/>
        </w:rPr>
        <w:tab/>
      </w:r>
      <w:r w:rsidRPr="00BE1878">
        <w:rPr>
          <w:noProof/>
        </w:rPr>
        <w:fldChar w:fldCharType="begin"/>
      </w:r>
      <w:r w:rsidRPr="00BE1878">
        <w:rPr>
          <w:noProof/>
        </w:rPr>
        <w:instrText xml:space="preserve"> PAGEREF _Toc498001603 \h </w:instrText>
      </w:r>
      <w:r w:rsidRPr="00BE1878">
        <w:rPr>
          <w:noProof/>
        </w:rPr>
      </w:r>
      <w:r w:rsidRPr="00BE1878">
        <w:rPr>
          <w:noProof/>
        </w:rPr>
        <w:fldChar w:fldCharType="separate"/>
      </w:r>
      <w:r w:rsidR="002B7A2B">
        <w:rPr>
          <w:noProof/>
        </w:rPr>
        <w:t>281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15</w:t>
      </w:r>
      <w:r>
        <w:rPr>
          <w:noProof/>
        </w:rPr>
        <w:tab/>
        <w:t>How to work out the decreasing adjustments</w:t>
      </w:r>
      <w:r w:rsidRPr="00BE1878">
        <w:rPr>
          <w:noProof/>
        </w:rPr>
        <w:tab/>
      </w:r>
      <w:r w:rsidRPr="00BE1878">
        <w:rPr>
          <w:noProof/>
        </w:rPr>
        <w:fldChar w:fldCharType="begin"/>
      </w:r>
      <w:r w:rsidRPr="00BE1878">
        <w:rPr>
          <w:noProof/>
        </w:rPr>
        <w:instrText xml:space="preserve"> PAGEREF _Toc498001604 \h </w:instrText>
      </w:r>
      <w:r w:rsidRPr="00BE1878">
        <w:rPr>
          <w:noProof/>
        </w:rPr>
      </w:r>
      <w:r w:rsidRPr="00BE1878">
        <w:rPr>
          <w:noProof/>
        </w:rPr>
        <w:fldChar w:fldCharType="separate"/>
      </w:r>
      <w:r w:rsidR="002B7A2B">
        <w:rPr>
          <w:noProof/>
        </w:rPr>
        <w:t>282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18</w:t>
      </w:r>
      <w:r>
        <w:rPr>
          <w:noProof/>
        </w:rPr>
        <w:tab/>
        <w:t>Increasing adjustments for payments of excess under insurance policies</w:t>
      </w:r>
      <w:r w:rsidRPr="00BE1878">
        <w:rPr>
          <w:noProof/>
        </w:rPr>
        <w:tab/>
      </w:r>
      <w:r w:rsidRPr="00BE1878">
        <w:rPr>
          <w:noProof/>
        </w:rPr>
        <w:fldChar w:fldCharType="begin"/>
      </w:r>
      <w:r w:rsidRPr="00BE1878">
        <w:rPr>
          <w:noProof/>
        </w:rPr>
        <w:instrText xml:space="preserve"> PAGEREF _Toc498001605 \h </w:instrText>
      </w:r>
      <w:r w:rsidRPr="00BE1878">
        <w:rPr>
          <w:noProof/>
        </w:rPr>
      </w:r>
      <w:r w:rsidRPr="00BE1878">
        <w:rPr>
          <w:noProof/>
        </w:rPr>
        <w:fldChar w:fldCharType="separate"/>
      </w:r>
      <w:r w:rsidR="002B7A2B">
        <w:rPr>
          <w:noProof/>
        </w:rPr>
        <w:t>283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20</w:t>
      </w:r>
      <w:r>
        <w:rPr>
          <w:noProof/>
        </w:rPr>
        <w:tab/>
        <w:t>Settlements of insurance claims do not give rise to creditable acquisitions</w:t>
      </w:r>
      <w:r w:rsidRPr="00BE1878">
        <w:rPr>
          <w:noProof/>
        </w:rPr>
        <w:tab/>
      </w:r>
      <w:r w:rsidRPr="00BE1878">
        <w:rPr>
          <w:noProof/>
        </w:rPr>
        <w:fldChar w:fldCharType="begin"/>
      </w:r>
      <w:r w:rsidRPr="00BE1878">
        <w:rPr>
          <w:noProof/>
        </w:rPr>
        <w:instrText xml:space="preserve"> PAGEREF _Toc498001606 \h </w:instrText>
      </w:r>
      <w:r w:rsidRPr="00BE1878">
        <w:rPr>
          <w:noProof/>
        </w:rPr>
      </w:r>
      <w:r w:rsidRPr="00BE1878">
        <w:rPr>
          <w:noProof/>
        </w:rPr>
        <w:fldChar w:fldCharType="separate"/>
      </w:r>
      <w:r w:rsidR="002B7A2B">
        <w:rPr>
          <w:noProof/>
        </w:rPr>
        <w:t>284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25</w:t>
      </w:r>
      <w:r>
        <w:rPr>
          <w:noProof/>
        </w:rPr>
        <w:tab/>
        <w:t>Supplies in settlement of claims are not taxable supplies</w:t>
      </w:r>
      <w:r w:rsidRPr="00BE1878">
        <w:rPr>
          <w:noProof/>
        </w:rPr>
        <w:tab/>
      </w:r>
      <w:r w:rsidRPr="00BE1878">
        <w:rPr>
          <w:noProof/>
        </w:rPr>
        <w:fldChar w:fldCharType="begin"/>
      </w:r>
      <w:r w:rsidRPr="00BE1878">
        <w:rPr>
          <w:noProof/>
        </w:rPr>
        <w:instrText xml:space="preserve"> PAGEREF _Toc498001607 \h </w:instrText>
      </w:r>
      <w:r w:rsidRPr="00BE1878">
        <w:rPr>
          <w:noProof/>
        </w:rPr>
      </w:r>
      <w:r w:rsidRPr="00BE1878">
        <w:rPr>
          <w:noProof/>
        </w:rPr>
        <w:fldChar w:fldCharType="separate"/>
      </w:r>
      <w:r w:rsidR="002B7A2B">
        <w:rPr>
          <w:noProof/>
        </w:rPr>
        <w:t>285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30</w:t>
      </w:r>
      <w:r>
        <w:rPr>
          <w:noProof/>
        </w:rPr>
        <w:tab/>
        <w:t>Acquisitions by insurers in the course of settling claims under non</w:t>
      </w:r>
      <w:r>
        <w:rPr>
          <w:noProof/>
        </w:rPr>
        <w:noBreakHyphen/>
        <w:t>taxable policies</w:t>
      </w:r>
      <w:r w:rsidRPr="00BE1878">
        <w:rPr>
          <w:noProof/>
        </w:rPr>
        <w:tab/>
      </w:r>
      <w:r w:rsidRPr="00BE1878">
        <w:rPr>
          <w:noProof/>
        </w:rPr>
        <w:fldChar w:fldCharType="begin"/>
      </w:r>
      <w:r w:rsidRPr="00BE1878">
        <w:rPr>
          <w:noProof/>
        </w:rPr>
        <w:instrText xml:space="preserve"> PAGEREF _Toc498001608 \h </w:instrText>
      </w:r>
      <w:r w:rsidRPr="00BE1878">
        <w:rPr>
          <w:noProof/>
        </w:rPr>
      </w:r>
      <w:r w:rsidRPr="00BE1878">
        <w:rPr>
          <w:noProof/>
        </w:rPr>
        <w:fldChar w:fldCharType="separate"/>
      </w:r>
      <w:r w:rsidR="002B7A2B">
        <w:rPr>
          <w:noProof/>
        </w:rPr>
        <w:t>285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35</w:t>
      </w:r>
      <w:r>
        <w:rPr>
          <w:noProof/>
        </w:rPr>
        <w:tab/>
        <w:t>Taxable supplies relating to rights of subrogation</w:t>
      </w:r>
      <w:r w:rsidRPr="00BE1878">
        <w:rPr>
          <w:noProof/>
        </w:rPr>
        <w:tab/>
      </w:r>
      <w:r w:rsidRPr="00BE1878">
        <w:rPr>
          <w:noProof/>
        </w:rPr>
        <w:fldChar w:fldCharType="begin"/>
      </w:r>
      <w:r w:rsidRPr="00BE1878">
        <w:rPr>
          <w:noProof/>
        </w:rPr>
        <w:instrText xml:space="preserve"> PAGEREF _Toc498001609 \h </w:instrText>
      </w:r>
      <w:r w:rsidRPr="00BE1878">
        <w:rPr>
          <w:noProof/>
        </w:rPr>
      </w:r>
      <w:r w:rsidRPr="00BE1878">
        <w:rPr>
          <w:noProof/>
        </w:rPr>
        <w:fldChar w:fldCharType="separate"/>
      </w:r>
      <w:r w:rsidR="002B7A2B">
        <w:rPr>
          <w:noProof/>
        </w:rPr>
        <w:t>285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40</w:t>
      </w:r>
      <w:r>
        <w:rPr>
          <w:noProof/>
        </w:rPr>
        <w:tab/>
        <w:t>Adjustment events relating to decreasing adjustments under this Division</w:t>
      </w:r>
      <w:r w:rsidRPr="00BE1878">
        <w:rPr>
          <w:noProof/>
        </w:rPr>
        <w:tab/>
      </w:r>
      <w:r w:rsidRPr="00BE1878">
        <w:rPr>
          <w:noProof/>
        </w:rPr>
        <w:fldChar w:fldCharType="begin"/>
      </w:r>
      <w:r w:rsidRPr="00BE1878">
        <w:rPr>
          <w:noProof/>
        </w:rPr>
        <w:instrText xml:space="preserve"> PAGEREF _Toc498001610 \h </w:instrText>
      </w:r>
      <w:r w:rsidRPr="00BE1878">
        <w:rPr>
          <w:noProof/>
        </w:rPr>
      </w:r>
      <w:r w:rsidRPr="00BE1878">
        <w:rPr>
          <w:noProof/>
        </w:rPr>
        <w:fldChar w:fldCharType="separate"/>
      </w:r>
      <w:r w:rsidR="002B7A2B">
        <w:rPr>
          <w:noProof/>
        </w:rPr>
        <w:t>286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42</w:t>
      </w:r>
      <w:r>
        <w:rPr>
          <w:noProof/>
        </w:rPr>
        <w:tab/>
        <w:t>Adjustment events relating to increasing adjustments under section 78</w:t>
      </w:r>
      <w:r>
        <w:rPr>
          <w:noProof/>
        </w:rPr>
        <w:noBreakHyphen/>
        <w:t>18</w:t>
      </w:r>
      <w:r w:rsidRPr="00BE1878">
        <w:rPr>
          <w:noProof/>
        </w:rPr>
        <w:tab/>
      </w:r>
      <w:r w:rsidRPr="00BE1878">
        <w:rPr>
          <w:noProof/>
        </w:rPr>
        <w:fldChar w:fldCharType="begin"/>
      </w:r>
      <w:r w:rsidRPr="00BE1878">
        <w:rPr>
          <w:noProof/>
        </w:rPr>
        <w:instrText xml:space="preserve"> PAGEREF _Toc498001611 \h </w:instrText>
      </w:r>
      <w:r w:rsidRPr="00BE1878">
        <w:rPr>
          <w:noProof/>
        </w:rPr>
      </w:r>
      <w:r w:rsidRPr="00BE1878">
        <w:rPr>
          <w:noProof/>
        </w:rPr>
        <w:fldChar w:fldCharType="separate"/>
      </w:r>
      <w:r w:rsidR="002B7A2B">
        <w:rPr>
          <w:noProof/>
        </w:rPr>
        <w:t>286</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78</w:t>
      </w:r>
      <w:r>
        <w:rPr>
          <w:noProof/>
        </w:rPr>
        <w:noBreakHyphen/>
        <w:t>B—Insured entities etc.</w:t>
      </w:r>
      <w:r w:rsidRPr="00BE1878">
        <w:rPr>
          <w:b w:val="0"/>
          <w:noProof/>
          <w:sz w:val="18"/>
        </w:rPr>
        <w:tab/>
      </w:r>
      <w:r w:rsidRPr="00BE1878">
        <w:rPr>
          <w:b w:val="0"/>
          <w:noProof/>
          <w:sz w:val="18"/>
        </w:rPr>
        <w:fldChar w:fldCharType="begin"/>
      </w:r>
      <w:r w:rsidRPr="00BE1878">
        <w:rPr>
          <w:b w:val="0"/>
          <w:noProof/>
          <w:sz w:val="18"/>
        </w:rPr>
        <w:instrText xml:space="preserve"> PAGEREF _Toc498001612 \h </w:instrText>
      </w:r>
      <w:r w:rsidRPr="00BE1878">
        <w:rPr>
          <w:b w:val="0"/>
          <w:noProof/>
          <w:sz w:val="18"/>
        </w:rPr>
      </w:r>
      <w:r w:rsidRPr="00BE1878">
        <w:rPr>
          <w:b w:val="0"/>
          <w:noProof/>
          <w:sz w:val="18"/>
        </w:rPr>
        <w:fldChar w:fldCharType="separate"/>
      </w:r>
      <w:r w:rsidR="002B7A2B">
        <w:rPr>
          <w:b w:val="0"/>
          <w:noProof/>
          <w:sz w:val="18"/>
        </w:rPr>
        <w:t>287</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lastRenderedPageBreak/>
        <w:t>78</w:t>
      </w:r>
      <w:r>
        <w:rPr>
          <w:noProof/>
        </w:rPr>
        <w:noBreakHyphen/>
        <w:t>45</w:t>
      </w:r>
      <w:r>
        <w:rPr>
          <w:noProof/>
        </w:rPr>
        <w:tab/>
        <w:t>Settlements of insurance claims do not give rise to taxable supplies</w:t>
      </w:r>
      <w:r w:rsidRPr="00BE1878">
        <w:rPr>
          <w:noProof/>
        </w:rPr>
        <w:tab/>
      </w:r>
      <w:r w:rsidRPr="00BE1878">
        <w:rPr>
          <w:noProof/>
        </w:rPr>
        <w:fldChar w:fldCharType="begin"/>
      </w:r>
      <w:r w:rsidRPr="00BE1878">
        <w:rPr>
          <w:noProof/>
        </w:rPr>
        <w:instrText xml:space="preserve"> PAGEREF _Toc498001613 \h </w:instrText>
      </w:r>
      <w:r w:rsidRPr="00BE1878">
        <w:rPr>
          <w:noProof/>
        </w:rPr>
      </w:r>
      <w:r w:rsidRPr="00BE1878">
        <w:rPr>
          <w:noProof/>
        </w:rPr>
        <w:fldChar w:fldCharType="separate"/>
      </w:r>
      <w:r w:rsidR="002B7A2B">
        <w:rPr>
          <w:noProof/>
        </w:rPr>
        <w:t>287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50</w:t>
      </w:r>
      <w:r>
        <w:rPr>
          <w:noProof/>
        </w:rPr>
        <w:tab/>
        <w:t>Settlements of insurance claims give rise to taxable supplies if entitlement to input tax credits is not disclosed</w:t>
      </w:r>
      <w:r w:rsidRPr="00BE1878">
        <w:rPr>
          <w:noProof/>
        </w:rPr>
        <w:tab/>
      </w:r>
      <w:r w:rsidRPr="00BE1878">
        <w:rPr>
          <w:noProof/>
        </w:rPr>
        <w:fldChar w:fldCharType="begin"/>
      </w:r>
      <w:r w:rsidRPr="00BE1878">
        <w:rPr>
          <w:noProof/>
        </w:rPr>
        <w:instrText xml:space="preserve"> PAGEREF _Toc498001614 \h </w:instrText>
      </w:r>
      <w:r w:rsidRPr="00BE1878">
        <w:rPr>
          <w:noProof/>
        </w:rPr>
      </w:r>
      <w:r w:rsidRPr="00BE1878">
        <w:rPr>
          <w:noProof/>
        </w:rPr>
        <w:fldChar w:fldCharType="separate"/>
      </w:r>
      <w:r w:rsidR="002B7A2B">
        <w:rPr>
          <w:noProof/>
        </w:rPr>
        <w:t>287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55</w:t>
      </w:r>
      <w:r>
        <w:rPr>
          <w:noProof/>
        </w:rPr>
        <w:tab/>
        <w:t>Payments of excess under insurance policies are not consideration for supplies</w:t>
      </w:r>
      <w:r w:rsidRPr="00BE1878">
        <w:rPr>
          <w:noProof/>
        </w:rPr>
        <w:tab/>
      </w:r>
      <w:r w:rsidRPr="00BE1878">
        <w:rPr>
          <w:noProof/>
        </w:rPr>
        <w:fldChar w:fldCharType="begin"/>
      </w:r>
      <w:r w:rsidRPr="00BE1878">
        <w:rPr>
          <w:noProof/>
        </w:rPr>
        <w:instrText xml:space="preserve"> PAGEREF _Toc498001615 \h </w:instrText>
      </w:r>
      <w:r w:rsidRPr="00BE1878">
        <w:rPr>
          <w:noProof/>
        </w:rPr>
      </w:r>
      <w:r w:rsidRPr="00BE1878">
        <w:rPr>
          <w:noProof/>
        </w:rPr>
        <w:fldChar w:fldCharType="separate"/>
      </w:r>
      <w:r w:rsidR="002B7A2B">
        <w:rPr>
          <w:noProof/>
        </w:rPr>
        <w:t>288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60</w:t>
      </w:r>
      <w:r>
        <w:rPr>
          <w:noProof/>
        </w:rPr>
        <w:tab/>
        <w:t>Supplies of goods to insurers in the course of settling claims</w:t>
      </w:r>
      <w:r w:rsidRPr="00BE1878">
        <w:rPr>
          <w:noProof/>
        </w:rPr>
        <w:tab/>
      </w:r>
      <w:r w:rsidRPr="00BE1878">
        <w:rPr>
          <w:noProof/>
        </w:rPr>
        <w:fldChar w:fldCharType="begin"/>
      </w:r>
      <w:r w:rsidRPr="00BE1878">
        <w:rPr>
          <w:noProof/>
        </w:rPr>
        <w:instrText xml:space="preserve"> PAGEREF _Toc498001616 \h </w:instrText>
      </w:r>
      <w:r w:rsidRPr="00BE1878">
        <w:rPr>
          <w:noProof/>
        </w:rPr>
      </w:r>
      <w:r w:rsidRPr="00BE1878">
        <w:rPr>
          <w:noProof/>
        </w:rPr>
        <w:fldChar w:fldCharType="separate"/>
      </w:r>
      <w:r w:rsidR="002B7A2B">
        <w:rPr>
          <w:noProof/>
        </w:rPr>
        <w:t>289</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78</w:t>
      </w:r>
      <w:r>
        <w:rPr>
          <w:noProof/>
        </w:rPr>
        <w:noBreakHyphen/>
        <w:t>C—Third parties</w:t>
      </w:r>
      <w:r w:rsidRPr="00BE1878">
        <w:rPr>
          <w:b w:val="0"/>
          <w:noProof/>
          <w:sz w:val="18"/>
        </w:rPr>
        <w:tab/>
      </w:r>
      <w:r w:rsidRPr="00BE1878">
        <w:rPr>
          <w:b w:val="0"/>
          <w:noProof/>
          <w:sz w:val="18"/>
        </w:rPr>
        <w:fldChar w:fldCharType="begin"/>
      </w:r>
      <w:r w:rsidRPr="00BE1878">
        <w:rPr>
          <w:b w:val="0"/>
          <w:noProof/>
          <w:sz w:val="18"/>
        </w:rPr>
        <w:instrText xml:space="preserve"> PAGEREF _Toc498001617 \h </w:instrText>
      </w:r>
      <w:r w:rsidRPr="00BE1878">
        <w:rPr>
          <w:b w:val="0"/>
          <w:noProof/>
          <w:sz w:val="18"/>
        </w:rPr>
      </w:r>
      <w:r w:rsidRPr="00BE1878">
        <w:rPr>
          <w:b w:val="0"/>
          <w:noProof/>
          <w:sz w:val="18"/>
        </w:rPr>
        <w:fldChar w:fldCharType="separate"/>
      </w:r>
      <w:r w:rsidR="002B7A2B">
        <w:rPr>
          <w:b w:val="0"/>
          <w:noProof/>
          <w:sz w:val="18"/>
        </w:rPr>
        <w:t>289</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65</w:t>
      </w:r>
      <w:r>
        <w:rPr>
          <w:noProof/>
        </w:rPr>
        <w:tab/>
        <w:t>Payments etc. to third parties by insurers</w:t>
      </w:r>
      <w:r w:rsidRPr="00BE1878">
        <w:rPr>
          <w:noProof/>
        </w:rPr>
        <w:tab/>
      </w:r>
      <w:r w:rsidRPr="00BE1878">
        <w:rPr>
          <w:noProof/>
        </w:rPr>
        <w:fldChar w:fldCharType="begin"/>
      </w:r>
      <w:r w:rsidRPr="00BE1878">
        <w:rPr>
          <w:noProof/>
        </w:rPr>
        <w:instrText xml:space="preserve"> PAGEREF _Toc498001618 \h </w:instrText>
      </w:r>
      <w:r w:rsidRPr="00BE1878">
        <w:rPr>
          <w:noProof/>
        </w:rPr>
      </w:r>
      <w:r w:rsidRPr="00BE1878">
        <w:rPr>
          <w:noProof/>
        </w:rPr>
        <w:fldChar w:fldCharType="separate"/>
      </w:r>
      <w:r w:rsidR="002B7A2B">
        <w:rPr>
          <w:noProof/>
        </w:rPr>
        <w:t>289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70</w:t>
      </w:r>
      <w:r>
        <w:rPr>
          <w:noProof/>
        </w:rPr>
        <w:tab/>
        <w:t>Payments etc. to third parties by insured entities</w:t>
      </w:r>
      <w:r w:rsidRPr="00BE1878">
        <w:rPr>
          <w:noProof/>
        </w:rPr>
        <w:tab/>
      </w:r>
      <w:r w:rsidRPr="00BE1878">
        <w:rPr>
          <w:noProof/>
        </w:rPr>
        <w:fldChar w:fldCharType="begin"/>
      </w:r>
      <w:r w:rsidRPr="00BE1878">
        <w:rPr>
          <w:noProof/>
        </w:rPr>
        <w:instrText xml:space="preserve"> PAGEREF _Toc498001619 \h </w:instrText>
      </w:r>
      <w:r w:rsidRPr="00BE1878">
        <w:rPr>
          <w:noProof/>
        </w:rPr>
      </w:r>
      <w:r w:rsidRPr="00BE1878">
        <w:rPr>
          <w:noProof/>
        </w:rPr>
        <w:fldChar w:fldCharType="separate"/>
      </w:r>
      <w:r w:rsidR="002B7A2B">
        <w:rPr>
          <w:noProof/>
        </w:rPr>
        <w:t>290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75</w:t>
      </w:r>
      <w:r>
        <w:rPr>
          <w:noProof/>
        </w:rPr>
        <w:tab/>
        <w:t>Creditable acquisitions relating to rights of subrogation</w:t>
      </w:r>
      <w:r w:rsidRPr="00BE1878">
        <w:rPr>
          <w:noProof/>
        </w:rPr>
        <w:tab/>
      </w:r>
      <w:r w:rsidRPr="00BE1878">
        <w:rPr>
          <w:noProof/>
        </w:rPr>
        <w:fldChar w:fldCharType="begin"/>
      </w:r>
      <w:r w:rsidRPr="00BE1878">
        <w:rPr>
          <w:noProof/>
        </w:rPr>
        <w:instrText xml:space="preserve"> PAGEREF _Toc498001620 \h </w:instrText>
      </w:r>
      <w:r w:rsidRPr="00BE1878">
        <w:rPr>
          <w:noProof/>
        </w:rPr>
      </w:r>
      <w:r w:rsidRPr="00BE1878">
        <w:rPr>
          <w:noProof/>
        </w:rPr>
        <w:fldChar w:fldCharType="separate"/>
      </w:r>
      <w:r w:rsidR="002B7A2B">
        <w:rPr>
          <w:noProof/>
        </w:rPr>
        <w:t>290</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78</w:t>
      </w:r>
      <w:r>
        <w:rPr>
          <w:noProof/>
        </w:rPr>
        <w:noBreakHyphen/>
        <w:t>D—Insured entities that are not registered etc.</w:t>
      </w:r>
      <w:r w:rsidRPr="00BE1878">
        <w:rPr>
          <w:b w:val="0"/>
          <w:noProof/>
          <w:sz w:val="18"/>
        </w:rPr>
        <w:tab/>
      </w:r>
      <w:r w:rsidRPr="00BE1878">
        <w:rPr>
          <w:b w:val="0"/>
          <w:noProof/>
          <w:sz w:val="18"/>
        </w:rPr>
        <w:fldChar w:fldCharType="begin"/>
      </w:r>
      <w:r w:rsidRPr="00BE1878">
        <w:rPr>
          <w:b w:val="0"/>
          <w:noProof/>
          <w:sz w:val="18"/>
        </w:rPr>
        <w:instrText xml:space="preserve"> PAGEREF _Toc498001621 \h </w:instrText>
      </w:r>
      <w:r w:rsidRPr="00BE1878">
        <w:rPr>
          <w:b w:val="0"/>
          <w:noProof/>
          <w:sz w:val="18"/>
        </w:rPr>
      </w:r>
      <w:r w:rsidRPr="00BE1878">
        <w:rPr>
          <w:b w:val="0"/>
          <w:noProof/>
          <w:sz w:val="18"/>
        </w:rPr>
        <w:fldChar w:fldCharType="separate"/>
      </w:r>
      <w:r w:rsidR="002B7A2B">
        <w:rPr>
          <w:b w:val="0"/>
          <w:noProof/>
          <w:sz w:val="18"/>
        </w:rPr>
        <w:t>291</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80</w:t>
      </w:r>
      <w:r>
        <w:rPr>
          <w:noProof/>
        </w:rPr>
        <w:tab/>
        <w:t>Net amounts</w:t>
      </w:r>
      <w:r w:rsidRPr="00BE1878">
        <w:rPr>
          <w:noProof/>
        </w:rPr>
        <w:tab/>
      </w:r>
      <w:r w:rsidRPr="00BE1878">
        <w:rPr>
          <w:noProof/>
        </w:rPr>
        <w:fldChar w:fldCharType="begin"/>
      </w:r>
      <w:r w:rsidRPr="00BE1878">
        <w:rPr>
          <w:noProof/>
        </w:rPr>
        <w:instrText xml:space="preserve"> PAGEREF _Toc498001622 \h </w:instrText>
      </w:r>
      <w:r w:rsidRPr="00BE1878">
        <w:rPr>
          <w:noProof/>
        </w:rPr>
      </w:r>
      <w:r w:rsidRPr="00BE1878">
        <w:rPr>
          <w:noProof/>
        </w:rPr>
        <w:fldChar w:fldCharType="separate"/>
      </w:r>
      <w:r w:rsidR="002B7A2B">
        <w:rPr>
          <w:noProof/>
        </w:rPr>
        <w:t>291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85</w:t>
      </w:r>
      <w:r>
        <w:rPr>
          <w:noProof/>
        </w:rPr>
        <w:tab/>
        <w:t>GST returns</w:t>
      </w:r>
      <w:r w:rsidRPr="00BE1878">
        <w:rPr>
          <w:noProof/>
        </w:rPr>
        <w:tab/>
      </w:r>
      <w:r w:rsidRPr="00BE1878">
        <w:rPr>
          <w:noProof/>
        </w:rPr>
        <w:fldChar w:fldCharType="begin"/>
      </w:r>
      <w:r w:rsidRPr="00BE1878">
        <w:rPr>
          <w:noProof/>
        </w:rPr>
        <w:instrText xml:space="preserve"> PAGEREF _Toc498001623 \h </w:instrText>
      </w:r>
      <w:r w:rsidRPr="00BE1878">
        <w:rPr>
          <w:noProof/>
        </w:rPr>
      </w:r>
      <w:r w:rsidRPr="00BE1878">
        <w:rPr>
          <w:noProof/>
        </w:rPr>
        <w:fldChar w:fldCharType="separate"/>
      </w:r>
      <w:r w:rsidR="002B7A2B">
        <w:rPr>
          <w:noProof/>
        </w:rPr>
        <w:t>291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90</w:t>
      </w:r>
      <w:r>
        <w:rPr>
          <w:noProof/>
        </w:rPr>
        <w:tab/>
        <w:t>Payments of GST</w:t>
      </w:r>
      <w:r w:rsidRPr="00BE1878">
        <w:rPr>
          <w:noProof/>
        </w:rPr>
        <w:tab/>
      </w:r>
      <w:r w:rsidRPr="00BE1878">
        <w:rPr>
          <w:noProof/>
        </w:rPr>
        <w:fldChar w:fldCharType="begin"/>
      </w:r>
      <w:r w:rsidRPr="00BE1878">
        <w:rPr>
          <w:noProof/>
        </w:rPr>
        <w:instrText xml:space="preserve"> PAGEREF _Toc498001624 \h </w:instrText>
      </w:r>
      <w:r w:rsidRPr="00BE1878">
        <w:rPr>
          <w:noProof/>
        </w:rPr>
      </w:r>
      <w:r w:rsidRPr="00BE1878">
        <w:rPr>
          <w:noProof/>
        </w:rPr>
        <w:fldChar w:fldCharType="separate"/>
      </w:r>
      <w:r w:rsidR="002B7A2B">
        <w:rPr>
          <w:noProof/>
        </w:rPr>
        <w:t>292</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78</w:t>
      </w:r>
      <w:r>
        <w:rPr>
          <w:noProof/>
        </w:rPr>
        <w:noBreakHyphen/>
        <w:t>E—Statutory compensation schemes</w:t>
      </w:r>
      <w:r w:rsidRPr="00BE1878">
        <w:rPr>
          <w:b w:val="0"/>
          <w:noProof/>
          <w:sz w:val="18"/>
        </w:rPr>
        <w:tab/>
      </w:r>
      <w:r w:rsidRPr="00BE1878">
        <w:rPr>
          <w:b w:val="0"/>
          <w:noProof/>
          <w:sz w:val="18"/>
        </w:rPr>
        <w:fldChar w:fldCharType="begin"/>
      </w:r>
      <w:r w:rsidRPr="00BE1878">
        <w:rPr>
          <w:b w:val="0"/>
          <w:noProof/>
          <w:sz w:val="18"/>
        </w:rPr>
        <w:instrText xml:space="preserve"> PAGEREF _Toc498001625 \h </w:instrText>
      </w:r>
      <w:r w:rsidRPr="00BE1878">
        <w:rPr>
          <w:b w:val="0"/>
          <w:noProof/>
          <w:sz w:val="18"/>
        </w:rPr>
      </w:r>
      <w:r w:rsidRPr="00BE1878">
        <w:rPr>
          <w:b w:val="0"/>
          <w:noProof/>
          <w:sz w:val="18"/>
        </w:rPr>
        <w:fldChar w:fldCharType="separate"/>
      </w:r>
      <w:r w:rsidR="002B7A2B">
        <w:rPr>
          <w:b w:val="0"/>
          <w:noProof/>
          <w:sz w:val="18"/>
        </w:rPr>
        <w:t>292</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95</w:t>
      </w:r>
      <w:r>
        <w:rPr>
          <w:noProof/>
        </w:rPr>
        <w:tab/>
        <w:t>GST on premiums etc. under statutory compensation schemes is exclusive of stamp duty</w:t>
      </w:r>
      <w:r w:rsidRPr="00BE1878">
        <w:rPr>
          <w:noProof/>
        </w:rPr>
        <w:tab/>
      </w:r>
      <w:r w:rsidRPr="00BE1878">
        <w:rPr>
          <w:noProof/>
        </w:rPr>
        <w:fldChar w:fldCharType="begin"/>
      </w:r>
      <w:r w:rsidRPr="00BE1878">
        <w:rPr>
          <w:noProof/>
        </w:rPr>
        <w:instrText xml:space="preserve"> PAGEREF _Toc498001626 \h </w:instrText>
      </w:r>
      <w:r w:rsidRPr="00BE1878">
        <w:rPr>
          <w:noProof/>
        </w:rPr>
      </w:r>
      <w:r w:rsidRPr="00BE1878">
        <w:rPr>
          <w:noProof/>
        </w:rPr>
        <w:fldChar w:fldCharType="separate"/>
      </w:r>
      <w:r w:rsidR="002B7A2B">
        <w:rPr>
          <w:noProof/>
        </w:rPr>
        <w:t>292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100</w:t>
      </w:r>
      <w:r>
        <w:rPr>
          <w:noProof/>
        </w:rPr>
        <w:tab/>
        <w:t>Settlements of claims for compensation under statutory compensation schemes</w:t>
      </w:r>
      <w:r w:rsidRPr="00BE1878">
        <w:rPr>
          <w:noProof/>
        </w:rPr>
        <w:tab/>
      </w:r>
      <w:r w:rsidRPr="00BE1878">
        <w:rPr>
          <w:noProof/>
        </w:rPr>
        <w:fldChar w:fldCharType="begin"/>
      </w:r>
      <w:r w:rsidRPr="00BE1878">
        <w:rPr>
          <w:noProof/>
        </w:rPr>
        <w:instrText xml:space="preserve"> PAGEREF _Toc498001627 \h </w:instrText>
      </w:r>
      <w:r w:rsidRPr="00BE1878">
        <w:rPr>
          <w:noProof/>
        </w:rPr>
      </w:r>
      <w:r w:rsidRPr="00BE1878">
        <w:rPr>
          <w:noProof/>
        </w:rPr>
        <w:fldChar w:fldCharType="separate"/>
      </w:r>
      <w:r w:rsidR="002B7A2B">
        <w:rPr>
          <w:noProof/>
        </w:rPr>
        <w:t>293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105</w:t>
      </w:r>
      <w:r>
        <w:rPr>
          <w:noProof/>
        </w:rPr>
        <w:tab/>
        <w:t xml:space="preserve">Meaning of </w:t>
      </w:r>
      <w:r w:rsidRPr="008E30A2">
        <w:rPr>
          <w:i/>
          <w:iCs/>
          <w:noProof/>
        </w:rPr>
        <w:t>statutory compensation scheme</w:t>
      </w:r>
      <w:r w:rsidRPr="00BE1878">
        <w:rPr>
          <w:noProof/>
        </w:rPr>
        <w:tab/>
      </w:r>
      <w:r w:rsidRPr="00BE1878">
        <w:rPr>
          <w:noProof/>
        </w:rPr>
        <w:fldChar w:fldCharType="begin"/>
      </w:r>
      <w:r w:rsidRPr="00BE1878">
        <w:rPr>
          <w:noProof/>
        </w:rPr>
        <w:instrText xml:space="preserve"> PAGEREF _Toc498001628 \h </w:instrText>
      </w:r>
      <w:r w:rsidRPr="00BE1878">
        <w:rPr>
          <w:noProof/>
        </w:rPr>
      </w:r>
      <w:r w:rsidRPr="00BE1878">
        <w:rPr>
          <w:noProof/>
        </w:rPr>
        <w:fldChar w:fldCharType="separate"/>
      </w:r>
      <w:r w:rsidR="002B7A2B">
        <w:rPr>
          <w:noProof/>
        </w:rPr>
        <w:t>294</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78</w:t>
      </w:r>
      <w:r>
        <w:rPr>
          <w:noProof/>
        </w:rPr>
        <w:noBreakHyphen/>
        <w:t>F—Miscellaneous</w:t>
      </w:r>
      <w:r w:rsidRPr="00BE1878">
        <w:rPr>
          <w:b w:val="0"/>
          <w:noProof/>
          <w:sz w:val="18"/>
        </w:rPr>
        <w:tab/>
      </w:r>
      <w:r w:rsidRPr="00BE1878">
        <w:rPr>
          <w:b w:val="0"/>
          <w:noProof/>
          <w:sz w:val="18"/>
        </w:rPr>
        <w:fldChar w:fldCharType="begin"/>
      </w:r>
      <w:r w:rsidRPr="00BE1878">
        <w:rPr>
          <w:b w:val="0"/>
          <w:noProof/>
          <w:sz w:val="18"/>
        </w:rPr>
        <w:instrText xml:space="preserve"> PAGEREF _Toc498001629 \h </w:instrText>
      </w:r>
      <w:r w:rsidRPr="00BE1878">
        <w:rPr>
          <w:b w:val="0"/>
          <w:noProof/>
          <w:sz w:val="18"/>
        </w:rPr>
      </w:r>
      <w:r w:rsidRPr="00BE1878">
        <w:rPr>
          <w:b w:val="0"/>
          <w:noProof/>
          <w:sz w:val="18"/>
        </w:rPr>
        <w:fldChar w:fldCharType="separate"/>
      </w:r>
      <w:r w:rsidR="002B7A2B">
        <w:rPr>
          <w:b w:val="0"/>
          <w:noProof/>
          <w:sz w:val="18"/>
        </w:rPr>
        <w:t>294</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110</w:t>
      </w:r>
      <w:r>
        <w:rPr>
          <w:noProof/>
        </w:rPr>
        <w:tab/>
        <w:t>Effect of judgments and court orders</w:t>
      </w:r>
      <w:r w:rsidRPr="00BE1878">
        <w:rPr>
          <w:noProof/>
        </w:rPr>
        <w:tab/>
      </w:r>
      <w:r w:rsidRPr="00BE1878">
        <w:rPr>
          <w:noProof/>
        </w:rPr>
        <w:fldChar w:fldCharType="begin"/>
      </w:r>
      <w:r w:rsidRPr="00BE1878">
        <w:rPr>
          <w:noProof/>
        </w:rPr>
        <w:instrText xml:space="preserve"> PAGEREF _Toc498001630 \h </w:instrText>
      </w:r>
      <w:r w:rsidRPr="00BE1878">
        <w:rPr>
          <w:noProof/>
        </w:rPr>
      </w:r>
      <w:r w:rsidRPr="00BE1878">
        <w:rPr>
          <w:noProof/>
        </w:rPr>
        <w:fldChar w:fldCharType="separate"/>
      </w:r>
      <w:r w:rsidR="002B7A2B">
        <w:rPr>
          <w:noProof/>
        </w:rPr>
        <w:t>294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115</w:t>
      </w:r>
      <w:r>
        <w:rPr>
          <w:noProof/>
        </w:rPr>
        <w:tab/>
        <w:t>Exclusion of certain Commonwealth, State or Territory insurance schemes</w:t>
      </w:r>
      <w:r w:rsidRPr="00BE1878">
        <w:rPr>
          <w:noProof/>
        </w:rPr>
        <w:tab/>
      </w:r>
      <w:r w:rsidRPr="00BE1878">
        <w:rPr>
          <w:noProof/>
        </w:rPr>
        <w:fldChar w:fldCharType="begin"/>
      </w:r>
      <w:r w:rsidRPr="00BE1878">
        <w:rPr>
          <w:noProof/>
        </w:rPr>
        <w:instrText xml:space="preserve"> PAGEREF _Toc498001631 \h </w:instrText>
      </w:r>
      <w:r w:rsidRPr="00BE1878">
        <w:rPr>
          <w:noProof/>
        </w:rPr>
      </w:r>
      <w:r w:rsidRPr="00BE1878">
        <w:rPr>
          <w:noProof/>
        </w:rPr>
        <w:fldChar w:fldCharType="separate"/>
      </w:r>
      <w:r w:rsidR="002B7A2B">
        <w:rPr>
          <w:noProof/>
        </w:rPr>
        <w:t>295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118</w:t>
      </w:r>
      <w:r>
        <w:rPr>
          <w:noProof/>
        </w:rPr>
        <w:tab/>
        <w:t>Portfolio transfers</w:t>
      </w:r>
      <w:r w:rsidRPr="00BE1878">
        <w:rPr>
          <w:noProof/>
        </w:rPr>
        <w:tab/>
      </w:r>
      <w:r w:rsidRPr="00BE1878">
        <w:rPr>
          <w:noProof/>
        </w:rPr>
        <w:fldChar w:fldCharType="begin"/>
      </w:r>
      <w:r w:rsidRPr="00BE1878">
        <w:rPr>
          <w:noProof/>
        </w:rPr>
        <w:instrText xml:space="preserve"> PAGEREF _Toc498001632 \h </w:instrText>
      </w:r>
      <w:r w:rsidRPr="00BE1878">
        <w:rPr>
          <w:noProof/>
        </w:rPr>
      </w:r>
      <w:r w:rsidRPr="00BE1878">
        <w:rPr>
          <w:noProof/>
        </w:rPr>
        <w:fldChar w:fldCharType="separate"/>
      </w:r>
      <w:r w:rsidR="002B7A2B">
        <w:rPr>
          <w:noProof/>
        </w:rPr>
        <w:t>295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78</w:t>
      </w:r>
      <w:r>
        <w:rPr>
          <w:noProof/>
        </w:rPr>
        <w:noBreakHyphen/>
        <w:t>120</w:t>
      </w:r>
      <w:r>
        <w:rPr>
          <w:noProof/>
        </w:rPr>
        <w:tab/>
        <w:t>HIH rescue package</w:t>
      </w:r>
      <w:r w:rsidRPr="00BE1878">
        <w:rPr>
          <w:noProof/>
        </w:rPr>
        <w:tab/>
      </w:r>
      <w:r w:rsidRPr="00BE1878">
        <w:rPr>
          <w:noProof/>
        </w:rPr>
        <w:fldChar w:fldCharType="begin"/>
      </w:r>
      <w:r w:rsidRPr="00BE1878">
        <w:rPr>
          <w:noProof/>
        </w:rPr>
        <w:instrText xml:space="preserve"> PAGEREF _Toc498001633 \h </w:instrText>
      </w:r>
      <w:r w:rsidRPr="00BE1878">
        <w:rPr>
          <w:noProof/>
        </w:rPr>
      </w:r>
      <w:r w:rsidRPr="00BE1878">
        <w:rPr>
          <w:noProof/>
        </w:rPr>
        <w:fldChar w:fldCharType="separate"/>
      </w:r>
      <w:r w:rsidR="002B7A2B">
        <w:rPr>
          <w:noProof/>
        </w:rPr>
        <w:t>296</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79—Compulsory third party schemes</w:t>
      </w:r>
      <w:r w:rsidRPr="00BE1878">
        <w:rPr>
          <w:b w:val="0"/>
          <w:noProof/>
          <w:sz w:val="18"/>
        </w:rPr>
        <w:tab/>
      </w:r>
      <w:r w:rsidRPr="00BE1878">
        <w:rPr>
          <w:b w:val="0"/>
          <w:noProof/>
          <w:sz w:val="18"/>
        </w:rPr>
        <w:fldChar w:fldCharType="begin"/>
      </w:r>
      <w:r w:rsidRPr="00BE1878">
        <w:rPr>
          <w:b w:val="0"/>
          <w:noProof/>
          <w:sz w:val="18"/>
        </w:rPr>
        <w:instrText xml:space="preserve"> PAGEREF _Toc498001634 \h </w:instrText>
      </w:r>
      <w:r w:rsidRPr="00BE1878">
        <w:rPr>
          <w:b w:val="0"/>
          <w:noProof/>
          <w:sz w:val="18"/>
        </w:rPr>
      </w:r>
      <w:r w:rsidRPr="00BE1878">
        <w:rPr>
          <w:b w:val="0"/>
          <w:noProof/>
          <w:sz w:val="18"/>
        </w:rPr>
        <w:fldChar w:fldCharType="separate"/>
      </w:r>
      <w:r w:rsidR="002B7A2B">
        <w:rPr>
          <w:b w:val="0"/>
          <w:noProof/>
          <w:sz w:val="18"/>
        </w:rPr>
        <w:t>298</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79</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_Toc498001635 \h </w:instrText>
      </w:r>
      <w:r w:rsidRPr="00BE1878">
        <w:rPr>
          <w:noProof/>
        </w:rPr>
      </w:r>
      <w:r w:rsidRPr="00BE1878">
        <w:rPr>
          <w:noProof/>
        </w:rPr>
        <w:fldChar w:fldCharType="separate"/>
      </w:r>
      <w:r w:rsidR="002B7A2B">
        <w:rPr>
          <w:noProof/>
        </w:rPr>
        <w:t>298</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79</w:t>
      </w:r>
      <w:r>
        <w:rPr>
          <w:noProof/>
        </w:rPr>
        <w:noBreakHyphen/>
        <w:t>A—Modified application of Division 78 to certain compulsory third party scheme payments and supplies under insurance policies</w:t>
      </w:r>
      <w:r w:rsidRPr="00BE1878">
        <w:rPr>
          <w:b w:val="0"/>
          <w:noProof/>
          <w:sz w:val="18"/>
        </w:rPr>
        <w:tab/>
      </w:r>
      <w:r w:rsidRPr="00BE1878">
        <w:rPr>
          <w:b w:val="0"/>
          <w:noProof/>
          <w:sz w:val="18"/>
        </w:rPr>
        <w:fldChar w:fldCharType="begin"/>
      </w:r>
      <w:r w:rsidRPr="00BE1878">
        <w:rPr>
          <w:b w:val="0"/>
          <w:noProof/>
          <w:sz w:val="18"/>
        </w:rPr>
        <w:instrText xml:space="preserve"> PAGEREF _Toc498001636 \h </w:instrText>
      </w:r>
      <w:r w:rsidRPr="00BE1878">
        <w:rPr>
          <w:b w:val="0"/>
          <w:noProof/>
          <w:sz w:val="18"/>
        </w:rPr>
      </w:r>
      <w:r w:rsidRPr="00BE1878">
        <w:rPr>
          <w:b w:val="0"/>
          <w:noProof/>
          <w:sz w:val="18"/>
        </w:rPr>
        <w:fldChar w:fldCharType="separate"/>
      </w:r>
      <w:r w:rsidR="002B7A2B">
        <w:rPr>
          <w:b w:val="0"/>
          <w:noProof/>
          <w:sz w:val="18"/>
        </w:rPr>
        <w:t>299</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79</w:t>
      </w:r>
      <w:r>
        <w:rPr>
          <w:noProof/>
        </w:rPr>
        <w:noBreakHyphen/>
        <w:t>5</w:t>
      </w:r>
      <w:r>
        <w:rPr>
          <w:noProof/>
        </w:rPr>
        <w:tab/>
        <w:t>Application of sections 78</w:t>
      </w:r>
      <w:r>
        <w:rPr>
          <w:noProof/>
        </w:rPr>
        <w:noBreakHyphen/>
        <w:t>10 and 78</w:t>
      </w:r>
      <w:r>
        <w:rPr>
          <w:noProof/>
        </w:rPr>
        <w:noBreakHyphen/>
        <w:t>15 (about decreasing adjustments) where premium selection test is satisfied</w:t>
      </w:r>
      <w:r w:rsidRPr="00BE1878">
        <w:rPr>
          <w:noProof/>
        </w:rPr>
        <w:tab/>
      </w:r>
      <w:r w:rsidRPr="00BE1878">
        <w:rPr>
          <w:noProof/>
        </w:rPr>
        <w:fldChar w:fldCharType="begin"/>
      </w:r>
      <w:r w:rsidRPr="00BE1878">
        <w:rPr>
          <w:noProof/>
        </w:rPr>
        <w:instrText xml:space="preserve"> PAGEREF _Toc498001637 \h </w:instrText>
      </w:r>
      <w:r w:rsidRPr="00BE1878">
        <w:rPr>
          <w:noProof/>
        </w:rPr>
      </w:r>
      <w:r w:rsidRPr="00BE1878">
        <w:rPr>
          <w:noProof/>
        </w:rPr>
        <w:fldChar w:fldCharType="separate"/>
      </w:r>
      <w:r w:rsidR="002B7A2B">
        <w:rPr>
          <w:noProof/>
        </w:rPr>
        <w:t>299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lastRenderedPageBreak/>
        <w:t>79</w:t>
      </w:r>
      <w:r>
        <w:rPr>
          <w:noProof/>
        </w:rPr>
        <w:noBreakHyphen/>
        <w:t>10</w:t>
      </w:r>
      <w:r>
        <w:rPr>
          <w:noProof/>
        </w:rPr>
        <w:tab/>
        <w:t>Adjustment where operator becomes aware that correct input tax credit situation differs from basis on which premium selection test was satisfied</w:t>
      </w:r>
      <w:r w:rsidRPr="00BE1878">
        <w:rPr>
          <w:noProof/>
        </w:rPr>
        <w:tab/>
      </w:r>
      <w:r w:rsidRPr="00BE1878">
        <w:rPr>
          <w:noProof/>
        </w:rPr>
        <w:fldChar w:fldCharType="begin"/>
      </w:r>
      <w:r w:rsidRPr="00BE1878">
        <w:rPr>
          <w:noProof/>
        </w:rPr>
        <w:instrText xml:space="preserve"> PAGEREF _Toc498001638 \h </w:instrText>
      </w:r>
      <w:r w:rsidRPr="00BE1878">
        <w:rPr>
          <w:noProof/>
        </w:rPr>
      </w:r>
      <w:r w:rsidRPr="00BE1878">
        <w:rPr>
          <w:noProof/>
        </w:rPr>
        <w:fldChar w:fldCharType="separate"/>
      </w:r>
      <w:r w:rsidR="002B7A2B">
        <w:rPr>
          <w:noProof/>
        </w:rPr>
        <w:t>300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79</w:t>
      </w:r>
      <w:r>
        <w:rPr>
          <w:noProof/>
        </w:rPr>
        <w:noBreakHyphen/>
        <w:t>15</w:t>
      </w:r>
      <w:r>
        <w:rPr>
          <w:noProof/>
        </w:rPr>
        <w:tab/>
        <w:t>Application of sections 78</w:t>
      </w:r>
      <w:r>
        <w:rPr>
          <w:noProof/>
        </w:rPr>
        <w:noBreakHyphen/>
        <w:t>10 and 78</w:t>
      </w:r>
      <w:r>
        <w:rPr>
          <w:noProof/>
        </w:rPr>
        <w:noBreakHyphen/>
        <w:t>15 (about decreasing adjustments) where sole operator election to use average input tax credit entitlement</w:t>
      </w:r>
      <w:r w:rsidRPr="00BE1878">
        <w:rPr>
          <w:noProof/>
        </w:rPr>
        <w:tab/>
      </w:r>
      <w:r w:rsidRPr="00BE1878">
        <w:rPr>
          <w:noProof/>
        </w:rPr>
        <w:fldChar w:fldCharType="begin"/>
      </w:r>
      <w:r w:rsidRPr="00BE1878">
        <w:rPr>
          <w:noProof/>
        </w:rPr>
        <w:instrText xml:space="preserve"> PAGEREF _Toc498001639 \h </w:instrText>
      </w:r>
      <w:r w:rsidRPr="00BE1878">
        <w:rPr>
          <w:noProof/>
        </w:rPr>
      </w:r>
      <w:r w:rsidRPr="00BE1878">
        <w:rPr>
          <w:noProof/>
        </w:rPr>
        <w:fldChar w:fldCharType="separate"/>
      </w:r>
      <w:r w:rsidR="002B7A2B">
        <w:rPr>
          <w:noProof/>
        </w:rPr>
        <w:t>302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79</w:t>
      </w:r>
      <w:r>
        <w:rPr>
          <w:noProof/>
        </w:rPr>
        <w:noBreakHyphen/>
        <w:t>20</w:t>
      </w:r>
      <w:r>
        <w:rPr>
          <w:noProof/>
        </w:rPr>
        <w:tab/>
        <w:t>Extension of various references in Division 78 to rights of subrogation to cover other rights of recovery</w:t>
      </w:r>
      <w:r w:rsidRPr="00BE1878">
        <w:rPr>
          <w:noProof/>
        </w:rPr>
        <w:tab/>
      </w:r>
      <w:r w:rsidRPr="00BE1878">
        <w:rPr>
          <w:noProof/>
        </w:rPr>
        <w:fldChar w:fldCharType="begin"/>
      </w:r>
      <w:r w:rsidRPr="00BE1878">
        <w:rPr>
          <w:noProof/>
        </w:rPr>
        <w:instrText xml:space="preserve"> PAGEREF _Toc498001640 \h </w:instrText>
      </w:r>
      <w:r w:rsidRPr="00BE1878">
        <w:rPr>
          <w:noProof/>
        </w:rPr>
      </w:r>
      <w:r w:rsidRPr="00BE1878">
        <w:rPr>
          <w:noProof/>
        </w:rPr>
        <w:fldChar w:fldCharType="separate"/>
      </w:r>
      <w:r w:rsidR="002B7A2B">
        <w:rPr>
          <w:noProof/>
        </w:rPr>
        <w:t>303</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79</w:t>
      </w:r>
      <w:r>
        <w:rPr>
          <w:noProof/>
        </w:rPr>
        <w:noBreakHyphen/>
        <w:t>B—Extension of Division 78 to cover certain compulsory third party scheme payments and supplies connected with, but not under, insurance policies</w:t>
      </w:r>
      <w:r w:rsidRPr="00BE1878">
        <w:rPr>
          <w:b w:val="0"/>
          <w:noProof/>
          <w:sz w:val="18"/>
        </w:rPr>
        <w:tab/>
      </w:r>
      <w:r w:rsidRPr="00BE1878">
        <w:rPr>
          <w:b w:val="0"/>
          <w:noProof/>
          <w:sz w:val="18"/>
        </w:rPr>
        <w:fldChar w:fldCharType="begin"/>
      </w:r>
      <w:r w:rsidRPr="00BE1878">
        <w:rPr>
          <w:b w:val="0"/>
          <w:noProof/>
          <w:sz w:val="18"/>
        </w:rPr>
        <w:instrText xml:space="preserve"> PAGEREF _Toc498001641 \h </w:instrText>
      </w:r>
      <w:r w:rsidRPr="00BE1878">
        <w:rPr>
          <w:b w:val="0"/>
          <w:noProof/>
          <w:sz w:val="18"/>
        </w:rPr>
      </w:r>
      <w:r w:rsidRPr="00BE1878">
        <w:rPr>
          <w:b w:val="0"/>
          <w:noProof/>
          <w:sz w:val="18"/>
        </w:rPr>
        <w:fldChar w:fldCharType="separate"/>
      </w:r>
      <w:r w:rsidR="002B7A2B">
        <w:rPr>
          <w:b w:val="0"/>
          <w:noProof/>
          <w:sz w:val="18"/>
        </w:rPr>
        <w:t>304</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79</w:t>
      </w:r>
      <w:r>
        <w:rPr>
          <w:noProof/>
        </w:rPr>
        <w:noBreakHyphen/>
        <w:t>25</w:t>
      </w:r>
      <w:r>
        <w:rPr>
          <w:noProof/>
        </w:rPr>
        <w:tab/>
        <w:t xml:space="preserve">Meaning of </w:t>
      </w:r>
      <w:r w:rsidRPr="008E30A2">
        <w:rPr>
          <w:i/>
          <w:noProof/>
        </w:rPr>
        <w:t>CTP hybrid payment or supply</w:t>
      </w:r>
      <w:r w:rsidRPr="00BE1878">
        <w:rPr>
          <w:noProof/>
        </w:rPr>
        <w:tab/>
      </w:r>
      <w:r w:rsidRPr="00BE1878">
        <w:rPr>
          <w:noProof/>
        </w:rPr>
        <w:fldChar w:fldCharType="begin"/>
      </w:r>
      <w:r w:rsidRPr="00BE1878">
        <w:rPr>
          <w:noProof/>
        </w:rPr>
        <w:instrText xml:space="preserve"> PAGEREF _Toc498001642 \h </w:instrText>
      </w:r>
      <w:r w:rsidRPr="00BE1878">
        <w:rPr>
          <w:noProof/>
        </w:rPr>
      </w:r>
      <w:r w:rsidRPr="00BE1878">
        <w:rPr>
          <w:noProof/>
        </w:rPr>
        <w:fldChar w:fldCharType="separate"/>
      </w:r>
      <w:r w:rsidR="002B7A2B">
        <w:rPr>
          <w:noProof/>
        </w:rPr>
        <w:t>304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79</w:t>
      </w:r>
      <w:r>
        <w:rPr>
          <w:noProof/>
        </w:rPr>
        <w:noBreakHyphen/>
        <w:t>30</w:t>
      </w:r>
      <w:r>
        <w:rPr>
          <w:noProof/>
        </w:rPr>
        <w:tab/>
        <w:t>Application of Division 78</w:t>
      </w:r>
      <w:r w:rsidRPr="00BE1878">
        <w:rPr>
          <w:noProof/>
        </w:rPr>
        <w:tab/>
      </w:r>
      <w:r w:rsidRPr="00BE1878">
        <w:rPr>
          <w:noProof/>
        </w:rPr>
        <w:fldChar w:fldCharType="begin"/>
      </w:r>
      <w:r w:rsidRPr="00BE1878">
        <w:rPr>
          <w:noProof/>
        </w:rPr>
        <w:instrText xml:space="preserve"> PAGEREF _Toc498001643 \h </w:instrText>
      </w:r>
      <w:r w:rsidRPr="00BE1878">
        <w:rPr>
          <w:noProof/>
        </w:rPr>
      </w:r>
      <w:r w:rsidRPr="00BE1878">
        <w:rPr>
          <w:noProof/>
        </w:rPr>
        <w:fldChar w:fldCharType="separate"/>
      </w:r>
      <w:r w:rsidR="002B7A2B">
        <w:rPr>
          <w:noProof/>
        </w:rPr>
        <w:t>305</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79</w:t>
      </w:r>
      <w:r>
        <w:rPr>
          <w:noProof/>
        </w:rPr>
        <w:noBreakHyphen/>
        <w:t>C—Other payments and supplies under compulsory third party schemes</w:t>
      </w:r>
      <w:r w:rsidRPr="00BE1878">
        <w:rPr>
          <w:b w:val="0"/>
          <w:noProof/>
          <w:sz w:val="18"/>
        </w:rPr>
        <w:tab/>
      </w:r>
      <w:r w:rsidRPr="00BE1878">
        <w:rPr>
          <w:b w:val="0"/>
          <w:noProof/>
          <w:sz w:val="18"/>
        </w:rPr>
        <w:fldChar w:fldCharType="begin"/>
      </w:r>
      <w:r w:rsidRPr="00BE1878">
        <w:rPr>
          <w:b w:val="0"/>
          <w:noProof/>
          <w:sz w:val="18"/>
        </w:rPr>
        <w:instrText xml:space="preserve"> PAGEREF _Toc498001644 \h </w:instrText>
      </w:r>
      <w:r w:rsidRPr="00BE1878">
        <w:rPr>
          <w:b w:val="0"/>
          <w:noProof/>
          <w:sz w:val="18"/>
        </w:rPr>
      </w:r>
      <w:r w:rsidRPr="00BE1878">
        <w:rPr>
          <w:b w:val="0"/>
          <w:noProof/>
          <w:sz w:val="18"/>
        </w:rPr>
        <w:fldChar w:fldCharType="separate"/>
      </w:r>
      <w:r w:rsidR="002B7A2B">
        <w:rPr>
          <w:b w:val="0"/>
          <w:noProof/>
          <w:sz w:val="18"/>
        </w:rPr>
        <w:t>305</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79</w:t>
      </w:r>
      <w:r>
        <w:rPr>
          <w:noProof/>
        </w:rPr>
        <w:noBreakHyphen/>
        <w:t>35</w:t>
      </w:r>
      <w:r>
        <w:rPr>
          <w:noProof/>
        </w:rPr>
        <w:tab/>
        <w:t xml:space="preserve">Meaning of </w:t>
      </w:r>
      <w:r w:rsidRPr="008E30A2">
        <w:rPr>
          <w:i/>
          <w:noProof/>
        </w:rPr>
        <w:t xml:space="preserve">CTP compensation or ancillary payment or supply </w:t>
      </w:r>
      <w:r>
        <w:rPr>
          <w:noProof/>
        </w:rPr>
        <w:t>etc.</w:t>
      </w:r>
      <w:r w:rsidRPr="00BE1878">
        <w:rPr>
          <w:noProof/>
        </w:rPr>
        <w:tab/>
      </w:r>
      <w:r w:rsidRPr="00BE1878">
        <w:rPr>
          <w:noProof/>
        </w:rPr>
        <w:fldChar w:fldCharType="begin"/>
      </w:r>
      <w:r w:rsidRPr="00BE1878">
        <w:rPr>
          <w:noProof/>
        </w:rPr>
        <w:instrText xml:space="preserve"> PAGEREF _Toc498001645 \h </w:instrText>
      </w:r>
      <w:r w:rsidRPr="00BE1878">
        <w:rPr>
          <w:noProof/>
        </w:rPr>
      </w:r>
      <w:r w:rsidRPr="00BE1878">
        <w:rPr>
          <w:noProof/>
        </w:rPr>
        <w:fldChar w:fldCharType="separate"/>
      </w:r>
      <w:r w:rsidR="002B7A2B">
        <w:rPr>
          <w:noProof/>
        </w:rPr>
        <w:t>305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79</w:t>
      </w:r>
      <w:r>
        <w:rPr>
          <w:noProof/>
        </w:rPr>
        <w:noBreakHyphen/>
        <w:t>40</w:t>
      </w:r>
      <w:r>
        <w:rPr>
          <w:noProof/>
        </w:rPr>
        <w:tab/>
        <w:t>GST on CTP premiums is exclusive of stamp duty</w:t>
      </w:r>
      <w:r w:rsidRPr="00BE1878">
        <w:rPr>
          <w:noProof/>
        </w:rPr>
        <w:tab/>
      </w:r>
      <w:r w:rsidRPr="00BE1878">
        <w:rPr>
          <w:noProof/>
        </w:rPr>
        <w:fldChar w:fldCharType="begin"/>
      </w:r>
      <w:r w:rsidRPr="00BE1878">
        <w:rPr>
          <w:noProof/>
        </w:rPr>
        <w:instrText xml:space="preserve"> PAGEREF _Toc498001646 \h </w:instrText>
      </w:r>
      <w:r w:rsidRPr="00BE1878">
        <w:rPr>
          <w:noProof/>
        </w:rPr>
      </w:r>
      <w:r w:rsidRPr="00BE1878">
        <w:rPr>
          <w:noProof/>
        </w:rPr>
        <w:fldChar w:fldCharType="separate"/>
      </w:r>
      <w:r w:rsidR="002B7A2B">
        <w:rPr>
          <w:noProof/>
        </w:rPr>
        <w:t>306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79</w:t>
      </w:r>
      <w:r>
        <w:rPr>
          <w:noProof/>
        </w:rPr>
        <w:noBreakHyphen/>
        <w:t>45</w:t>
      </w:r>
      <w:r>
        <w:rPr>
          <w:noProof/>
        </w:rPr>
        <w:tab/>
        <w:t>Exclusion of certain compulsory third party schemes</w:t>
      </w:r>
      <w:r w:rsidRPr="00BE1878">
        <w:rPr>
          <w:noProof/>
        </w:rPr>
        <w:tab/>
      </w:r>
      <w:r w:rsidRPr="00BE1878">
        <w:rPr>
          <w:noProof/>
        </w:rPr>
        <w:fldChar w:fldCharType="begin"/>
      </w:r>
      <w:r w:rsidRPr="00BE1878">
        <w:rPr>
          <w:noProof/>
        </w:rPr>
        <w:instrText xml:space="preserve"> PAGEREF _Toc498001647 \h </w:instrText>
      </w:r>
      <w:r w:rsidRPr="00BE1878">
        <w:rPr>
          <w:noProof/>
        </w:rPr>
      </w:r>
      <w:r w:rsidRPr="00BE1878">
        <w:rPr>
          <w:noProof/>
        </w:rPr>
        <w:fldChar w:fldCharType="separate"/>
      </w:r>
      <w:r w:rsidR="002B7A2B">
        <w:rPr>
          <w:noProof/>
        </w:rPr>
        <w:t>307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79</w:t>
      </w:r>
      <w:r>
        <w:rPr>
          <w:noProof/>
        </w:rPr>
        <w:noBreakHyphen/>
        <w:t>50</w:t>
      </w:r>
      <w:r>
        <w:rPr>
          <w:noProof/>
        </w:rPr>
        <w:tab/>
        <w:t>Decreasing adjustments for CTP compensation or ancillary payments or supplies</w:t>
      </w:r>
      <w:r w:rsidRPr="00BE1878">
        <w:rPr>
          <w:noProof/>
        </w:rPr>
        <w:tab/>
      </w:r>
      <w:r w:rsidRPr="00BE1878">
        <w:rPr>
          <w:noProof/>
        </w:rPr>
        <w:fldChar w:fldCharType="begin"/>
      </w:r>
      <w:r w:rsidRPr="00BE1878">
        <w:rPr>
          <w:noProof/>
        </w:rPr>
        <w:instrText xml:space="preserve"> PAGEREF _Toc498001648 \h </w:instrText>
      </w:r>
      <w:r w:rsidRPr="00BE1878">
        <w:rPr>
          <w:noProof/>
        </w:rPr>
      </w:r>
      <w:r w:rsidRPr="00BE1878">
        <w:rPr>
          <w:noProof/>
        </w:rPr>
        <w:fldChar w:fldCharType="separate"/>
      </w:r>
      <w:r w:rsidR="002B7A2B">
        <w:rPr>
          <w:noProof/>
        </w:rPr>
        <w:t>307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79</w:t>
      </w:r>
      <w:r>
        <w:rPr>
          <w:noProof/>
        </w:rPr>
        <w:noBreakHyphen/>
        <w:t>55</w:t>
      </w:r>
      <w:r>
        <w:rPr>
          <w:noProof/>
        </w:rPr>
        <w:tab/>
        <w:t>Increasing adjustments for payments of excess etc. under compulsory third party schemes</w:t>
      </w:r>
      <w:r w:rsidRPr="00BE1878">
        <w:rPr>
          <w:noProof/>
        </w:rPr>
        <w:tab/>
      </w:r>
      <w:r w:rsidRPr="00BE1878">
        <w:rPr>
          <w:noProof/>
        </w:rPr>
        <w:fldChar w:fldCharType="begin"/>
      </w:r>
      <w:r w:rsidRPr="00BE1878">
        <w:rPr>
          <w:noProof/>
        </w:rPr>
        <w:instrText xml:space="preserve"> PAGEREF _Toc498001649 \h </w:instrText>
      </w:r>
      <w:r w:rsidRPr="00BE1878">
        <w:rPr>
          <w:noProof/>
        </w:rPr>
      </w:r>
      <w:r w:rsidRPr="00BE1878">
        <w:rPr>
          <w:noProof/>
        </w:rPr>
        <w:fldChar w:fldCharType="separate"/>
      </w:r>
      <w:r w:rsidR="002B7A2B">
        <w:rPr>
          <w:noProof/>
        </w:rPr>
        <w:t>307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79</w:t>
      </w:r>
      <w:r>
        <w:rPr>
          <w:noProof/>
        </w:rPr>
        <w:noBreakHyphen/>
        <w:t>60</w:t>
      </w:r>
      <w:r>
        <w:rPr>
          <w:noProof/>
        </w:rPr>
        <w:tab/>
        <w:t>Effect of settlements and payments under compulsory third party schemes</w:t>
      </w:r>
      <w:r w:rsidRPr="00BE1878">
        <w:rPr>
          <w:noProof/>
        </w:rPr>
        <w:tab/>
      </w:r>
      <w:r w:rsidRPr="00BE1878">
        <w:rPr>
          <w:noProof/>
        </w:rPr>
        <w:fldChar w:fldCharType="begin"/>
      </w:r>
      <w:r w:rsidRPr="00BE1878">
        <w:rPr>
          <w:noProof/>
        </w:rPr>
        <w:instrText xml:space="preserve"> PAGEREF _Toc498001650 \h </w:instrText>
      </w:r>
      <w:r w:rsidRPr="00BE1878">
        <w:rPr>
          <w:noProof/>
        </w:rPr>
      </w:r>
      <w:r w:rsidRPr="00BE1878">
        <w:rPr>
          <w:noProof/>
        </w:rPr>
        <w:fldChar w:fldCharType="separate"/>
      </w:r>
      <w:r w:rsidR="002B7A2B">
        <w:rPr>
          <w:noProof/>
        </w:rPr>
        <w:t>308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79</w:t>
      </w:r>
      <w:r>
        <w:rPr>
          <w:noProof/>
        </w:rPr>
        <w:noBreakHyphen/>
        <w:t>65</w:t>
      </w:r>
      <w:r>
        <w:rPr>
          <w:noProof/>
        </w:rPr>
        <w:tab/>
        <w:t>Taxable supplies relating to recovery by operators of compulsory third party schemes</w:t>
      </w:r>
      <w:r w:rsidRPr="00BE1878">
        <w:rPr>
          <w:noProof/>
        </w:rPr>
        <w:tab/>
      </w:r>
      <w:r w:rsidRPr="00BE1878">
        <w:rPr>
          <w:noProof/>
        </w:rPr>
        <w:fldChar w:fldCharType="begin"/>
      </w:r>
      <w:r w:rsidRPr="00BE1878">
        <w:rPr>
          <w:noProof/>
        </w:rPr>
        <w:instrText xml:space="preserve"> PAGEREF _Toc498001651 \h </w:instrText>
      </w:r>
      <w:r w:rsidRPr="00BE1878">
        <w:rPr>
          <w:noProof/>
        </w:rPr>
      </w:r>
      <w:r w:rsidRPr="00BE1878">
        <w:rPr>
          <w:noProof/>
        </w:rPr>
        <w:fldChar w:fldCharType="separate"/>
      </w:r>
      <w:r w:rsidR="002B7A2B">
        <w:rPr>
          <w:noProof/>
        </w:rPr>
        <w:t>309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79</w:t>
      </w:r>
      <w:r>
        <w:rPr>
          <w:noProof/>
        </w:rPr>
        <w:noBreakHyphen/>
        <w:t>70</w:t>
      </w:r>
      <w:r>
        <w:rPr>
          <w:noProof/>
        </w:rPr>
        <w:tab/>
        <w:t>Adjustment events relating to decreasing adjustments for operators of compulsory third party schemes</w:t>
      </w:r>
      <w:r w:rsidRPr="00BE1878">
        <w:rPr>
          <w:noProof/>
        </w:rPr>
        <w:tab/>
      </w:r>
      <w:r w:rsidRPr="00BE1878">
        <w:rPr>
          <w:noProof/>
        </w:rPr>
        <w:fldChar w:fldCharType="begin"/>
      </w:r>
      <w:r w:rsidRPr="00BE1878">
        <w:rPr>
          <w:noProof/>
        </w:rPr>
        <w:instrText xml:space="preserve"> PAGEREF _Toc498001652 \h </w:instrText>
      </w:r>
      <w:r w:rsidRPr="00BE1878">
        <w:rPr>
          <w:noProof/>
        </w:rPr>
      </w:r>
      <w:r w:rsidRPr="00BE1878">
        <w:rPr>
          <w:noProof/>
        </w:rPr>
        <w:fldChar w:fldCharType="separate"/>
      </w:r>
      <w:r w:rsidR="002B7A2B">
        <w:rPr>
          <w:noProof/>
        </w:rPr>
        <w:t>310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79</w:t>
      </w:r>
      <w:r>
        <w:rPr>
          <w:noProof/>
        </w:rPr>
        <w:noBreakHyphen/>
        <w:t>75</w:t>
      </w:r>
      <w:r>
        <w:rPr>
          <w:noProof/>
        </w:rPr>
        <w:tab/>
        <w:t>Adjustment events relating to increasing adjustments under section 79</w:t>
      </w:r>
      <w:r>
        <w:rPr>
          <w:noProof/>
        </w:rPr>
        <w:noBreakHyphen/>
        <w:t>55</w:t>
      </w:r>
      <w:r w:rsidRPr="00BE1878">
        <w:rPr>
          <w:noProof/>
        </w:rPr>
        <w:tab/>
      </w:r>
      <w:r w:rsidRPr="00BE1878">
        <w:rPr>
          <w:noProof/>
        </w:rPr>
        <w:fldChar w:fldCharType="begin"/>
      </w:r>
      <w:r w:rsidRPr="00BE1878">
        <w:rPr>
          <w:noProof/>
        </w:rPr>
        <w:instrText xml:space="preserve"> PAGEREF _Toc498001653 \h </w:instrText>
      </w:r>
      <w:r w:rsidRPr="00BE1878">
        <w:rPr>
          <w:noProof/>
        </w:rPr>
      </w:r>
      <w:r w:rsidRPr="00BE1878">
        <w:rPr>
          <w:noProof/>
        </w:rPr>
        <w:fldChar w:fldCharType="separate"/>
      </w:r>
      <w:r w:rsidR="002B7A2B">
        <w:rPr>
          <w:noProof/>
        </w:rPr>
        <w:t>311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79</w:t>
      </w:r>
      <w:r>
        <w:rPr>
          <w:noProof/>
        </w:rPr>
        <w:noBreakHyphen/>
        <w:t>80</w:t>
      </w:r>
      <w:r>
        <w:rPr>
          <w:noProof/>
        </w:rPr>
        <w:tab/>
        <w:t>Payments of excess under compulsory third party schemes are not consideration for supplies</w:t>
      </w:r>
      <w:r w:rsidRPr="00BE1878">
        <w:rPr>
          <w:noProof/>
        </w:rPr>
        <w:tab/>
      </w:r>
      <w:r w:rsidRPr="00BE1878">
        <w:rPr>
          <w:noProof/>
        </w:rPr>
        <w:fldChar w:fldCharType="begin"/>
      </w:r>
      <w:r w:rsidRPr="00BE1878">
        <w:rPr>
          <w:noProof/>
        </w:rPr>
        <w:instrText xml:space="preserve"> PAGEREF _Toc498001654 \h </w:instrText>
      </w:r>
      <w:r w:rsidRPr="00BE1878">
        <w:rPr>
          <w:noProof/>
        </w:rPr>
      </w:r>
      <w:r w:rsidRPr="00BE1878">
        <w:rPr>
          <w:noProof/>
        </w:rPr>
        <w:fldChar w:fldCharType="separate"/>
      </w:r>
      <w:r w:rsidR="002B7A2B">
        <w:rPr>
          <w:noProof/>
        </w:rPr>
        <w:t>311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79</w:t>
      </w:r>
      <w:r>
        <w:rPr>
          <w:noProof/>
        </w:rPr>
        <w:noBreakHyphen/>
        <w:t>85</w:t>
      </w:r>
      <w:r>
        <w:rPr>
          <w:noProof/>
        </w:rPr>
        <w:tab/>
        <w:t>Supplies of goods to operators in the course of settling claims</w:t>
      </w:r>
      <w:r w:rsidRPr="00BE1878">
        <w:rPr>
          <w:noProof/>
        </w:rPr>
        <w:tab/>
      </w:r>
      <w:r w:rsidRPr="00BE1878">
        <w:rPr>
          <w:noProof/>
        </w:rPr>
        <w:fldChar w:fldCharType="begin"/>
      </w:r>
      <w:r w:rsidRPr="00BE1878">
        <w:rPr>
          <w:noProof/>
        </w:rPr>
        <w:instrText xml:space="preserve"> PAGEREF _Toc498001655 \h </w:instrText>
      </w:r>
      <w:r w:rsidRPr="00BE1878">
        <w:rPr>
          <w:noProof/>
        </w:rPr>
      </w:r>
      <w:r w:rsidRPr="00BE1878">
        <w:rPr>
          <w:noProof/>
        </w:rPr>
        <w:fldChar w:fldCharType="separate"/>
      </w:r>
      <w:r w:rsidR="002B7A2B">
        <w:rPr>
          <w:noProof/>
        </w:rPr>
        <w:t>311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79</w:t>
      </w:r>
      <w:r>
        <w:rPr>
          <w:noProof/>
        </w:rPr>
        <w:noBreakHyphen/>
        <w:t>90</w:t>
      </w:r>
      <w:r>
        <w:rPr>
          <w:noProof/>
        </w:rPr>
        <w:tab/>
        <w:t>Effect of judgments and court orders</w:t>
      </w:r>
      <w:r w:rsidRPr="00BE1878">
        <w:rPr>
          <w:noProof/>
        </w:rPr>
        <w:tab/>
      </w:r>
      <w:r w:rsidRPr="00BE1878">
        <w:rPr>
          <w:noProof/>
        </w:rPr>
        <w:fldChar w:fldCharType="begin"/>
      </w:r>
      <w:r w:rsidRPr="00BE1878">
        <w:rPr>
          <w:noProof/>
        </w:rPr>
        <w:instrText xml:space="preserve"> PAGEREF _Toc498001656 \h </w:instrText>
      </w:r>
      <w:r w:rsidRPr="00BE1878">
        <w:rPr>
          <w:noProof/>
        </w:rPr>
      </w:r>
      <w:r w:rsidRPr="00BE1878">
        <w:rPr>
          <w:noProof/>
        </w:rPr>
        <w:fldChar w:fldCharType="separate"/>
      </w:r>
      <w:r w:rsidR="002B7A2B">
        <w:rPr>
          <w:noProof/>
        </w:rPr>
        <w:t>312</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lastRenderedPageBreak/>
        <w:t>Subdivision 79</w:t>
      </w:r>
      <w:r>
        <w:rPr>
          <w:noProof/>
        </w:rPr>
        <w:noBreakHyphen/>
        <w:t>D—Compulsory third party scheme decreasing adjustments worked out using applicable average input tax credit fraction</w:t>
      </w:r>
      <w:r w:rsidRPr="00BE1878">
        <w:rPr>
          <w:b w:val="0"/>
          <w:noProof/>
          <w:sz w:val="18"/>
        </w:rPr>
        <w:tab/>
      </w:r>
      <w:r w:rsidRPr="00BE1878">
        <w:rPr>
          <w:b w:val="0"/>
          <w:noProof/>
          <w:sz w:val="18"/>
        </w:rPr>
        <w:fldChar w:fldCharType="begin"/>
      </w:r>
      <w:r w:rsidRPr="00BE1878">
        <w:rPr>
          <w:b w:val="0"/>
          <w:noProof/>
          <w:sz w:val="18"/>
        </w:rPr>
        <w:instrText xml:space="preserve"> PAGEREF _Toc498001657 \h </w:instrText>
      </w:r>
      <w:r w:rsidRPr="00BE1878">
        <w:rPr>
          <w:b w:val="0"/>
          <w:noProof/>
          <w:sz w:val="18"/>
        </w:rPr>
      </w:r>
      <w:r w:rsidRPr="00BE1878">
        <w:rPr>
          <w:b w:val="0"/>
          <w:noProof/>
          <w:sz w:val="18"/>
        </w:rPr>
        <w:fldChar w:fldCharType="separate"/>
      </w:r>
      <w:r w:rsidR="002B7A2B">
        <w:rPr>
          <w:b w:val="0"/>
          <w:noProof/>
          <w:sz w:val="18"/>
        </w:rPr>
        <w:t>313</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79</w:t>
      </w:r>
      <w:r>
        <w:rPr>
          <w:noProof/>
        </w:rPr>
        <w:noBreakHyphen/>
        <w:t>95</w:t>
      </w:r>
      <w:r>
        <w:rPr>
          <w:noProof/>
        </w:rPr>
        <w:tab/>
        <w:t>How to work out decreasing adjustments using the applicable average input tax credit fraction</w:t>
      </w:r>
      <w:r w:rsidRPr="00BE1878">
        <w:rPr>
          <w:noProof/>
        </w:rPr>
        <w:tab/>
      </w:r>
      <w:r w:rsidRPr="00BE1878">
        <w:rPr>
          <w:noProof/>
        </w:rPr>
        <w:fldChar w:fldCharType="begin"/>
      </w:r>
      <w:r w:rsidRPr="00BE1878">
        <w:rPr>
          <w:noProof/>
        </w:rPr>
        <w:instrText xml:space="preserve"> PAGEREF _Toc498001658 \h </w:instrText>
      </w:r>
      <w:r w:rsidRPr="00BE1878">
        <w:rPr>
          <w:noProof/>
        </w:rPr>
      </w:r>
      <w:r w:rsidRPr="00BE1878">
        <w:rPr>
          <w:noProof/>
        </w:rPr>
        <w:fldChar w:fldCharType="separate"/>
      </w:r>
      <w:r w:rsidR="002B7A2B">
        <w:rPr>
          <w:noProof/>
        </w:rPr>
        <w:t>313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79</w:t>
      </w:r>
      <w:r>
        <w:rPr>
          <w:noProof/>
        </w:rPr>
        <w:noBreakHyphen/>
        <w:t>100</w:t>
      </w:r>
      <w:r>
        <w:rPr>
          <w:noProof/>
        </w:rPr>
        <w:tab/>
        <w:t xml:space="preserve">Meaning of </w:t>
      </w:r>
      <w:r w:rsidRPr="008E30A2">
        <w:rPr>
          <w:i/>
          <w:noProof/>
        </w:rPr>
        <w:t>average input tax credit fraction</w:t>
      </w:r>
      <w:r w:rsidRPr="00BE1878">
        <w:rPr>
          <w:noProof/>
        </w:rPr>
        <w:tab/>
      </w:r>
      <w:r w:rsidRPr="00BE1878">
        <w:rPr>
          <w:noProof/>
        </w:rPr>
        <w:fldChar w:fldCharType="begin"/>
      </w:r>
      <w:r w:rsidRPr="00BE1878">
        <w:rPr>
          <w:noProof/>
        </w:rPr>
        <w:instrText xml:space="preserve"> PAGEREF _Toc498001659 \h </w:instrText>
      </w:r>
      <w:r w:rsidRPr="00BE1878">
        <w:rPr>
          <w:noProof/>
        </w:rPr>
      </w:r>
      <w:r w:rsidRPr="00BE1878">
        <w:rPr>
          <w:noProof/>
        </w:rPr>
        <w:fldChar w:fldCharType="separate"/>
      </w:r>
      <w:r w:rsidR="002B7A2B">
        <w:rPr>
          <w:noProof/>
        </w:rPr>
        <w:t>315</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80—Settlement sharing arrangements</w:t>
      </w:r>
      <w:r w:rsidRPr="00BE1878">
        <w:rPr>
          <w:b w:val="0"/>
          <w:noProof/>
          <w:sz w:val="18"/>
        </w:rPr>
        <w:tab/>
      </w:r>
      <w:r w:rsidRPr="00BE1878">
        <w:rPr>
          <w:b w:val="0"/>
          <w:noProof/>
          <w:sz w:val="18"/>
        </w:rPr>
        <w:fldChar w:fldCharType="begin"/>
      </w:r>
      <w:r w:rsidRPr="00BE1878">
        <w:rPr>
          <w:b w:val="0"/>
          <w:noProof/>
          <w:sz w:val="18"/>
        </w:rPr>
        <w:instrText xml:space="preserve"> PAGEREF _Toc498001660 \h </w:instrText>
      </w:r>
      <w:r w:rsidRPr="00BE1878">
        <w:rPr>
          <w:b w:val="0"/>
          <w:noProof/>
          <w:sz w:val="18"/>
        </w:rPr>
      </w:r>
      <w:r w:rsidRPr="00BE1878">
        <w:rPr>
          <w:b w:val="0"/>
          <w:noProof/>
          <w:sz w:val="18"/>
        </w:rPr>
        <w:fldChar w:fldCharType="separate"/>
      </w:r>
      <w:r w:rsidR="002B7A2B">
        <w:rPr>
          <w:b w:val="0"/>
          <w:noProof/>
          <w:sz w:val="18"/>
        </w:rPr>
        <w:t>318</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_Toc498001661 \h </w:instrText>
      </w:r>
      <w:r w:rsidRPr="00BE1878">
        <w:rPr>
          <w:noProof/>
        </w:rPr>
      </w:r>
      <w:r w:rsidRPr="00BE1878">
        <w:rPr>
          <w:noProof/>
        </w:rPr>
        <w:fldChar w:fldCharType="separate"/>
      </w:r>
      <w:r w:rsidR="002B7A2B">
        <w:rPr>
          <w:noProof/>
        </w:rPr>
        <w:t>318</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80</w:t>
      </w:r>
      <w:r>
        <w:rPr>
          <w:noProof/>
        </w:rPr>
        <w:noBreakHyphen/>
        <w:t>A—Insurance policy settlement sharing arrangements</w:t>
      </w:r>
      <w:r w:rsidRPr="00BE1878">
        <w:rPr>
          <w:b w:val="0"/>
          <w:noProof/>
          <w:sz w:val="18"/>
        </w:rPr>
        <w:tab/>
      </w:r>
      <w:r w:rsidRPr="00BE1878">
        <w:rPr>
          <w:b w:val="0"/>
          <w:noProof/>
          <w:sz w:val="18"/>
        </w:rPr>
        <w:fldChar w:fldCharType="begin"/>
      </w:r>
      <w:r w:rsidRPr="00BE1878">
        <w:rPr>
          <w:b w:val="0"/>
          <w:noProof/>
          <w:sz w:val="18"/>
        </w:rPr>
        <w:instrText xml:space="preserve"> PAGEREF _Toc498001662 \h </w:instrText>
      </w:r>
      <w:r w:rsidRPr="00BE1878">
        <w:rPr>
          <w:b w:val="0"/>
          <w:noProof/>
          <w:sz w:val="18"/>
        </w:rPr>
      </w:r>
      <w:r w:rsidRPr="00BE1878">
        <w:rPr>
          <w:b w:val="0"/>
          <w:noProof/>
          <w:sz w:val="18"/>
        </w:rPr>
        <w:fldChar w:fldCharType="separate"/>
      </w:r>
      <w:r w:rsidR="002B7A2B">
        <w:rPr>
          <w:b w:val="0"/>
          <w:noProof/>
          <w:sz w:val="18"/>
        </w:rPr>
        <w:t>318</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80</w:t>
      </w:r>
      <w:r>
        <w:rPr>
          <w:noProof/>
        </w:rPr>
        <w:noBreakHyphen/>
        <w:t>5</w:t>
      </w:r>
      <w:r>
        <w:rPr>
          <w:noProof/>
        </w:rPr>
        <w:tab/>
        <w:t xml:space="preserve">Meaning of </w:t>
      </w:r>
      <w:r w:rsidRPr="008E30A2">
        <w:rPr>
          <w:i/>
          <w:noProof/>
        </w:rPr>
        <w:t>insurance policy settlement sharing arrangement</w:t>
      </w:r>
      <w:r>
        <w:rPr>
          <w:noProof/>
        </w:rPr>
        <w:t xml:space="preserve"> etc.</w:t>
      </w:r>
      <w:r w:rsidRPr="00BE1878">
        <w:rPr>
          <w:noProof/>
        </w:rPr>
        <w:tab/>
      </w:r>
      <w:r w:rsidRPr="00BE1878">
        <w:rPr>
          <w:noProof/>
        </w:rPr>
        <w:fldChar w:fldCharType="begin"/>
      </w:r>
      <w:r w:rsidRPr="00BE1878">
        <w:rPr>
          <w:noProof/>
        </w:rPr>
        <w:instrText xml:space="preserve"> PAGEREF _Toc498001663 \h </w:instrText>
      </w:r>
      <w:r w:rsidRPr="00BE1878">
        <w:rPr>
          <w:noProof/>
        </w:rPr>
      </w:r>
      <w:r w:rsidRPr="00BE1878">
        <w:rPr>
          <w:noProof/>
        </w:rPr>
        <w:fldChar w:fldCharType="separate"/>
      </w:r>
      <w:r w:rsidR="002B7A2B">
        <w:rPr>
          <w:noProof/>
        </w:rPr>
        <w:t>318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80</w:t>
      </w:r>
      <w:r>
        <w:rPr>
          <w:noProof/>
        </w:rPr>
        <w:noBreakHyphen/>
        <w:t>10</w:t>
      </w:r>
      <w:r>
        <w:rPr>
          <w:noProof/>
        </w:rPr>
        <w:tab/>
        <w:t>Effect of becoming parties to industry deeds or entering into settlement sharing arrangements</w:t>
      </w:r>
      <w:r w:rsidRPr="00BE1878">
        <w:rPr>
          <w:noProof/>
        </w:rPr>
        <w:tab/>
      </w:r>
      <w:r w:rsidRPr="00BE1878">
        <w:rPr>
          <w:noProof/>
        </w:rPr>
        <w:fldChar w:fldCharType="begin"/>
      </w:r>
      <w:r w:rsidRPr="00BE1878">
        <w:rPr>
          <w:noProof/>
        </w:rPr>
        <w:instrText xml:space="preserve"> PAGEREF _Toc498001664 \h </w:instrText>
      </w:r>
      <w:r w:rsidRPr="00BE1878">
        <w:rPr>
          <w:noProof/>
        </w:rPr>
      </w:r>
      <w:r w:rsidRPr="00BE1878">
        <w:rPr>
          <w:noProof/>
        </w:rPr>
        <w:fldChar w:fldCharType="separate"/>
      </w:r>
      <w:r w:rsidR="002B7A2B">
        <w:rPr>
          <w:noProof/>
        </w:rPr>
        <w:t>319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80</w:t>
      </w:r>
      <w:r>
        <w:rPr>
          <w:noProof/>
        </w:rPr>
        <w:noBreakHyphen/>
        <w:t>15</w:t>
      </w:r>
      <w:r>
        <w:rPr>
          <w:noProof/>
        </w:rPr>
        <w:tab/>
        <w:t>Effect of contributing operator’s payment</w:t>
      </w:r>
      <w:r w:rsidRPr="00BE1878">
        <w:rPr>
          <w:noProof/>
        </w:rPr>
        <w:tab/>
      </w:r>
      <w:r w:rsidRPr="00BE1878">
        <w:rPr>
          <w:noProof/>
        </w:rPr>
        <w:fldChar w:fldCharType="begin"/>
      </w:r>
      <w:r w:rsidRPr="00BE1878">
        <w:rPr>
          <w:noProof/>
        </w:rPr>
        <w:instrText xml:space="preserve"> PAGEREF _Toc498001665 \h </w:instrText>
      </w:r>
      <w:r w:rsidRPr="00BE1878">
        <w:rPr>
          <w:noProof/>
        </w:rPr>
      </w:r>
      <w:r w:rsidRPr="00BE1878">
        <w:rPr>
          <w:noProof/>
        </w:rPr>
        <w:fldChar w:fldCharType="separate"/>
      </w:r>
      <w:r w:rsidR="002B7A2B">
        <w:rPr>
          <w:noProof/>
        </w:rPr>
        <w:t>320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80</w:t>
      </w:r>
      <w:r>
        <w:rPr>
          <w:noProof/>
        </w:rPr>
        <w:noBreakHyphen/>
        <w:t>20</w:t>
      </w:r>
      <w:r>
        <w:rPr>
          <w:noProof/>
        </w:rPr>
        <w:tab/>
        <w:t>Managing operator’s payments or supplies</w:t>
      </w:r>
      <w:r w:rsidRPr="00BE1878">
        <w:rPr>
          <w:noProof/>
        </w:rPr>
        <w:tab/>
      </w:r>
      <w:r w:rsidRPr="00BE1878">
        <w:rPr>
          <w:noProof/>
        </w:rPr>
        <w:fldChar w:fldCharType="begin"/>
      </w:r>
      <w:r w:rsidRPr="00BE1878">
        <w:rPr>
          <w:noProof/>
        </w:rPr>
        <w:instrText xml:space="preserve"> PAGEREF _Toc498001666 \h </w:instrText>
      </w:r>
      <w:r w:rsidRPr="00BE1878">
        <w:rPr>
          <w:noProof/>
        </w:rPr>
      </w:r>
      <w:r w:rsidRPr="00BE1878">
        <w:rPr>
          <w:noProof/>
        </w:rPr>
        <w:fldChar w:fldCharType="separate"/>
      </w:r>
      <w:r w:rsidR="002B7A2B">
        <w:rPr>
          <w:noProof/>
        </w:rPr>
        <w:t>320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80</w:t>
      </w:r>
      <w:r>
        <w:rPr>
          <w:noProof/>
        </w:rPr>
        <w:noBreakHyphen/>
        <w:t>25</w:t>
      </w:r>
      <w:r>
        <w:rPr>
          <w:noProof/>
        </w:rPr>
        <w:tab/>
        <w:t>Contributing operator’s payment</w:t>
      </w:r>
      <w:r w:rsidRPr="00BE1878">
        <w:rPr>
          <w:noProof/>
        </w:rPr>
        <w:tab/>
      </w:r>
      <w:r w:rsidRPr="00BE1878">
        <w:rPr>
          <w:noProof/>
        </w:rPr>
        <w:fldChar w:fldCharType="begin"/>
      </w:r>
      <w:r w:rsidRPr="00BE1878">
        <w:rPr>
          <w:noProof/>
        </w:rPr>
        <w:instrText xml:space="preserve"> PAGEREF _Toc498001667 \h </w:instrText>
      </w:r>
      <w:r w:rsidRPr="00BE1878">
        <w:rPr>
          <w:noProof/>
        </w:rPr>
      </w:r>
      <w:r w:rsidRPr="00BE1878">
        <w:rPr>
          <w:noProof/>
        </w:rPr>
        <w:fldChar w:fldCharType="separate"/>
      </w:r>
      <w:r w:rsidR="002B7A2B">
        <w:rPr>
          <w:noProof/>
        </w:rPr>
        <w:t>321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80</w:t>
      </w:r>
      <w:r>
        <w:rPr>
          <w:noProof/>
        </w:rPr>
        <w:noBreakHyphen/>
        <w:t>30</w:t>
      </w:r>
      <w:r>
        <w:rPr>
          <w:noProof/>
        </w:rPr>
        <w:tab/>
        <w:t>Managing operator’s increasing adjustment where contributing operator’s payment</w:t>
      </w:r>
      <w:r w:rsidRPr="00BE1878">
        <w:rPr>
          <w:noProof/>
        </w:rPr>
        <w:tab/>
      </w:r>
      <w:r w:rsidRPr="00BE1878">
        <w:rPr>
          <w:noProof/>
        </w:rPr>
        <w:fldChar w:fldCharType="begin"/>
      </w:r>
      <w:r w:rsidRPr="00BE1878">
        <w:rPr>
          <w:noProof/>
        </w:rPr>
        <w:instrText xml:space="preserve"> PAGEREF _Toc498001668 \h </w:instrText>
      </w:r>
      <w:r w:rsidRPr="00BE1878">
        <w:rPr>
          <w:noProof/>
        </w:rPr>
      </w:r>
      <w:r w:rsidRPr="00BE1878">
        <w:rPr>
          <w:noProof/>
        </w:rPr>
        <w:fldChar w:fldCharType="separate"/>
      </w:r>
      <w:r w:rsidR="002B7A2B">
        <w:rPr>
          <w:noProof/>
        </w:rPr>
        <w:t>321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80</w:t>
      </w:r>
      <w:r>
        <w:rPr>
          <w:noProof/>
        </w:rPr>
        <w:noBreakHyphen/>
        <w:t>35</w:t>
      </w:r>
      <w:r>
        <w:rPr>
          <w:noProof/>
        </w:rPr>
        <w:tab/>
        <w:t>Adjustment events relating to managing operator’s payment or supply</w:t>
      </w:r>
      <w:r w:rsidRPr="00BE1878">
        <w:rPr>
          <w:noProof/>
        </w:rPr>
        <w:tab/>
      </w:r>
      <w:r w:rsidRPr="00BE1878">
        <w:rPr>
          <w:noProof/>
        </w:rPr>
        <w:fldChar w:fldCharType="begin"/>
      </w:r>
      <w:r w:rsidRPr="00BE1878">
        <w:rPr>
          <w:noProof/>
        </w:rPr>
        <w:instrText xml:space="preserve"> PAGEREF _Toc498001669 \h </w:instrText>
      </w:r>
      <w:r w:rsidRPr="00BE1878">
        <w:rPr>
          <w:noProof/>
        </w:rPr>
      </w:r>
      <w:r w:rsidRPr="00BE1878">
        <w:rPr>
          <w:noProof/>
        </w:rPr>
        <w:fldChar w:fldCharType="separate"/>
      </w:r>
      <w:r w:rsidR="002B7A2B">
        <w:rPr>
          <w:noProof/>
        </w:rPr>
        <w:t>323</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80</w:t>
      </w:r>
      <w:r>
        <w:rPr>
          <w:noProof/>
        </w:rPr>
        <w:noBreakHyphen/>
        <w:t>B—Nominal defendant settlement sharing arrangements</w:t>
      </w:r>
      <w:r w:rsidRPr="00BE1878">
        <w:rPr>
          <w:b w:val="0"/>
          <w:noProof/>
          <w:sz w:val="18"/>
        </w:rPr>
        <w:tab/>
      </w:r>
      <w:r w:rsidRPr="00BE1878">
        <w:rPr>
          <w:b w:val="0"/>
          <w:noProof/>
          <w:sz w:val="18"/>
        </w:rPr>
        <w:fldChar w:fldCharType="begin"/>
      </w:r>
      <w:r w:rsidRPr="00BE1878">
        <w:rPr>
          <w:b w:val="0"/>
          <w:noProof/>
          <w:sz w:val="18"/>
        </w:rPr>
        <w:instrText xml:space="preserve"> PAGEREF _Toc498001670 \h </w:instrText>
      </w:r>
      <w:r w:rsidRPr="00BE1878">
        <w:rPr>
          <w:b w:val="0"/>
          <w:noProof/>
          <w:sz w:val="18"/>
        </w:rPr>
      </w:r>
      <w:r w:rsidRPr="00BE1878">
        <w:rPr>
          <w:b w:val="0"/>
          <w:noProof/>
          <w:sz w:val="18"/>
        </w:rPr>
        <w:fldChar w:fldCharType="separate"/>
      </w:r>
      <w:r w:rsidR="002B7A2B">
        <w:rPr>
          <w:b w:val="0"/>
          <w:noProof/>
          <w:sz w:val="18"/>
        </w:rPr>
        <w:t>323</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80</w:t>
      </w:r>
      <w:r>
        <w:rPr>
          <w:noProof/>
        </w:rPr>
        <w:noBreakHyphen/>
        <w:t>40</w:t>
      </w:r>
      <w:r>
        <w:rPr>
          <w:noProof/>
        </w:rPr>
        <w:tab/>
        <w:t xml:space="preserve">Meaning of </w:t>
      </w:r>
      <w:r w:rsidRPr="008E30A2">
        <w:rPr>
          <w:i/>
          <w:noProof/>
        </w:rPr>
        <w:t>nominal defendant settlement sharing arrangement</w:t>
      </w:r>
      <w:r>
        <w:rPr>
          <w:noProof/>
        </w:rPr>
        <w:t xml:space="preserve"> etc.</w:t>
      </w:r>
      <w:r w:rsidRPr="00BE1878">
        <w:rPr>
          <w:noProof/>
        </w:rPr>
        <w:tab/>
      </w:r>
      <w:r w:rsidRPr="00BE1878">
        <w:rPr>
          <w:noProof/>
        </w:rPr>
        <w:fldChar w:fldCharType="begin"/>
      </w:r>
      <w:r w:rsidRPr="00BE1878">
        <w:rPr>
          <w:noProof/>
        </w:rPr>
        <w:instrText xml:space="preserve"> PAGEREF _Toc498001671 \h </w:instrText>
      </w:r>
      <w:r w:rsidRPr="00BE1878">
        <w:rPr>
          <w:noProof/>
        </w:rPr>
      </w:r>
      <w:r w:rsidRPr="00BE1878">
        <w:rPr>
          <w:noProof/>
        </w:rPr>
        <w:fldChar w:fldCharType="separate"/>
      </w:r>
      <w:r w:rsidR="002B7A2B">
        <w:rPr>
          <w:noProof/>
        </w:rPr>
        <w:t>323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80</w:t>
      </w:r>
      <w:r>
        <w:rPr>
          <w:noProof/>
        </w:rPr>
        <w:noBreakHyphen/>
        <w:t>45</w:t>
      </w:r>
      <w:r>
        <w:rPr>
          <w:noProof/>
        </w:rPr>
        <w:tab/>
        <w:t>Nominal defendant settlement sharing arrangements to which this Subdivision applies</w:t>
      </w:r>
      <w:r w:rsidRPr="00BE1878">
        <w:rPr>
          <w:noProof/>
        </w:rPr>
        <w:tab/>
      </w:r>
      <w:r w:rsidRPr="00BE1878">
        <w:rPr>
          <w:noProof/>
        </w:rPr>
        <w:fldChar w:fldCharType="begin"/>
      </w:r>
      <w:r w:rsidRPr="00BE1878">
        <w:rPr>
          <w:noProof/>
        </w:rPr>
        <w:instrText xml:space="preserve"> PAGEREF _Toc498001672 \h </w:instrText>
      </w:r>
      <w:r w:rsidRPr="00BE1878">
        <w:rPr>
          <w:noProof/>
        </w:rPr>
      </w:r>
      <w:r w:rsidRPr="00BE1878">
        <w:rPr>
          <w:noProof/>
        </w:rPr>
        <w:fldChar w:fldCharType="separate"/>
      </w:r>
      <w:r w:rsidR="002B7A2B">
        <w:rPr>
          <w:noProof/>
        </w:rPr>
        <w:t>324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80</w:t>
      </w:r>
      <w:r>
        <w:rPr>
          <w:noProof/>
        </w:rPr>
        <w:noBreakHyphen/>
        <w:t>50</w:t>
      </w:r>
      <w:r>
        <w:rPr>
          <w:noProof/>
        </w:rPr>
        <w:tab/>
        <w:t>Effect of becoming parties to industry deeds or entering into nominal defendant settlement sharing arrangements</w:t>
      </w:r>
      <w:r w:rsidRPr="00BE1878">
        <w:rPr>
          <w:noProof/>
        </w:rPr>
        <w:tab/>
      </w:r>
      <w:r w:rsidRPr="00BE1878">
        <w:rPr>
          <w:noProof/>
        </w:rPr>
        <w:fldChar w:fldCharType="begin"/>
      </w:r>
      <w:r w:rsidRPr="00BE1878">
        <w:rPr>
          <w:noProof/>
        </w:rPr>
        <w:instrText xml:space="preserve"> PAGEREF _Toc498001673 \h </w:instrText>
      </w:r>
      <w:r w:rsidRPr="00BE1878">
        <w:rPr>
          <w:noProof/>
        </w:rPr>
      </w:r>
      <w:r w:rsidRPr="00BE1878">
        <w:rPr>
          <w:noProof/>
        </w:rPr>
        <w:fldChar w:fldCharType="separate"/>
      </w:r>
      <w:r w:rsidR="002B7A2B">
        <w:rPr>
          <w:noProof/>
        </w:rPr>
        <w:t>324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80</w:t>
      </w:r>
      <w:r>
        <w:rPr>
          <w:noProof/>
        </w:rPr>
        <w:noBreakHyphen/>
        <w:t>55</w:t>
      </w:r>
      <w:r>
        <w:rPr>
          <w:noProof/>
        </w:rPr>
        <w:tab/>
        <w:t>Effect of contributing operator’s payment</w:t>
      </w:r>
      <w:r w:rsidRPr="00BE1878">
        <w:rPr>
          <w:noProof/>
        </w:rPr>
        <w:tab/>
      </w:r>
      <w:r w:rsidRPr="00BE1878">
        <w:rPr>
          <w:noProof/>
        </w:rPr>
        <w:fldChar w:fldCharType="begin"/>
      </w:r>
      <w:r w:rsidRPr="00BE1878">
        <w:rPr>
          <w:noProof/>
        </w:rPr>
        <w:instrText xml:space="preserve"> PAGEREF _Toc498001674 \h </w:instrText>
      </w:r>
      <w:r w:rsidRPr="00BE1878">
        <w:rPr>
          <w:noProof/>
        </w:rPr>
      </w:r>
      <w:r w:rsidRPr="00BE1878">
        <w:rPr>
          <w:noProof/>
        </w:rPr>
        <w:fldChar w:fldCharType="separate"/>
      </w:r>
      <w:r w:rsidR="002B7A2B">
        <w:rPr>
          <w:noProof/>
        </w:rPr>
        <w:t>325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80</w:t>
      </w:r>
      <w:r>
        <w:rPr>
          <w:noProof/>
        </w:rPr>
        <w:noBreakHyphen/>
        <w:t>60</w:t>
      </w:r>
      <w:r>
        <w:rPr>
          <w:noProof/>
        </w:rPr>
        <w:tab/>
        <w:t>Managing operator’s payment or supply</w:t>
      </w:r>
      <w:r w:rsidRPr="00BE1878">
        <w:rPr>
          <w:noProof/>
        </w:rPr>
        <w:tab/>
      </w:r>
      <w:r w:rsidRPr="00BE1878">
        <w:rPr>
          <w:noProof/>
        </w:rPr>
        <w:fldChar w:fldCharType="begin"/>
      </w:r>
      <w:r w:rsidRPr="00BE1878">
        <w:rPr>
          <w:noProof/>
        </w:rPr>
        <w:instrText xml:space="preserve"> PAGEREF _Toc498001675 \h </w:instrText>
      </w:r>
      <w:r w:rsidRPr="00BE1878">
        <w:rPr>
          <w:noProof/>
        </w:rPr>
      </w:r>
      <w:r w:rsidRPr="00BE1878">
        <w:rPr>
          <w:noProof/>
        </w:rPr>
        <w:fldChar w:fldCharType="separate"/>
      </w:r>
      <w:r w:rsidR="002B7A2B">
        <w:rPr>
          <w:noProof/>
        </w:rPr>
        <w:t>325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80</w:t>
      </w:r>
      <w:r>
        <w:rPr>
          <w:noProof/>
        </w:rPr>
        <w:noBreakHyphen/>
        <w:t>65</w:t>
      </w:r>
      <w:r>
        <w:rPr>
          <w:noProof/>
        </w:rPr>
        <w:tab/>
        <w:t>Contributing operator’s payment</w:t>
      </w:r>
      <w:r w:rsidRPr="00BE1878">
        <w:rPr>
          <w:noProof/>
        </w:rPr>
        <w:tab/>
      </w:r>
      <w:r w:rsidRPr="00BE1878">
        <w:rPr>
          <w:noProof/>
        </w:rPr>
        <w:fldChar w:fldCharType="begin"/>
      </w:r>
      <w:r w:rsidRPr="00BE1878">
        <w:rPr>
          <w:noProof/>
        </w:rPr>
        <w:instrText xml:space="preserve"> PAGEREF _Toc498001676 \h </w:instrText>
      </w:r>
      <w:r w:rsidRPr="00BE1878">
        <w:rPr>
          <w:noProof/>
        </w:rPr>
      </w:r>
      <w:r w:rsidRPr="00BE1878">
        <w:rPr>
          <w:noProof/>
        </w:rPr>
        <w:fldChar w:fldCharType="separate"/>
      </w:r>
      <w:r w:rsidR="002B7A2B">
        <w:rPr>
          <w:noProof/>
        </w:rPr>
        <w:t>325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80</w:t>
      </w:r>
      <w:r>
        <w:rPr>
          <w:noProof/>
        </w:rPr>
        <w:noBreakHyphen/>
        <w:t>70</w:t>
      </w:r>
      <w:r>
        <w:rPr>
          <w:noProof/>
        </w:rPr>
        <w:tab/>
        <w:t>Managing operator’s increasing adjustment where contributing operator’s payment</w:t>
      </w:r>
      <w:r w:rsidRPr="00BE1878">
        <w:rPr>
          <w:noProof/>
        </w:rPr>
        <w:tab/>
      </w:r>
      <w:r w:rsidRPr="00BE1878">
        <w:rPr>
          <w:noProof/>
        </w:rPr>
        <w:fldChar w:fldCharType="begin"/>
      </w:r>
      <w:r w:rsidRPr="00BE1878">
        <w:rPr>
          <w:noProof/>
        </w:rPr>
        <w:instrText xml:space="preserve"> PAGEREF _Toc498001677 \h </w:instrText>
      </w:r>
      <w:r w:rsidRPr="00BE1878">
        <w:rPr>
          <w:noProof/>
        </w:rPr>
      </w:r>
      <w:r w:rsidRPr="00BE1878">
        <w:rPr>
          <w:noProof/>
        </w:rPr>
        <w:fldChar w:fldCharType="separate"/>
      </w:r>
      <w:r w:rsidR="002B7A2B">
        <w:rPr>
          <w:noProof/>
        </w:rPr>
        <w:t>325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80</w:t>
      </w:r>
      <w:r>
        <w:rPr>
          <w:noProof/>
        </w:rPr>
        <w:noBreakHyphen/>
        <w:t>75</w:t>
      </w:r>
      <w:r>
        <w:rPr>
          <w:noProof/>
        </w:rPr>
        <w:tab/>
        <w:t>Adjustment events relating to managing operator’s payment or supply</w:t>
      </w:r>
      <w:r w:rsidRPr="00BE1878">
        <w:rPr>
          <w:noProof/>
        </w:rPr>
        <w:tab/>
      </w:r>
      <w:r w:rsidRPr="00BE1878">
        <w:rPr>
          <w:noProof/>
        </w:rPr>
        <w:fldChar w:fldCharType="begin"/>
      </w:r>
      <w:r w:rsidRPr="00BE1878">
        <w:rPr>
          <w:noProof/>
        </w:rPr>
        <w:instrText xml:space="preserve"> PAGEREF _Toc498001678 \h </w:instrText>
      </w:r>
      <w:r w:rsidRPr="00BE1878">
        <w:rPr>
          <w:noProof/>
        </w:rPr>
      </w:r>
      <w:r w:rsidRPr="00BE1878">
        <w:rPr>
          <w:noProof/>
        </w:rPr>
        <w:fldChar w:fldCharType="separate"/>
      </w:r>
      <w:r w:rsidR="002B7A2B">
        <w:rPr>
          <w:noProof/>
        </w:rPr>
        <w:t>326</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80</w:t>
      </w:r>
      <w:r>
        <w:rPr>
          <w:noProof/>
        </w:rPr>
        <w:noBreakHyphen/>
        <w:t>C—Hybrid settlement sharing arrangements</w:t>
      </w:r>
      <w:r w:rsidRPr="00BE1878">
        <w:rPr>
          <w:b w:val="0"/>
          <w:noProof/>
          <w:sz w:val="18"/>
        </w:rPr>
        <w:tab/>
      </w:r>
      <w:r w:rsidRPr="00BE1878">
        <w:rPr>
          <w:b w:val="0"/>
          <w:noProof/>
          <w:sz w:val="18"/>
        </w:rPr>
        <w:fldChar w:fldCharType="begin"/>
      </w:r>
      <w:r w:rsidRPr="00BE1878">
        <w:rPr>
          <w:b w:val="0"/>
          <w:noProof/>
          <w:sz w:val="18"/>
        </w:rPr>
        <w:instrText xml:space="preserve"> PAGEREF _Toc498001679 \h </w:instrText>
      </w:r>
      <w:r w:rsidRPr="00BE1878">
        <w:rPr>
          <w:b w:val="0"/>
          <w:noProof/>
          <w:sz w:val="18"/>
        </w:rPr>
      </w:r>
      <w:r w:rsidRPr="00BE1878">
        <w:rPr>
          <w:b w:val="0"/>
          <w:noProof/>
          <w:sz w:val="18"/>
        </w:rPr>
        <w:fldChar w:fldCharType="separate"/>
      </w:r>
      <w:r w:rsidR="002B7A2B">
        <w:rPr>
          <w:b w:val="0"/>
          <w:noProof/>
          <w:sz w:val="18"/>
        </w:rPr>
        <w:t>327</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80</w:t>
      </w:r>
      <w:r>
        <w:rPr>
          <w:noProof/>
        </w:rPr>
        <w:noBreakHyphen/>
        <w:t>80</w:t>
      </w:r>
      <w:r>
        <w:rPr>
          <w:noProof/>
        </w:rPr>
        <w:tab/>
        <w:t xml:space="preserve">Meaning of </w:t>
      </w:r>
      <w:r w:rsidRPr="008E30A2">
        <w:rPr>
          <w:i/>
          <w:noProof/>
        </w:rPr>
        <w:t>hybrid settlement sharing arrangement</w:t>
      </w:r>
      <w:r>
        <w:rPr>
          <w:noProof/>
        </w:rPr>
        <w:t xml:space="preserve"> etc.</w:t>
      </w:r>
      <w:r w:rsidRPr="00BE1878">
        <w:rPr>
          <w:noProof/>
        </w:rPr>
        <w:tab/>
      </w:r>
      <w:r w:rsidRPr="00BE1878">
        <w:rPr>
          <w:noProof/>
        </w:rPr>
        <w:fldChar w:fldCharType="begin"/>
      </w:r>
      <w:r w:rsidRPr="00BE1878">
        <w:rPr>
          <w:noProof/>
        </w:rPr>
        <w:instrText xml:space="preserve"> PAGEREF _Toc498001680 \h </w:instrText>
      </w:r>
      <w:r w:rsidRPr="00BE1878">
        <w:rPr>
          <w:noProof/>
        </w:rPr>
      </w:r>
      <w:r w:rsidRPr="00BE1878">
        <w:rPr>
          <w:noProof/>
        </w:rPr>
        <w:fldChar w:fldCharType="separate"/>
      </w:r>
      <w:r w:rsidR="002B7A2B">
        <w:rPr>
          <w:noProof/>
        </w:rPr>
        <w:t>327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lastRenderedPageBreak/>
        <w:t>80</w:t>
      </w:r>
      <w:r>
        <w:rPr>
          <w:noProof/>
        </w:rPr>
        <w:noBreakHyphen/>
        <w:t>85</w:t>
      </w:r>
      <w:r>
        <w:rPr>
          <w:noProof/>
        </w:rPr>
        <w:tab/>
        <w:t>Subdivision 80</w:t>
      </w:r>
      <w:r>
        <w:rPr>
          <w:noProof/>
        </w:rPr>
        <w:noBreakHyphen/>
        <w:t>A to apply to hybrid settlement sharing arrangement, subject to exceptions</w:t>
      </w:r>
      <w:r w:rsidRPr="00BE1878">
        <w:rPr>
          <w:noProof/>
        </w:rPr>
        <w:tab/>
      </w:r>
      <w:r w:rsidRPr="00BE1878">
        <w:rPr>
          <w:noProof/>
        </w:rPr>
        <w:fldChar w:fldCharType="begin"/>
      </w:r>
      <w:r w:rsidRPr="00BE1878">
        <w:rPr>
          <w:noProof/>
        </w:rPr>
        <w:instrText xml:space="preserve"> PAGEREF _Toc498001681 \h </w:instrText>
      </w:r>
      <w:r w:rsidRPr="00BE1878">
        <w:rPr>
          <w:noProof/>
        </w:rPr>
      </w:r>
      <w:r w:rsidRPr="00BE1878">
        <w:rPr>
          <w:noProof/>
        </w:rPr>
        <w:fldChar w:fldCharType="separate"/>
      </w:r>
      <w:r w:rsidR="002B7A2B">
        <w:rPr>
          <w:noProof/>
        </w:rPr>
        <w:t>328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80</w:t>
      </w:r>
      <w:r>
        <w:rPr>
          <w:noProof/>
        </w:rPr>
        <w:noBreakHyphen/>
        <w:t>90</w:t>
      </w:r>
      <w:r>
        <w:rPr>
          <w:noProof/>
        </w:rPr>
        <w:tab/>
        <w:t>Subdivision 80</w:t>
      </w:r>
      <w:r>
        <w:rPr>
          <w:noProof/>
        </w:rPr>
        <w:noBreakHyphen/>
        <w:t>B to apply to payments or supplies by managing operator of hybrid settlement sharing arrangement who is also managing operator of nominal defendant settlement sharing arrangement</w:t>
      </w:r>
      <w:r w:rsidRPr="00BE1878">
        <w:rPr>
          <w:noProof/>
        </w:rPr>
        <w:tab/>
      </w:r>
      <w:r w:rsidRPr="00BE1878">
        <w:rPr>
          <w:noProof/>
        </w:rPr>
        <w:fldChar w:fldCharType="begin"/>
      </w:r>
      <w:r w:rsidRPr="00BE1878">
        <w:rPr>
          <w:noProof/>
        </w:rPr>
        <w:instrText xml:space="preserve"> PAGEREF _Toc498001682 \h </w:instrText>
      </w:r>
      <w:r w:rsidRPr="00BE1878">
        <w:rPr>
          <w:noProof/>
        </w:rPr>
      </w:r>
      <w:r w:rsidRPr="00BE1878">
        <w:rPr>
          <w:noProof/>
        </w:rPr>
        <w:fldChar w:fldCharType="separate"/>
      </w:r>
      <w:r w:rsidR="002B7A2B">
        <w:rPr>
          <w:noProof/>
        </w:rPr>
        <w:t>328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80</w:t>
      </w:r>
      <w:r>
        <w:rPr>
          <w:noProof/>
        </w:rPr>
        <w:noBreakHyphen/>
        <w:t>95</w:t>
      </w:r>
      <w:r>
        <w:rPr>
          <w:noProof/>
        </w:rPr>
        <w:tab/>
        <w:t>Subdivision 80</w:t>
      </w:r>
      <w:r>
        <w:rPr>
          <w:noProof/>
        </w:rPr>
        <w:noBreakHyphen/>
        <w:t>B to apply to payments or supplies by contributing operator of hybrid settlement sharing arrangement who is also managing operator of nominal defendant settlement sharing arrangement</w:t>
      </w:r>
      <w:r w:rsidRPr="00BE1878">
        <w:rPr>
          <w:noProof/>
        </w:rPr>
        <w:tab/>
      </w:r>
      <w:r w:rsidRPr="00BE1878">
        <w:rPr>
          <w:noProof/>
        </w:rPr>
        <w:fldChar w:fldCharType="begin"/>
      </w:r>
      <w:r w:rsidRPr="00BE1878">
        <w:rPr>
          <w:noProof/>
        </w:rPr>
        <w:instrText xml:space="preserve"> PAGEREF _Toc498001683 \h </w:instrText>
      </w:r>
      <w:r w:rsidRPr="00BE1878">
        <w:rPr>
          <w:noProof/>
        </w:rPr>
      </w:r>
      <w:r w:rsidRPr="00BE1878">
        <w:rPr>
          <w:noProof/>
        </w:rPr>
        <w:fldChar w:fldCharType="separate"/>
      </w:r>
      <w:r w:rsidR="002B7A2B">
        <w:rPr>
          <w:noProof/>
        </w:rPr>
        <w:t>329</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81—Payments of taxes, fees and charges</w:t>
      </w:r>
      <w:r w:rsidRPr="00BE1878">
        <w:rPr>
          <w:b w:val="0"/>
          <w:noProof/>
          <w:sz w:val="18"/>
        </w:rPr>
        <w:tab/>
      </w:r>
      <w:r w:rsidRPr="00BE1878">
        <w:rPr>
          <w:b w:val="0"/>
          <w:noProof/>
          <w:sz w:val="18"/>
        </w:rPr>
        <w:fldChar w:fldCharType="begin"/>
      </w:r>
      <w:r w:rsidRPr="00BE1878">
        <w:rPr>
          <w:b w:val="0"/>
          <w:noProof/>
          <w:sz w:val="18"/>
        </w:rPr>
        <w:instrText xml:space="preserve"> PAGEREF _Toc498001684 \h </w:instrText>
      </w:r>
      <w:r w:rsidRPr="00BE1878">
        <w:rPr>
          <w:b w:val="0"/>
          <w:noProof/>
          <w:sz w:val="18"/>
        </w:rPr>
      </w:r>
      <w:r w:rsidRPr="00BE1878">
        <w:rPr>
          <w:b w:val="0"/>
          <w:noProof/>
          <w:sz w:val="18"/>
        </w:rPr>
        <w:fldChar w:fldCharType="separate"/>
      </w:r>
      <w:r w:rsidR="002B7A2B">
        <w:rPr>
          <w:b w:val="0"/>
          <w:noProof/>
          <w:sz w:val="18"/>
        </w:rPr>
        <w:t>330</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81</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_Toc498001685 \h </w:instrText>
      </w:r>
      <w:r w:rsidRPr="00BE1878">
        <w:rPr>
          <w:noProof/>
        </w:rPr>
      </w:r>
      <w:r w:rsidRPr="00BE1878">
        <w:rPr>
          <w:noProof/>
        </w:rPr>
        <w:fldChar w:fldCharType="separate"/>
      </w:r>
      <w:r w:rsidR="002B7A2B">
        <w:rPr>
          <w:noProof/>
        </w:rPr>
        <w:t>330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81</w:t>
      </w:r>
      <w:r>
        <w:rPr>
          <w:noProof/>
        </w:rPr>
        <w:noBreakHyphen/>
        <w:t>5</w:t>
      </w:r>
      <w:r>
        <w:rPr>
          <w:noProof/>
        </w:rPr>
        <w:tab/>
        <w:t>Effect of payment of tax</w:t>
      </w:r>
      <w:r w:rsidRPr="00BE1878">
        <w:rPr>
          <w:noProof/>
        </w:rPr>
        <w:tab/>
      </w:r>
      <w:r w:rsidRPr="00BE1878">
        <w:rPr>
          <w:noProof/>
        </w:rPr>
        <w:fldChar w:fldCharType="begin"/>
      </w:r>
      <w:r w:rsidRPr="00BE1878">
        <w:rPr>
          <w:noProof/>
        </w:rPr>
        <w:instrText xml:space="preserve"> PAGEREF _Toc498001686 \h </w:instrText>
      </w:r>
      <w:r w:rsidRPr="00BE1878">
        <w:rPr>
          <w:noProof/>
        </w:rPr>
      </w:r>
      <w:r w:rsidRPr="00BE1878">
        <w:rPr>
          <w:noProof/>
        </w:rPr>
        <w:fldChar w:fldCharType="separate"/>
      </w:r>
      <w:r w:rsidR="002B7A2B">
        <w:rPr>
          <w:noProof/>
        </w:rPr>
        <w:t>330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81</w:t>
      </w:r>
      <w:r>
        <w:rPr>
          <w:noProof/>
        </w:rPr>
        <w:noBreakHyphen/>
        <w:t>10</w:t>
      </w:r>
      <w:r>
        <w:rPr>
          <w:noProof/>
        </w:rPr>
        <w:tab/>
        <w:t>Effect of payment of certain fees and charges</w:t>
      </w:r>
      <w:r w:rsidRPr="00BE1878">
        <w:rPr>
          <w:noProof/>
        </w:rPr>
        <w:tab/>
      </w:r>
      <w:r w:rsidRPr="00BE1878">
        <w:rPr>
          <w:noProof/>
        </w:rPr>
        <w:fldChar w:fldCharType="begin"/>
      </w:r>
      <w:r w:rsidRPr="00BE1878">
        <w:rPr>
          <w:noProof/>
        </w:rPr>
        <w:instrText xml:space="preserve"> PAGEREF _Toc498001687 \h </w:instrText>
      </w:r>
      <w:r w:rsidRPr="00BE1878">
        <w:rPr>
          <w:noProof/>
        </w:rPr>
      </w:r>
      <w:r w:rsidRPr="00BE1878">
        <w:rPr>
          <w:noProof/>
        </w:rPr>
        <w:fldChar w:fldCharType="separate"/>
      </w:r>
      <w:r w:rsidR="002B7A2B">
        <w:rPr>
          <w:noProof/>
        </w:rPr>
        <w:t>330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81</w:t>
      </w:r>
      <w:r>
        <w:rPr>
          <w:noProof/>
        </w:rPr>
        <w:noBreakHyphen/>
        <w:t>15</w:t>
      </w:r>
      <w:r>
        <w:rPr>
          <w:noProof/>
        </w:rPr>
        <w:tab/>
        <w:t>Other fees and charges that do not constitute consideration</w:t>
      </w:r>
      <w:r w:rsidRPr="00BE1878">
        <w:rPr>
          <w:noProof/>
        </w:rPr>
        <w:tab/>
      </w:r>
      <w:r w:rsidRPr="00BE1878">
        <w:rPr>
          <w:noProof/>
        </w:rPr>
        <w:fldChar w:fldCharType="begin"/>
      </w:r>
      <w:r w:rsidRPr="00BE1878">
        <w:rPr>
          <w:noProof/>
        </w:rPr>
        <w:instrText xml:space="preserve"> PAGEREF _Toc498001688 \h </w:instrText>
      </w:r>
      <w:r w:rsidRPr="00BE1878">
        <w:rPr>
          <w:noProof/>
        </w:rPr>
      </w:r>
      <w:r w:rsidRPr="00BE1878">
        <w:rPr>
          <w:noProof/>
        </w:rPr>
        <w:fldChar w:fldCharType="separate"/>
      </w:r>
      <w:r w:rsidR="002B7A2B">
        <w:rPr>
          <w:noProof/>
        </w:rPr>
        <w:t>332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81</w:t>
      </w:r>
      <w:r>
        <w:rPr>
          <w:noProof/>
        </w:rPr>
        <w:noBreakHyphen/>
        <w:t>20</w:t>
      </w:r>
      <w:r>
        <w:rPr>
          <w:noProof/>
        </w:rPr>
        <w:tab/>
        <w:t>Division has effect despite sections 9</w:t>
      </w:r>
      <w:r>
        <w:rPr>
          <w:noProof/>
        </w:rPr>
        <w:noBreakHyphen/>
        <w:t>15 and 9</w:t>
      </w:r>
      <w:r>
        <w:rPr>
          <w:noProof/>
        </w:rPr>
        <w:noBreakHyphen/>
        <w:t>17</w:t>
      </w:r>
      <w:r w:rsidRPr="00BE1878">
        <w:rPr>
          <w:noProof/>
        </w:rPr>
        <w:tab/>
      </w:r>
      <w:r w:rsidRPr="00BE1878">
        <w:rPr>
          <w:noProof/>
        </w:rPr>
        <w:fldChar w:fldCharType="begin"/>
      </w:r>
      <w:r w:rsidRPr="00BE1878">
        <w:rPr>
          <w:noProof/>
        </w:rPr>
        <w:instrText xml:space="preserve"> PAGEREF _Toc498001689 \h </w:instrText>
      </w:r>
      <w:r w:rsidRPr="00BE1878">
        <w:rPr>
          <w:noProof/>
        </w:rPr>
      </w:r>
      <w:r w:rsidRPr="00BE1878">
        <w:rPr>
          <w:noProof/>
        </w:rPr>
        <w:fldChar w:fldCharType="separate"/>
      </w:r>
      <w:r w:rsidR="002B7A2B">
        <w:rPr>
          <w:noProof/>
        </w:rPr>
        <w:t>332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81</w:t>
      </w:r>
      <w:r>
        <w:rPr>
          <w:noProof/>
        </w:rPr>
        <w:noBreakHyphen/>
        <w:t>25</w:t>
      </w:r>
      <w:r>
        <w:rPr>
          <w:noProof/>
        </w:rPr>
        <w:tab/>
        <w:t>Retrospective application of regulations</w:t>
      </w:r>
      <w:r w:rsidRPr="00BE1878">
        <w:rPr>
          <w:noProof/>
        </w:rPr>
        <w:tab/>
      </w:r>
      <w:r w:rsidRPr="00BE1878">
        <w:rPr>
          <w:noProof/>
        </w:rPr>
        <w:fldChar w:fldCharType="begin"/>
      </w:r>
      <w:r w:rsidRPr="00BE1878">
        <w:rPr>
          <w:noProof/>
        </w:rPr>
        <w:instrText xml:space="preserve"> PAGEREF _Toc498001690 \h </w:instrText>
      </w:r>
      <w:r w:rsidRPr="00BE1878">
        <w:rPr>
          <w:noProof/>
        </w:rPr>
      </w:r>
      <w:r w:rsidRPr="00BE1878">
        <w:rPr>
          <w:noProof/>
        </w:rPr>
        <w:fldChar w:fldCharType="separate"/>
      </w:r>
      <w:r w:rsidR="002B7A2B">
        <w:rPr>
          <w:noProof/>
        </w:rPr>
        <w:t>332</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82—Supplies in return for rights to develop land</w:t>
      </w:r>
      <w:r w:rsidRPr="00BE1878">
        <w:rPr>
          <w:b w:val="0"/>
          <w:noProof/>
          <w:sz w:val="18"/>
        </w:rPr>
        <w:tab/>
      </w:r>
      <w:r w:rsidRPr="00BE1878">
        <w:rPr>
          <w:b w:val="0"/>
          <w:noProof/>
          <w:sz w:val="18"/>
        </w:rPr>
        <w:fldChar w:fldCharType="begin"/>
      </w:r>
      <w:r w:rsidRPr="00BE1878">
        <w:rPr>
          <w:b w:val="0"/>
          <w:noProof/>
          <w:sz w:val="18"/>
        </w:rPr>
        <w:instrText xml:space="preserve"> PAGEREF _Toc498001691 \h </w:instrText>
      </w:r>
      <w:r w:rsidRPr="00BE1878">
        <w:rPr>
          <w:b w:val="0"/>
          <w:noProof/>
          <w:sz w:val="18"/>
        </w:rPr>
      </w:r>
      <w:r w:rsidRPr="00BE1878">
        <w:rPr>
          <w:b w:val="0"/>
          <w:noProof/>
          <w:sz w:val="18"/>
        </w:rPr>
        <w:fldChar w:fldCharType="separate"/>
      </w:r>
      <w:r w:rsidR="002B7A2B">
        <w:rPr>
          <w:b w:val="0"/>
          <w:noProof/>
          <w:sz w:val="18"/>
        </w:rPr>
        <w:t>333</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82</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_Toc498001692 \h </w:instrText>
      </w:r>
      <w:r w:rsidRPr="00BE1878">
        <w:rPr>
          <w:noProof/>
        </w:rPr>
      </w:r>
      <w:r w:rsidRPr="00BE1878">
        <w:rPr>
          <w:noProof/>
        </w:rPr>
        <w:fldChar w:fldCharType="separate"/>
      </w:r>
      <w:r w:rsidR="002B7A2B">
        <w:rPr>
          <w:noProof/>
        </w:rPr>
        <w:t>333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82</w:t>
      </w:r>
      <w:r>
        <w:rPr>
          <w:noProof/>
        </w:rPr>
        <w:noBreakHyphen/>
        <w:t>5</w:t>
      </w:r>
      <w:r>
        <w:rPr>
          <w:noProof/>
        </w:rPr>
        <w:tab/>
        <w:t>Supplies of rights to develop land do not constitute consideration in certain cases</w:t>
      </w:r>
      <w:r w:rsidRPr="00BE1878">
        <w:rPr>
          <w:noProof/>
        </w:rPr>
        <w:tab/>
      </w:r>
      <w:r w:rsidRPr="00BE1878">
        <w:rPr>
          <w:noProof/>
        </w:rPr>
        <w:fldChar w:fldCharType="begin"/>
      </w:r>
      <w:r w:rsidRPr="00BE1878">
        <w:rPr>
          <w:noProof/>
        </w:rPr>
        <w:instrText xml:space="preserve"> PAGEREF _Toc498001693 \h </w:instrText>
      </w:r>
      <w:r w:rsidRPr="00BE1878">
        <w:rPr>
          <w:noProof/>
        </w:rPr>
      </w:r>
      <w:r w:rsidRPr="00BE1878">
        <w:rPr>
          <w:noProof/>
        </w:rPr>
        <w:fldChar w:fldCharType="separate"/>
      </w:r>
      <w:r w:rsidR="002B7A2B">
        <w:rPr>
          <w:noProof/>
        </w:rPr>
        <w:t>333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82</w:t>
      </w:r>
      <w:r>
        <w:rPr>
          <w:noProof/>
        </w:rPr>
        <w:noBreakHyphen/>
        <w:t>10</w:t>
      </w:r>
      <w:r>
        <w:rPr>
          <w:noProof/>
        </w:rPr>
        <w:tab/>
        <w:t>Supplies by Australian government agencies of rights to develop land are not for consideration</w:t>
      </w:r>
      <w:r w:rsidRPr="00BE1878">
        <w:rPr>
          <w:noProof/>
        </w:rPr>
        <w:tab/>
      </w:r>
      <w:r w:rsidRPr="00BE1878">
        <w:rPr>
          <w:noProof/>
        </w:rPr>
        <w:fldChar w:fldCharType="begin"/>
      </w:r>
      <w:r w:rsidRPr="00BE1878">
        <w:rPr>
          <w:noProof/>
        </w:rPr>
        <w:instrText xml:space="preserve"> PAGEREF _Toc498001694 \h </w:instrText>
      </w:r>
      <w:r w:rsidRPr="00BE1878">
        <w:rPr>
          <w:noProof/>
        </w:rPr>
      </w:r>
      <w:r w:rsidRPr="00BE1878">
        <w:rPr>
          <w:noProof/>
        </w:rPr>
        <w:fldChar w:fldCharType="separate"/>
      </w:r>
      <w:r w:rsidR="002B7A2B">
        <w:rPr>
          <w:noProof/>
        </w:rPr>
        <w:t>333</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83—Non</w:t>
      </w:r>
      <w:r>
        <w:rPr>
          <w:noProof/>
        </w:rPr>
        <w:noBreakHyphen/>
        <w:t>residents making supplies connected with the indirect tax zone</w:t>
      </w:r>
      <w:r w:rsidRPr="00BE1878">
        <w:rPr>
          <w:b w:val="0"/>
          <w:noProof/>
          <w:sz w:val="18"/>
        </w:rPr>
        <w:tab/>
      </w:r>
      <w:r w:rsidRPr="00BE1878">
        <w:rPr>
          <w:b w:val="0"/>
          <w:noProof/>
          <w:sz w:val="18"/>
        </w:rPr>
        <w:fldChar w:fldCharType="begin"/>
      </w:r>
      <w:r w:rsidRPr="00BE1878">
        <w:rPr>
          <w:b w:val="0"/>
          <w:noProof/>
          <w:sz w:val="18"/>
        </w:rPr>
        <w:instrText xml:space="preserve"> PAGEREF _Toc498001695 \h </w:instrText>
      </w:r>
      <w:r w:rsidRPr="00BE1878">
        <w:rPr>
          <w:b w:val="0"/>
          <w:noProof/>
          <w:sz w:val="18"/>
        </w:rPr>
      </w:r>
      <w:r w:rsidRPr="00BE1878">
        <w:rPr>
          <w:b w:val="0"/>
          <w:noProof/>
          <w:sz w:val="18"/>
        </w:rPr>
        <w:fldChar w:fldCharType="separate"/>
      </w:r>
      <w:r w:rsidR="002B7A2B">
        <w:rPr>
          <w:b w:val="0"/>
          <w:noProof/>
          <w:sz w:val="18"/>
        </w:rPr>
        <w:t>335</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83</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_Toc498001696 \h </w:instrText>
      </w:r>
      <w:r w:rsidRPr="00BE1878">
        <w:rPr>
          <w:noProof/>
        </w:rPr>
      </w:r>
      <w:r w:rsidRPr="00BE1878">
        <w:rPr>
          <w:noProof/>
        </w:rPr>
        <w:fldChar w:fldCharType="separate"/>
      </w:r>
      <w:r w:rsidR="002B7A2B">
        <w:rPr>
          <w:noProof/>
        </w:rPr>
        <w:t>335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83</w:t>
      </w:r>
      <w:r>
        <w:rPr>
          <w:noProof/>
        </w:rPr>
        <w:noBreakHyphen/>
        <w:t>5</w:t>
      </w:r>
      <w:r>
        <w:rPr>
          <w:noProof/>
        </w:rPr>
        <w:tab/>
        <w:t>“Reverse charge” on supplies made by non</w:t>
      </w:r>
      <w:r>
        <w:rPr>
          <w:noProof/>
        </w:rPr>
        <w:noBreakHyphen/>
        <w:t>residents</w:t>
      </w:r>
      <w:r w:rsidRPr="00BE1878">
        <w:rPr>
          <w:noProof/>
        </w:rPr>
        <w:tab/>
      </w:r>
      <w:r w:rsidRPr="00BE1878">
        <w:rPr>
          <w:noProof/>
        </w:rPr>
        <w:fldChar w:fldCharType="begin"/>
      </w:r>
      <w:r w:rsidRPr="00BE1878">
        <w:rPr>
          <w:noProof/>
        </w:rPr>
        <w:instrText xml:space="preserve"> PAGEREF _Toc498001697 \h </w:instrText>
      </w:r>
      <w:r w:rsidRPr="00BE1878">
        <w:rPr>
          <w:noProof/>
        </w:rPr>
      </w:r>
      <w:r w:rsidRPr="00BE1878">
        <w:rPr>
          <w:noProof/>
        </w:rPr>
        <w:fldChar w:fldCharType="separate"/>
      </w:r>
      <w:r w:rsidR="002B7A2B">
        <w:rPr>
          <w:noProof/>
        </w:rPr>
        <w:t>335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83</w:t>
      </w:r>
      <w:r>
        <w:rPr>
          <w:noProof/>
        </w:rPr>
        <w:noBreakHyphen/>
        <w:t>10</w:t>
      </w:r>
      <w:r>
        <w:rPr>
          <w:noProof/>
        </w:rPr>
        <w:tab/>
        <w:t>Recipients who are members of GST groups</w:t>
      </w:r>
      <w:r w:rsidRPr="00BE1878">
        <w:rPr>
          <w:noProof/>
        </w:rPr>
        <w:tab/>
      </w:r>
      <w:r w:rsidRPr="00BE1878">
        <w:rPr>
          <w:noProof/>
        </w:rPr>
        <w:fldChar w:fldCharType="begin"/>
      </w:r>
      <w:r w:rsidRPr="00BE1878">
        <w:rPr>
          <w:noProof/>
        </w:rPr>
        <w:instrText xml:space="preserve"> PAGEREF _Toc498001698 \h </w:instrText>
      </w:r>
      <w:r w:rsidRPr="00BE1878">
        <w:rPr>
          <w:noProof/>
        </w:rPr>
      </w:r>
      <w:r w:rsidRPr="00BE1878">
        <w:rPr>
          <w:noProof/>
        </w:rPr>
        <w:fldChar w:fldCharType="separate"/>
      </w:r>
      <w:r w:rsidR="002B7A2B">
        <w:rPr>
          <w:noProof/>
        </w:rPr>
        <w:t>336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83</w:t>
      </w:r>
      <w:r>
        <w:rPr>
          <w:noProof/>
        </w:rPr>
        <w:noBreakHyphen/>
        <w:t>15</w:t>
      </w:r>
      <w:r>
        <w:rPr>
          <w:noProof/>
        </w:rPr>
        <w:tab/>
        <w:t>Recipients who are participants in GST joint ventures</w:t>
      </w:r>
      <w:r w:rsidRPr="00BE1878">
        <w:rPr>
          <w:noProof/>
        </w:rPr>
        <w:tab/>
      </w:r>
      <w:r w:rsidRPr="00BE1878">
        <w:rPr>
          <w:noProof/>
        </w:rPr>
        <w:fldChar w:fldCharType="begin"/>
      </w:r>
      <w:r w:rsidRPr="00BE1878">
        <w:rPr>
          <w:noProof/>
        </w:rPr>
        <w:instrText xml:space="preserve"> PAGEREF _Toc498001699 \h </w:instrText>
      </w:r>
      <w:r w:rsidRPr="00BE1878">
        <w:rPr>
          <w:noProof/>
        </w:rPr>
      </w:r>
      <w:r w:rsidRPr="00BE1878">
        <w:rPr>
          <w:noProof/>
        </w:rPr>
        <w:fldChar w:fldCharType="separate"/>
      </w:r>
      <w:r w:rsidR="002B7A2B">
        <w:rPr>
          <w:noProof/>
        </w:rPr>
        <w:t>336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83</w:t>
      </w:r>
      <w:r>
        <w:rPr>
          <w:noProof/>
        </w:rPr>
        <w:noBreakHyphen/>
        <w:t>20</w:t>
      </w:r>
      <w:r>
        <w:rPr>
          <w:noProof/>
        </w:rPr>
        <w:tab/>
        <w:t>The amount of GST on “reverse charged” supplies made by non</w:t>
      </w:r>
      <w:r>
        <w:rPr>
          <w:noProof/>
        </w:rPr>
        <w:noBreakHyphen/>
        <w:t>residents</w:t>
      </w:r>
      <w:r w:rsidRPr="00BE1878">
        <w:rPr>
          <w:noProof/>
        </w:rPr>
        <w:tab/>
      </w:r>
      <w:r w:rsidRPr="00BE1878">
        <w:rPr>
          <w:noProof/>
        </w:rPr>
        <w:fldChar w:fldCharType="begin"/>
      </w:r>
      <w:r w:rsidRPr="00BE1878">
        <w:rPr>
          <w:noProof/>
        </w:rPr>
        <w:instrText xml:space="preserve"> PAGEREF _Toc498001700 \h </w:instrText>
      </w:r>
      <w:r w:rsidRPr="00BE1878">
        <w:rPr>
          <w:noProof/>
        </w:rPr>
      </w:r>
      <w:r w:rsidRPr="00BE1878">
        <w:rPr>
          <w:noProof/>
        </w:rPr>
        <w:fldChar w:fldCharType="separate"/>
      </w:r>
      <w:r w:rsidR="002B7A2B">
        <w:rPr>
          <w:noProof/>
        </w:rPr>
        <w:t>336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83</w:t>
      </w:r>
      <w:r>
        <w:rPr>
          <w:noProof/>
        </w:rPr>
        <w:noBreakHyphen/>
        <w:t>25</w:t>
      </w:r>
      <w:r>
        <w:rPr>
          <w:noProof/>
        </w:rPr>
        <w:tab/>
        <w:t>When non</w:t>
      </w:r>
      <w:r>
        <w:rPr>
          <w:noProof/>
        </w:rPr>
        <w:noBreakHyphen/>
        <w:t>residents must apply for registration</w:t>
      </w:r>
      <w:r w:rsidRPr="00BE1878">
        <w:rPr>
          <w:noProof/>
        </w:rPr>
        <w:tab/>
      </w:r>
      <w:r w:rsidRPr="00BE1878">
        <w:rPr>
          <w:noProof/>
        </w:rPr>
        <w:fldChar w:fldCharType="begin"/>
      </w:r>
      <w:r w:rsidRPr="00BE1878">
        <w:rPr>
          <w:noProof/>
        </w:rPr>
        <w:instrText xml:space="preserve"> PAGEREF _Toc498001701 \h </w:instrText>
      </w:r>
      <w:r w:rsidRPr="00BE1878">
        <w:rPr>
          <w:noProof/>
        </w:rPr>
      </w:r>
      <w:r w:rsidRPr="00BE1878">
        <w:rPr>
          <w:noProof/>
        </w:rPr>
        <w:fldChar w:fldCharType="separate"/>
      </w:r>
      <w:r w:rsidR="002B7A2B">
        <w:rPr>
          <w:noProof/>
        </w:rPr>
        <w:t>336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83</w:t>
      </w:r>
      <w:r>
        <w:rPr>
          <w:noProof/>
        </w:rPr>
        <w:noBreakHyphen/>
        <w:t>30</w:t>
      </w:r>
      <w:r>
        <w:rPr>
          <w:noProof/>
        </w:rPr>
        <w:tab/>
        <w:t>When the Commissioner must register non</w:t>
      </w:r>
      <w:r>
        <w:rPr>
          <w:noProof/>
        </w:rPr>
        <w:noBreakHyphen/>
        <w:t>residents</w:t>
      </w:r>
      <w:r w:rsidRPr="00BE1878">
        <w:rPr>
          <w:noProof/>
        </w:rPr>
        <w:tab/>
      </w:r>
      <w:r w:rsidRPr="00BE1878">
        <w:rPr>
          <w:noProof/>
        </w:rPr>
        <w:fldChar w:fldCharType="begin"/>
      </w:r>
      <w:r w:rsidRPr="00BE1878">
        <w:rPr>
          <w:noProof/>
        </w:rPr>
        <w:instrText xml:space="preserve"> PAGEREF _Toc498001702 \h </w:instrText>
      </w:r>
      <w:r w:rsidRPr="00BE1878">
        <w:rPr>
          <w:noProof/>
        </w:rPr>
      </w:r>
      <w:r w:rsidRPr="00BE1878">
        <w:rPr>
          <w:noProof/>
        </w:rPr>
        <w:fldChar w:fldCharType="separate"/>
      </w:r>
      <w:r w:rsidR="002B7A2B">
        <w:rPr>
          <w:noProof/>
        </w:rPr>
        <w:t>337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83</w:t>
      </w:r>
      <w:r>
        <w:rPr>
          <w:noProof/>
        </w:rPr>
        <w:noBreakHyphen/>
        <w:t>35</w:t>
      </w:r>
      <w:r>
        <w:rPr>
          <w:noProof/>
        </w:rPr>
        <w:tab/>
        <w:t>Tax invoices not required for “reverse charged” supplies made by non</w:t>
      </w:r>
      <w:r>
        <w:rPr>
          <w:noProof/>
        </w:rPr>
        <w:noBreakHyphen/>
        <w:t>residents</w:t>
      </w:r>
      <w:r w:rsidRPr="00BE1878">
        <w:rPr>
          <w:noProof/>
        </w:rPr>
        <w:tab/>
      </w:r>
      <w:r w:rsidRPr="00BE1878">
        <w:rPr>
          <w:noProof/>
        </w:rPr>
        <w:fldChar w:fldCharType="begin"/>
      </w:r>
      <w:r w:rsidRPr="00BE1878">
        <w:rPr>
          <w:noProof/>
        </w:rPr>
        <w:instrText xml:space="preserve"> PAGEREF _Toc498001703 \h </w:instrText>
      </w:r>
      <w:r w:rsidRPr="00BE1878">
        <w:rPr>
          <w:noProof/>
        </w:rPr>
      </w:r>
      <w:r w:rsidRPr="00BE1878">
        <w:rPr>
          <w:noProof/>
        </w:rPr>
        <w:fldChar w:fldCharType="separate"/>
      </w:r>
      <w:r w:rsidR="002B7A2B">
        <w:rPr>
          <w:noProof/>
        </w:rPr>
        <w:t>337</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lastRenderedPageBreak/>
        <w:t>Division 84—Offshore supplies</w:t>
      </w:r>
      <w:r w:rsidRPr="00BE1878">
        <w:rPr>
          <w:b w:val="0"/>
          <w:noProof/>
          <w:sz w:val="18"/>
        </w:rPr>
        <w:tab/>
      </w:r>
      <w:r w:rsidRPr="00BE1878">
        <w:rPr>
          <w:b w:val="0"/>
          <w:noProof/>
          <w:sz w:val="18"/>
        </w:rPr>
        <w:fldChar w:fldCharType="begin"/>
      </w:r>
      <w:r w:rsidRPr="00BE1878">
        <w:rPr>
          <w:b w:val="0"/>
          <w:noProof/>
          <w:sz w:val="18"/>
        </w:rPr>
        <w:instrText xml:space="preserve"> PAGEREF _Toc498001704 \h </w:instrText>
      </w:r>
      <w:r w:rsidRPr="00BE1878">
        <w:rPr>
          <w:b w:val="0"/>
          <w:noProof/>
          <w:sz w:val="18"/>
        </w:rPr>
      </w:r>
      <w:r w:rsidRPr="00BE1878">
        <w:rPr>
          <w:b w:val="0"/>
          <w:noProof/>
          <w:sz w:val="18"/>
        </w:rPr>
        <w:fldChar w:fldCharType="separate"/>
      </w:r>
      <w:r w:rsidR="002B7A2B">
        <w:rPr>
          <w:b w:val="0"/>
          <w:noProof/>
          <w:sz w:val="18"/>
        </w:rPr>
        <w:t>338</w:t>
      </w:r>
      <w:r w:rsidRPr="00BE1878">
        <w:rPr>
          <w:b w:val="0"/>
          <w:noProof/>
          <w:sz w:val="18"/>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84</w:t>
      </w:r>
      <w:r>
        <w:rPr>
          <w:noProof/>
        </w:rPr>
        <w:noBreakHyphen/>
        <w:t>A—Offshore supplies that are taxable supplies, and “reverse charged”, under this Subdivision</w:t>
      </w:r>
      <w:r w:rsidRPr="00BE1878">
        <w:rPr>
          <w:b w:val="0"/>
          <w:noProof/>
          <w:sz w:val="18"/>
        </w:rPr>
        <w:tab/>
      </w:r>
      <w:r w:rsidRPr="00BE1878">
        <w:rPr>
          <w:b w:val="0"/>
          <w:noProof/>
          <w:sz w:val="18"/>
        </w:rPr>
        <w:fldChar w:fldCharType="begin"/>
      </w:r>
      <w:r w:rsidRPr="00BE1878">
        <w:rPr>
          <w:b w:val="0"/>
          <w:noProof/>
          <w:sz w:val="18"/>
        </w:rPr>
        <w:instrText xml:space="preserve"> PAGEREF _Toc498001705 \h </w:instrText>
      </w:r>
      <w:r w:rsidRPr="00BE1878">
        <w:rPr>
          <w:b w:val="0"/>
          <w:noProof/>
          <w:sz w:val="18"/>
        </w:rPr>
      </w:r>
      <w:r w:rsidRPr="00BE1878">
        <w:rPr>
          <w:b w:val="0"/>
          <w:noProof/>
          <w:sz w:val="18"/>
        </w:rPr>
        <w:fldChar w:fldCharType="separate"/>
      </w:r>
      <w:r w:rsidR="002B7A2B">
        <w:rPr>
          <w:b w:val="0"/>
          <w:noProof/>
          <w:sz w:val="18"/>
        </w:rPr>
        <w:t>338</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1</w:t>
      </w:r>
      <w:r>
        <w:rPr>
          <w:noProof/>
        </w:rPr>
        <w:tab/>
        <w:t>What this Subdivision is about</w:t>
      </w:r>
      <w:r w:rsidRPr="00BE1878">
        <w:rPr>
          <w:noProof/>
        </w:rPr>
        <w:tab/>
      </w:r>
      <w:r w:rsidRPr="00BE1878">
        <w:rPr>
          <w:noProof/>
        </w:rPr>
        <w:fldChar w:fldCharType="begin"/>
      </w:r>
      <w:r w:rsidRPr="00BE1878">
        <w:rPr>
          <w:noProof/>
        </w:rPr>
        <w:instrText xml:space="preserve"> PAGEREF _Toc498001706 \h </w:instrText>
      </w:r>
      <w:r w:rsidRPr="00BE1878">
        <w:rPr>
          <w:noProof/>
        </w:rPr>
      </w:r>
      <w:r w:rsidRPr="00BE1878">
        <w:rPr>
          <w:noProof/>
        </w:rPr>
        <w:fldChar w:fldCharType="separate"/>
      </w:r>
      <w:r w:rsidR="002B7A2B">
        <w:rPr>
          <w:noProof/>
        </w:rPr>
        <w:t>338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5</w:t>
      </w:r>
      <w:r>
        <w:rPr>
          <w:noProof/>
        </w:rPr>
        <w:tab/>
        <w:t>Offshore supplies that are taxable supplies under this Subdivision</w:t>
      </w:r>
      <w:r w:rsidRPr="00BE1878">
        <w:rPr>
          <w:noProof/>
        </w:rPr>
        <w:tab/>
      </w:r>
      <w:r w:rsidRPr="00BE1878">
        <w:rPr>
          <w:noProof/>
        </w:rPr>
        <w:fldChar w:fldCharType="begin"/>
      </w:r>
      <w:r w:rsidRPr="00BE1878">
        <w:rPr>
          <w:noProof/>
        </w:rPr>
        <w:instrText xml:space="preserve"> PAGEREF _Toc498001707 \h </w:instrText>
      </w:r>
      <w:r w:rsidRPr="00BE1878">
        <w:rPr>
          <w:noProof/>
        </w:rPr>
      </w:r>
      <w:r w:rsidRPr="00BE1878">
        <w:rPr>
          <w:noProof/>
        </w:rPr>
        <w:fldChar w:fldCharType="separate"/>
      </w:r>
      <w:r w:rsidR="002B7A2B">
        <w:rPr>
          <w:noProof/>
        </w:rPr>
        <w:t>338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10</w:t>
      </w:r>
      <w:r>
        <w:rPr>
          <w:noProof/>
        </w:rPr>
        <w:tab/>
        <w:t>“Reverse charge” on offshore supplies</w:t>
      </w:r>
      <w:r w:rsidRPr="00BE1878">
        <w:rPr>
          <w:noProof/>
        </w:rPr>
        <w:tab/>
      </w:r>
      <w:r w:rsidRPr="00BE1878">
        <w:rPr>
          <w:noProof/>
        </w:rPr>
        <w:fldChar w:fldCharType="begin"/>
      </w:r>
      <w:r w:rsidRPr="00BE1878">
        <w:rPr>
          <w:noProof/>
        </w:rPr>
        <w:instrText xml:space="preserve"> PAGEREF _Toc498001708 \h </w:instrText>
      </w:r>
      <w:r w:rsidRPr="00BE1878">
        <w:rPr>
          <w:noProof/>
        </w:rPr>
      </w:r>
      <w:r w:rsidRPr="00BE1878">
        <w:rPr>
          <w:noProof/>
        </w:rPr>
        <w:fldChar w:fldCharType="separate"/>
      </w:r>
      <w:r w:rsidR="002B7A2B">
        <w:rPr>
          <w:noProof/>
        </w:rPr>
        <w:t>340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12</w:t>
      </w:r>
      <w:r>
        <w:rPr>
          <w:noProof/>
        </w:rPr>
        <w:tab/>
        <w:t>The amount of GST on offshore supplies that are “reverse charged”</w:t>
      </w:r>
      <w:r w:rsidRPr="00BE1878">
        <w:rPr>
          <w:noProof/>
        </w:rPr>
        <w:tab/>
      </w:r>
      <w:r w:rsidRPr="00BE1878">
        <w:rPr>
          <w:noProof/>
        </w:rPr>
        <w:fldChar w:fldCharType="begin"/>
      </w:r>
      <w:r w:rsidRPr="00BE1878">
        <w:rPr>
          <w:noProof/>
        </w:rPr>
        <w:instrText xml:space="preserve"> PAGEREF _Toc498001709 \h </w:instrText>
      </w:r>
      <w:r w:rsidRPr="00BE1878">
        <w:rPr>
          <w:noProof/>
        </w:rPr>
      </w:r>
      <w:r w:rsidRPr="00BE1878">
        <w:rPr>
          <w:noProof/>
        </w:rPr>
        <w:fldChar w:fldCharType="separate"/>
      </w:r>
      <w:r w:rsidR="002B7A2B">
        <w:rPr>
          <w:noProof/>
        </w:rPr>
        <w:t>341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13</w:t>
      </w:r>
      <w:r>
        <w:rPr>
          <w:noProof/>
        </w:rPr>
        <w:tab/>
        <w:t>The amount of input tax credits relating to offshore supplies</w:t>
      </w:r>
      <w:r w:rsidRPr="00BE1878">
        <w:rPr>
          <w:noProof/>
        </w:rPr>
        <w:tab/>
      </w:r>
      <w:r w:rsidRPr="00BE1878">
        <w:rPr>
          <w:noProof/>
        </w:rPr>
        <w:fldChar w:fldCharType="begin"/>
      </w:r>
      <w:r w:rsidRPr="00BE1878">
        <w:rPr>
          <w:noProof/>
        </w:rPr>
        <w:instrText xml:space="preserve"> PAGEREF _Toc498001710 \h </w:instrText>
      </w:r>
      <w:r w:rsidRPr="00BE1878">
        <w:rPr>
          <w:noProof/>
        </w:rPr>
      </w:r>
      <w:r w:rsidRPr="00BE1878">
        <w:rPr>
          <w:noProof/>
        </w:rPr>
        <w:fldChar w:fldCharType="separate"/>
      </w:r>
      <w:r w:rsidR="002B7A2B">
        <w:rPr>
          <w:noProof/>
        </w:rPr>
        <w:t>341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14</w:t>
      </w:r>
      <w:r>
        <w:rPr>
          <w:noProof/>
        </w:rPr>
        <w:tab/>
        <w:t>Supplies relating to employee share ownership schemes</w:t>
      </w:r>
      <w:r w:rsidRPr="00BE1878">
        <w:rPr>
          <w:noProof/>
        </w:rPr>
        <w:tab/>
      </w:r>
      <w:r w:rsidRPr="00BE1878">
        <w:rPr>
          <w:noProof/>
        </w:rPr>
        <w:fldChar w:fldCharType="begin"/>
      </w:r>
      <w:r w:rsidRPr="00BE1878">
        <w:rPr>
          <w:noProof/>
        </w:rPr>
        <w:instrText xml:space="preserve"> PAGEREF _Toc498001711 \h </w:instrText>
      </w:r>
      <w:r w:rsidRPr="00BE1878">
        <w:rPr>
          <w:noProof/>
        </w:rPr>
      </w:r>
      <w:r w:rsidRPr="00BE1878">
        <w:rPr>
          <w:noProof/>
        </w:rPr>
        <w:fldChar w:fldCharType="separate"/>
      </w:r>
      <w:r w:rsidR="002B7A2B">
        <w:rPr>
          <w:noProof/>
        </w:rPr>
        <w:t>342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15</w:t>
      </w:r>
      <w:r>
        <w:rPr>
          <w:noProof/>
        </w:rPr>
        <w:tab/>
        <w:t>Transfers etc. between branches of the same entity</w:t>
      </w:r>
      <w:r w:rsidRPr="00BE1878">
        <w:rPr>
          <w:noProof/>
        </w:rPr>
        <w:tab/>
      </w:r>
      <w:r w:rsidRPr="00BE1878">
        <w:rPr>
          <w:noProof/>
        </w:rPr>
        <w:fldChar w:fldCharType="begin"/>
      </w:r>
      <w:r w:rsidRPr="00BE1878">
        <w:rPr>
          <w:noProof/>
        </w:rPr>
        <w:instrText xml:space="preserve"> PAGEREF _Toc498001712 \h </w:instrText>
      </w:r>
      <w:r w:rsidRPr="00BE1878">
        <w:rPr>
          <w:noProof/>
        </w:rPr>
      </w:r>
      <w:r w:rsidRPr="00BE1878">
        <w:rPr>
          <w:noProof/>
        </w:rPr>
        <w:fldChar w:fldCharType="separate"/>
      </w:r>
      <w:r w:rsidR="002B7A2B">
        <w:rPr>
          <w:noProof/>
        </w:rPr>
        <w:t>343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20</w:t>
      </w:r>
      <w:r>
        <w:rPr>
          <w:noProof/>
        </w:rPr>
        <w:tab/>
        <w:t>The price of taxable supplies of offshore intangibles without, or for inadequate, consideration</w:t>
      </w:r>
      <w:r w:rsidRPr="00BE1878">
        <w:rPr>
          <w:noProof/>
        </w:rPr>
        <w:tab/>
      </w:r>
      <w:r w:rsidRPr="00BE1878">
        <w:rPr>
          <w:noProof/>
        </w:rPr>
        <w:fldChar w:fldCharType="begin"/>
      </w:r>
      <w:r w:rsidRPr="00BE1878">
        <w:rPr>
          <w:noProof/>
        </w:rPr>
        <w:instrText xml:space="preserve"> PAGEREF _Toc498001713 \h </w:instrText>
      </w:r>
      <w:r w:rsidRPr="00BE1878">
        <w:rPr>
          <w:noProof/>
        </w:rPr>
      </w:r>
      <w:r w:rsidRPr="00BE1878">
        <w:rPr>
          <w:noProof/>
        </w:rPr>
        <w:fldChar w:fldCharType="separate"/>
      </w:r>
      <w:r w:rsidR="002B7A2B">
        <w:rPr>
          <w:noProof/>
        </w:rPr>
        <w:t>343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25</w:t>
      </w:r>
      <w:r>
        <w:rPr>
          <w:noProof/>
        </w:rPr>
        <w:tab/>
        <w:t>Tax periods for supplies from associates that are not connected with the indirect tax zone</w:t>
      </w:r>
      <w:r w:rsidRPr="00BE1878">
        <w:rPr>
          <w:noProof/>
        </w:rPr>
        <w:tab/>
      </w:r>
      <w:r w:rsidRPr="00BE1878">
        <w:rPr>
          <w:noProof/>
        </w:rPr>
        <w:fldChar w:fldCharType="begin"/>
      </w:r>
      <w:r w:rsidRPr="00BE1878">
        <w:rPr>
          <w:noProof/>
        </w:rPr>
        <w:instrText xml:space="preserve"> PAGEREF _Toc498001714 \h </w:instrText>
      </w:r>
      <w:r w:rsidRPr="00BE1878">
        <w:rPr>
          <w:noProof/>
        </w:rPr>
      </w:r>
      <w:r w:rsidRPr="00BE1878">
        <w:rPr>
          <w:noProof/>
        </w:rPr>
        <w:fldChar w:fldCharType="separate"/>
      </w:r>
      <w:r w:rsidR="002B7A2B">
        <w:rPr>
          <w:noProof/>
        </w:rPr>
        <w:t>344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30</w:t>
      </w:r>
      <w:r>
        <w:rPr>
          <w:noProof/>
        </w:rPr>
        <w:tab/>
        <w:t>Adjustments for acquisitions made solely for a creditable purpose</w:t>
      </w:r>
      <w:r w:rsidRPr="00BE1878">
        <w:rPr>
          <w:noProof/>
        </w:rPr>
        <w:tab/>
      </w:r>
      <w:r w:rsidRPr="00BE1878">
        <w:rPr>
          <w:noProof/>
        </w:rPr>
        <w:fldChar w:fldCharType="begin"/>
      </w:r>
      <w:r w:rsidRPr="00BE1878">
        <w:rPr>
          <w:noProof/>
        </w:rPr>
        <w:instrText xml:space="preserve"> PAGEREF _Toc498001715 \h </w:instrText>
      </w:r>
      <w:r w:rsidRPr="00BE1878">
        <w:rPr>
          <w:noProof/>
        </w:rPr>
      </w:r>
      <w:r w:rsidRPr="00BE1878">
        <w:rPr>
          <w:noProof/>
        </w:rPr>
        <w:fldChar w:fldCharType="separate"/>
      </w:r>
      <w:r w:rsidR="002B7A2B">
        <w:rPr>
          <w:noProof/>
        </w:rPr>
        <w:t>344</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84</w:t>
      </w:r>
      <w:r>
        <w:rPr>
          <w:noProof/>
        </w:rPr>
        <w:noBreakHyphen/>
        <w:t>B—Inbound intangible consumer supplies</w:t>
      </w:r>
      <w:r w:rsidRPr="00BE1878">
        <w:rPr>
          <w:b w:val="0"/>
          <w:noProof/>
          <w:sz w:val="18"/>
        </w:rPr>
        <w:tab/>
      </w:r>
      <w:r w:rsidRPr="00BE1878">
        <w:rPr>
          <w:b w:val="0"/>
          <w:noProof/>
          <w:sz w:val="18"/>
        </w:rPr>
        <w:fldChar w:fldCharType="begin"/>
      </w:r>
      <w:r w:rsidRPr="00BE1878">
        <w:rPr>
          <w:b w:val="0"/>
          <w:noProof/>
          <w:sz w:val="18"/>
        </w:rPr>
        <w:instrText xml:space="preserve"> PAGEREF _Toc498001716 \h </w:instrText>
      </w:r>
      <w:r w:rsidRPr="00BE1878">
        <w:rPr>
          <w:b w:val="0"/>
          <w:noProof/>
          <w:sz w:val="18"/>
        </w:rPr>
      </w:r>
      <w:r w:rsidRPr="00BE1878">
        <w:rPr>
          <w:b w:val="0"/>
          <w:noProof/>
          <w:sz w:val="18"/>
        </w:rPr>
        <w:fldChar w:fldCharType="separate"/>
      </w:r>
      <w:r w:rsidR="002B7A2B">
        <w:rPr>
          <w:b w:val="0"/>
          <w:noProof/>
          <w:sz w:val="18"/>
        </w:rPr>
        <w:t>345</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45</w:t>
      </w:r>
      <w:r>
        <w:rPr>
          <w:noProof/>
        </w:rPr>
        <w:tab/>
        <w:t>What this Subdivision is about</w:t>
      </w:r>
      <w:r w:rsidRPr="00BE1878">
        <w:rPr>
          <w:noProof/>
        </w:rPr>
        <w:tab/>
      </w:r>
      <w:r w:rsidRPr="00BE1878">
        <w:rPr>
          <w:noProof/>
        </w:rPr>
        <w:fldChar w:fldCharType="begin"/>
      </w:r>
      <w:r w:rsidRPr="00BE1878">
        <w:rPr>
          <w:noProof/>
        </w:rPr>
        <w:instrText xml:space="preserve"> PAGEREF _Toc498001717 \h </w:instrText>
      </w:r>
      <w:r w:rsidRPr="00BE1878">
        <w:rPr>
          <w:noProof/>
        </w:rPr>
      </w:r>
      <w:r w:rsidRPr="00BE1878">
        <w:rPr>
          <w:noProof/>
        </w:rPr>
        <w:fldChar w:fldCharType="separate"/>
      </w:r>
      <w:r w:rsidR="002B7A2B">
        <w:rPr>
          <w:noProof/>
        </w:rPr>
        <w:t>345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50</w:t>
      </w:r>
      <w:r>
        <w:rPr>
          <w:noProof/>
        </w:rPr>
        <w:tab/>
        <w:t>No tax invoices or adjustment notes for inbound intangible consumer supplies</w:t>
      </w:r>
      <w:r w:rsidRPr="00BE1878">
        <w:rPr>
          <w:noProof/>
        </w:rPr>
        <w:tab/>
      </w:r>
      <w:r w:rsidRPr="00BE1878">
        <w:rPr>
          <w:noProof/>
        </w:rPr>
        <w:fldChar w:fldCharType="begin"/>
      </w:r>
      <w:r w:rsidRPr="00BE1878">
        <w:rPr>
          <w:noProof/>
        </w:rPr>
        <w:instrText xml:space="preserve"> PAGEREF _Toc498001718 \h </w:instrText>
      </w:r>
      <w:r w:rsidRPr="00BE1878">
        <w:rPr>
          <w:noProof/>
        </w:rPr>
      </w:r>
      <w:r w:rsidRPr="00BE1878">
        <w:rPr>
          <w:noProof/>
        </w:rPr>
        <w:fldChar w:fldCharType="separate"/>
      </w:r>
      <w:r w:rsidR="002B7A2B">
        <w:rPr>
          <w:noProof/>
        </w:rPr>
        <w:t>345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55</w:t>
      </w:r>
      <w:r>
        <w:rPr>
          <w:noProof/>
        </w:rPr>
        <w:tab/>
        <w:t>Operator of electronic distribution platform treated as supplier</w:t>
      </w:r>
      <w:r w:rsidRPr="00BE1878">
        <w:rPr>
          <w:noProof/>
        </w:rPr>
        <w:tab/>
      </w:r>
      <w:r w:rsidRPr="00BE1878">
        <w:rPr>
          <w:noProof/>
        </w:rPr>
        <w:fldChar w:fldCharType="begin"/>
      </w:r>
      <w:r w:rsidRPr="00BE1878">
        <w:rPr>
          <w:noProof/>
        </w:rPr>
        <w:instrText xml:space="preserve"> PAGEREF _Toc498001719 \h </w:instrText>
      </w:r>
      <w:r w:rsidRPr="00BE1878">
        <w:rPr>
          <w:noProof/>
        </w:rPr>
      </w:r>
      <w:r w:rsidRPr="00BE1878">
        <w:rPr>
          <w:noProof/>
        </w:rPr>
        <w:fldChar w:fldCharType="separate"/>
      </w:r>
      <w:r w:rsidR="002B7A2B">
        <w:rPr>
          <w:noProof/>
        </w:rPr>
        <w:t>346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60</w:t>
      </w:r>
      <w:r>
        <w:rPr>
          <w:noProof/>
        </w:rPr>
        <w:tab/>
        <w:t>Extension of section 84</w:t>
      </w:r>
      <w:r>
        <w:rPr>
          <w:noProof/>
        </w:rPr>
        <w:noBreakHyphen/>
        <w:t>55 to certain other supplies through an electronic distribution platform</w:t>
      </w:r>
      <w:r w:rsidRPr="00BE1878">
        <w:rPr>
          <w:noProof/>
        </w:rPr>
        <w:tab/>
      </w:r>
      <w:r w:rsidRPr="00BE1878">
        <w:rPr>
          <w:noProof/>
        </w:rPr>
        <w:fldChar w:fldCharType="begin"/>
      </w:r>
      <w:r w:rsidRPr="00BE1878">
        <w:rPr>
          <w:noProof/>
        </w:rPr>
        <w:instrText xml:space="preserve"> PAGEREF _Toc498001720 \h </w:instrText>
      </w:r>
      <w:r w:rsidRPr="00BE1878">
        <w:rPr>
          <w:noProof/>
        </w:rPr>
      </w:r>
      <w:r w:rsidRPr="00BE1878">
        <w:rPr>
          <w:noProof/>
        </w:rPr>
        <w:fldChar w:fldCharType="separate"/>
      </w:r>
      <w:r w:rsidR="002B7A2B">
        <w:rPr>
          <w:noProof/>
        </w:rPr>
        <w:t>347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65</w:t>
      </w:r>
      <w:r>
        <w:rPr>
          <w:noProof/>
        </w:rPr>
        <w:tab/>
        <w:t xml:space="preserve">Meaning of </w:t>
      </w:r>
      <w:r w:rsidRPr="008E30A2">
        <w:rPr>
          <w:i/>
          <w:noProof/>
        </w:rPr>
        <w:t>inbound intangible consumer supply</w:t>
      </w:r>
      <w:r w:rsidRPr="00BE1878">
        <w:rPr>
          <w:noProof/>
        </w:rPr>
        <w:tab/>
      </w:r>
      <w:r w:rsidRPr="00BE1878">
        <w:rPr>
          <w:noProof/>
        </w:rPr>
        <w:fldChar w:fldCharType="begin"/>
      </w:r>
      <w:r w:rsidRPr="00BE1878">
        <w:rPr>
          <w:noProof/>
        </w:rPr>
        <w:instrText xml:space="preserve"> PAGEREF _Toc498001721 \h </w:instrText>
      </w:r>
      <w:r w:rsidRPr="00BE1878">
        <w:rPr>
          <w:noProof/>
        </w:rPr>
      </w:r>
      <w:r w:rsidRPr="00BE1878">
        <w:rPr>
          <w:noProof/>
        </w:rPr>
        <w:fldChar w:fldCharType="separate"/>
      </w:r>
      <w:r w:rsidR="002B7A2B">
        <w:rPr>
          <w:noProof/>
        </w:rPr>
        <w:t>348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70</w:t>
      </w:r>
      <w:r>
        <w:rPr>
          <w:noProof/>
        </w:rPr>
        <w:tab/>
        <w:t xml:space="preserve">Meaning of </w:t>
      </w:r>
      <w:r w:rsidRPr="008E30A2">
        <w:rPr>
          <w:i/>
          <w:noProof/>
        </w:rPr>
        <w:t>electronic distribution platform</w:t>
      </w:r>
      <w:r w:rsidRPr="00BE1878">
        <w:rPr>
          <w:noProof/>
        </w:rPr>
        <w:tab/>
      </w:r>
      <w:r w:rsidRPr="00BE1878">
        <w:rPr>
          <w:noProof/>
        </w:rPr>
        <w:fldChar w:fldCharType="begin"/>
      </w:r>
      <w:r w:rsidRPr="00BE1878">
        <w:rPr>
          <w:noProof/>
        </w:rPr>
        <w:instrText xml:space="preserve"> PAGEREF _Toc498001722 \h </w:instrText>
      </w:r>
      <w:r w:rsidRPr="00BE1878">
        <w:rPr>
          <w:noProof/>
        </w:rPr>
      </w:r>
      <w:r w:rsidRPr="00BE1878">
        <w:rPr>
          <w:noProof/>
        </w:rPr>
        <w:fldChar w:fldCharType="separate"/>
      </w:r>
      <w:r w:rsidR="002B7A2B">
        <w:rPr>
          <w:noProof/>
        </w:rPr>
        <w:t>348</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84</w:t>
      </w:r>
      <w:r>
        <w:rPr>
          <w:noProof/>
        </w:rPr>
        <w:noBreakHyphen/>
        <w:t>C—Offshore supplies of low value goods</w:t>
      </w:r>
      <w:r w:rsidRPr="00BE1878">
        <w:rPr>
          <w:b w:val="0"/>
          <w:noProof/>
          <w:sz w:val="18"/>
        </w:rPr>
        <w:tab/>
      </w:r>
      <w:r w:rsidRPr="00BE1878">
        <w:rPr>
          <w:b w:val="0"/>
          <w:noProof/>
          <w:sz w:val="18"/>
        </w:rPr>
        <w:fldChar w:fldCharType="begin"/>
      </w:r>
      <w:r w:rsidRPr="00BE1878">
        <w:rPr>
          <w:b w:val="0"/>
          <w:noProof/>
          <w:sz w:val="18"/>
        </w:rPr>
        <w:instrText xml:space="preserve"> PAGEREF _Toc498001723 \h </w:instrText>
      </w:r>
      <w:r w:rsidRPr="00BE1878">
        <w:rPr>
          <w:b w:val="0"/>
          <w:noProof/>
          <w:sz w:val="18"/>
        </w:rPr>
      </w:r>
      <w:r w:rsidRPr="00BE1878">
        <w:rPr>
          <w:b w:val="0"/>
          <w:noProof/>
          <w:sz w:val="18"/>
        </w:rPr>
        <w:fldChar w:fldCharType="separate"/>
      </w:r>
      <w:r w:rsidR="002B7A2B">
        <w:rPr>
          <w:b w:val="0"/>
          <w:noProof/>
          <w:sz w:val="18"/>
        </w:rPr>
        <w:t>349</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73</w:t>
      </w:r>
      <w:r>
        <w:rPr>
          <w:noProof/>
        </w:rPr>
        <w:tab/>
        <w:t>What this Subdivision is about</w:t>
      </w:r>
      <w:r w:rsidRPr="00BE1878">
        <w:rPr>
          <w:noProof/>
        </w:rPr>
        <w:tab/>
      </w:r>
      <w:r w:rsidRPr="00BE1878">
        <w:rPr>
          <w:noProof/>
        </w:rPr>
        <w:fldChar w:fldCharType="begin"/>
      </w:r>
      <w:r w:rsidRPr="00BE1878">
        <w:rPr>
          <w:noProof/>
        </w:rPr>
        <w:instrText xml:space="preserve"> PAGEREF _Toc498001724 \h </w:instrText>
      </w:r>
      <w:r w:rsidRPr="00BE1878">
        <w:rPr>
          <w:noProof/>
        </w:rPr>
      </w:r>
      <w:r w:rsidRPr="00BE1878">
        <w:rPr>
          <w:noProof/>
        </w:rPr>
        <w:fldChar w:fldCharType="separate"/>
      </w:r>
      <w:r w:rsidR="002B7A2B">
        <w:rPr>
          <w:noProof/>
        </w:rPr>
        <w:t>349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75</w:t>
      </w:r>
      <w:r>
        <w:rPr>
          <w:noProof/>
        </w:rPr>
        <w:tab/>
        <w:t xml:space="preserve">Supplies of low value goods that are </w:t>
      </w:r>
      <w:r w:rsidRPr="008E30A2">
        <w:rPr>
          <w:i/>
          <w:noProof/>
        </w:rPr>
        <w:t>connected with the indirect tax zone</w:t>
      </w:r>
      <w:r w:rsidRPr="00BE1878">
        <w:rPr>
          <w:noProof/>
        </w:rPr>
        <w:tab/>
      </w:r>
      <w:r w:rsidRPr="00BE1878">
        <w:rPr>
          <w:noProof/>
        </w:rPr>
        <w:fldChar w:fldCharType="begin"/>
      </w:r>
      <w:r w:rsidRPr="00BE1878">
        <w:rPr>
          <w:noProof/>
        </w:rPr>
        <w:instrText xml:space="preserve"> PAGEREF _Toc498001725 \h </w:instrText>
      </w:r>
      <w:r w:rsidRPr="00BE1878">
        <w:rPr>
          <w:noProof/>
        </w:rPr>
      </w:r>
      <w:r w:rsidRPr="00BE1878">
        <w:rPr>
          <w:noProof/>
        </w:rPr>
        <w:fldChar w:fldCharType="separate"/>
      </w:r>
      <w:r w:rsidR="002B7A2B">
        <w:rPr>
          <w:noProof/>
        </w:rPr>
        <w:t>350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77</w:t>
      </w:r>
      <w:r>
        <w:rPr>
          <w:noProof/>
        </w:rPr>
        <w:tab/>
        <w:t xml:space="preserve">Meaning of </w:t>
      </w:r>
      <w:r w:rsidRPr="008E30A2">
        <w:rPr>
          <w:i/>
          <w:noProof/>
        </w:rPr>
        <w:t>offshore supply of low value goods</w:t>
      </w:r>
      <w:r w:rsidRPr="00BE1878">
        <w:rPr>
          <w:noProof/>
        </w:rPr>
        <w:tab/>
      </w:r>
      <w:r w:rsidRPr="00BE1878">
        <w:rPr>
          <w:noProof/>
        </w:rPr>
        <w:fldChar w:fldCharType="begin"/>
      </w:r>
      <w:r w:rsidRPr="00BE1878">
        <w:rPr>
          <w:noProof/>
        </w:rPr>
        <w:instrText xml:space="preserve"> PAGEREF _Toc498001726 \h </w:instrText>
      </w:r>
      <w:r w:rsidRPr="00BE1878">
        <w:rPr>
          <w:noProof/>
        </w:rPr>
      </w:r>
      <w:r w:rsidRPr="00BE1878">
        <w:rPr>
          <w:noProof/>
        </w:rPr>
        <w:fldChar w:fldCharType="separate"/>
      </w:r>
      <w:r w:rsidR="002B7A2B">
        <w:rPr>
          <w:noProof/>
        </w:rPr>
        <w:t>350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79</w:t>
      </w:r>
      <w:r>
        <w:rPr>
          <w:noProof/>
        </w:rPr>
        <w:tab/>
        <w:t xml:space="preserve">Meaning of </w:t>
      </w:r>
      <w:r w:rsidRPr="008E30A2">
        <w:rPr>
          <w:i/>
          <w:noProof/>
        </w:rPr>
        <w:t>supply of low value goods</w:t>
      </w:r>
      <w:r w:rsidRPr="00BE1878">
        <w:rPr>
          <w:noProof/>
        </w:rPr>
        <w:tab/>
      </w:r>
      <w:r w:rsidRPr="00BE1878">
        <w:rPr>
          <w:noProof/>
        </w:rPr>
        <w:fldChar w:fldCharType="begin"/>
      </w:r>
      <w:r w:rsidRPr="00BE1878">
        <w:rPr>
          <w:noProof/>
        </w:rPr>
        <w:instrText xml:space="preserve"> PAGEREF _Toc498001727 \h </w:instrText>
      </w:r>
      <w:r w:rsidRPr="00BE1878">
        <w:rPr>
          <w:noProof/>
        </w:rPr>
      </w:r>
      <w:r w:rsidRPr="00BE1878">
        <w:rPr>
          <w:noProof/>
        </w:rPr>
        <w:fldChar w:fldCharType="separate"/>
      </w:r>
      <w:r w:rsidR="002B7A2B">
        <w:rPr>
          <w:noProof/>
        </w:rPr>
        <w:t>352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81</w:t>
      </w:r>
      <w:r>
        <w:rPr>
          <w:noProof/>
        </w:rPr>
        <w:tab/>
        <w:t>Who makes an offshore supply of low value goods</w:t>
      </w:r>
      <w:r w:rsidRPr="00BE1878">
        <w:rPr>
          <w:noProof/>
        </w:rPr>
        <w:tab/>
      </w:r>
      <w:r w:rsidRPr="00BE1878">
        <w:rPr>
          <w:noProof/>
        </w:rPr>
        <w:fldChar w:fldCharType="begin"/>
      </w:r>
      <w:r w:rsidRPr="00BE1878">
        <w:rPr>
          <w:noProof/>
        </w:rPr>
        <w:instrText xml:space="preserve"> PAGEREF _Toc498001728 \h </w:instrText>
      </w:r>
      <w:r w:rsidRPr="00BE1878">
        <w:rPr>
          <w:noProof/>
        </w:rPr>
      </w:r>
      <w:r w:rsidRPr="00BE1878">
        <w:rPr>
          <w:noProof/>
        </w:rPr>
        <w:fldChar w:fldCharType="separate"/>
      </w:r>
      <w:r w:rsidR="002B7A2B">
        <w:rPr>
          <w:noProof/>
        </w:rPr>
        <w:t>353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83</w:t>
      </w:r>
      <w:r>
        <w:rPr>
          <w:noProof/>
        </w:rPr>
        <w:tab/>
        <w:t>Exception—when supplier reasonably believes there will be a taxable importation</w:t>
      </w:r>
      <w:r w:rsidRPr="00BE1878">
        <w:rPr>
          <w:noProof/>
        </w:rPr>
        <w:tab/>
      </w:r>
      <w:r w:rsidRPr="00BE1878">
        <w:rPr>
          <w:noProof/>
        </w:rPr>
        <w:fldChar w:fldCharType="begin"/>
      </w:r>
      <w:r w:rsidRPr="00BE1878">
        <w:rPr>
          <w:noProof/>
        </w:rPr>
        <w:instrText xml:space="preserve"> PAGEREF _Toc498001729 \h </w:instrText>
      </w:r>
      <w:r w:rsidRPr="00BE1878">
        <w:rPr>
          <w:noProof/>
        </w:rPr>
      </w:r>
      <w:r w:rsidRPr="00BE1878">
        <w:rPr>
          <w:noProof/>
        </w:rPr>
        <w:fldChar w:fldCharType="separate"/>
      </w:r>
      <w:r w:rsidR="002B7A2B">
        <w:rPr>
          <w:noProof/>
        </w:rPr>
        <w:t>355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lastRenderedPageBreak/>
        <w:t>84</w:t>
      </w:r>
      <w:r>
        <w:rPr>
          <w:noProof/>
        </w:rPr>
        <w:noBreakHyphen/>
        <w:t>85</w:t>
      </w:r>
      <w:r>
        <w:rPr>
          <w:noProof/>
        </w:rPr>
        <w:tab/>
        <w:t>Exception—when there is also a taxable importation</w:t>
      </w:r>
      <w:r w:rsidRPr="00BE1878">
        <w:rPr>
          <w:noProof/>
        </w:rPr>
        <w:tab/>
      </w:r>
      <w:r w:rsidRPr="00BE1878">
        <w:rPr>
          <w:noProof/>
        </w:rPr>
        <w:fldChar w:fldCharType="begin"/>
      </w:r>
      <w:r w:rsidRPr="00BE1878">
        <w:rPr>
          <w:noProof/>
        </w:rPr>
        <w:instrText xml:space="preserve"> PAGEREF _Toc498001730 \h </w:instrText>
      </w:r>
      <w:r w:rsidRPr="00BE1878">
        <w:rPr>
          <w:noProof/>
        </w:rPr>
      </w:r>
      <w:r w:rsidRPr="00BE1878">
        <w:rPr>
          <w:noProof/>
        </w:rPr>
        <w:fldChar w:fldCharType="separate"/>
      </w:r>
      <w:r w:rsidR="002B7A2B">
        <w:rPr>
          <w:noProof/>
        </w:rPr>
        <w:t>356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87</w:t>
      </w:r>
      <w:r>
        <w:rPr>
          <w:noProof/>
        </w:rPr>
        <w:tab/>
        <w:t>No tax invoices or adjustment notes for offshore supplies of low value goods</w:t>
      </w:r>
      <w:r w:rsidRPr="00BE1878">
        <w:rPr>
          <w:noProof/>
        </w:rPr>
        <w:tab/>
      </w:r>
      <w:r w:rsidRPr="00BE1878">
        <w:rPr>
          <w:noProof/>
        </w:rPr>
        <w:fldChar w:fldCharType="begin"/>
      </w:r>
      <w:r w:rsidRPr="00BE1878">
        <w:rPr>
          <w:noProof/>
        </w:rPr>
        <w:instrText xml:space="preserve"> PAGEREF _Toc498001731 \h </w:instrText>
      </w:r>
      <w:r w:rsidRPr="00BE1878">
        <w:rPr>
          <w:noProof/>
        </w:rPr>
      </w:r>
      <w:r w:rsidRPr="00BE1878">
        <w:rPr>
          <w:noProof/>
        </w:rPr>
        <w:fldChar w:fldCharType="separate"/>
      </w:r>
      <w:r w:rsidR="002B7A2B">
        <w:rPr>
          <w:noProof/>
        </w:rPr>
        <w:t>356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89</w:t>
      </w:r>
      <w:r>
        <w:rPr>
          <w:noProof/>
        </w:rPr>
        <w:tab/>
        <w:t>Notifying amounts of GST to recipients of offshore supplies of low value goods</w:t>
      </w:r>
      <w:r w:rsidRPr="00BE1878">
        <w:rPr>
          <w:noProof/>
        </w:rPr>
        <w:tab/>
      </w:r>
      <w:r w:rsidRPr="00BE1878">
        <w:rPr>
          <w:noProof/>
        </w:rPr>
        <w:fldChar w:fldCharType="begin"/>
      </w:r>
      <w:r w:rsidRPr="00BE1878">
        <w:rPr>
          <w:noProof/>
        </w:rPr>
        <w:instrText xml:space="preserve"> PAGEREF _Toc498001732 \h </w:instrText>
      </w:r>
      <w:r w:rsidRPr="00BE1878">
        <w:rPr>
          <w:noProof/>
        </w:rPr>
      </w:r>
      <w:r w:rsidRPr="00BE1878">
        <w:rPr>
          <w:noProof/>
        </w:rPr>
        <w:fldChar w:fldCharType="separate"/>
      </w:r>
      <w:r w:rsidR="002B7A2B">
        <w:rPr>
          <w:noProof/>
        </w:rPr>
        <w:t>357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91</w:t>
      </w:r>
      <w:r>
        <w:rPr>
          <w:noProof/>
        </w:rPr>
        <w:tab/>
        <w:t>The amount of GST on offshore supplies of low value goods made by redeliverers</w:t>
      </w:r>
      <w:r w:rsidRPr="00BE1878">
        <w:rPr>
          <w:noProof/>
        </w:rPr>
        <w:tab/>
      </w:r>
      <w:r w:rsidRPr="00BE1878">
        <w:rPr>
          <w:noProof/>
        </w:rPr>
        <w:fldChar w:fldCharType="begin"/>
      </w:r>
      <w:r w:rsidRPr="00BE1878">
        <w:rPr>
          <w:noProof/>
        </w:rPr>
        <w:instrText xml:space="preserve"> PAGEREF _Toc498001733 \h </w:instrText>
      </w:r>
      <w:r w:rsidRPr="00BE1878">
        <w:rPr>
          <w:noProof/>
        </w:rPr>
      </w:r>
      <w:r w:rsidRPr="00BE1878">
        <w:rPr>
          <w:noProof/>
        </w:rPr>
        <w:fldChar w:fldCharType="separate"/>
      </w:r>
      <w:r w:rsidR="002B7A2B">
        <w:rPr>
          <w:noProof/>
        </w:rPr>
        <w:t>357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93</w:t>
      </w:r>
      <w:r>
        <w:rPr>
          <w:noProof/>
        </w:rPr>
        <w:tab/>
        <w:t>Suppliers of offshore supplies of low value goods to ensure tax information is included in customs documents</w:t>
      </w:r>
      <w:r w:rsidRPr="00BE1878">
        <w:rPr>
          <w:noProof/>
        </w:rPr>
        <w:tab/>
      </w:r>
      <w:r w:rsidRPr="00BE1878">
        <w:rPr>
          <w:noProof/>
        </w:rPr>
        <w:fldChar w:fldCharType="begin"/>
      </w:r>
      <w:r w:rsidRPr="00BE1878">
        <w:rPr>
          <w:noProof/>
        </w:rPr>
        <w:instrText xml:space="preserve"> PAGEREF _Toc498001734 \h </w:instrText>
      </w:r>
      <w:r w:rsidRPr="00BE1878">
        <w:rPr>
          <w:noProof/>
        </w:rPr>
      </w:r>
      <w:r w:rsidRPr="00BE1878">
        <w:rPr>
          <w:noProof/>
        </w:rPr>
        <w:fldChar w:fldCharType="separate"/>
      </w:r>
      <w:r w:rsidR="002B7A2B">
        <w:rPr>
          <w:noProof/>
        </w:rPr>
        <w:t>358</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84</w:t>
      </w:r>
      <w:r>
        <w:rPr>
          <w:noProof/>
        </w:rPr>
        <w:noBreakHyphen/>
        <w:t>D—Consumers of offshore supplies</w:t>
      </w:r>
      <w:r w:rsidRPr="00BE1878">
        <w:rPr>
          <w:b w:val="0"/>
          <w:noProof/>
          <w:sz w:val="18"/>
        </w:rPr>
        <w:tab/>
      </w:r>
      <w:r w:rsidRPr="00BE1878">
        <w:rPr>
          <w:b w:val="0"/>
          <w:noProof/>
          <w:sz w:val="18"/>
        </w:rPr>
        <w:fldChar w:fldCharType="begin"/>
      </w:r>
      <w:r w:rsidRPr="00BE1878">
        <w:rPr>
          <w:b w:val="0"/>
          <w:noProof/>
          <w:sz w:val="18"/>
        </w:rPr>
        <w:instrText xml:space="preserve"> PAGEREF _Toc498001735 \h </w:instrText>
      </w:r>
      <w:r w:rsidRPr="00BE1878">
        <w:rPr>
          <w:b w:val="0"/>
          <w:noProof/>
          <w:sz w:val="18"/>
        </w:rPr>
      </w:r>
      <w:r w:rsidRPr="00BE1878">
        <w:rPr>
          <w:b w:val="0"/>
          <w:noProof/>
          <w:sz w:val="18"/>
        </w:rPr>
        <w:fldChar w:fldCharType="separate"/>
      </w:r>
      <w:r w:rsidR="002B7A2B">
        <w:rPr>
          <w:b w:val="0"/>
          <w:noProof/>
          <w:sz w:val="18"/>
        </w:rPr>
        <w:t>359</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95</w:t>
      </w:r>
      <w:r>
        <w:rPr>
          <w:noProof/>
        </w:rPr>
        <w:tab/>
        <w:t>What this Subdivision is about</w:t>
      </w:r>
      <w:r w:rsidRPr="00BE1878">
        <w:rPr>
          <w:noProof/>
        </w:rPr>
        <w:tab/>
      </w:r>
      <w:r w:rsidRPr="00BE1878">
        <w:rPr>
          <w:noProof/>
        </w:rPr>
        <w:fldChar w:fldCharType="begin"/>
      </w:r>
      <w:r w:rsidRPr="00BE1878">
        <w:rPr>
          <w:noProof/>
        </w:rPr>
        <w:instrText xml:space="preserve"> PAGEREF _Toc498001736 \h </w:instrText>
      </w:r>
      <w:r w:rsidRPr="00BE1878">
        <w:rPr>
          <w:noProof/>
        </w:rPr>
      </w:r>
      <w:r w:rsidRPr="00BE1878">
        <w:rPr>
          <w:noProof/>
        </w:rPr>
        <w:fldChar w:fldCharType="separate"/>
      </w:r>
      <w:r w:rsidR="002B7A2B">
        <w:rPr>
          <w:noProof/>
        </w:rPr>
        <w:t>359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100</w:t>
      </w:r>
      <w:r>
        <w:rPr>
          <w:noProof/>
        </w:rPr>
        <w:tab/>
        <w:t>When entities are treated as not being Australian consumers</w:t>
      </w:r>
      <w:r w:rsidRPr="00BE1878">
        <w:rPr>
          <w:noProof/>
        </w:rPr>
        <w:tab/>
      </w:r>
      <w:r w:rsidRPr="00BE1878">
        <w:rPr>
          <w:noProof/>
        </w:rPr>
        <w:fldChar w:fldCharType="begin"/>
      </w:r>
      <w:r w:rsidRPr="00BE1878">
        <w:rPr>
          <w:noProof/>
        </w:rPr>
        <w:instrText xml:space="preserve"> PAGEREF _Toc498001737 \h </w:instrText>
      </w:r>
      <w:r w:rsidRPr="00BE1878">
        <w:rPr>
          <w:noProof/>
        </w:rPr>
      </w:r>
      <w:r w:rsidRPr="00BE1878">
        <w:rPr>
          <w:noProof/>
        </w:rPr>
        <w:fldChar w:fldCharType="separate"/>
      </w:r>
      <w:r w:rsidR="002B7A2B">
        <w:rPr>
          <w:noProof/>
        </w:rPr>
        <w:t>359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84</w:t>
      </w:r>
      <w:r>
        <w:rPr>
          <w:noProof/>
        </w:rPr>
        <w:noBreakHyphen/>
        <w:t>105</w:t>
      </w:r>
      <w:r>
        <w:rPr>
          <w:noProof/>
        </w:rPr>
        <w:tab/>
        <w:t>When entities are treated as not being consumers</w:t>
      </w:r>
      <w:r w:rsidRPr="00BE1878">
        <w:rPr>
          <w:noProof/>
        </w:rPr>
        <w:tab/>
      </w:r>
      <w:r w:rsidRPr="00BE1878">
        <w:rPr>
          <w:noProof/>
        </w:rPr>
        <w:fldChar w:fldCharType="begin"/>
      </w:r>
      <w:r w:rsidRPr="00BE1878">
        <w:rPr>
          <w:noProof/>
        </w:rPr>
        <w:instrText xml:space="preserve"> PAGEREF _Toc498001738 \h </w:instrText>
      </w:r>
      <w:r w:rsidRPr="00BE1878">
        <w:rPr>
          <w:noProof/>
        </w:rPr>
      </w:r>
      <w:r w:rsidRPr="00BE1878">
        <w:rPr>
          <w:noProof/>
        </w:rPr>
        <w:fldChar w:fldCharType="separate"/>
      </w:r>
      <w:r w:rsidR="002B7A2B">
        <w:rPr>
          <w:noProof/>
        </w:rPr>
        <w:t>360</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85—Telecommunication supplies</w:t>
      </w:r>
      <w:r w:rsidRPr="00BE1878">
        <w:rPr>
          <w:b w:val="0"/>
          <w:noProof/>
          <w:sz w:val="18"/>
        </w:rPr>
        <w:tab/>
      </w:r>
      <w:r w:rsidRPr="00BE1878">
        <w:rPr>
          <w:b w:val="0"/>
          <w:noProof/>
          <w:sz w:val="18"/>
        </w:rPr>
        <w:fldChar w:fldCharType="begin"/>
      </w:r>
      <w:r w:rsidRPr="00BE1878">
        <w:rPr>
          <w:b w:val="0"/>
          <w:noProof/>
          <w:sz w:val="18"/>
        </w:rPr>
        <w:instrText xml:space="preserve"> PAGEREF _Toc498001739 \h </w:instrText>
      </w:r>
      <w:r w:rsidRPr="00BE1878">
        <w:rPr>
          <w:b w:val="0"/>
          <w:noProof/>
          <w:sz w:val="18"/>
        </w:rPr>
      </w:r>
      <w:r w:rsidRPr="00BE1878">
        <w:rPr>
          <w:b w:val="0"/>
          <w:noProof/>
          <w:sz w:val="18"/>
        </w:rPr>
        <w:fldChar w:fldCharType="separate"/>
      </w:r>
      <w:r w:rsidR="002B7A2B">
        <w:rPr>
          <w:b w:val="0"/>
          <w:noProof/>
          <w:sz w:val="18"/>
        </w:rPr>
        <w:t>361</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_Toc498001740 \h </w:instrText>
      </w:r>
      <w:r w:rsidRPr="00BE1878">
        <w:rPr>
          <w:noProof/>
        </w:rPr>
      </w:r>
      <w:r w:rsidRPr="00BE1878">
        <w:rPr>
          <w:noProof/>
        </w:rPr>
        <w:fldChar w:fldCharType="separate"/>
      </w:r>
      <w:r w:rsidR="002B7A2B">
        <w:rPr>
          <w:noProof/>
        </w:rPr>
        <w:t>361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85</w:t>
      </w:r>
      <w:r>
        <w:rPr>
          <w:noProof/>
        </w:rPr>
        <w:noBreakHyphen/>
        <w:t>5</w:t>
      </w:r>
      <w:r>
        <w:rPr>
          <w:noProof/>
        </w:rPr>
        <w:tab/>
        <w:t>When telecommunication supplies are connected with the indirect tax zone</w:t>
      </w:r>
      <w:r w:rsidRPr="00BE1878">
        <w:rPr>
          <w:noProof/>
        </w:rPr>
        <w:tab/>
      </w:r>
      <w:r w:rsidRPr="00BE1878">
        <w:rPr>
          <w:noProof/>
        </w:rPr>
        <w:fldChar w:fldCharType="begin"/>
      </w:r>
      <w:r w:rsidRPr="00BE1878">
        <w:rPr>
          <w:noProof/>
        </w:rPr>
        <w:instrText xml:space="preserve"> PAGEREF _Toc498001741 \h </w:instrText>
      </w:r>
      <w:r w:rsidRPr="00BE1878">
        <w:rPr>
          <w:noProof/>
        </w:rPr>
      </w:r>
      <w:r w:rsidRPr="00BE1878">
        <w:rPr>
          <w:noProof/>
        </w:rPr>
        <w:fldChar w:fldCharType="separate"/>
      </w:r>
      <w:r w:rsidR="002B7A2B">
        <w:rPr>
          <w:noProof/>
        </w:rPr>
        <w:t>361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85</w:t>
      </w:r>
      <w:r>
        <w:rPr>
          <w:noProof/>
        </w:rPr>
        <w:noBreakHyphen/>
        <w:t>10</w:t>
      </w:r>
      <w:r>
        <w:rPr>
          <w:noProof/>
        </w:rPr>
        <w:tab/>
        <w:t xml:space="preserve">Meaning of </w:t>
      </w:r>
      <w:r w:rsidRPr="008E30A2">
        <w:rPr>
          <w:i/>
          <w:iCs/>
          <w:noProof/>
        </w:rPr>
        <w:t>telecommunication supply</w:t>
      </w:r>
      <w:r w:rsidRPr="00BE1878">
        <w:rPr>
          <w:noProof/>
        </w:rPr>
        <w:tab/>
      </w:r>
      <w:r w:rsidRPr="00BE1878">
        <w:rPr>
          <w:noProof/>
        </w:rPr>
        <w:fldChar w:fldCharType="begin"/>
      </w:r>
      <w:r w:rsidRPr="00BE1878">
        <w:rPr>
          <w:noProof/>
        </w:rPr>
        <w:instrText xml:space="preserve"> PAGEREF _Toc498001742 \h </w:instrText>
      </w:r>
      <w:r w:rsidRPr="00BE1878">
        <w:rPr>
          <w:noProof/>
        </w:rPr>
      </w:r>
      <w:r w:rsidRPr="00BE1878">
        <w:rPr>
          <w:noProof/>
        </w:rPr>
        <w:fldChar w:fldCharType="separate"/>
      </w:r>
      <w:r w:rsidR="002B7A2B">
        <w:rPr>
          <w:noProof/>
        </w:rPr>
        <w:t>361</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86—Valuable metals</w:t>
      </w:r>
      <w:r w:rsidRPr="00BE1878">
        <w:rPr>
          <w:b w:val="0"/>
          <w:noProof/>
          <w:sz w:val="18"/>
        </w:rPr>
        <w:tab/>
      </w:r>
      <w:r w:rsidRPr="00BE1878">
        <w:rPr>
          <w:b w:val="0"/>
          <w:noProof/>
          <w:sz w:val="18"/>
        </w:rPr>
        <w:fldChar w:fldCharType="begin"/>
      </w:r>
      <w:r w:rsidRPr="00BE1878">
        <w:rPr>
          <w:b w:val="0"/>
          <w:noProof/>
          <w:sz w:val="18"/>
        </w:rPr>
        <w:instrText xml:space="preserve"> PAGEREF _Toc498001743 \h </w:instrText>
      </w:r>
      <w:r w:rsidRPr="00BE1878">
        <w:rPr>
          <w:b w:val="0"/>
          <w:noProof/>
          <w:sz w:val="18"/>
        </w:rPr>
      </w:r>
      <w:r w:rsidRPr="00BE1878">
        <w:rPr>
          <w:b w:val="0"/>
          <w:noProof/>
          <w:sz w:val="18"/>
        </w:rPr>
        <w:fldChar w:fldCharType="separate"/>
      </w:r>
      <w:r w:rsidR="002B7A2B">
        <w:rPr>
          <w:b w:val="0"/>
          <w:noProof/>
          <w:sz w:val="18"/>
        </w:rPr>
        <w:t>363</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86</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_Toc498001744 \h </w:instrText>
      </w:r>
      <w:r w:rsidRPr="00BE1878">
        <w:rPr>
          <w:noProof/>
        </w:rPr>
      </w:r>
      <w:r w:rsidRPr="00BE1878">
        <w:rPr>
          <w:noProof/>
        </w:rPr>
        <w:fldChar w:fldCharType="separate"/>
      </w:r>
      <w:r w:rsidR="002B7A2B">
        <w:rPr>
          <w:noProof/>
        </w:rPr>
        <w:t>363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86</w:t>
      </w:r>
      <w:r>
        <w:rPr>
          <w:noProof/>
        </w:rPr>
        <w:noBreakHyphen/>
        <w:t>5</w:t>
      </w:r>
      <w:r>
        <w:rPr>
          <w:noProof/>
        </w:rPr>
        <w:tab/>
        <w:t>“Reverse charge” on supplies of goods consisting of valuable metal</w:t>
      </w:r>
      <w:r w:rsidRPr="00BE1878">
        <w:rPr>
          <w:noProof/>
        </w:rPr>
        <w:tab/>
      </w:r>
      <w:r w:rsidRPr="00BE1878">
        <w:rPr>
          <w:noProof/>
        </w:rPr>
        <w:fldChar w:fldCharType="begin"/>
      </w:r>
      <w:r w:rsidRPr="00BE1878">
        <w:rPr>
          <w:noProof/>
        </w:rPr>
        <w:instrText xml:space="preserve"> PAGEREF _Toc498001745 \h </w:instrText>
      </w:r>
      <w:r w:rsidRPr="00BE1878">
        <w:rPr>
          <w:noProof/>
        </w:rPr>
      </w:r>
      <w:r w:rsidRPr="00BE1878">
        <w:rPr>
          <w:noProof/>
        </w:rPr>
        <w:fldChar w:fldCharType="separate"/>
      </w:r>
      <w:r w:rsidR="002B7A2B">
        <w:rPr>
          <w:noProof/>
        </w:rPr>
        <w:t>363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86</w:t>
      </w:r>
      <w:r>
        <w:rPr>
          <w:noProof/>
        </w:rPr>
        <w:noBreakHyphen/>
        <w:t>10</w:t>
      </w:r>
      <w:r>
        <w:rPr>
          <w:noProof/>
        </w:rPr>
        <w:tab/>
        <w:t>The valuable metal threshold</w:t>
      </w:r>
      <w:r w:rsidRPr="00BE1878">
        <w:rPr>
          <w:noProof/>
        </w:rPr>
        <w:tab/>
      </w:r>
      <w:r w:rsidRPr="00BE1878">
        <w:rPr>
          <w:noProof/>
        </w:rPr>
        <w:fldChar w:fldCharType="begin"/>
      </w:r>
      <w:r w:rsidRPr="00BE1878">
        <w:rPr>
          <w:noProof/>
        </w:rPr>
        <w:instrText xml:space="preserve"> PAGEREF _Toc498001746 \h </w:instrText>
      </w:r>
      <w:r w:rsidRPr="00BE1878">
        <w:rPr>
          <w:noProof/>
        </w:rPr>
      </w:r>
      <w:r w:rsidRPr="00BE1878">
        <w:rPr>
          <w:noProof/>
        </w:rPr>
        <w:fldChar w:fldCharType="separate"/>
      </w:r>
      <w:r w:rsidR="002B7A2B">
        <w:rPr>
          <w:noProof/>
        </w:rPr>
        <w:t>364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86</w:t>
      </w:r>
      <w:r>
        <w:rPr>
          <w:noProof/>
        </w:rPr>
        <w:noBreakHyphen/>
        <w:t>15</w:t>
      </w:r>
      <w:r>
        <w:rPr>
          <w:noProof/>
        </w:rPr>
        <w:tab/>
        <w:t>Recipients who are members of GST groups</w:t>
      </w:r>
      <w:r w:rsidRPr="00BE1878">
        <w:rPr>
          <w:noProof/>
        </w:rPr>
        <w:tab/>
      </w:r>
      <w:r w:rsidRPr="00BE1878">
        <w:rPr>
          <w:noProof/>
        </w:rPr>
        <w:fldChar w:fldCharType="begin"/>
      </w:r>
      <w:r w:rsidRPr="00BE1878">
        <w:rPr>
          <w:noProof/>
        </w:rPr>
        <w:instrText xml:space="preserve"> PAGEREF _Toc498001747 \h </w:instrText>
      </w:r>
      <w:r w:rsidRPr="00BE1878">
        <w:rPr>
          <w:noProof/>
        </w:rPr>
      </w:r>
      <w:r w:rsidRPr="00BE1878">
        <w:rPr>
          <w:noProof/>
        </w:rPr>
        <w:fldChar w:fldCharType="separate"/>
      </w:r>
      <w:r w:rsidR="002B7A2B">
        <w:rPr>
          <w:noProof/>
        </w:rPr>
        <w:t>365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86</w:t>
      </w:r>
      <w:r>
        <w:rPr>
          <w:noProof/>
        </w:rPr>
        <w:noBreakHyphen/>
        <w:t>20</w:t>
      </w:r>
      <w:r>
        <w:rPr>
          <w:noProof/>
        </w:rPr>
        <w:tab/>
        <w:t>Recipients who are participants in GST joint ventures</w:t>
      </w:r>
      <w:r w:rsidRPr="00BE1878">
        <w:rPr>
          <w:noProof/>
        </w:rPr>
        <w:tab/>
      </w:r>
      <w:r w:rsidRPr="00BE1878">
        <w:rPr>
          <w:noProof/>
        </w:rPr>
        <w:fldChar w:fldCharType="begin"/>
      </w:r>
      <w:r w:rsidRPr="00BE1878">
        <w:rPr>
          <w:noProof/>
        </w:rPr>
        <w:instrText xml:space="preserve"> PAGEREF _Toc498001748 \h </w:instrText>
      </w:r>
      <w:r w:rsidRPr="00BE1878">
        <w:rPr>
          <w:noProof/>
        </w:rPr>
      </w:r>
      <w:r w:rsidRPr="00BE1878">
        <w:rPr>
          <w:noProof/>
        </w:rPr>
        <w:fldChar w:fldCharType="separate"/>
      </w:r>
      <w:r w:rsidR="002B7A2B">
        <w:rPr>
          <w:noProof/>
        </w:rPr>
        <w:t>366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86</w:t>
      </w:r>
      <w:r>
        <w:rPr>
          <w:noProof/>
        </w:rPr>
        <w:noBreakHyphen/>
        <w:t>25</w:t>
      </w:r>
      <w:r>
        <w:rPr>
          <w:noProof/>
        </w:rPr>
        <w:tab/>
        <w:t>The amount of GST on “reverse charged” supplies of goods consisting of valuable metal</w:t>
      </w:r>
      <w:r w:rsidRPr="00BE1878">
        <w:rPr>
          <w:noProof/>
        </w:rPr>
        <w:tab/>
      </w:r>
      <w:r w:rsidRPr="00BE1878">
        <w:rPr>
          <w:noProof/>
        </w:rPr>
        <w:fldChar w:fldCharType="begin"/>
      </w:r>
      <w:r w:rsidRPr="00BE1878">
        <w:rPr>
          <w:noProof/>
        </w:rPr>
        <w:instrText xml:space="preserve"> PAGEREF _Toc498001749 \h </w:instrText>
      </w:r>
      <w:r w:rsidRPr="00BE1878">
        <w:rPr>
          <w:noProof/>
        </w:rPr>
      </w:r>
      <w:r w:rsidRPr="00BE1878">
        <w:rPr>
          <w:noProof/>
        </w:rPr>
        <w:fldChar w:fldCharType="separate"/>
      </w:r>
      <w:r w:rsidR="002B7A2B">
        <w:rPr>
          <w:noProof/>
        </w:rPr>
        <w:t>366</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87—Long</w:t>
      </w:r>
      <w:r>
        <w:rPr>
          <w:noProof/>
        </w:rPr>
        <w:noBreakHyphen/>
        <w:t>term accommodation in commercial residential premises</w:t>
      </w:r>
      <w:r w:rsidRPr="00BE1878">
        <w:rPr>
          <w:b w:val="0"/>
          <w:noProof/>
          <w:sz w:val="18"/>
        </w:rPr>
        <w:tab/>
      </w:r>
      <w:r w:rsidRPr="00BE1878">
        <w:rPr>
          <w:b w:val="0"/>
          <w:noProof/>
          <w:sz w:val="18"/>
        </w:rPr>
        <w:fldChar w:fldCharType="begin"/>
      </w:r>
      <w:r w:rsidRPr="00BE1878">
        <w:rPr>
          <w:b w:val="0"/>
          <w:noProof/>
          <w:sz w:val="18"/>
        </w:rPr>
        <w:instrText xml:space="preserve"> PAGEREF _Toc498001750 \h </w:instrText>
      </w:r>
      <w:r w:rsidRPr="00BE1878">
        <w:rPr>
          <w:b w:val="0"/>
          <w:noProof/>
          <w:sz w:val="18"/>
        </w:rPr>
      </w:r>
      <w:r w:rsidRPr="00BE1878">
        <w:rPr>
          <w:b w:val="0"/>
          <w:noProof/>
          <w:sz w:val="18"/>
        </w:rPr>
        <w:fldChar w:fldCharType="separate"/>
      </w:r>
      <w:r w:rsidR="002B7A2B">
        <w:rPr>
          <w:b w:val="0"/>
          <w:noProof/>
          <w:sz w:val="18"/>
        </w:rPr>
        <w:t>367</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87</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_Toc498001751 \h </w:instrText>
      </w:r>
      <w:r w:rsidRPr="00BE1878">
        <w:rPr>
          <w:noProof/>
        </w:rPr>
      </w:r>
      <w:r w:rsidRPr="00BE1878">
        <w:rPr>
          <w:noProof/>
        </w:rPr>
        <w:fldChar w:fldCharType="separate"/>
      </w:r>
      <w:r w:rsidR="002B7A2B">
        <w:rPr>
          <w:noProof/>
        </w:rPr>
        <w:t>367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87</w:t>
      </w:r>
      <w:r>
        <w:rPr>
          <w:noProof/>
        </w:rPr>
        <w:noBreakHyphen/>
        <w:t>5</w:t>
      </w:r>
      <w:r>
        <w:rPr>
          <w:noProof/>
        </w:rPr>
        <w:tab/>
        <w:t>Commercial residential premises that are predominantly for long</w:t>
      </w:r>
      <w:r>
        <w:rPr>
          <w:noProof/>
        </w:rPr>
        <w:noBreakHyphen/>
        <w:t>term accommodation</w:t>
      </w:r>
      <w:r w:rsidRPr="00BE1878">
        <w:rPr>
          <w:noProof/>
        </w:rPr>
        <w:tab/>
      </w:r>
      <w:r w:rsidRPr="00BE1878">
        <w:rPr>
          <w:noProof/>
        </w:rPr>
        <w:fldChar w:fldCharType="begin"/>
      </w:r>
      <w:r w:rsidRPr="00BE1878">
        <w:rPr>
          <w:noProof/>
        </w:rPr>
        <w:instrText xml:space="preserve"> PAGEREF _Toc498001752 \h </w:instrText>
      </w:r>
      <w:r w:rsidRPr="00BE1878">
        <w:rPr>
          <w:noProof/>
        </w:rPr>
      </w:r>
      <w:r w:rsidRPr="00BE1878">
        <w:rPr>
          <w:noProof/>
        </w:rPr>
        <w:fldChar w:fldCharType="separate"/>
      </w:r>
      <w:r w:rsidR="002B7A2B">
        <w:rPr>
          <w:noProof/>
        </w:rPr>
        <w:t>367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87</w:t>
      </w:r>
      <w:r>
        <w:rPr>
          <w:noProof/>
        </w:rPr>
        <w:noBreakHyphen/>
        <w:t>10</w:t>
      </w:r>
      <w:r>
        <w:rPr>
          <w:noProof/>
        </w:rPr>
        <w:tab/>
        <w:t>Commercial residential premises that are not predominantly for long</w:t>
      </w:r>
      <w:r>
        <w:rPr>
          <w:noProof/>
        </w:rPr>
        <w:noBreakHyphen/>
        <w:t>term accommodation</w:t>
      </w:r>
      <w:r w:rsidRPr="00BE1878">
        <w:rPr>
          <w:noProof/>
        </w:rPr>
        <w:tab/>
      </w:r>
      <w:r w:rsidRPr="00BE1878">
        <w:rPr>
          <w:noProof/>
        </w:rPr>
        <w:fldChar w:fldCharType="begin"/>
      </w:r>
      <w:r w:rsidRPr="00BE1878">
        <w:rPr>
          <w:noProof/>
        </w:rPr>
        <w:instrText xml:space="preserve"> PAGEREF _Toc498001753 \h </w:instrText>
      </w:r>
      <w:r w:rsidRPr="00BE1878">
        <w:rPr>
          <w:noProof/>
        </w:rPr>
      </w:r>
      <w:r w:rsidRPr="00BE1878">
        <w:rPr>
          <w:noProof/>
        </w:rPr>
        <w:fldChar w:fldCharType="separate"/>
      </w:r>
      <w:r w:rsidR="002B7A2B">
        <w:rPr>
          <w:noProof/>
        </w:rPr>
        <w:t>367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87</w:t>
      </w:r>
      <w:r>
        <w:rPr>
          <w:noProof/>
        </w:rPr>
        <w:noBreakHyphen/>
        <w:t>15</w:t>
      </w:r>
      <w:r>
        <w:rPr>
          <w:noProof/>
        </w:rPr>
        <w:tab/>
        <w:t xml:space="preserve">Meaning of </w:t>
      </w:r>
      <w:r w:rsidRPr="008E30A2">
        <w:rPr>
          <w:i/>
          <w:iCs/>
          <w:noProof/>
        </w:rPr>
        <w:t>commercial accommodation</w:t>
      </w:r>
      <w:r w:rsidRPr="00BE1878">
        <w:rPr>
          <w:noProof/>
        </w:rPr>
        <w:tab/>
      </w:r>
      <w:r w:rsidRPr="00BE1878">
        <w:rPr>
          <w:noProof/>
        </w:rPr>
        <w:fldChar w:fldCharType="begin"/>
      </w:r>
      <w:r w:rsidRPr="00BE1878">
        <w:rPr>
          <w:noProof/>
        </w:rPr>
        <w:instrText xml:space="preserve"> PAGEREF _Toc498001754 \h </w:instrText>
      </w:r>
      <w:r w:rsidRPr="00BE1878">
        <w:rPr>
          <w:noProof/>
        </w:rPr>
      </w:r>
      <w:r w:rsidRPr="00BE1878">
        <w:rPr>
          <w:noProof/>
        </w:rPr>
        <w:fldChar w:fldCharType="separate"/>
      </w:r>
      <w:r w:rsidR="002B7A2B">
        <w:rPr>
          <w:noProof/>
        </w:rPr>
        <w:t>368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87</w:t>
      </w:r>
      <w:r>
        <w:rPr>
          <w:noProof/>
        </w:rPr>
        <w:noBreakHyphen/>
        <w:t>20</w:t>
      </w:r>
      <w:r>
        <w:rPr>
          <w:noProof/>
        </w:rPr>
        <w:tab/>
        <w:t xml:space="preserve">Meaning of </w:t>
      </w:r>
      <w:r w:rsidRPr="008E30A2">
        <w:rPr>
          <w:i/>
          <w:iCs/>
          <w:noProof/>
        </w:rPr>
        <w:t>long</w:t>
      </w:r>
      <w:r w:rsidRPr="008E30A2">
        <w:rPr>
          <w:i/>
          <w:iCs/>
          <w:noProof/>
        </w:rPr>
        <w:noBreakHyphen/>
        <w:t xml:space="preserve">term accommodation </w:t>
      </w:r>
      <w:r>
        <w:rPr>
          <w:noProof/>
        </w:rPr>
        <w:t>etc.</w:t>
      </w:r>
      <w:r w:rsidRPr="00BE1878">
        <w:rPr>
          <w:noProof/>
        </w:rPr>
        <w:tab/>
      </w:r>
      <w:r w:rsidRPr="00BE1878">
        <w:rPr>
          <w:noProof/>
        </w:rPr>
        <w:fldChar w:fldCharType="begin"/>
      </w:r>
      <w:r w:rsidRPr="00BE1878">
        <w:rPr>
          <w:noProof/>
        </w:rPr>
        <w:instrText xml:space="preserve"> PAGEREF _Toc498001755 \h </w:instrText>
      </w:r>
      <w:r w:rsidRPr="00BE1878">
        <w:rPr>
          <w:noProof/>
        </w:rPr>
      </w:r>
      <w:r w:rsidRPr="00BE1878">
        <w:rPr>
          <w:noProof/>
        </w:rPr>
        <w:fldChar w:fldCharType="separate"/>
      </w:r>
      <w:r w:rsidR="002B7A2B">
        <w:rPr>
          <w:noProof/>
        </w:rPr>
        <w:t>368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lastRenderedPageBreak/>
        <w:t>87</w:t>
      </w:r>
      <w:r>
        <w:rPr>
          <w:noProof/>
        </w:rPr>
        <w:noBreakHyphen/>
        <w:t>25</w:t>
      </w:r>
      <w:r>
        <w:rPr>
          <w:noProof/>
        </w:rPr>
        <w:tab/>
        <w:t>Suppliers may choose not to apply this Division</w:t>
      </w:r>
      <w:r w:rsidRPr="00BE1878">
        <w:rPr>
          <w:noProof/>
        </w:rPr>
        <w:tab/>
      </w:r>
      <w:r w:rsidRPr="00BE1878">
        <w:rPr>
          <w:noProof/>
        </w:rPr>
        <w:fldChar w:fldCharType="begin"/>
      </w:r>
      <w:r w:rsidRPr="00BE1878">
        <w:rPr>
          <w:noProof/>
        </w:rPr>
        <w:instrText xml:space="preserve"> PAGEREF _Toc498001756 \h </w:instrText>
      </w:r>
      <w:r w:rsidRPr="00BE1878">
        <w:rPr>
          <w:noProof/>
        </w:rPr>
      </w:r>
      <w:r w:rsidRPr="00BE1878">
        <w:rPr>
          <w:noProof/>
        </w:rPr>
        <w:fldChar w:fldCharType="separate"/>
      </w:r>
      <w:r w:rsidR="002B7A2B">
        <w:rPr>
          <w:noProof/>
        </w:rPr>
        <w:t>369</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90—Company amalgamations</w:t>
      </w:r>
      <w:r w:rsidRPr="00BE1878">
        <w:rPr>
          <w:b w:val="0"/>
          <w:noProof/>
          <w:sz w:val="18"/>
        </w:rPr>
        <w:tab/>
      </w:r>
      <w:r w:rsidRPr="00BE1878">
        <w:rPr>
          <w:b w:val="0"/>
          <w:noProof/>
          <w:sz w:val="18"/>
        </w:rPr>
        <w:fldChar w:fldCharType="begin"/>
      </w:r>
      <w:r w:rsidRPr="00BE1878">
        <w:rPr>
          <w:b w:val="0"/>
          <w:noProof/>
          <w:sz w:val="18"/>
        </w:rPr>
        <w:instrText xml:space="preserve"> PAGEREF _Toc498001757 \h </w:instrText>
      </w:r>
      <w:r w:rsidRPr="00BE1878">
        <w:rPr>
          <w:b w:val="0"/>
          <w:noProof/>
          <w:sz w:val="18"/>
        </w:rPr>
      </w:r>
      <w:r w:rsidRPr="00BE1878">
        <w:rPr>
          <w:b w:val="0"/>
          <w:noProof/>
          <w:sz w:val="18"/>
        </w:rPr>
        <w:fldChar w:fldCharType="separate"/>
      </w:r>
      <w:r w:rsidR="002B7A2B">
        <w:rPr>
          <w:b w:val="0"/>
          <w:noProof/>
          <w:sz w:val="18"/>
        </w:rPr>
        <w:t>370</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_Toc498001758 \h </w:instrText>
      </w:r>
      <w:r w:rsidRPr="00BE1878">
        <w:rPr>
          <w:noProof/>
        </w:rPr>
      </w:r>
      <w:r w:rsidRPr="00BE1878">
        <w:rPr>
          <w:noProof/>
        </w:rPr>
        <w:fldChar w:fldCharType="separate"/>
      </w:r>
      <w:r w:rsidR="002B7A2B">
        <w:rPr>
          <w:noProof/>
        </w:rPr>
        <w:t>370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90</w:t>
      </w:r>
      <w:r>
        <w:rPr>
          <w:noProof/>
        </w:rPr>
        <w:noBreakHyphen/>
        <w:t>5</w:t>
      </w:r>
      <w:r>
        <w:rPr>
          <w:noProof/>
        </w:rPr>
        <w:tab/>
        <w:t>Supplies not taxable—amalgamated company registered or required to be registered</w:t>
      </w:r>
      <w:r w:rsidRPr="00BE1878">
        <w:rPr>
          <w:noProof/>
        </w:rPr>
        <w:tab/>
      </w:r>
      <w:r w:rsidRPr="00BE1878">
        <w:rPr>
          <w:noProof/>
        </w:rPr>
        <w:fldChar w:fldCharType="begin"/>
      </w:r>
      <w:r w:rsidRPr="00BE1878">
        <w:rPr>
          <w:noProof/>
        </w:rPr>
        <w:instrText xml:space="preserve"> PAGEREF _Toc498001759 \h </w:instrText>
      </w:r>
      <w:r w:rsidRPr="00BE1878">
        <w:rPr>
          <w:noProof/>
        </w:rPr>
      </w:r>
      <w:r w:rsidRPr="00BE1878">
        <w:rPr>
          <w:noProof/>
        </w:rPr>
        <w:fldChar w:fldCharType="separate"/>
      </w:r>
      <w:r w:rsidR="002B7A2B">
        <w:rPr>
          <w:noProof/>
        </w:rPr>
        <w:t>370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90</w:t>
      </w:r>
      <w:r>
        <w:rPr>
          <w:noProof/>
        </w:rPr>
        <w:noBreakHyphen/>
        <w:t>10</w:t>
      </w:r>
      <w:r>
        <w:rPr>
          <w:noProof/>
        </w:rPr>
        <w:tab/>
        <w:t>Value of taxable supplies—amalgamated company not registered or required to be registered</w:t>
      </w:r>
      <w:r w:rsidRPr="00BE1878">
        <w:rPr>
          <w:noProof/>
        </w:rPr>
        <w:tab/>
      </w:r>
      <w:r w:rsidRPr="00BE1878">
        <w:rPr>
          <w:noProof/>
        </w:rPr>
        <w:fldChar w:fldCharType="begin"/>
      </w:r>
      <w:r w:rsidRPr="00BE1878">
        <w:rPr>
          <w:noProof/>
        </w:rPr>
        <w:instrText xml:space="preserve"> PAGEREF _Toc498001760 \h </w:instrText>
      </w:r>
      <w:r w:rsidRPr="00BE1878">
        <w:rPr>
          <w:noProof/>
        </w:rPr>
      </w:r>
      <w:r w:rsidRPr="00BE1878">
        <w:rPr>
          <w:noProof/>
        </w:rPr>
        <w:fldChar w:fldCharType="separate"/>
      </w:r>
      <w:r w:rsidR="002B7A2B">
        <w:rPr>
          <w:noProof/>
        </w:rPr>
        <w:t>370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90</w:t>
      </w:r>
      <w:r>
        <w:rPr>
          <w:noProof/>
        </w:rPr>
        <w:noBreakHyphen/>
        <w:t>15</w:t>
      </w:r>
      <w:r>
        <w:rPr>
          <w:noProof/>
        </w:rPr>
        <w:tab/>
        <w:t>Acquisitions not creditable—amalgamated company registered or required to be registered</w:t>
      </w:r>
      <w:r w:rsidRPr="00BE1878">
        <w:rPr>
          <w:noProof/>
        </w:rPr>
        <w:tab/>
      </w:r>
      <w:r w:rsidRPr="00BE1878">
        <w:rPr>
          <w:noProof/>
        </w:rPr>
        <w:fldChar w:fldCharType="begin"/>
      </w:r>
      <w:r w:rsidRPr="00BE1878">
        <w:rPr>
          <w:noProof/>
        </w:rPr>
        <w:instrText xml:space="preserve"> PAGEREF _Toc498001761 \h </w:instrText>
      </w:r>
      <w:r w:rsidRPr="00BE1878">
        <w:rPr>
          <w:noProof/>
        </w:rPr>
      </w:r>
      <w:r w:rsidRPr="00BE1878">
        <w:rPr>
          <w:noProof/>
        </w:rPr>
        <w:fldChar w:fldCharType="separate"/>
      </w:r>
      <w:r w:rsidR="002B7A2B">
        <w:rPr>
          <w:noProof/>
        </w:rPr>
        <w:t>371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90</w:t>
      </w:r>
      <w:r>
        <w:rPr>
          <w:noProof/>
        </w:rPr>
        <w:noBreakHyphen/>
        <w:t>20</w:t>
      </w:r>
      <w:r>
        <w:rPr>
          <w:noProof/>
        </w:rPr>
        <w:tab/>
        <w:t>Liability after amalgamation for GST on amalgamating company’s supplies</w:t>
      </w:r>
      <w:r w:rsidRPr="00BE1878">
        <w:rPr>
          <w:noProof/>
        </w:rPr>
        <w:tab/>
      </w:r>
      <w:r w:rsidRPr="00BE1878">
        <w:rPr>
          <w:noProof/>
        </w:rPr>
        <w:fldChar w:fldCharType="begin"/>
      </w:r>
      <w:r w:rsidRPr="00BE1878">
        <w:rPr>
          <w:noProof/>
        </w:rPr>
        <w:instrText xml:space="preserve"> PAGEREF _Toc498001762 \h </w:instrText>
      </w:r>
      <w:r w:rsidRPr="00BE1878">
        <w:rPr>
          <w:noProof/>
        </w:rPr>
      </w:r>
      <w:r w:rsidRPr="00BE1878">
        <w:rPr>
          <w:noProof/>
        </w:rPr>
        <w:fldChar w:fldCharType="separate"/>
      </w:r>
      <w:r w:rsidR="002B7A2B">
        <w:rPr>
          <w:noProof/>
        </w:rPr>
        <w:t>371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90</w:t>
      </w:r>
      <w:r>
        <w:rPr>
          <w:noProof/>
        </w:rPr>
        <w:noBreakHyphen/>
        <w:t>25</w:t>
      </w:r>
      <w:r>
        <w:rPr>
          <w:noProof/>
        </w:rPr>
        <w:tab/>
        <w:t>Entitlement after amalgamation to input tax credits for amalgamating company’s acquisitions</w:t>
      </w:r>
      <w:r w:rsidRPr="00BE1878">
        <w:rPr>
          <w:noProof/>
        </w:rPr>
        <w:tab/>
      </w:r>
      <w:r w:rsidRPr="00BE1878">
        <w:rPr>
          <w:noProof/>
        </w:rPr>
        <w:fldChar w:fldCharType="begin"/>
      </w:r>
      <w:r w:rsidRPr="00BE1878">
        <w:rPr>
          <w:noProof/>
        </w:rPr>
        <w:instrText xml:space="preserve"> PAGEREF _Toc498001763 \h </w:instrText>
      </w:r>
      <w:r w:rsidRPr="00BE1878">
        <w:rPr>
          <w:noProof/>
        </w:rPr>
      </w:r>
      <w:r w:rsidRPr="00BE1878">
        <w:rPr>
          <w:noProof/>
        </w:rPr>
        <w:fldChar w:fldCharType="separate"/>
      </w:r>
      <w:r w:rsidR="002B7A2B">
        <w:rPr>
          <w:noProof/>
        </w:rPr>
        <w:t>371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90</w:t>
      </w:r>
      <w:r>
        <w:rPr>
          <w:noProof/>
        </w:rPr>
        <w:noBreakHyphen/>
        <w:t>30</w:t>
      </w:r>
      <w:r>
        <w:rPr>
          <w:noProof/>
        </w:rPr>
        <w:tab/>
        <w:t>Adjustments</w:t>
      </w:r>
      <w:r w:rsidRPr="00BE1878">
        <w:rPr>
          <w:noProof/>
        </w:rPr>
        <w:tab/>
      </w:r>
      <w:r w:rsidRPr="00BE1878">
        <w:rPr>
          <w:noProof/>
        </w:rPr>
        <w:fldChar w:fldCharType="begin"/>
      </w:r>
      <w:r w:rsidRPr="00BE1878">
        <w:rPr>
          <w:noProof/>
        </w:rPr>
        <w:instrText xml:space="preserve"> PAGEREF _Toc498001764 \h </w:instrText>
      </w:r>
      <w:r w:rsidRPr="00BE1878">
        <w:rPr>
          <w:noProof/>
        </w:rPr>
      </w:r>
      <w:r w:rsidRPr="00BE1878">
        <w:rPr>
          <w:noProof/>
        </w:rPr>
        <w:fldChar w:fldCharType="separate"/>
      </w:r>
      <w:r w:rsidR="002B7A2B">
        <w:rPr>
          <w:noProof/>
        </w:rPr>
        <w:t>372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90</w:t>
      </w:r>
      <w:r>
        <w:rPr>
          <w:noProof/>
        </w:rPr>
        <w:noBreakHyphen/>
        <w:t>35</w:t>
      </w:r>
      <w:r>
        <w:rPr>
          <w:noProof/>
        </w:rPr>
        <w:tab/>
        <w:t>Amalgamating companies accounting on a cash basis</w:t>
      </w:r>
      <w:r w:rsidRPr="00BE1878">
        <w:rPr>
          <w:noProof/>
        </w:rPr>
        <w:tab/>
      </w:r>
      <w:r w:rsidRPr="00BE1878">
        <w:rPr>
          <w:noProof/>
        </w:rPr>
        <w:fldChar w:fldCharType="begin"/>
      </w:r>
      <w:r w:rsidRPr="00BE1878">
        <w:rPr>
          <w:noProof/>
        </w:rPr>
        <w:instrText xml:space="preserve"> PAGEREF _Toc498001765 \h </w:instrText>
      </w:r>
      <w:r w:rsidRPr="00BE1878">
        <w:rPr>
          <w:noProof/>
        </w:rPr>
      </w:r>
      <w:r w:rsidRPr="00BE1878">
        <w:rPr>
          <w:noProof/>
        </w:rPr>
        <w:fldChar w:fldCharType="separate"/>
      </w:r>
      <w:r w:rsidR="002B7A2B">
        <w:rPr>
          <w:noProof/>
        </w:rPr>
        <w:t>372</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93—Time limit on entitlements to input tax credits</w:t>
      </w:r>
      <w:r w:rsidRPr="00BE1878">
        <w:rPr>
          <w:b w:val="0"/>
          <w:noProof/>
          <w:sz w:val="18"/>
        </w:rPr>
        <w:tab/>
      </w:r>
      <w:r w:rsidRPr="00BE1878">
        <w:rPr>
          <w:b w:val="0"/>
          <w:noProof/>
          <w:sz w:val="18"/>
        </w:rPr>
        <w:fldChar w:fldCharType="begin"/>
      </w:r>
      <w:r w:rsidRPr="00BE1878">
        <w:rPr>
          <w:b w:val="0"/>
          <w:noProof/>
          <w:sz w:val="18"/>
        </w:rPr>
        <w:instrText xml:space="preserve"> PAGEREF _Toc498001766 \h </w:instrText>
      </w:r>
      <w:r w:rsidRPr="00BE1878">
        <w:rPr>
          <w:b w:val="0"/>
          <w:noProof/>
          <w:sz w:val="18"/>
        </w:rPr>
      </w:r>
      <w:r w:rsidRPr="00BE1878">
        <w:rPr>
          <w:b w:val="0"/>
          <w:noProof/>
          <w:sz w:val="18"/>
        </w:rPr>
        <w:fldChar w:fldCharType="separate"/>
      </w:r>
      <w:r w:rsidR="002B7A2B">
        <w:rPr>
          <w:b w:val="0"/>
          <w:noProof/>
          <w:sz w:val="18"/>
        </w:rPr>
        <w:t>374</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93</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_Toc498001767 \h </w:instrText>
      </w:r>
      <w:r w:rsidRPr="00BE1878">
        <w:rPr>
          <w:noProof/>
        </w:rPr>
      </w:r>
      <w:r w:rsidRPr="00BE1878">
        <w:rPr>
          <w:noProof/>
        </w:rPr>
        <w:fldChar w:fldCharType="separate"/>
      </w:r>
      <w:r w:rsidR="002B7A2B">
        <w:rPr>
          <w:noProof/>
        </w:rPr>
        <w:t>374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93</w:t>
      </w:r>
      <w:r>
        <w:rPr>
          <w:noProof/>
        </w:rPr>
        <w:noBreakHyphen/>
        <w:t>5</w:t>
      </w:r>
      <w:r>
        <w:rPr>
          <w:noProof/>
        </w:rPr>
        <w:tab/>
        <w:t>Time limit on entitlements to input tax credits</w:t>
      </w:r>
      <w:r w:rsidRPr="00BE1878">
        <w:rPr>
          <w:noProof/>
        </w:rPr>
        <w:tab/>
      </w:r>
      <w:r w:rsidRPr="00BE1878">
        <w:rPr>
          <w:noProof/>
        </w:rPr>
        <w:fldChar w:fldCharType="begin"/>
      </w:r>
      <w:r w:rsidRPr="00BE1878">
        <w:rPr>
          <w:noProof/>
        </w:rPr>
        <w:instrText xml:space="preserve"> PAGEREF _Toc498001768 \h </w:instrText>
      </w:r>
      <w:r w:rsidRPr="00BE1878">
        <w:rPr>
          <w:noProof/>
        </w:rPr>
      </w:r>
      <w:r w:rsidRPr="00BE1878">
        <w:rPr>
          <w:noProof/>
        </w:rPr>
        <w:fldChar w:fldCharType="separate"/>
      </w:r>
      <w:r w:rsidR="002B7A2B">
        <w:rPr>
          <w:noProof/>
        </w:rPr>
        <w:t>374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93</w:t>
      </w:r>
      <w:r>
        <w:rPr>
          <w:noProof/>
        </w:rPr>
        <w:noBreakHyphen/>
        <w:t>10</w:t>
      </w:r>
      <w:r>
        <w:rPr>
          <w:noProof/>
        </w:rPr>
        <w:tab/>
        <w:t>Exceptions to time limit on entitlements to input tax credits</w:t>
      </w:r>
      <w:r w:rsidRPr="00BE1878">
        <w:rPr>
          <w:noProof/>
        </w:rPr>
        <w:tab/>
      </w:r>
      <w:r w:rsidRPr="00BE1878">
        <w:rPr>
          <w:noProof/>
        </w:rPr>
        <w:fldChar w:fldCharType="begin"/>
      </w:r>
      <w:r w:rsidRPr="00BE1878">
        <w:rPr>
          <w:noProof/>
        </w:rPr>
        <w:instrText xml:space="preserve"> PAGEREF _Toc498001769 \h </w:instrText>
      </w:r>
      <w:r w:rsidRPr="00BE1878">
        <w:rPr>
          <w:noProof/>
        </w:rPr>
      </w:r>
      <w:r w:rsidRPr="00BE1878">
        <w:rPr>
          <w:noProof/>
        </w:rPr>
        <w:fldChar w:fldCharType="separate"/>
      </w:r>
      <w:r w:rsidR="002B7A2B">
        <w:rPr>
          <w:noProof/>
        </w:rPr>
        <w:t>374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93</w:t>
      </w:r>
      <w:r>
        <w:rPr>
          <w:noProof/>
        </w:rPr>
        <w:noBreakHyphen/>
        <w:t>15</w:t>
      </w:r>
      <w:r>
        <w:rPr>
          <w:noProof/>
        </w:rPr>
        <w:tab/>
        <w:t>GST no longer able to be taken into account</w:t>
      </w:r>
      <w:r w:rsidRPr="00BE1878">
        <w:rPr>
          <w:noProof/>
        </w:rPr>
        <w:tab/>
      </w:r>
      <w:r w:rsidRPr="00BE1878">
        <w:rPr>
          <w:noProof/>
        </w:rPr>
        <w:fldChar w:fldCharType="begin"/>
      </w:r>
      <w:r w:rsidRPr="00BE1878">
        <w:rPr>
          <w:noProof/>
        </w:rPr>
        <w:instrText xml:space="preserve"> PAGEREF _Toc498001770 \h </w:instrText>
      </w:r>
      <w:r w:rsidRPr="00BE1878">
        <w:rPr>
          <w:noProof/>
        </w:rPr>
      </w:r>
      <w:r w:rsidRPr="00BE1878">
        <w:rPr>
          <w:noProof/>
        </w:rPr>
        <w:fldChar w:fldCharType="separate"/>
      </w:r>
      <w:r w:rsidR="002B7A2B">
        <w:rPr>
          <w:noProof/>
        </w:rPr>
        <w:t>376</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96—Supplies partly connected with the indirect tax zone</w:t>
      </w:r>
      <w:r w:rsidRPr="00BE1878">
        <w:rPr>
          <w:b w:val="0"/>
          <w:noProof/>
          <w:sz w:val="18"/>
        </w:rPr>
        <w:tab/>
      </w:r>
      <w:r w:rsidRPr="00BE1878">
        <w:rPr>
          <w:b w:val="0"/>
          <w:noProof/>
          <w:sz w:val="18"/>
        </w:rPr>
        <w:fldChar w:fldCharType="begin"/>
      </w:r>
      <w:r w:rsidRPr="00BE1878">
        <w:rPr>
          <w:b w:val="0"/>
          <w:noProof/>
          <w:sz w:val="18"/>
        </w:rPr>
        <w:instrText xml:space="preserve"> PAGEREF _Toc498001771 \h </w:instrText>
      </w:r>
      <w:r w:rsidRPr="00BE1878">
        <w:rPr>
          <w:b w:val="0"/>
          <w:noProof/>
          <w:sz w:val="18"/>
        </w:rPr>
      </w:r>
      <w:r w:rsidRPr="00BE1878">
        <w:rPr>
          <w:b w:val="0"/>
          <w:noProof/>
          <w:sz w:val="18"/>
        </w:rPr>
        <w:fldChar w:fldCharType="separate"/>
      </w:r>
      <w:r w:rsidR="002B7A2B">
        <w:rPr>
          <w:b w:val="0"/>
          <w:noProof/>
          <w:sz w:val="18"/>
        </w:rPr>
        <w:t>377</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96</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_Toc498001772 \h </w:instrText>
      </w:r>
      <w:r w:rsidRPr="00BE1878">
        <w:rPr>
          <w:noProof/>
        </w:rPr>
      </w:r>
      <w:r w:rsidRPr="00BE1878">
        <w:rPr>
          <w:noProof/>
        </w:rPr>
        <w:fldChar w:fldCharType="separate"/>
      </w:r>
      <w:r w:rsidR="002B7A2B">
        <w:rPr>
          <w:noProof/>
        </w:rPr>
        <w:t>377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96</w:t>
      </w:r>
      <w:r>
        <w:rPr>
          <w:noProof/>
        </w:rPr>
        <w:noBreakHyphen/>
        <w:t>5</w:t>
      </w:r>
      <w:r>
        <w:rPr>
          <w:noProof/>
        </w:rPr>
        <w:tab/>
        <w:t>Supplies that are only partly connected with the indirect tax zone</w:t>
      </w:r>
      <w:r w:rsidRPr="00BE1878">
        <w:rPr>
          <w:noProof/>
        </w:rPr>
        <w:tab/>
      </w:r>
      <w:r w:rsidRPr="00BE1878">
        <w:rPr>
          <w:noProof/>
        </w:rPr>
        <w:fldChar w:fldCharType="begin"/>
      </w:r>
      <w:r w:rsidRPr="00BE1878">
        <w:rPr>
          <w:noProof/>
        </w:rPr>
        <w:instrText xml:space="preserve"> PAGEREF _Toc498001773 \h </w:instrText>
      </w:r>
      <w:r w:rsidRPr="00BE1878">
        <w:rPr>
          <w:noProof/>
        </w:rPr>
      </w:r>
      <w:r w:rsidRPr="00BE1878">
        <w:rPr>
          <w:noProof/>
        </w:rPr>
        <w:fldChar w:fldCharType="separate"/>
      </w:r>
      <w:r w:rsidR="002B7A2B">
        <w:rPr>
          <w:noProof/>
        </w:rPr>
        <w:t>377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96</w:t>
      </w:r>
      <w:r>
        <w:rPr>
          <w:noProof/>
        </w:rPr>
        <w:noBreakHyphen/>
        <w:t>10</w:t>
      </w:r>
      <w:r>
        <w:rPr>
          <w:noProof/>
        </w:rPr>
        <w:tab/>
        <w:t>The value of the taxable components of supplies that are only partly connected with the indirect tax zone</w:t>
      </w:r>
      <w:r w:rsidRPr="00BE1878">
        <w:rPr>
          <w:noProof/>
        </w:rPr>
        <w:tab/>
      </w:r>
      <w:r w:rsidRPr="00BE1878">
        <w:rPr>
          <w:noProof/>
        </w:rPr>
        <w:fldChar w:fldCharType="begin"/>
      </w:r>
      <w:r w:rsidRPr="00BE1878">
        <w:rPr>
          <w:noProof/>
        </w:rPr>
        <w:instrText xml:space="preserve"> PAGEREF _Toc498001774 \h </w:instrText>
      </w:r>
      <w:r w:rsidRPr="00BE1878">
        <w:rPr>
          <w:noProof/>
        </w:rPr>
      </w:r>
      <w:r w:rsidRPr="00BE1878">
        <w:rPr>
          <w:noProof/>
        </w:rPr>
        <w:fldChar w:fldCharType="separate"/>
      </w:r>
      <w:r w:rsidR="002B7A2B">
        <w:rPr>
          <w:noProof/>
        </w:rPr>
        <w:t>378</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99—Deposits as security</w:t>
      </w:r>
      <w:r w:rsidRPr="00BE1878">
        <w:rPr>
          <w:b w:val="0"/>
          <w:noProof/>
          <w:sz w:val="18"/>
        </w:rPr>
        <w:tab/>
      </w:r>
      <w:r w:rsidRPr="00BE1878">
        <w:rPr>
          <w:b w:val="0"/>
          <w:noProof/>
          <w:sz w:val="18"/>
        </w:rPr>
        <w:fldChar w:fldCharType="begin"/>
      </w:r>
      <w:r w:rsidRPr="00BE1878">
        <w:rPr>
          <w:b w:val="0"/>
          <w:noProof/>
          <w:sz w:val="18"/>
        </w:rPr>
        <w:instrText xml:space="preserve"> PAGEREF _Toc498001775 \h </w:instrText>
      </w:r>
      <w:r w:rsidRPr="00BE1878">
        <w:rPr>
          <w:b w:val="0"/>
          <w:noProof/>
          <w:sz w:val="18"/>
        </w:rPr>
      </w:r>
      <w:r w:rsidRPr="00BE1878">
        <w:rPr>
          <w:b w:val="0"/>
          <w:noProof/>
          <w:sz w:val="18"/>
        </w:rPr>
        <w:fldChar w:fldCharType="separate"/>
      </w:r>
      <w:r w:rsidR="002B7A2B">
        <w:rPr>
          <w:b w:val="0"/>
          <w:noProof/>
          <w:sz w:val="18"/>
        </w:rPr>
        <w:t>379</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99</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_Toc498001776 \h </w:instrText>
      </w:r>
      <w:r w:rsidRPr="00BE1878">
        <w:rPr>
          <w:noProof/>
        </w:rPr>
      </w:r>
      <w:r w:rsidRPr="00BE1878">
        <w:rPr>
          <w:noProof/>
        </w:rPr>
        <w:fldChar w:fldCharType="separate"/>
      </w:r>
      <w:r w:rsidR="002B7A2B">
        <w:rPr>
          <w:noProof/>
        </w:rPr>
        <w:t>379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99</w:t>
      </w:r>
      <w:r>
        <w:rPr>
          <w:noProof/>
        </w:rPr>
        <w:noBreakHyphen/>
        <w:t>5</w:t>
      </w:r>
      <w:r>
        <w:rPr>
          <w:noProof/>
        </w:rPr>
        <w:tab/>
        <w:t>Giving a deposit as security does not constitute consideration</w:t>
      </w:r>
      <w:r w:rsidRPr="00BE1878">
        <w:rPr>
          <w:noProof/>
        </w:rPr>
        <w:tab/>
      </w:r>
      <w:r w:rsidRPr="00BE1878">
        <w:rPr>
          <w:noProof/>
        </w:rPr>
        <w:fldChar w:fldCharType="begin"/>
      </w:r>
      <w:r w:rsidRPr="00BE1878">
        <w:rPr>
          <w:noProof/>
        </w:rPr>
        <w:instrText xml:space="preserve"> PAGEREF _Toc498001777 \h </w:instrText>
      </w:r>
      <w:r w:rsidRPr="00BE1878">
        <w:rPr>
          <w:noProof/>
        </w:rPr>
      </w:r>
      <w:r w:rsidRPr="00BE1878">
        <w:rPr>
          <w:noProof/>
        </w:rPr>
        <w:fldChar w:fldCharType="separate"/>
      </w:r>
      <w:r w:rsidR="002B7A2B">
        <w:rPr>
          <w:noProof/>
        </w:rPr>
        <w:t>379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99</w:t>
      </w:r>
      <w:r>
        <w:rPr>
          <w:noProof/>
        </w:rPr>
        <w:noBreakHyphen/>
        <w:t>10</w:t>
      </w:r>
      <w:r>
        <w:rPr>
          <w:noProof/>
        </w:rPr>
        <w:tab/>
        <w:t>Attributing the GST relating to deposits that are forfeited etc.</w:t>
      </w:r>
      <w:r w:rsidRPr="00BE1878">
        <w:rPr>
          <w:noProof/>
        </w:rPr>
        <w:tab/>
      </w:r>
      <w:r w:rsidRPr="00BE1878">
        <w:rPr>
          <w:noProof/>
        </w:rPr>
        <w:fldChar w:fldCharType="begin"/>
      </w:r>
      <w:r w:rsidRPr="00BE1878">
        <w:rPr>
          <w:noProof/>
        </w:rPr>
        <w:instrText xml:space="preserve"> PAGEREF _Toc498001778 \h </w:instrText>
      </w:r>
      <w:r w:rsidRPr="00BE1878">
        <w:rPr>
          <w:noProof/>
        </w:rPr>
      </w:r>
      <w:r w:rsidRPr="00BE1878">
        <w:rPr>
          <w:noProof/>
        </w:rPr>
        <w:fldChar w:fldCharType="separate"/>
      </w:r>
      <w:r w:rsidR="002B7A2B">
        <w:rPr>
          <w:noProof/>
        </w:rPr>
        <w:t>379</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100—Vouchers</w:t>
      </w:r>
      <w:r w:rsidRPr="00BE1878">
        <w:rPr>
          <w:b w:val="0"/>
          <w:noProof/>
          <w:sz w:val="18"/>
        </w:rPr>
        <w:tab/>
      </w:r>
      <w:r w:rsidRPr="00BE1878">
        <w:rPr>
          <w:b w:val="0"/>
          <w:noProof/>
          <w:sz w:val="18"/>
        </w:rPr>
        <w:fldChar w:fldCharType="begin"/>
      </w:r>
      <w:r w:rsidRPr="00BE1878">
        <w:rPr>
          <w:b w:val="0"/>
          <w:noProof/>
          <w:sz w:val="18"/>
        </w:rPr>
        <w:instrText xml:space="preserve"> PAGEREF _Toc498001779 \h </w:instrText>
      </w:r>
      <w:r w:rsidRPr="00BE1878">
        <w:rPr>
          <w:b w:val="0"/>
          <w:noProof/>
          <w:sz w:val="18"/>
        </w:rPr>
      </w:r>
      <w:r w:rsidRPr="00BE1878">
        <w:rPr>
          <w:b w:val="0"/>
          <w:noProof/>
          <w:sz w:val="18"/>
        </w:rPr>
        <w:fldChar w:fldCharType="separate"/>
      </w:r>
      <w:r w:rsidR="002B7A2B">
        <w:rPr>
          <w:b w:val="0"/>
          <w:noProof/>
          <w:sz w:val="18"/>
        </w:rPr>
        <w:t>380</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100</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_Toc498001780 \h </w:instrText>
      </w:r>
      <w:r w:rsidRPr="00BE1878">
        <w:rPr>
          <w:noProof/>
        </w:rPr>
      </w:r>
      <w:r w:rsidRPr="00BE1878">
        <w:rPr>
          <w:noProof/>
        </w:rPr>
        <w:fldChar w:fldCharType="separate"/>
      </w:r>
      <w:r w:rsidR="002B7A2B">
        <w:rPr>
          <w:noProof/>
        </w:rPr>
        <w:t>380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100</w:t>
      </w:r>
      <w:r>
        <w:rPr>
          <w:noProof/>
        </w:rPr>
        <w:noBreakHyphen/>
        <w:t>5</w:t>
      </w:r>
      <w:r>
        <w:rPr>
          <w:noProof/>
        </w:rPr>
        <w:tab/>
        <w:t>Supplies of vouchers with a stated monetary value</w:t>
      </w:r>
      <w:r w:rsidRPr="00BE1878">
        <w:rPr>
          <w:noProof/>
        </w:rPr>
        <w:tab/>
      </w:r>
      <w:r w:rsidRPr="00BE1878">
        <w:rPr>
          <w:noProof/>
        </w:rPr>
        <w:fldChar w:fldCharType="begin"/>
      </w:r>
      <w:r w:rsidRPr="00BE1878">
        <w:rPr>
          <w:noProof/>
        </w:rPr>
        <w:instrText xml:space="preserve"> PAGEREF _Toc498001781 \h </w:instrText>
      </w:r>
      <w:r w:rsidRPr="00BE1878">
        <w:rPr>
          <w:noProof/>
        </w:rPr>
      </w:r>
      <w:r w:rsidRPr="00BE1878">
        <w:rPr>
          <w:noProof/>
        </w:rPr>
        <w:fldChar w:fldCharType="separate"/>
      </w:r>
      <w:r w:rsidR="002B7A2B">
        <w:rPr>
          <w:noProof/>
        </w:rPr>
        <w:t>380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lastRenderedPageBreak/>
        <w:t>100</w:t>
      </w:r>
      <w:r>
        <w:rPr>
          <w:noProof/>
        </w:rPr>
        <w:noBreakHyphen/>
        <w:t>10</w:t>
      </w:r>
      <w:r>
        <w:rPr>
          <w:noProof/>
        </w:rPr>
        <w:tab/>
        <w:t>Redemption of vouchers</w:t>
      </w:r>
      <w:r w:rsidRPr="00BE1878">
        <w:rPr>
          <w:noProof/>
        </w:rPr>
        <w:tab/>
      </w:r>
      <w:r w:rsidRPr="00BE1878">
        <w:rPr>
          <w:noProof/>
        </w:rPr>
        <w:fldChar w:fldCharType="begin"/>
      </w:r>
      <w:r w:rsidRPr="00BE1878">
        <w:rPr>
          <w:noProof/>
        </w:rPr>
        <w:instrText xml:space="preserve"> PAGEREF _Toc498001782 \h </w:instrText>
      </w:r>
      <w:r w:rsidRPr="00BE1878">
        <w:rPr>
          <w:noProof/>
        </w:rPr>
      </w:r>
      <w:r w:rsidRPr="00BE1878">
        <w:rPr>
          <w:noProof/>
        </w:rPr>
        <w:fldChar w:fldCharType="separate"/>
      </w:r>
      <w:r w:rsidR="002B7A2B">
        <w:rPr>
          <w:noProof/>
        </w:rPr>
        <w:t>381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100</w:t>
      </w:r>
      <w:r>
        <w:rPr>
          <w:noProof/>
        </w:rPr>
        <w:noBreakHyphen/>
        <w:t>12</w:t>
      </w:r>
      <w:r>
        <w:rPr>
          <w:noProof/>
        </w:rPr>
        <w:tab/>
        <w:t>Consideration on redemption of vouchers</w:t>
      </w:r>
      <w:r w:rsidRPr="00BE1878">
        <w:rPr>
          <w:noProof/>
        </w:rPr>
        <w:tab/>
      </w:r>
      <w:r w:rsidRPr="00BE1878">
        <w:rPr>
          <w:noProof/>
        </w:rPr>
        <w:fldChar w:fldCharType="begin"/>
      </w:r>
      <w:r w:rsidRPr="00BE1878">
        <w:rPr>
          <w:noProof/>
        </w:rPr>
        <w:instrText xml:space="preserve"> PAGEREF _Toc498001783 \h </w:instrText>
      </w:r>
      <w:r w:rsidRPr="00BE1878">
        <w:rPr>
          <w:noProof/>
        </w:rPr>
      </w:r>
      <w:r w:rsidRPr="00BE1878">
        <w:rPr>
          <w:noProof/>
        </w:rPr>
        <w:fldChar w:fldCharType="separate"/>
      </w:r>
      <w:r w:rsidR="002B7A2B">
        <w:rPr>
          <w:noProof/>
        </w:rPr>
        <w:t>381</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100</w:t>
      </w:r>
      <w:r>
        <w:rPr>
          <w:noProof/>
        </w:rPr>
        <w:noBreakHyphen/>
        <w:t>15</w:t>
      </w:r>
      <w:r>
        <w:rPr>
          <w:noProof/>
        </w:rPr>
        <w:tab/>
        <w:t>Increasing adjustments for unredeemed vouchers</w:t>
      </w:r>
      <w:r w:rsidRPr="00BE1878">
        <w:rPr>
          <w:noProof/>
        </w:rPr>
        <w:tab/>
      </w:r>
      <w:r w:rsidRPr="00BE1878">
        <w:rPr>
          <w:noProof/>
        </w:rPr>
        <w:fldChar w:fldCharType="begin"/>
      </w:r>
      <w:r w:rsidRPr="00BE1878">
        <w:rPr>
          <w:noProof/>
        </w:rPr>
        <w:instrText xml:space="preserve"> PAGEREF _Toc498001784 \h </w:instrText>
      </w:r>
      <w:r w:rsidRPr="00BE1878">
        <w:rPr>
          <w:noProof/>
        </w:rPr>
      </w:r>
      <w:r w:rsidRPr="00BE1878">
        <w:rPr>
          <w:noProof/>
        </w:rPr>
        <w:fldChar w:fldCharType="separate"/>
      </w:r>
      <w:r w:rsidR="002B7A2B">
        <w:rPr>
          <w:noProof/>
        </w:rPr>
        <w:t>382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100</w:t>
      </w:r>
      <w:r>
        <w:rPr>
          <w:noProof/>
        </w:rPr>
        <w:noBreakHyphen/>
        <w:t>18</w:t>
      </w:r>
      <w:r>
        <w:rPr>
          <w:noProof/>
        </w:rPr>
        <w:tab/>
        <w:t>Arrangement for supply of voucher</w:t>
      </w:r>
      <w:r w:rsidRPr="00BE1878">
        <w:rPr>
          <w:noProof/>
        </w:rPr>
        <w:tab/>
      </w:r>
      <w:r w:rsidRPr="00BE1878">
        <w:rPr>
          <w:noProof/>
        </w:rPr>
        <w:fldChar w:fldCharType="begin"/>
      </w:r>
      <w:r w:rsidRPr="00BE1878">
        <w:rPr>
          <w:noProof/>
        </w:rPr>
        <w:instrText xml:space="preserve"> PAGEREF _Toc498001785 \h </w:instrText>
      </w:r>
      <w:r w:rsidRPr="00BE1878">
        <w:rPr>
          <w:noProof/>
        </w:rPr>
      </w:r>
      <w:r w:rsidRPr="00BE1878">
        <w:rPr>
          <w:noProof/>
        </w:rPr>
        <w:fldChar w:fldCharType="separate"/>
      </w:r>
      <w:r w:rsidR="002B7A2B">
        <w:rPr>
          <w:noProof/>
        </w:rPr>
        <w:t>382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100</w:t>
      </w:r>
      <w:r>
        <w:rPr>
          <w:noProof/>
        </w:rPr>
        <w:noBreakHyphen/>
        <w:t>20</w:t>
      </w:r>
      <w:r>
        <w:rPr>
          <w:noProof/>
        </w:rPr>
        <w:tab/>
        <w:t>Vouchers supplied to non</w:t>
      </w:r>
      <w:r>
        <w:rPr>
          <w:noProof/>
        </w:rPr>
        <w:noBreakHyphen/>
        <w:t>residents and redeemed by others in the indirect tax zone</w:t>
      </w:r>
      <w:r w:rsidRPr="00BE1878">
        <w:rPr>
          <w:noProof/>
        </w:rPr>
        <w:tab/>
      </w:r>
      <w:r w:rsidRPr="00BE1878">
        <w:rPr>
          <w:noProof/>
        </w:rPr>
        <w:fldChar w:fldCharType="begin"/>
      </w:r>
      <w:r w:rsidRPr="00BE1878">
        <w:rPr>
          <w:noProof/>
        </w:rPr>
        <w:instrText xml:space="preserve"> PAGEREF _Toc498001786 \h </w:instrText>
      </w:r>
      <w:r w:rsidRPr="00BE1878">
        <w:rPr>
          <w:noProof/>
        </w:rPr>
      </w:r>
      <w:r w:rsidRPr="00BE1878">
        <w:rPr>
          <w:noProof/>
        </w:rPr>
        <w:fldChar w:fldCharType="separate"/>
      </w:r>
      <w:r w:rsidR="002B7A2B">
        <w:rPr>
          <w:noProof/>
        </w:rPr>
        <w:t>383</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100</w:t>
      </w:r>
      <w:r>
        <w:rPr>
          <w:noProof/>
        </w:rPr>
        <w:noBreakHyphen/>
        <w:t>25</w:t>
      </w:r>
      <w:r>
        <w:rPr>
          <w:noProof/>
        </w:rPr>
        <w:tab/>
        <w:t xml:space="preserve">Meaning of </w:t>
      </w:r>
      <w:r w:rsidRPr="008E30A2">
        <w:rPr>
          <w:i/>
          <w:noProof/>
        </w:rPr>
        <w:t>voucher</w:t>
      </w:r>
      <w:r>
        <w:rPr>
          <w:noProof/>
        </w:rPr>
        <w:t xml:space="preserve"> etc.</w:t>
      </w:r>
      <w:r w:rsidRPr="00BE1878">
        <w:rPr>
          <w:noProof/>
        </w:rPr>
        <w:tab/>
      </w:r>
      <w:r w:rsidRPr="00BE1878">
        <w:rPr>
          <w:noProof/>
        </w:rPr>
        <w:fldChar w:fldCharType="begin"/>
      </w:r>
      <w:r w:rsidRPr="00BE1878">
        <w:rPr>
          <w:noProof/>
        </w:rPr>
        <w:instrText xml:space="preserve"> PAGEREF _Toc498001787 \h </w:instrText>
      </w:r>
      <w:r w:rsidRPr="00BE1878">
        <w:rPr>
          <w:noProof/>
        </w:rPr>
      </w:r>
      <w:r w:rsidRPr="00BE1878">
        <w:rPr>
          <w:noProof/>
        </w:rPr>
        <w:fldChar w:fldCharType="separate"/>
      </w:r>
      <w:r w:rsidR="002B7A2B">
        <w:rPr>
          <w:noProof/>
        </w:rPr>
        <w:t>383</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102—Cancelled lay</w:t>
      </w:r>
      <w:r>
        <w:rPr>
          <w:noProof/>
        </w:rPr>
        <w:noBreakHyphen/>
        <w:t>by sales</w:t>
      </w:r>
      <w:r w:rsidRPr="00BE1878">
        <w:rPr>
          <w:b w:val="0"/>
          <w:noProof/>
          <w:sz w:val="18"/>
        </w:rPr>
        <w:tab/>
      </w:r>
      <w:r w:rsidRPr="00BE1878">
        <w:rPr>
          <w:b w:val="0"/>
          <w:noProof/>
          <w:sz w:val="18"/>
        </w:rPr>
        <w:fldChar w:fldCharType="begin"/>
      </w:r>
      <w:r w:rsidRPr="00BE1878">
        <w:rPr>
          <w:b w:val="0"/>
          <w:noProof/>
          <w:sz w:val="18"/>
        </w:rPr>
        <w:instrText xml:space="preserve"> PAGEREF _Toc498001788 \h </w:instrText>
      </w:r>
      <w:r w:rsidRPr="00BE1878">
        <w:rPr>
          <w:b w:val="0"/>
          <w:noProof/>
          <w:sz w:val="18"/>
        </w:rPr>
      </w:r>
      <w:r w:rsidRPr="00BE1878">
        <w:rPr>
          <w:b w:val="0"/>
          <w:noProof/>
          <w:sz w:val="18"/>
        </w:rPr>
        <w:fldChar w:fldCharType="separate"/>
      </w:r>
      <w:r w:rsidR="002B7A2B">
        <w:rPr>
          <w:b w:val="0"/>
          <w:noProof/>
          <w:sz w:val="18"/>
        </w:rPr>
        <w:t>384</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102</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_Toc498001789 \h </w:instrText>
      </w:r>
      <w:r w:rsidRPr="00BE1878">
        <w:rPr>
          <w:noProof/>
        </w:rPr>
      </w:r>
      <w:r w:rsidRPr="00BE1878">
        <w:rPr>
          <w:noProof/>
        </w:rPr>
        <w:fldChar w:fldCharType="separate"/>
      </w:r>
      <w:r w:rsidR="002B7A2B">
        <w:rPr>
          <w:noProof/>
        </w:rPr>
        <w:t>384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102</w:t>
      </w:r>
      <w:r>
        <w:rPr>
          <w:noProof/>
        </w:rPr>
        <w:noBreakHyphen/>
        <w:t>5</w:t>
      </w:r>
      <w:r>
        <w:rPr>
          <w:noProof/>
        </w:rPr>
        <w:tab/>
        <w:t>Cancelled lay</w:t>
      </w:r>
      <w:r>
        <w:rPr>
          <w:noProof/>
        </w:rPr>
        <w:noBreakHyphen/>
        <w:t>by sales</w:t>
      </w:r>
      <w:r w:rsidRPr="00BE1878">
        <w:rPr>
          <w:noProof/>
        </w:rPr>
        <w:tab/>
      </w:r>
      <w:r w:rsidRPr="00BE1878">
        <w:rPr>
          <w:noProof/>
        </w:rPr>
        <w:fldChar w:fldCharType="begin"/>
      </w:r>
      <w:r w:rsidRPr="00BE1878">
        <w:rPr>
          <w:noProof/>
        </w:rPr>
        <w:instrText xml:space="preserve"> PAGEREF _Toc498001790 \h </w:instrText>
      </w:r>
      <w:r w:rsidRPr="00BE1878">
        <w:rPr>
          <w:noProof/>
        </w:rPr>
      </w:r>
      <w:r w:rsidRPr="00BE1878">
        <w:rPr>
          <w:noProof/>
        </w:rPr>
        <w:fldChar w:fldCharType="separate"/>
      </w:r>
      <w:r w:rsidR="002B7A2B">
        <w:rPr>
          <w:noProof/>
        </w:rPr>
        <w:t>384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102</w:t>
      </w:r>
      <w:r>
        <w:rPr>
          <w:noProof/>
        </w:rPr>
        <w:noBreakHyphen/>
        <w:t>10</w:t>
      </w:r>
      <w:r>
        <w:rPr>
          <w:noProof/>
        </w:rPr>
        <w:tab/>
        <w:t>Attributing GST and input tax credits</w:t>
      </w:r>
      <w:r w:rsidRPr="00BE1878">
        <w:rPr>
          <w:noProof/>
        </w:rPr>
        <w:tab/>
      </w:r>
      <w:r w:rsidRPr="00BE1878">
        <w:rPr>
          <w:noProof/>
        </w:rPr>
        <w:fldChar w:fldCharType="begin"/>
      </w:r>
      <w:r w:rsidRPr="00BE1878">
        <w:rPr>
          <w:noProof/>
        </w:rPr>
        <w:instrText xml:space="preserve"> PAGEREF _Toc498001791 \h </w:instrText>
      </w:r>
      <w:r w:rsidRPr="00BE1878">
        <w:rPr>
          <w:noProof/>
        </w:rPr>
      </w:r>
      <w:r w:rsidRPr="00BE1878">
        <w:rPr>
          <w:noProof/>
        </w:rPr>
        <w:fldChar w:fldCharType="separate"/>
      </w:r>
      <w:r w:rsidR="002B7A2B">
        <w:rPr>
          <w:noProof/>
        </w:rPr>
        <w:t>384</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105—Supplies in satisfaction of debts</w:t>
      </w:r>
      <w:r w:rsidRPr="00BE1878">
        <w:rPr>
          <w:b w:val="0"/>
          <w:noProof/>
          <w:sz w:val="18"/>
        </w:rPr>
        <w:tab/>
      </w:r>
      <w:r w:rsidRPr="00BE1878">
        <w:rPr>
          <w:b w:val="0"/>
          <w:noProof/>
          <w:sz w:val="18"/>
        </w:rPr>
        <w:fldChar w:fldCharType="begin"/>
      </w:r>
      <w:r w:rsidRPr="00BE1878">
        <w:rPr>
          <w:b w:val="0"/>
          <w:noProof/>
          <w:sz w:val="18"/>
        </w:rPr>
        <w:instrText xml:space="preserve"> PAGEREF _Toc498001792 \h </w:instrText>
      </w:r>
      <w:r w:rsidRPr="00BE1878">
        <w:rPr>
          <w:b w:val="0"/>
          <w:noProof/>
          <w:sz w:val="18"/>
        </w:rPr>
      </w:r>
      <w:r w:rsidRPr="00BE1878">
        <w:rPr>
          <w:b w:val="0"/>
          <w:noProof/>
          <w:sz w:val="18"/>
        </w:rPr>
        <w:fldChar w:fldCharType="separate"/>
      </w:r>
      <w:r w:rsidR="002B7A2B">
        <w:rPr>
          <w:b w:val="0"/>
          <w:noProof/>
          <w:sz w:val="18"/>
        </w:rPr>
        <w:t>385</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105</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_Toc498001793 \h </w:instrText>
      </w:r>
      <w:r w:rsidRPr="00BE1878">
        <w:rPr>
          <w:noProof/>
        </w:rPr>
      </w:r>
      <w:r w:rsidRPr="00BE1878">
        <w:rPr>
          <w:noProof/>
        </w:rPr>
        <w:fldChar w:fldCharType="separate"/>
      </w:r>
      <w:r w:rsidR="002B7A2B">
        <w:rPr>
          <w:noProof/>
        </w:rPr>
        <w:t>385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105</w:t>
      </w:r>
      <w:r>
        <w:rPr>
          <w:noProof/>
        </w:rPr>
        <w:noBreakHyphen/>
        <w:t>5</w:t>
      </w:r>
      <w:r>
        <w:rPr>
          <w:noProof/>
        </w:rPr>
        <w:tab/>
        <w:t>Supplies by creditors in satisfaction of debts may be taxable supplies</w:t>
      </w:r>
      <w:r w:rsidRPr="00BE1878">
        <w:rPr>
          <w:noProof/>
        </w:rPr>
        <w:tab/>
      </w:r>
      <w:r w:rsidRPr="00BE1878">
        <w:rPr>
          <w:noProof/>
        </w:rPr>
        <w:fldChar w:fldCharType="begin"/>
      </w:r>
      <w:r w:rsidRPr="00BE1878">
        <w:rPr>
          <w:noProof/>
        </w:rPr>
        <w:instrText xml:space="preserve"> PAGEREF _Toc498001794 \h </w:instrText>
      </w:r>
      <w:r w:rsidRPr="00BE1878">
        <w:rPr>
          <w:noProof/>
        </w:rPr>
      </w:r>
      <w:r w:rsidRPr="00BE1878">
        <w:rPr>
          <w:noProof/>
        </w:rPr>
        <w:fldChar w:fldCharType="separate"/>
      </w:r>
      <w:r w:rsidR="002B7A2B">
        <w:rPr>
          <w:noProof/>
        </w:rPr>
        <w:t>385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105</w:t>
      </w:r>
      <w:r>
        <w:rPr>
          <w:noProof/>
        </w:rPr>
        <w:noBreakHyphen/>
        <w:t>10</w:t>
      </w:r>
      <w:r>
        <w:rPr>
          <w:noProof/>
        </w:rPr>
        <w:tab/>
        <w:t>Net amounts</w:t>
      </w:r>
      <w:r w:rsidRPr="00BE1878">
        <w:rPr>
          <w:noProof/>
        </w:rPr>
        <w:tab/>
      </w:r>
      <w:r w:rsidRPr="00BE1878">
        <w:rPr>
          <w:noProof/>
        </w:rPr>
        <w:fldChar w:fldCharType="begin"/>
      </w:r>
      <w:r w:rsidRPr="00BE1878">
        <w:rPr>
          <w:noProof/>
        </w:rPr>
        <w:instrText xml:space="preserve"> PAGEREF _Toc498001795 \h </w:instrText>
      </w:r>
      <w:r w:rsidRPr="00BE1878">
        <w:rPr>
          <w:noProof/>
        </w:rPr>
      </w:r>
      <w:r w:rsidRPr="00BE1878">
        <w:rPr>
          <w:noProof/>
        </w:rPr>
        <w:fldChar w:fldCharType="separate"/>
      </w:r>
      <w:r w:rsidR="002B7A2B">
        <w:rPr>
          <w:noProof/>
        </w:rPr>
        <w:t>386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105</w:t>
      </w:r>
      <w:r>
        <w:rPr>
          <w:noProof/>
        </w:rPr>
        <w:noBreakHyphen/>
        <w:t>15</w:t>
      </w:r>
      <w:r>
        <w:rPr>
          <w:noProof/>
        </w:rPr>
        <w:tab/>
        <w:t>GST returns</w:t>
      </w:r>
      <w:r w:rsidRPr="00BE1878">
        <w:rPr>
          <w:noProof/>
        </w:rPr>
        <w:tab/>
      </w:r>
      <w:r w:rsidRPr="00BE1878">
        <w:rPr>
          <w:noProof/>
        </w:rPr>
        <w:fldChar w:fldCharType="begin"/>
      </w:r>
      <w:r w:rsidRPr="00BE1878">
        <w:rPr>
          <w:noProof/>
        </w:rPr>
        <w:instrText xml:space="preserve"> PAGEREF _Toc498001796 \h </w:instrText>
      </w:r>
      <w:r w:rsidRPr="00BE1878">
        <w:rPr>
          <w:noProof/>
        </w:rPr>
      </w:r>
      <w:r w:rsidRPr="00BE1878">
        <w:rPr>
          <w:noProof/>
        </w:rPr>
        <w:fldChar w:fldCharType="separate"/>
      </w:r>
      <w:r w:rsidR="002B7A2B">
        <w:rPr>
          <w:noProof/>
        </w:rPr>
        <w:t>386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105</w:t>
      </w:r>
      <w:r>
        <w:rPr>
          <w:noProof/>
        </w:rPr>
        <w:noBreakHyphen/>
        <w:t>20</w:t>
      </w:r>
      <w:r>
        <w:rPr>
          <w:noProof/>
        </w:rPr>
        <w:tab/>
        <w:t>Payments of GST</w:t>
      </w:r>
      <w:r w:rsidRPr="00BE1878">
        <w:rPr>
          <w:noProof/>
        </w:rPr>
        <w:tab/>
      </w:r>
      <w:r w:rsidRPr="00BE1878">
        <w:rPr>
          <w:noProof/>
        </w:rPr>
        <w:fldChar w:fldCharType="begin"/>
      </w:r>
      <w:r w:rsidRPr="00BE1878">
        <w:rPr>
          <w:noProof/>
        </w:rPr>
        <w:instrText xml:space="preserve"> PAGEREF _Toc498001797 \h </w:instrText>
      </w:r>
      <w:r w:rsidRPr="00BE1878">
        <w:rPr>
          <w:noProof/>
        </w:rPr>
      </w:r>
      <w:r w:rsidRPr="00BE1878">
        <w:rPr>
          <w:noProof/>
        </w:rPr>
        <w:fldChar w:fldCharType="separate"/>
      </w:r>
      <w:r w:rsidR="002B7A2B">
        <w:rPr>
          <w:noProof/>
        </w:rPr>
        <w:t>386</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108—Valuation of taxable supplies of goods in bond</w:t>
      </w:r>
      <w:r w:rsidRPr="00BE1878">
        <w:rPr>
          <w:b w:val="0"/>
          <w:noProof/>
          <w:sz w:val="18"/>
        </w:rPr>
        <w:tab/>
      </w:r>
      <w:r w:rsidRPr="00BE1878">
        <w:rPr>
          <w:b w:val="0"/>
          <w:noProof/>
          <w:sz w:val="18"/>
        </w:rPr>
        <w:fldChar w:fldCharType="begin"/>
      </w:r>
      <w:r w:rsidRPr="00BE1878">
        <w:rPr>
          <w:b w:val="0"/>
          <w:noProof/>
          <w:sz w:val="18"/>
        </w:rPr>
        <w:instrText xml:space="preserve"> PAGEREF _Toc498001798 \h </w:instrText>
      </w:r>
      <w:r w:rsidRPr="00BE1878">
        <w:rPr>
          <w:b w:val="0"/>
          <w:noProof/>
          <w:sz w:val="18"/>
        </w:rPr>
      </w:r>
      <w:r w:rsidRPr="00BE1878">
        <w:rPr>
          <w:b w:val="0"/>
          <w:noProof/>
          <w:sz w:val="18"/>
        </w:rPr>
        <w:fldChar w:fldCharType="separate"/>
      </w:r>
      <w:r w:rsidR="002B7A2B">
        <w:rPr>
          <w:b w:val="0"/>
          <w:noProof/>
          <w:sz w:val="18"/>
        </w:rPr>
        <w:t>388</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108</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_Toc498001799 \h </w:instrText>
      </w:r>
      <w:r w:rsidRPr="00BE1878">
        <w:rPr>
          <w:noProof/>
        </w:rPr>
      </w:r>
      <w:r w:rsidRPr="00BE1878">
        <w:rPr>
          <w:noProof/>
        </w:rPr>
        <w:fldChar w:fldCharType="separate"/>
      </w:r>
      <w:r w:rsidR="002B7A2B">
        <w:rPr>
          <w:noProof/>
        </w:rPr>
        <w:t>388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108</w:t>
      </w:r>
      <w:r>
        <w:rPr>
          <w:noProof/>
        </w:rPr>
        <w:noBreakHyphen/>
        <w:t>5</w:t>
      </w:r>
      <w:r>
        <w:rPr>
          <w:noProof/>
        </w:rPr>
        <w:tab/>
        <w:t>Taxable supplies of goods in bond etc.</w:t>
      </w:r>
      <w:r w:rsidRPr="00BE1878">
        <w:rPr>
          <w:noProof/>
        </w:rPr>
        <w:tab/>
      </w:r>
      <w:r w:rsidRPr="00BE1878">
        <w:rPr>
          <w:noProof/>
        </w:rPr>
        <w:fldChar w:fldCharType="begin"/>
      </w:r>
      <w:r w:rsidRPr="00BE1878">
        <w:rPr>
          <w:noProof/>
        </w:rPr>
        <w:instrText xml:space="preserve"> PAGEREF _Toc498001800 \h </w:instrText>
      </w:r>
      <w:r w:rsidRPr="00BE1878">
        <w:rPr>
          <w:noProof/>
        </w:rPr>
      </w:r>
      <w:r w:rsidRPr="00BE1878">
        <w:rPr>
          <w:noProof/>
        </w:rPr>
        <w:fldChar w:fldCharType="separate"/>
      </w:r>
      <w:r w:rsidR="002B7A2B">
        <w:rPr>
          <w:noProof/>
        </w:rPr>
        <w:t>388</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110—Tax</w:t>
      </w:r>
      <w:r>
        <w:rPr>
          <w:noProof/>
        </w:rPr>
        <w:noBreakHyphen/>
        <w:t>related transactions</w:t>
      </w:r>
      <w:r w:rsidRPr="00BE1878">
        <w:rPr>
          <w:b w:val="0"/>
          <w:noProof/>
          <w:sz w:val="18"/>
        </w:rPr>
        <w:tab/>
      </w:r>
      <w:r w:rsidRPr="00BE1878">
        <w:rPr>
          <w:b w:val="0"/>
          <w:noProof/>
          <w:sz w:val="18"/>
        </w:rPr>
        <w:fldChar w:fldCharType="begin"/>
      </w:r>
      <w:r w:rsidRPr="00BE1878">
        <w:rPr>
          <w:b w:val="0"/>
          <w:noProof/>
          <w:sz w:val="18"/>
        </w:rPr>
        <w:instrText xml:space="preserve"> PAGEREF _Toc498001801 \h </w:instrText>
      </w:r>
      <w:r w:rsidRPr="00BE1878">
        <w:rPr>
          <w:b w:val="0"/>
          <w:noProof/>
          <w:sz w:val="18"/>
        </w:rPr>
      </w:r>
      <w:r w:rsidRPr="00BE1878">
        <w:rPr>
          <w:b w:val="0"/>
          <w:noProof/>
          <w:sz w:val="18"/>
        </w:rPr>
        <w:fldChar w:fldCharType="separate"/>
      </w:r>
      <w:r w:rsidR="002B7A2B">
        <w:rPr>
          <w:b w:val="0"/>
          <w:noProof/>
          <w:sz w:val="18"/>
        </w:rPr>
        <w:t>389</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110</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_Toc498001802 \h </w:instrText>
      </w:r>
      <w:r w:rsidRPr="00BE1878">
        <w:rPr>
          <w:noProof/>
        </w:rPr>
      </w:r>
      <w:r w:rsidRPr="00BE1878">
        <w:rPr>
          <w:noProof/>
        </w:rPr>
        <w:fldChar w:fldCharType="separate"/>
      </w:r>
      <w:r w:rsidR="002B7A2B">
        <w:rPr>
          <w:noProof/>
        </w:rPr>
        <w:t>389</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110</w:t>
      </w:r>
      <w:r>
        <w:rPr>
          <w:noProof/>
        </w:rPr>
        <w:noBreakHyphen/>
        <w:t>A—Income tax</w:t>
      </w:r>
      <w:r>
        <w:rPr>
          <w:noProof/>
        </w:rPr>
        <w:noBreakHyphen/>
        <w:t>related transactions</w:t>
      </w:r>
      <w:r w:rsidRPr="00BE1878">
        <w:rPr>
          <w:b w:val="0"/>
          <w:noProof/>
          <w:sz w:val="18"/>
        </w:rPr>
        <w:tab/>
      </w:r>
      <w:r w:rsidRPr="00BE1878">
        <w:rPr>
          <w:b w:val="0"/>
          <w:noProof/>
          <w:sz w:val="18"/>
        </w:rPr>
        <w:fldChar w:fldCharType="begin"/>
      </w:r>
      <w:r w:rsidRPr="00BE1878">
        <w:rPr>
          <w:b w:val="0"/>
          <w:noProof/>
          <w:sz w:val="18"/>
        </w:rPr>
        <w:instrText xml:space="preserve"> PAGEREF _Toc498001803 \h </w:instrText>
      </w:r>
      <w:r w:rsidRPr="00BE1878">
        <w:rPr>
          <w:b w:val="0"/>
          <w:noProof/>
          <w:sz w:val="18"/>
        </w:rPr>
      </w:r>
      <w:r w:rsidRPr="00BE1878">
        <w:rPr>
          <w:b w:val="0"/>
          <w:noProof/>
          <w:sz w:val="18"/>
        </w:rPr>
        <w:fldChar w:fldCharType="separate"/>
      </w:r>
      <w:r w:rsidR="002B7A2B">
        <w:rPr>
          <w:b w:val="0"/>
          <w:noProof/>
          <w:sz w:val="18"/>
        </w:rPr>
        <w:t>389</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110</w:t>
      </w:r>
      <w:r>
        <w:rPr>
          <w:noProof/>
        </w:rPr>
        <w:noBreakHyphen/>
        <w:t>5</w:t>
      </w:r>
      <w:r>
        <w:rPr>
          <w:noProof/>
        </w:rPr>
        <w:tab/>
        <w:t>Transfers of tax losses and net capital losses</w:t>
      </w:r>
      <w:r w:rsidRPr="00BE1878">
        <w:rPr>
          <w:noProof/>
        </w:rPr>
        <w:tab/>
      </w:r>
      <w:r w:rsidRPr="00BE1878">
        <w:rPr>
          <w:noProof/>
        </w:rPr>
        <w:fldChar w:fldCharType="begin"/>
      </w:r>
      <w:r w:rsidRPr="00BE1878">
        <w:rPr>
          <w:noProof/>
        </w:rPr>
        <w:instrText xml:space="preserve"> PAGEREF _Toc498001804 \h </w:instrText>
      </w:r>
      <w:r w:rsidRPr="00BE1878">
        <w:rPr>
          <w:noProof/>
        </w:rPr>
      </w:r>
      <w:r w:rsidRPr="00BE1878">
        <w:rPr>
          <w:noProof/>
        </w:rPr>
        <w:fldChar w:fldCharType="separate"/>
      </w:r>
      <w:r w:rsidR="002B7A2B">
        <w:rPr>
          <w:noProof/>
        </w:rPr>
        <w:t>389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110</w:t>
      </w:r>
      <w:r>
        <w:rPr>
          <w:noProof/>
        </w:rPr>
        <w:noBreakHyphen/>
        <w:t>15</w:t>
      </w:r>
      <w:r>
        <w:rPr>
          <w:noProof/>
        </w:rPr>
        <w:tab/>
        <w:t>Supplies under operation of consolidated group regime</w:t>
      </w:r>
      <w:r w:rsidRPr="00BE1878">
        <w:rPr>
          <w:noProof/>
        </w:rPr>
        <w:tab/>
      </w:r>
      <w:r w:rsidRPr="00BE1878">
        <w:rPr>
          <w:noProof/>
        </w:rPr>
        <w:fldChar w:fldCharType="begin"/>
      </w:r>
      <w:r w:rsidRPr="00BE1878">
        <w:rPr>
          <w:noProof/>
        </w:rPr>
        <w:instrText xml:space="preserve"> PAGEREF _Toc498001805 \h </w:instrText>
      </w:r>
      <w:r w:rsidRPr="00BE1878">
        <w:rPr>
          <w:noProof/>
        </w:rPr>
      </w:r>
      <w:r w:rsidRPr="00BE1878">
        <w:rPr>
          <w:noProof/>
        </w:rPr>
        <w:fldChar w:fldCharType="separate"/>
      </w:r>
      <w:r w:rsidR="002B7A2B">
        <w:rPr>
          <w:noProof/>
        </w:rPr>
        <w:t>389</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110</w:t>
      </w:r>
      <w:r>
        <w:rPr>
          <w:noProof/>
        </w:rPr>
        <w:noBreakHyphen/>
        <w:t>20</w:t>
      </w:r>
      <w:r>
        <w:rPr>
          <w:noProof/>
        </w:rPr>
        <w:tab/>
        <w:t>Tax sharing agreements—entering into agreement etc.</w:t>
      </w:r>
      <w:r w:rsidRPr="00BE1878">
        <w:rPr>
          <w:noProof/>
        </w:rPr>
        <w:tab/>
      </w:r>
      <w:r w:rsidRPr="00BE1878">
        <w:rPr>
          <w:noProof/>
        </w:rPr>
        <w:fldChar w:fldCharType="begin"/>
      </w:r>
      <w:r w:rsidRPr="00BE1878">
        <w:rPr>
          <w:noProof/>
        </w:rPr>
        <w:instrText xml:space="preserve"> PAGEREF _Toc498001806 \h </w:instrText>
      </w:r>
      <w:r w:rsidRPr="00BE1878">
        <w:rPr>
          <w:noProof/>
        </w:rPr>
      </w:r>
      <w:r w:rsidRPr="00BE1878">
        <w:rPr>
          <w:noProof/>
        </w:rPr>
        <w:fldChar w:fldCharType="separate"/>
      </w:r>
      <w:r w:rsidR="002B7A2B">
        <w:rPr>
          <w:noProof/>
        </w:rPr>
        <w:t>390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110</w:t>
      </w:r>
      <w:r>
        <w:rPr>
          <w:noProof/>
        </w:rPr>
        <w:noBreakHyphen/>
        <w:t>25</w:t>
      </w:r>
      <w:r>
        <w:rPr>
          <w:noProof/>
        </w:rPr>
        <w:tab/>
        <w:t>Tax sharing agreements—leaving group clear of group liability</w:t>
      </w:r>
      <w:r w:rsidRPr="00BE1878">
        <w:rPr>
          <w:noProof/>
        </w:rPr>
        <w:tab/>
      </w:r>
      <w:r w:rsidRPr="00BE1878">
        <w:rPr>
          <w:noProof/>
        </w:rPr>
        <w:fldChar w:fldCharType="begin"/>
      </w:r>
      <w:r w:rsidRPr="00BE1878">
        <w:rPr>
          <w:noProof/>
        </w:rPr>
        <w:instrText xml:space="preserve"> PAGEREF _Toc498001807 \h </w:instrText>
      </w:r>
      <w:r w:rsidRPr="00BE1878">
        <w:rPr>
          <w:noProof/>
        </w:rPr>
      </w:r>
      <w:r w:rsidRPr="00BE1878">
        <w:rPr>
          <w:noProof/>
        </w:rPr>
        <w:fldChar w:fldCharType="separate"/>
      </w:r>
      <w:r w:rsidR="002B7A2B">
        <w:rPr>
          <w:noProof/>
        </w:rPr>
        <w:t>390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110</w:t>
      </w:r>
      <w:r>
        <w:rPr>
          <w:noProof/>
        </w:rPr>
        <w:noBreakHyphen/>
        <w:t>30</w:t>
      </w:r>
      <w:r>
        <w:rPr>
          <w:noProof/>
        </w:rPr>
        <w:tab/>
        <w:t>Tax funding agreements</w:t>
      </w:r>
      <w:r w:rsidRPr="00BE1878">
        <w:rPr>
          <w:noProof/>
        </w:rPr>
        <w:tab/>
      </w:r>
      <w:r w:rsidRPr="00BE1878">
        <w:rPr>
          <w:noProof/>
        </w:rPr>
        <w:fldChar w:fldCharType="begin"/>
      </w:r>
      <w:r w:rsidRPr="00BE1878">
        <w:rPr>
          <w:noProof/>
        </w:rPr>
        <w:instrText xml:space="preserve"> PAGEREF _Toc498001808 \h </w:instrText>
      </w:r>
      <w:r w:rsidRPr="00BE1878">
        <w:rPr>
          <w:noProof/>
        </w:rPr>
      </w:r>
      <w:r w:rsidRPr="00BE1878">
        <w:rPr>
          <w:noProof/>
        </w:rPr>
        <w:fldChar w:fldCharType="separate"/>
      </w:r>
      <w:r w:rsidR="002B7A2B">
        <w:rPr>
          <w:noProof/>
        </w:rPr>
        <w:t>391</w:t>
      </w:r>
      <w:r w:rsidRPr="00BE1878">
        <w:rPr>
          <w:noProof/>
        </w:rPr>
        <w:fldChar w:fldCharType="end"/>
      </w:r>
    </w:p>
    <w:p w:rsidR="00BE1878" w:rsidRDefault="00BE1878">
      <w:pPr>
        <w:pStyle w:val="TOC4"/>
        <w:rPr>
          <w:rFonts w:asciiTheme="minorHAnsi" w:eastAsiaTheme="minorEastAsia" w:hAnsiTheme="minorHAnsi" w:cstheme="minorBidi"/>
          <w:b w:val="0"/>
          <w:noProof/>
          <w:kern w:val="0"/>
          <w:sz w:val="22"/>
          <w:szCs w:val="22"/>
        </w:rPr>
      </w:pPr>
      <w:r>
        <w:rPr>
          <w:noProof/>
        </w:rPr>
        <w:t>Subdivision 110</w:t>
      </w:r>
      <w:r>
        <w:rPr>
          <w:noProof/>
        </w:rPr>
        <w:noBreakHyphen/>
        <w:t>B—Other tax</w:t>
      </w:r>
      <w:r>
        <w:rPr>
          <w:noProof/>
        </w:rPr>
        <w:noBreakHyphen/>
        <w:t>related transactions</w:t>
      </w:r>
      <w:r w:rsidRPr="00BE1878">
        <w:rPr>
          <w:b w:val="0"/>
          <w:noProof/>
          <w:sz w:val="18"/>
        </w:rPr>
        <w:tab/>
      </w:r>
      <w:r w:rsidRPr="00BE1878">
        <w:rPr>
          <w:b w:val="0"/>
          <w:noProof/>
          <w:sz w:val="18"/>
        </w:rPr>
        <w:fldChar w:fldCharType="begin"/>
      </w:r>
      <w:r w:rsidRPr="00BE1878">
        <w:rPr>
          <w:b w:val="0"/>
          <w:noProof/>
          <w:sz w:val="18"/>
        </w:rPr>
        <w:instrText xml:space="preserve"> PAGEREF _Toc498001809 \h </w:instrText>
      </w:r>
      <w:r w:rsidRPr="00BE1878">
        <w:rPr>
          <w:b w:val="0"/>
          <w:noProof/>
          <w:sz w:val="18"/>
        </w:rPr>
      </w:r>
      <w:r w:rsidRPr="00BE1878">
        <w:rPr>
          <w:b w:val="0"/>
          <w:noProof/>
          <w:sz w:val="18"/>
        </w:rPr>
        <w:fldChar w:fldCharType="separate"/>
      </w:r>
      <w:r w:rsidR="002B7A2B">
        <w:rPr>
          <w:b w:val="0"/>
          <w:noProof/>
          <w:sz w:val="18"/>
        </w:rPr>
        <w:t>392</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110</w:t>
      </w:r>
      <w:r>
        <w:rPr>
          <w:noProof/>
        </w:rPr>
        <w:noBreakHyphen/>
        <w:t>60</w:t>
      </w:r>
      <w:r>
        <w:rPr>
          <w:noProof/>
        </w:rPr>
        <w:tab/>
        <w:t>Indirect tax sharing agreements—entering into agreement etc.</w:t>
      </w:r>
      <w:r w:rsidRPr="00BE1878">
        <w:rPr>
          <w:noProof/>
        </w:rPr>
        <w:tab/>
      </w:r>
      <w:r w:rsidRPr="00BE1878">
        <w:rPr>
          <w:noProof/>
        </w:rPr>
        <w:fldChar w:fldCharType="begin"/>
      </w:r>
      <w:r w:rsidRPr="00BE1878">
        <w:rPr>
          <w:noProof/>
        </w:rPr>
        <w:instrText xml:space="preserve"> PAGEREF _Toc498001810 \h </w:instrText>
      </w:r>
      <w:r w:rsidRPr="00BE1878">
        <w:rPr>
          <w:noProof/>
        </w:rPr>
      </w:r>
      <w:r w:rsidRPr="00BE1878">
        <w:rPr>
          <w:noProof/>
        </w:rPr>
        <w:fldChar w:fldCharType="separate"/>
      </w:r>
      <w:r w:rsidR="002B7A2B">
        <w:rPr>
          <w:noProof/>
        </w:rPr>
        <w:t>392</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110</w:t>
      </w:r>
      <w:r>
        <w:rPr>
          <w:noProof/>
        </w:rPr>
        <w:noBreakHyphen/>
        <w:t>65</w:t>
      </w:r>
      <w:r>
        <w:rPr>
          <w:noProof/>
        </w:rPr>
        <w:tab/>
        <w:t>Indirect tax sharing agreements—leaving GST group or GST joint venture clear of liability</w:t>
      </w:r>
      <w:r w:rsidRPr="00BE1878">
        <w:rPr>
          <w:noProof/>
        </w:rPr>
        <w:tab/>
      </w:r>
      <w:r w:rsidRPr="00BE1878">
        <w:rPr>
          <w:noProof/>
        </w:rPr>
        <w:fldChar w:fldCharType="begin"/>
      </w:r>
      <w:r w:rsidRPr="00BE1878">
        <w:rPr>
          <w:noProof/>
        </w:rPr>
        <w:instrText xml:space="preserve"> PAGEREF _Toc498001811 \h </w:instrText>
      </w:r>
      <w:r w:rsidRPr="00BE1878">
        <w:rPr>
          <w:noProof/>
        </w:rPr>
      </w:r>
      <w:r w:rsidRPr="00BE1878">
        <w:rPr>
          <w:noProof/>
        </w:rPr>
        <w:fldChar w:fldCharType="separate"/>
      </w:r>
      <w:r w:rsidR="002B7A2B">
        <w:rPr>
          <w:noProof/>
        </w:rPr>
        <w:t>392</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lastRenderedPageBreak/>
        <w:t>Division 111—Reimbursement of employees etc.</w:t>
      </w:r>
      <w:r w:rsidRPr="00BE1878">
        <w:rPr>
          <w:b w:val="0"/>
          <w:noProof/>
          <w:sz w:val="18"/>
        </w:rPr>
        <w:tab/>
      </w:r>
      <w:r w:rsidRPr="00BE1878">
        <w:rPr>
          <w:b w:val="0"/>
          <w:noProof/>
          <w:sz w:val="18"/>
        </w:rPr>
        <w:fldChar w:fldCharType="begin"/>
      </w:r>
      <w:r w:rsidRPr="00BE1878">
        <w:rPr>
          <w:b w:val="0"/>
          <w:noProof/>
          <w:sz w:val="18"/>
        </w:rPr>
        <w:instrText xml:space="preserve"> PAGEREF _Toc498001812 \h </w:instrText>
      </w:r>
      <w:r w:rsidRPr="00BE1878">
        <w:rPr>
          <w:b w:val="0"/>
          <w:noProof/>
          <w:sz w:val="18"/>
        </w:rPr>
      </w:r>
      <w:r w:rsidRPr="00BE1878">
        <w:rPr>
          <w:b w:val="0"/>
          <w:noProof/>
          <w:sz w:val="18"/>
        </w:rPr>
        <w:fldChar w:fldCharType="separate"/>
      </w:r>
      <w:r w:rsidR="002B7A2B">
        <w:rPr>
          <w:b w:val="0"/>
          <w:noProof/>
          <w:sz w:val="18"/>
        </w:rPr>
        <w:t>394</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111</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_Toc498001813 \h </w:instrText>
      </w:r>
      <w:r w:rsidRPr="00BE1878">
        <w:rPr>
          <w:noProof/>
        </w:rPr>
      </w:r>
      <w:r w:rsidRPr="00BE1878">
        <w:rPr>
          <w:noProof/>
        </w:rPr>
        <w:fldChar w:fldCharType="separate"/>
      </w:r>
      <w:r w:rsidR="002B7A2B">
        <w:rPr>
          <w:noProof/>
        </w:rPr>
        <w:t>394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111</w:t>
      </w:r>
      <w:r>
        <w:rPr>
          <w:noProof/>
        </w:rPr>
        <w:noBreakHyphen/>
        <w:t>5</w:t>
      </w:r>
      <w:r>
        <w:rPr>
          <w:noProof/>
        </w:rPr>
        <w:tab/>
        <w:t>Creditable acquisitions relating to reimbursements</w:t>
      </w:r>
      <w:r w:rsidRPr="00BE1878">
        <w:rPr>
          <w:noProof/>
        </w:rPr>
        <w:tab/>
      </w:r>
      <w:r w:rsidRPr="00BE1878">
        <w:rPr>
          <w:noProof/>
        </w:rPr>
        <w:fldChar w:fldCharType="begin"/>
      </w:r>
      <w:r w:rsidRPr="00BE1878">
        <w:rPr>
          <w:noProof/>
        </w:rPr>
        <w:instrText xml:space="preserve"> PAGEREF _Toc498001814 \h </w:instrText>
      </w:r>
      <w:r w:rsidRPr="00BE1878">
        <w:rPr>
          <w:noProof/>
        </w:rPr>
      </w:r>
      <w:r w:rsidRPr="00BE1878">
        <w:rPr>
          <w:noProof/>
        </w:rPr>
        <w:fldChar w:fldCharType="separate"/>
      </w:r>
      <w:r w:rsidR="002B7A2B">
        <w:rPr>
          <w:noProof/>
        </w:rPr>
        <w:t>394</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111</w:t>
      </w:r>
      <w:r>
        <w:rPr>
          <w:noProof/>
        </w:rPr>
        <w:noBreakHyphen/>
        <w:t>10</w:t>
      </w:r>
      <w:r>
        <w:rPr>
          <w:noProof/>
        </w:rPr>
        <w:tab/>
        <w:t>Amounts of input tax credits relating to reimbursements</w:t>
      </w:r>
      <w:r w:rsidRPr="00BE1878">
        <w:rPr>
          <w:noProof/>
        </w:rPr>
        <w:tab/>
      </w:r>
      <w:r w:rsidRPr="00BE1878">
        <w:rPr>
          <w:noProof/>
        </w:rPr>
        <w:fldChar w:fldCharType="begin"/>
      </w:r>
      <w:r w:rsidRPr="00BE1878">
        <w:rPr>
          <w:noProof/>
        </w:rPr>
        <w:instrText xml:space="preserve"> PAGEREF _Toc498001815 \h </w:instrText>
      </w:r>
      <w:r w:rsidRPr="00BE1878">
        <w:rPr>
          <w:noProof/>
        </w:rPr>
      </w:r>
      <w:r w:rsidRPr="00BE1878">
        <w:rPr>
          <w:noProof/>
        </w:rPr>
        <w:fldChar w:fldCharType="separate"/>
      </w:r>
      <w:r w:rsidR="002B7A2B">
        <w:rPr>
          <w:noProof/>
        </w:rPr>
        <w:t>395</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111</w:t>
      </w:r>
      <w:r>
        <w:rPr>
          <w:noProof/>
        </w:rPr>
        <w:noBreakHyphen/>
        <w:t>15</w:t>
      </w:r>
      <w:r>
        <w:rPr>
          <w:noProof/>
        </w:rPr>
        <w:tab/>
        <w:t>Tax invoices relating to reimbursements</w:t>
      </w:r>
      <w:r w:rsidRPr="00BE1878">
        <w:rPr>
          <w:noProof/>
        </w:rPr>
        <w:tab/>
      </w:r>
      <w:r w:rsidRPr="00BE1878">
        <w:rPr>
          <w:noProof/>
        </w:rPr>
        <w:fldChar w:fldCharType="begin"/>
      </w:r>
      <w:r w:rsidRPr="00BE1878">
        <w:rPr>
          <w:noProof/>
        </w:rPr>
        <w:instrText xml:space="preserve"> PAGEREF _Toc498001816 \h </w:instrText>
      </w:r>
      <w:r w:rsidRPr="00BE1878">
        <w:rPr>
          <w:noProof/>
        </w:rPr>
      </w:r>
      <w:r w:rsidRPr="00BE1878">
        <w:rPr>
          <w:noProof/>
        </w:rPr>
        <w:fldChar w:fldCharType="separate"/>
      </w:r>
      <w:r w:rsidR="002B7A2B">
        <w:rPr>
          <w:noProof/>
        </w:rPr>
        <w:t>396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111</w:t>
      </w:r>
      <w:r>
        <w:rPr>
          <w:noProof/>
        </w:rPr>
        <w:noBreakHyphen/>
        <w:t>18</w:t>
      </w:r>
      <w:r>
        <w:rPr>
          <w:noProof/>
        </w:rPr>
        <w:tab/>
        <w:t>Application of Division to volunteers working for charities etc.</w:t>
      </w:r>
      <w:r w:rsidRPr="00BE1878">
        <w:rPr>
          <w:noProof/>
        </w:rPr>
        <w:tab/>
      </w:r>
      <w:r w:rsidRPr="00BE1878">
        <w:rPr>
          <w:noProof/>
        </w:rPr>
        <w:fldChar w:fldCharType="begin"/>
      </w:r>
      <w:r w:rsidRPr="00BE1878">
        <w:rPr>
          <w:noProof/>
        </w:rPr>
        <w:instrText xml:space="preserve"> PAGEREF _Toc498001817 \h </w:instrText>
      </w:r>
      <w:r w:rsidRPr="00BE1878">
        <w:rPr>
          <w:noProof/>
        </w:rPr>
      </w:r>
      <w:r w:rsidRPr="00BE1878">
        <w:rPr>
          <w:noProof/>
        </w:rPr>
        <w:fldChar w:fldCharType="separate"/>
      </w:r>
      <w:r w:rsidR="002B7A2B">
        <w:rPr>
          <w:noProof/>
        </w:rPr>
        <w:t>396</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111</w:t>
      </w:r>
      <w:r>
        <w:rPr>
          <w:noProof/>
        </w:rPr>
        <w:noBreakHyphen/>
        <w:t>20</w:t>
      </w:r>
      <w:r>
        <w:rPr>
          <w:noProof/>
        </w:rPr>
        <w:tab/>
        <w:t>Application of Division to recipients of certain withholding payments</w:t>
      </w:r>
      <w:r w:rsidRPr="00BE1878">
        <w:rPr>
          <w:noProof/>
        </w:rPr>
        <w:tab/>
      </w:r>
      <w:r w:rsidRPr="00BE1878">
        <w:rPr>
          <w:noProof/>
        </w:rPr>
        <w:fldChar w:fldCharType="begin"/>
      </w:r>
      <w:r w:rsidRPr="00BE1878">
        <w:rPr>
          <w:noProof/>
        </w:rPr>
        <w:instrText xml:space="preserve"> PAGEREF _Toc498001818 \h </w:instrText>
      </w:r>
      <w:r w:rsidRPr="00BE1878">
        <w:rPr>
          <w:noProof/>
        </w:rPr>
      </w:r>
      <w:r w:rsidRPr="00BE1878">
        <w:rPr>
          <w:noProof/>
        </w:rPr>
        <w:fldChar w:fldCharType="separate"/>
      </w:r>
      <w:r w:rsidR="002B7A2B">
        <w:rPr>
          <w:noProof/>
        </w:rPr>
        <w:t>397</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111</w:t>
      </w:r>
      <w:r>
        <w:rPr>
          <w:noProof/>
        </w:rPr>
        <w:noBreakHyphen/>
        <w:t>25</w:t>
      </w:r>
      <w:r>
        <w:rPr>
          <w:noProof/>
        </w:rPr>
        <w:tab/>
        <w:t>Employers paying expenses of employees etc.</w:t>
      </w:r>
      <w:r w:rsidRPr="00BE1878">
        <w:rPr>
          <w:noProof/>
        </w:rPr>
        <w:tab/>
      </w:r>
      <w:r w:rsidRPr="00BE1878">
        <w:rPr>
          <w:noProof/>
        </w:rPr>
        <w:fldChar w:fldCharType="begin"/>
      </w:r>
      <w:r w:rsidRPr="00BE1878">
        <w:rPr>
          <w:noProof/>
        </w:rPr>
        <w:instrText xml:space="preserve"> PAGEREF _Toc498001819 \h </w:instrText>
      </w:r>
      <w:r w:rsidRPr="00BE1878">
        <w:rPr>
          <w:noProof/>
        </w:rPr>
      </w:r>
      <w:r w:rsidRPr="00BE1878">
        <w:rPr>
          <w:noProof/>
        </w:rPr>
        <w:fldChar w:fldCharType="separate"/>
      </w:r>
      <w:r w:rsidR="002B7A2B">
        <w:rPr>
          <w:noProof/>
        </w:rPr>
        <w:t>398</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111</w:t>
      </w:r>
      <w:r>
        <w:rPr>
          <w:noProof/>
        </w:rPr>
        <w:noBreakHyphen/>
        <w:t>30</w:t>
      </w:r>
      <w:r>
        <w:rPr>
          <w:noProof/>
        </w:rPr>
        <w:tab/>
        <w:t>Reimbursements etc. of former or future employees etc.</w:t>
      </w:r>
      <w:r w:rsidRPr="00BE1878">
        <w:rPr>
          <w:noProof/>
        </w:rPr>
        <w:tab/>
      </w:r>
      <w:r w:rsidRPr="00BE1878">
        <w:rPr>
          <w:noProof/>
        </w:rPr>
        <w:fldChar w:fldCharType="begin"/>
      </w:r>
      <w:r w:rsidRPr="00BE1878">
        <w:rPr>
          <w:noProof/>
        </w:rPr>
        <w:instrText xml:space="preserve"> PAGEREF _Toc498001820 \h </w:instrText>
      </w:r>
      <w:r w:rsidRPr="00BE1878">
        <w:rPr>
          <w:noProof/>
        </w:rPr>
      </w:r>
      <w:r w:rsidRPr="00BE1878">
        <w:rPr>
          <w:noProof/>
        </w:rPr>
        <w:fldChar w:fldCharType="separate"/>
      </w:r>
      <w:r w:rsidR="002B7A2B">
        <w:rPr>
          <w:noProof/>
        </w:rPr>
        <w:t>398</w:t>
      </w:r>
      <w:r w:rsidRPr="00BE1878">
        <w:rPr>
          <w:noProof/>
        </w:rPr>
        <w:fldChar w:fldCharType="end"/>
      </w:r>
    </w:p>
    <w:p w:rsidR="00BE1878" w:rsidRDefault="00BE1878">
      <w:pPr>
        <w:pStyle w:val="TOC3"/>
        <w:rPr>
          <w:rFonts w:asciiTheme="minorHAnsi" w:eastAsiaTheme="minorEastAsia" w:hAnsiTheme="minorHAnsi" w:cstheme="minorBidi"/>
          <w:b w:val="0"/>
          <w:noProof/>
          <w:kern w:val="0"/>
          <w:szCs w:val="22"/>
        </w:rPr>
      </w:pPr>
      <w:r>
        <w:rPr>
          <w:noProof/>
        </w:rPr>
        <w:t>Division 113—PAYG voluntary agreements</w:t>
      </w:r>
      <w:r w:rsidRPr="00BE1878">
        <w:rPr>
          <w:b w:val="0"/>
          <w:noProof/>
          <w:sz w:val="18"/>
        </w:rPr>
        <w:tab/>
      </w:r>
      <w:r w:rsidRPr="00BE1878">
        <w:rPr>
          <w:b w:val="0"/>
          <w:noProof/>
          <w:sz w:val="18"/>
        </w:rPr>
        <w:fldChar w:fldCharType="begin"/>
      </w:r>
      <w:r w:rsidRPr="00BE1878">
        <w:rPr>
          <w:b w:val="0"/>
          <w:noProof/>
          <w:sz w:val="18"/>
        </w:rPr>
        <w:instrText xml:space="preserve"> PAGEREF _Toc498001821 \h </w:instrText>
      </w:r>
      <w:r w:rsidRPr="00BE1878">
        <w:rPr>
          <w:b w:val="0"/>
          <w:noProof/>
          <w:sz w:val="18"/>
        </w:rPr>
      </w:r>
      <w:r w:rsidRPr="00BE1878">
        <w:rPr>
          <w:b w:val="0"/>
          <w:noProof/>
          <w:sz w:val="18"/>
        </w:rPr>
        <w:fldChar w:fldCharType="separate"/>
      </w:r>
      <w:r w:rsidR="002B7A2B">
        <w:rPr>
          <w:b w:val="0"/>
          <w:noProof/>
          <w:sz w:val="18"/>
        </w:rPr>
        <w:t>400</w:t>
      </w:r>
      <w:r w:rsidRPr="00BE1878">
        <w:rPr>
          <w:b w:val="0"/>
          <w:noProof/>
          <w:sz w:val="18"/>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113</w:t>
      </w:r>
      <w:r>
        <w:rPr>
          <w:noProof/>
        </w:rPr>
        <w:noBreakHyphen/>
        <w:t>1</w:t>
      </w:r>
      <w:r>
        <w:rPr>
          <w:noProof/>
        </w:rPr>
        <w:tab/>
        <w:t>What this Division is about</w:t>
      </w:r>
      <w:r w:rsidRPr="00BE1878">
        <w:rPr>
          <w:noProof/>
        </w:rPr>
        <w:tab/>
      </w:r>
      <w:r w:rsidRPr="00BE1878">
        <w:rPr>
          <w:noProof/>
        </w:rPr>
        <w:fldChar w:fldCharType="begin"/>
      </w:r>
      <w:r w:rsidRPr="00BE1878">
        <w:rPr>
          <w:noProof/>
        </w:rPr>
        <w:instrText xml:space="preserve"> PAGEREF _Toc498001822 \h </w:instrText>
      </w:r>
      <w:r w:rsidRPr="00BE1878">
        <w:rPr>
          <w:noProof/>
        </w:rPr>
      </w:r>
      <w:r w:rsidRPr="00BE1878">
        <w:rPr>
          <w:noProof/>
        </w:rPr>
        <w:fldChar w:fldCharType="separate"/>
      </w:r>
      <w:r w:rsidR="002B7A2B">
        <w:rPr>
          <w:noProof/>
        </w:rPr>
        <w:t>400</w:t>
      </w:r>
      <w:r w:rsidRPr="00BE1878">
        <w:rPr>
          <w:noProof/>
        </w:rPr>
        <w:fldChar w:fldCharType="end"/>
      </w:r>
    </w:p>
    <w:p w:rsidR="00BE1878" w:rsidRDefault="00BE1878">
      <w:pPr>
        <w:pStyle w:val="TOC5"/>
        <w:rPr>
          <w:rFonts w:asciiTheme="minorHAnsi" w:eastAsiaTheme="minorEastAsia" w:hAnsiTheme="minorHAnsi" w:cstheme="minorBidi"/>
          <w:noProof/>
          <w:kern w:val="0"/>
          <w:sz w:val="22"/>
          <w:szCs w:val="22"/>
        </w:rPr>
      </w:pPr>
      <w:r>
        <w:rPr>
          <w:noProof/>
        </w:rPr>
        <w:t>113</w:t>
      </w:r>
      <w:r>
        <w:rPr>
          <w:noProof/>
        </w:rPr>
        <w:noBreakHyphen/>
        <w:t>5</w:t>
      </w:r>
      <w:r>
        <w:rPr>
          <w:noProof/>
        </w:rPr>
        <w:tab/>
        <w:t>Supply of work or services not a taxable supply</w:t>
      </w:r>
      <w:r w:rsidRPr="00BE1878">
        <w:rPr>
          <w:noProof/>
        </w:rPr>
        <w:tab/>
      </w:r>
      <w:r w:rsidRPr="00BE1878">
        <w:rPr>
          <w:noProof/>
        </w:rPr>
        <w:fldChar w:fldCharType="begin"/>
      </w:r>
      <w:r w:rsidRPr="00BE1878">
        <w:rPr>
          <w:noProof/>
        </w:rPr>
        <w:instrText xml:space="preserve"> PAGEREF _Toc498001823 \h </w:instrText>
      </w:r>
      <w:r w:rsidRPr="00BE1878">
        <w:rPr>
          <w:noProof/>
        </w:rPr>
      </w:r>
      <w:r w:rsidRPr="00BE1878">
        <w:rPr>
          <w:noProof/>
        </w:rPr>
        <w:fldChar w:fldCharType="separate"/>
      </w:r>
      <w:r w:rsidR="002B7A2B">
        <w:rPr>
          <w:noProof/>
        </w:rPr>
        <w:t>400</w:t>
      </w:r>
      <w:r w:rsidRPr="00BE1878">
        <w:rPr>
          <w:noProof/>
        </w:rPr>
        <w:fldChar w:fldCharType="end"/>
      </w:r>
    </w:p>
    <w:p w:rsidR="00D3499B" w:rsidRPr="00F103C9" w:rsidRDefault="00CD5983" w:rsidP="0062738E">
      <w:pPr>
        <w:sectPr w:rsidR="00D3499B" w:rsidRPr="00F103C9" w:rsidSect="001573CA">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F103C9">
        <w:rPr>
          <w:rFonts w:cs="Times New Roman"/>
          <w:sz w:val="18"/>
        </w:rPr>
        <w:fldChar w:fldCharType="end"/>
      </w:r>
    </w:p>
    <w:p w:rsidR="00300522" w:rsidRPr="00F103C9" w:rsidRDefault="00300522" w:rsidP="00300522">
      <w:pPr>
        <w:pStyle w:val="LongT"/>
      </w:pPr>
      <w:r w:rsidRPr="00F103C9">
        <w:lastRenderedPageBreak/>
        <w:t>An Act about a goods and services tax to implement A New Tax System, and for related purposes</w:t>
      </w:r>
    </w:p>
    <w:p w:rsidR="00300522" w:rsidRPr="00F103C9" w:rsidRDefault="00300522" w:rsidP="00D900F9">
      <w:pPr>
        <w:pStyle w:val="ActHead1"/>
        <w:spacing w:before="360"/>
      </w:pPr>
      <w:bookmarkStart w:id="1" w:name="_Toc498001076"/>
      <w:r w:rsidRPr="00F103C9">
        <w:rPr>
          <w:rStyle w:val="CharChapNo"/>
        </w:rPr>
        <w:t>Chapter</w:t>
      </w:r>
      <w:r w:rsidR="00F103C9" w:rsidRPr="00F103C9">
        <w:rPr>
          <w:rStyle w:val="CharChapNo"/>
        </w:rPr>
        <w:t> </w:t>
      </w:r>
      <w:r w:rsidRPr="00F103C9">
        <w:rPr>
          <w:rStyle w:val="CharChapNo"/>
        </w:rPr>
        <w:t>1</w:t>
      </w:r>
      <w:r w:rsidRPr="00F103C9">
        <w:t>—</w:t>
      </w:r>
      <w:r w:rsidRPr="00F103C9">
        <w:rPr>
          <w:rStyle w:val="CharChapText"/>
        </w:rPr>
        <w:t>Introduction</w:t>
      </w:r>
      <w:bookmarkEnd w:id="1"/>
    </w:p>
    <w:p w:rsidR="00300522" w:rsidRPr="00F103C9" w:rsidRDefault="00300522" w:rsidP="00300522">
      <w:pPr>
        <w:pStyle w:val="ActHead2"/>
      </w:pPr>
      <w:bookmarkStart w:id="2" w:name="_Toc498001077"/>
      <w:r w:rsidRPr="00F103C9">
        <w:rPr>
          <w:rStyle w:val="CharPartNo"/>
        </w:rPr>
        <w:t>Part</w:t>
      </w:r>
      <w:r w:rsidR="00F103C9" w:rsidRPr="00F103C9">
        <w:rPr>
          <w:rStyle w:val="CharPartNo"/>
        </w:rPr>
        <w:t> </w:t>
      </w:r>
      <w:r w:rsidRPr="00F103C9">
        <w:rPr>
          <w:rStyle w:val="CharPartNo"/>
        </w:rPr>
        <w:t>1</w:t>
      </w:r>
      <w:r w:rsidR="00F103C9" w:rsidRPr="00F103C9">
        <w:rPr>
          <w:rStyle w:val="CharPartNo"/>
        </w:rPr>
        <w:noBreakHyphen/>
      </w:r>
      <w:r w:rsidRPr="00F103C9">
        <w:rPr>
          <w:rStyle w:val="CharPartNo"/>
        </w:rPr>
        <w:t>1</w:t>
      </w:r>
      <w:r w:rsidRPr="00F103C9">
        <w:t>—</w:t>
      </w:r>
      <w:r w:rsidRPr="00F103C9">
        <w:rPr>
          <w:rStyle w:val="CharPartText"/>
        </w:rPr>
        <w:t>Preliminary</w:t>
      </w:r>
      <w:bookmarkEnd w:id="2"/>
    </w:p>
    <w:p w:rsidR="00300522" w:rsidRPr="00F103C9" w:rsidRDefault="00300522" w:rsidP="00300522">
      <w:pPr>
        <w:pStyle w:val="ActHead3"/>
      </w:pPr>
      <w:bookmarkStart w:id="3" w:name="_Toc498001078"/>
      <w:r w:rsidRPr="00F103C9">
        <w:rPr>
          <w:rStyle w:val="CharDivNo"/>
        </w:rPr>
        <w:t>Division</w:t>
      </w:r>
      <w:r w:rsidR="00F103C9" w:rsidRPr="00F103C9">
        <w:rPr>
          <w:rStyle w:val="CharDivNo"/>
        </w:rPr>
        <w:t> </w:t>
      </w:r>
      <w:r w:rsidRPr="00F103C9">
        <w:rPr>
          <w:rStyle w:val="CharDivNo"/>
        </w:rPr>
        <w:t>1</w:t>
      </w:r>
      <w:r w:rsidRPr="00F103C9">
        <w:t>—</w:t>
      </w:r>
      <w:r w:rsidRPr="00F103C9">
        <w:rPr>
          <w:rStyle w:val="CharDivText"/>
        </w:rPr>
        <w:t>Preliminary</w:t>
      </w:r>
      <w:bookmarkEnd w:id="3"/>
    </w:p>
    <w:p w:rsidR="00300522" w:rsidRPr="00F103C9" w:rsidRDefault="00300522" w:rsidP="00300522">
      <w:pPr>
        <w:pStyle w:val="ActHead5"/>
      </w:pPr>
      <w:bookmarkStart w:id="4" w:name="_Toc498001079"/>
      <w:r w:rsidRPr="00F103C9">
        <w:rPr>
          <w:rStyle w:val="CharSectno"/>
        </w:rPr>
        <w:t>1</w:t>
      </w:r>
      <w:r w:rsidR="00F103C9" w:rsidRPr="00F103C9">
        <w:rPr>
          <w:rStyle w:val="CharSectno"/>
        </w:rPr>
        <w:noBreakHyphen/>
      </w:r>
      <w:r w:rsidRPr="00F103C9">
        <w:rPr>
          <w:rStyle w:val="CharSectno"/>
        </w:rPr>
        <w:t>1</w:t>
      </w:r>
      <w:r w:rsidRPr="00F103C9">
        <w:t xml:space="preserve">  Short title</w:t>
      </w:r>
      <w:bookmarkEnd w:id="4"/>
    </w:p>
    <w:p w:rsidR="00300522" w:rsidRPr="00F103C9" w:rsidRDefault="00300522" w:rsidP="00300522">
      <w:pPr>
        <w:pStyle w:val="subsection"/>
      </w:pPr>
      <w:r w:rsidRPr="00F103C9">
        <w:tab/>
      </w:r>
      <w:r w:rsidRPr="00F103C9">
        <w:tab/>
        <w:t xml:space="preserve">This Act may be cited as the </w:t>
      </w:r>
      <w:r w:rsidRPr="00F103C9">
        <w:rPr>
          <w:i/>
        </w:rPr>
        <w:t>A New Tax System (Goods and Services Tax) Act 1999</w:t>
      </w:r>
      <w:r w:rsidRPr="00F103C9">
        <w:t>.</w:t>
      </w:r>
    </w:p>
    <w:p w:rsidR="00300522" w:rsidRPr="00F103C9" w:rsidRDefault="00300522" w:rsidP="00300522">
      <w:pPr>
        <w:pStyle w:val="ActHead5"/>
      </w:pPr>
      <w:bookmarkStart w:id="5" w:name="_Toc498001080"/>
      <w:r w:rsidRPr="00F103C9">
        <w:rPr>
          <w:rStyle w:val="CharSectno"/>
        </w:rPr>
        <w:t>1</w:t>
      </w:r>
      <w:r w:rsidR="00F103C9" w:rsidRPr="00F103C9">
        <w:rPr>
          <w:rStyle w:val="CharSectno"/>
        </w:rPr>
        <w:noBreakHyphen/>
      </w:r>
      <w:r w:rsidRPr="00F103C9">
        <w:rPr>
          <w:rStyle w:val="CharSectno"/>
        </w:rPr>
        <w:t>2</w:t>
      </w:r>
      <w:r w:rsidRPr="00F103C9">
        <w:t xml:space="preserve">  Commencement</w:t>
      </w:r>
      <w:bookmarkEnd w:id="5"/>
    </w:p>
    <w:p w:rsidR="00300522" w:rsidRPr="00F103C9" w:rsidRDefault="00300522" w:rsidP="00300522">
      <w:pPr>
        <w:pStyle w:val="subsection"/>
      </w:pPr>
      <w:r w:rsidRPr="00F103C9">
        <w:tab/>
        <w:t>(1)</w:t>
      </w:r>
      <w:r w:rsidRPr="00F103C9">
        <w:tab/>
        <w:t>This Act commences on 1</w:t>
      </w:r>
      <w:r w:rsidR="00F103C9">
        <w:t> </w:t>
      </w:r>
      <w:r w:rsidRPr="00F103C9">
        <w:t>July 2000.</w:t>
      </w:r>
    </w:p>
    <w:p w:rsidR="00300522" w:rsidRPr="00F103C9" w:rsidRDefault="00300522" w:rsidP="00300522">
      <w:pPr>
        <w:pStyle w:val="ActHead5"/>
      </w:pPr>
      <w:bookmarkStart w:id="6" w:name="_Toc498001081"/>
      <w:r w:rsidRPr="00F103C9">
        <w:rPr>
          <w:rStyle w:val="CharSectno"/>
        </w:rPr>
        <w:t>1</w:t>
      </w:r>
      <w:r w:rsidR="00F103C9" w:rsidRPr="00F103C9">
        <w:rPr>
          <w:rStyle w:val="CharSectno"/>
        </w:rPr>
        <w:noBreakHyphen/>
      </w:r>
      <w:r w:rsidRPr="00F103C9">
        <w:rPr>
          <w:rStyle w:val="CharSectno"/>
        </w:rPr>
        <w:t>3</w:t>
      </w:r>
      <w:r w:rsidRPr="00F103C9">
        <w:t xml:space="preserve">  Commonwealth</w:t>
      </w:r>
      <w:r w:rsidR="00F103C9">
        <w:noBreakHyphen/>
      </w:r>
      <w:r w:rsidRPr="00F103C9">
        <w:t>State financial relations</w:t>
      </w:r>
      <w:bookmarkEnd w:id="6"/>
    </w:p>
    <w:p w:rsidR="00300522" w:rsidRPr="00F103C9" w:rsidRDefault="00300522" w:rsidP="00300522">
      <w:pPr>
        <w:pStyle w:val="subsection"/>
      </w:pPr>
      <w:r w:rsidRPr="00F103C9">
        <w:tab/>
      </w:r>
      <w:r w:rsidRPr="00F103C9">
        <w:tab/>
        <w:t>The Parliament acknowledges that the Commonwealth:</w:t>
      </w:r>
    </w:p>
    <w:p w:rsidR="00300522" w:rsidRPr="00F103C9" w:rsidRDefault="00300522" w:rsidP="00300522">
      <w:pPr>
        <w:pStyle w:val="paragraph"/>
      </w:pPr>
      <w:r w:rsidRPr="00F103C9">
        <w:tab/>
        <w:t>(a)</w:t>
      </w:r>
      <w:r w:rsidRPr="00F103C9">
        <w:tab/>
        <w:t xml:space="preserve">will introduce legislation to provide that the revenue from the GST will be granted to the States, the </w:t>
      </w:r>
      <w:smartTag w:uri="urn:schemas-microsoft-com:office:smarttags" w:element="State">
        <w:smartTag w:uri="urn:schemas-microsoft-com:office:smarttags" w:element="place">
          <w:r w:rsidRPr="00F103C9">
            <w:t>Australian Capital Territory</w:t>
          </w:r>
        </w:smartTag>
      </w:smartTag>
      <w:r w:rsidRPr="00F103C9">
        <w:t xml:space="preserve"> and the </w:t>
      </w:r>
      <w:smartTag w:uri="urn:schemas-microsoft-com:office:smarttags" w:element="State">
        <w:smartTag w:uri="urn:schemas-microsoft-com:office:smarttags" w:element="place">
          <w:r w:rsidRPr="00F103C9">
            <w:t>Northern Territory</w:t>
          </w:r>
        </w:smartTag>
      </w:smartTag>
      <w:r w:rsidRPr="00F103C9">
        <w:t>; and</w:t>
      </w:r>
    </w:p>
    <w:p w:rsidR="00300522" w:rsidRPr="00F103C9" w:rsidRDefault="00300522" w:rsidP="00300522">
      <w:pPr>
        <w:pStyle w:val="paragraph"/>
      </w:pPr>
      <w:r w:rsidRPr="00F103C9">
        <w:tab/>
        <w:t>(b)</w:t>
      </w:r>
      <w:r w:rsidRPr="00F103C9">
        <w:tab/>
        <w:t>will maintain the rate and base of the GST in accordance with the Agreement on Principles for the Reform of Commonwealth</w:t>
      </w:r>
      <w:r w:rsidR="00F103C9">
        <w:noBreakHyphen/>
      </w:r>
      <w:r w:rsidRPr="00F103C9">
        <w:t xml:space="preserve">State Financial Relations endorsed at the Special Premiers’ Conference in </w:t>
      </w:r>
      <w:smartTag w:uri="urn:schemas-microsoft-com:office:smarttags" w:element="City">
        <w:smartTag w:uri="urn:schemas-microsoft-com:office:smarttags" w:element="place">
          <w:r w:rsidRPr="00F103C9">
            <w:t>Canberra</w:t>
          </w:r>
        </w:smartTag>
      </w:smartTag>
      <w:r w:rsidRPr="00F103C9">
        <w:t xml:space="preserve"> on 13</w:t>
      </w:r>
      <w:r w:rsidR="00F103C9">
        <w:t> </w:t>
      </w:r>
      <w:r w:rsidRPr="00F103C9">
        <w:t>November 1998.</w:t>
      </w:r>
    </w:p>
    <w:p w:rsidR="00300522" w:rsidRPr="00F103C9" w:rsidRDefault="00300522" w:rsidP="00300522">
      <w:pPr>
        <w:pStyle w:val="ActHead5"/>
      </w:pPr>
      <w:bookmarkStart w:id="7" w:name="_Toc498001082"/>
      <w:r w:rsidRPr="00F103C9">
        <w:rPr>
          <w:rStyle w:val="CharSectno"/>
        </w:rPr>
        <w:lastRenderedPageBreak/>
        <w:t>1</w:t>
      </w:r>
      <w:r w:rsidR="00F103C9" w:rsidRPr="00F103C9">
        <w:rPr>
          <w:rStyle w:val="CharSectno"/>
        </w:rPr>
        <w:noBreakHyphen/>
      </w:r>
      <w:r w:rsidRPr="00F103C9">
        <w:rPr>
          <w:rStyle w:val="CharSectno"/>
        </w:rPr>
        <w:t>4</w:t>
      </w:r>
      <w:r w:rsidRPr="00F103C9">
        <w:t xml:space="preserve">  </w:t>
      </w:r>
      <w:smartTag w:uri="urn:schemas-microsoft-com:office:smarttags" w:element="PlaceType">
        <w:r w:rsidRPr="00F103C9">
          <w:t>States</w:t>
        </w:r>
      </w:smartTag>
      <w:r w:rsidRPr="00F103C9">
        <w:t xml:space="preserve"> and Territories are bound by the GST law</w:t>
      </w:r>
      <w:bookmarkEnd w:id="7"/>
    </w:p>
    <w:p w:rsidR="00300522" w:rsidRPr="00F103C9" w:rsidRDefault="00300522" w:rsidP="00300522">
      <w:pPr>
        <w:pStyle w:val="subsection"/>
      </w:pPr>
      <w:r w:rsidRPr="00F103C9">
        <w:tab/>
      </w:r>
      <w:r w:rsidRPr="00F103C9">
        <w:tab/>
        <w:t xml:space="preserve">The </w:t>
      </w:r>
      <w:r w:rsidR="00F103C9" w:rsidRPr="00F103C9">
        <w:rPr>
          <w:position w:val="6"/>
          <w:sz w:val="16"/>
          <w:szCs w:val="16"/>
        </w:rPr>
        <w:t>*</w:t>
      </w:r>
      <w:r w:rsidRPr="00F103C9">
        <w:t xml:space="preserve">GST law binds the Crown in right of each of the States, of the </w:t>
      </w:r>
      <w:smartTag w:uri="urn:schemas-microsoft-com:office:smarttags" w:element="State">
        <w:smartTag w:uri="urn:schemas-microsoft-com:office:smarttags" w:element="place">
          <w:r w:rsidRPr="00F103C9">
            <w:t>Australian Capital Territory</w:t>
          </w:r>
        </w:smartTag>
      </w:smartTag>
      <w:r w:rsidRPr="00F103C9">
        <w:t xml:space="preserve"> and of the </w:t>
      </w:r>
      <w:smartTag w:uri="urn:schemas-microsoft-com:office:smarttags" w:element="State">
        <w:smartTag w:uri="urn:schemas-microsoft-com:office:smarttags" w:element="place">
          <w:r w:rsidRPr="00F103C9">
            <w:t>Northern Territory</w:t>
          </w:r>
        </w:smartTag>
      </w:smartTag>
      <w:r w:rsidRPr="00F103C9">
        <w:t>. However, it does not make the Crown liable to be prosecuted for an offence.</w:t>
      </w:r>
    </w:p>
    <w:p w:rsidR="00300522" w:rsidRPr="00F103C9" w:rsidRDefault="00300522" w:rsidP="00A36DB5">
      <w:pPr>
        <w:pStyle w:val="ActHead2"/>
        <w:pageBreakBefore/>
      </w:pPr>
      <w:bookmarkStart w:id="8" w:name="_Toc498001083"/>
      <w:r w:rsidRPr="00F103C9">
        <w:rPr>
          <w:rStyle w:val="CharPartNo"/>
        </w:rPr>
        <w:lastRenderedPageBreak/>
        <w:t>Part</w:t>
      </w:r>
      <w:r w:rsidR="00F103C9" w:rsidRPr="00F103C9">
        <w:rPr>
          <w:rStyle w:val="CharPartNo"/>
        </w:rPr>
        <w:t> </w:t>
      </w:r>
      <w:r w:rsidRPr="00F103C9">
        <w:rPr>
          <w:rStyle w:val="CharPartNo"/>
        </w:rPr>
        <w:t>1</w:t>
      </w:r>
      <w:r w:rsidR="00F103C9" w:rsidRPr="00F103C9">
        <w:rPr>
          <w:rStyle w:val="CharPartNo"/>
        </w:rPr>
        <w:noBreakHyphen/>
      </w:r>
      <w:r w:rsidRPr="00F103C9">
        <w:rPr>
          <w:rStyle w:val="CharPartNo"/>
        </w:rPr>
        <w:t>2</w:t>
      </w:r>
      <w:r w:rsidRPr="00F103C9">
        <w:t>—</w:t>
      </w:r>
      <w:r w:rsidRPr="00F103C9">
        <w:rPr>
          <w:rStyle w:val="CharPartText"/>
        </w:rPr>
        <w:t>Using this Act</w:t>
      </w:r>
      <w:bookmarkEnd w:id="8"/>
    </w:p>
    <w:p w:rsidR="00300522" w:rsidRPr="00F103C9" w:rsidRDefault="00300522" w:rsidP="00300522">
      <w:pPr>
        <w:pStyle w:val="ActHead3"/>
      </w:pPr>
      <w:bookmarkStart w:id="9" w:name="_Toc498001084"/>
      <w:r w:rsidRPr="00F103C9">
        <w:rPr>
          <w:rStyle w:val="CharDivNo"/>
        </w:rPr>
        <w:t>Division</w:t>
      </w:r>
      <w:r w:rsidR="00F103C9" w:rsidRPr="00F103C9">
        <w:rPr>
          <w:rStyle w:val="CharDivNo"/>
        </w:rPr>
        <w:t> </w:t>
      </w:r>
      <w:r w:rsidRPr="00F103C9">
        <w:rPr>
          <w:rStyle w:val="CharDivNo"/>
        </w:rPr>
        <w:t>2</w:t>
      </w:r>
      <w:r w:rsidRPr="00F103C9">
        <w:t>—</w:t>
      </w:r>
      <w:r w:rsidRPr="00F103C9">
        <w:rPr>
          <w:rStyle w:val="CharDivText"/>
        </w:rPr>
        <w:t>Overview of the GST legislation</w:t>
      </w:r>
      <w:bookmarkEnd w:id="9"/>
    </w:p>
    <w:p w:rsidR="00300522" w:rsidRPr="00F103C9" w:rsidRDefault="00300522" w:rsidP="00300522">
      <w:pPr>
        <w:pStyle w:val="ActHead5"/>
      </w:pPr>
      <w:bookmarkStart w:id="10" w:name="_Toc498001085"/>
      <w:r w:rsidRPr="00F103C9">
        <w:rPr>
          <w:rStyle w:val="CharSectno"/>
        </w:rPr>
        <w:t>2</w:t>
      </w:r>
      <w:r w:rsidR="00F103C9" w:rsidRPr="00F103C9">
        <w:rPr>
          <w:rStyle w:val="CharSectno"/>
        </w:rPr>
        <w:noBreakHyphen/>
      </w:r>
      <w:r w:rsidRPr="00F103C9">
        <w:rPr>
          <w:rStyle w:val="CharSectno"/>
        </w:rPr>
        <w:t>1</w:t>
      </w:r>
      <w:r w:rsidRPr="00F103C9">
        <w:t xml:space="preserve">  What this Act is about</w:t>
      </w:r>
      <w:bookmarkEnd w:id="10"/>
    </w:p>
    <w:p w:rsidR="00300522" w:rsidRPr="00F103C9" w:rsidRDefault="00300522" w:rsidP="00300522">
      <w:pPr>
        <w:pStyle w:val="subsection"/>
      </w:pPr>
      <w:r w:rsidRPr="00F103C9">
        <w:tab/>
      </w:r>
      <w:r w:rsidRPr="00F103C9">
        <w:tab/>
        <w:t>This Act is about the GST.</w:t>
      </w:r>
    </w:p>
    <w:p w:rsidR="00300522" w:rsidRPr="00F103C9" w:rsidRDefault="00300522" w:rsidP="00300522">
      <w:pPr>
        <w:pStyle w:val="subsection"/>
      </w:pPr>
      <w:r w:rsidRPr="00F103C9">
        <w:tab/>
      </w:r>
      <w:r w:rsidRPr="00F103C9">
        <w:tab/>
        <w:t>It begins (in Chapter</w:t>
      </w:r>
      <w:r w:rsidR="00F103C9">
        <w:t> </w:t>
      </w:r>
      <w:r w:rsidRPr="00F103C9">
        <w:t>2) with the basic rules about the GST, and then sets out in Chapter</w:t>
      </w:r>
      <w:r w:rsidR="00F103C9">
        <w:t> </w:t>
      </w:r>
      <w:r w:rsidRPr="00F103C9">
        <w:t>3 the exemptions from the GST and in Chapter</w:t>
      </w:r>
      <w:r w:rsidR="00F103C9">
        <w:t> </w:t>
      </w:r>
      <w:r w:rsidRPr="00F103C9">
        <w:t>4 the special rules that can apply in particular cases.</w:t>
      </w:r>
    </w:p>
    <w:p w:rsidR="00300522" w:rsidRPr="00F103C9" w:rsidRDefault="00300522" w:rsidP="00300522">
      <w:pPr>
        <w:pStyle w:val="subsection"/>
      </w:pPr>
      <w:r w:rsidRPr="00F103C9">
        <w:tab/>
      </w:r>
      <w:r w:rsidRPr="00F103C9">
        <w:tab/>
        <w:t>It concludes with definitions and other interpretative material.</w:t>
      </w:r>
    </w:p>
    <w:p w:rsidR="00300522" w:rsidRPr="00F103C9" w:rsidRDefault="00300522" w:rsidP="00300522">
      <w:pPr>
        <w:pStyle w:val="notetext"/>
      </w:pPr>
      <w:r w:rsidRPr="00F103C9">
        <w:t>Note:</w:t>
      </w:r>
      <w:r w:rsidRPr="00F103C9">
        <w:tab/>
        <w:t>The GST is imposed by 6 Acts, the most important of which are:</w:t>
      </w:r>
    </w:p>
    <w:p w:rsidR="00300522" w:rsidRPr="00F103C9" w:rsidRDefault="00300522" w:rsidP="00EE5347">
      <w:pPr>
        <w:pStyle w:val="notepara"/>
      </w:pPr>
      <w:r w:rsidRPr="00F103C9">
        <w:t>(a)</w:t>
      </w:r>
      <w:r w:rsidRPr="00F103C9">
        <w:tab/>
        <w:t xml:space="preserve">the </w:t>
      </w:r>
      <w:r w:rsidRPr="00F103C9">
        <w:rPr>
          <w:i/>
        </w:rPr>
        <w:t>A New Tax System (Goods and Services Tax Imposition—General) Act 1999</w:t>
      </w:r>
      <w:r w:rsidRPr="00F103C9">
        <w:t>; and</w:t>
      </w:r>
    </w:p>
    <w:p w:rsidR="00300522" w:rsidRPr="00F103C9" w:rsidRDefault="00300522" w:rsidP="00EE5347">
      <w:pPr>
        <w:pStyle w:val="notepara"/>
      </w:pPr>
      <w:r w:rsidRPr="00F103C9">
        <w:t>(b)</w:t>
      </w:r>
      <w:r w:rsidRPr="00F103C9">
        <w:tab/>
        <w:t xml:space="preserve">the </w:t>
      </w:r>
      <w:r w:rsidRPr="00F103C9">
        <w:rPr>
          <w:i/>
        </w:rPr>
        <w:t>A New Tax System (Goods and Services Tax Imposition—Customs) Act 1999</w:t>
      </w:r>
      <w:r w:rsidRPr="00F103C9">
        <w:t>; and</w:t>
      </w:r>
    </w:p>
    <w:p w:rsidR="00300522" w:rsidRPr="00F103C9" w:rsidRDefault="00300522" w:rsidP="00EE5347">
      <w:pPr>
        <w:pStyle w:val="notepara"/>
      </w:pPr>
      <w:r w:rsidRPr="00F103C9">
        <w:t>(c)</w:t>
      </w:r>
      <w:r w:rsidRPr="00F103C9">
        <w:tab/>
        <w:t xml:space="preserve">the </w:t>
      </w:r>
      <w:r w:rsidRPr="00F103C9">
        <w:rPr>
          <w:i/>
        </w:rPr>
        <w:t>A New Tax System (Goods and Services Tax Imposition—Excise) Act 1999</w:t>
      </w:r>
      <w:r w:rsidRPr="00F103C9">
        <w:t>.</w:t>
      </w:r>
    </w:p>
    <w:p w:rsidR="00300522" w:rsidRPr="00F103C9" w:rsidRDefault="00300522" w:rsidP="00300522">
      <w:pPr>
        <w:pStyle w:val="ActHead5"/>
      </w:pPr>
      <w:bookmarkStart w:id="11" w:name="_Toc498001086"/>
      <w:r w:rsidRPr="00F103C9">
        <w:rPr>
          <w:rStyle w:val="CharSectno"/>
        </w:rPr>
        <w:t>2</w:t>
      </w:r>
      <w:r w:rsidR="00F103C9" w:rsidRPr="00F103C9">
        <w:rPr>
          <w:rStyle w:val="CharSectno"/>
        </w:rPr>
        <w:noBreakHyphen/>
      </w:r>
      <w:r w:rsidRPr="00F103C9">
        <w:rPr>
          <w:rStyle w:val="CharSectno"/>
        </w:rPr>
        <w:t>5</w:t>
      </w:r>
      <w:r w:rsidRPr="00F103C9">
        <w:t xml:space="preserve">  The basic rules (Chapter</w:t>
      </w:r>
      <w:r w:rsidR="00F103C9">
        <w:t> </w:t>
      </w:r>
      <w:r w:rsidRPr="00F103C9">
        <w:t>2)</w:t>
      </w:r>
      <w:bookmarkEnd w:id="11"/>
    </w:p>
    <w:p w:rsidR="00300522" w:rsidRPr="00F103C9" w:rsidRDefault="00300522" w:rsidP="00300522">
      <w:pPr>
        <w:pStyle w:val="subsection"/>
      </w:pPr>
      <w:r w:rsidRPr="00F103C9">
        <w:tab/>
      </w:r>
      <w:r w:rsidRPr="00F103C9">
        <w:tab/>
        <w:t>Chapter</w:t>
      </w:r>
      <w:r w:rsidR="00F103C9">
        <w:t> </w:t>
      </w:r>
      <w:r w:rsidRPr="00F103C9">
        <w:t>2 has the basic rules for the GST, including:</w:t>
      </w:r>
    </w:p>
    <w:p w:rsidR="00300522" w:rsidRPr="00F103C9" w:rsidRDefault="009E3083" w:rsidP="009E3083">
      <w:pPr>
        <w:pStyle w:val="paragraph"/>
      </w:pPr>
      <w:r w:rsidRPr="00F103C9">
        <w:tab/>
      </w:r>
      <w:r w:rsidR="00300522" w:rsidRPr="00F103C9">
        <w:fldChar w:fldCharType="begin"/>
      </w:r>
      <w:r w:rsidR="00300522" w:rsidRPr="00F103C9">
        <w:instrText>SYMBOL 183 \f "Symbol" \s 10 \h</w:instrText>
      </w:r>
      <w:r w:rsidR="00300522" w:rsidRPr="00F103C9">
        <w:fldChar w:fldCharType="end"/>
      </w:r>
      <w:r w:rsidR="00300522" w:rsidRPr="00F103C9">
        <w:tab/>
        <w:t>when and how the GST arises, and who is liable to pay it;</w:t>
      </w:r>
    </w:p>
    <w:p w:rsidR="00300522" w:rsidRPr="00F103C9" w:rsidRDefault="009E3083" w:rsidP="009E3083">
      <w:pPr>
        <w:pStyle w:val="paragraph"/>
      </w:pPr>
      <w:r w:rsidRPr="00F103C9">
        <w:tab/>
      </w:r>
      <w:r w:rsidR="00300522" w:rsidRPr="00F103C9">
        <w:fldChar w:fldCharType="begin"/>
      </w:r>
      <w:r w:rsidR="00300522" w:rsidRPr="00F103C9">
        <w:instrText>SYMBOL 183 \f "Symbol" \s 10 \h</w:instrText>
      </w:r>
      <w:r w:rsidR="00300522" w:rsidRPr="00F103C9">
        <w:fldChar w:fldCharType="end"/>
      </w:r>
      <w:r w:rsidR="00300522" w:rsidRPr="00F103C9">
        <w:tab/>
        <w:t>when and how input tax credits arise, and who is entitled to them;</w:t>
      </w:r>
    </w:p>
    <w:p w:rsidR="00300522" w:rsidRPr="00F103C9" w:rsidRDefault="009E3083" w:rsidP="009E3083">
      <w:pPr>
        <w:pStyle w:val="paragraph"/>
      </w:pPr>
      <w:r w:rsidRPr="00F103C9">
        <w:tab/>
      </w:r>
      <w:r w:rsidR="00300522" w:rsidRPr="00F103C9">
        <w:fldChar w:fldCharType="begin"/>
      </w:r>
      <w:r w:rsidR="00300522" w:rsidRPr="00F103C9">
        <w:instrText>SYMBOL 183 \f "Symbol" \s 10 \h</w:instrText>
      </w:r>
      <w:r w:rsidR="00300522" w:rsidRPr="00F103C9">
        <w:fldChar w:fldCharType="end"/>
      </w:r>
      <w:r w:rsidR="00300522" w:rsidRPr="00F103C9">
        <w:tab/>
        <w:t>how to work out payments and refunds of GST;</w:t>
      </w:r>
    </w:p>
    <w:p w:rsidR="00300522" w:rsidRPr="00F103C9" w:rsidRDefault="009E3083" w:rsidP="009E3083">
      <w:pPr>
        <w:pStyle w:val="paragraph"/>
      </w:pPr>
      <w:r w:rsidRPr="00F103C9">
        <w:tab/>
      </w:r>
      <w:r w:rsidR="00300522" w:rsidRPr="00F103C9">
        <w:fldChar w:fldCharType="begin"/>
      </w:r>
      <w:r w:rsidR="00300522" w:rsidRPr="00F103C9">
        <w:instrText>SYMBOL 183 \f "Symbol" \s 10 \h</w:instrText>
      </w:r>
      <w:r w:rsidR="00300522" w:rsidRPr="00F103C9">
        <w:fldChar w:fldCharType="end"/>
      </w:r>
      <w:r w:rsidR="00300522" w:rsidRPr="00F103C9">
        <w:tab/>
        <w:t>when and how the payments and refunds are to be made.</w:t>
      </w:r>
    </w:p>
    <w:p w:rsidR="00300522" w:rsidRPr="00F103C9" w:rsidRDefault="00300522" w:rsidP="00300522">
      <w:pPr>
        <w:pStyle w:val="ActHead5"/>
      </w:pPr>
      <w:bookmarkStart w:id="12" w:name="_Toc498001087"/>
      <w:r w:rsidRPr="00F103C9">
        <w:rPr>
          <w:rStyle w:val="CharSectno"/>
        </w:rPr>
        <w:t>2</w:t>
      </w:r>
      <w:r w:rsidR="00F103C9" w:rsidRPr="00F103C9">
        <w:rPr>
          <w:rStyle w:val="CharSectno"/>
        </w:rPr>
        <w:noBreakHyphen/>
      </w:r>
      <w:r w:rsidRPr="00F103C9">
        <w:rPr>
          <w:rStyle w:val="CharSectno"/>
        </w:rPr>
        <w:t>10</w:t>
      </w:r>
      <w:r w:rsidRPr="00F103C9">
        <w:t xml:space="preserve">  The exemptions (Chapter</w:t>
      </w:r>
      <w:r w:rsidR="00F103C9">
        <w:t> </w:t>
      </w:r>
      <w:r w:rsidRPr="00F103C9">
        <w:t>3)</w:t>
      </w:r>
      <w:bookmarkEnd w:id="12"/>
    </w:p>
    <w:p w:rsidR="00300522" w:rsidRPr="00F103C9" w:rsidRDefault="00300522" w:rsidP="00300522">
      <w:pPr>
        <w:pStyle w:val="subsection"/>
      </w:pPr>
      <w:r w:rsidRPr="00F103C9">
        <w:tab/>
      </w:r>
      <w:r w:rsidRPr="00F103C9">
        <w:tab/>
        <w:t>Chapter</w:t>
      </w:r>
      <w:r w:rsidR="00F103C9">
        <w:t> </w:t>
      </w:r>
      <w:r w:rsidRPr="00F103C9">
        <w:t>3 sets out the supplies and importations that are GST</w:t>
      </w:r>
      <w:r w:rsidR="00F103C9">
        <w:noBreakHyphen/>
      </w:r>
      <w:r w:rsidRPr="00F103C9">
        <w:t>free or input taxed.</w:t>
      </w:r>
    </w:p>
    <w:p w:rsidR="00300522" w:rsidRPr="00F103C9" w:rsidRDefault="00300522" w:rsidP="00300522">
      <w:pPr>
        <w:pStyle w:val="ActHead5"/>
      </w:pPr>
      <w:bookmarkStart w:id="13" w:name="_Toc498001088"/>
      <w:r w:rsidRPr="00F103C9">
        <w:rPr>
          <w:rStyle w:val="CharSectno"/>
        </w:rPr>
        <w:lastRenderedPageBreak/>
        <w:t>2</w:t>
      </w:r>
      <w:r w:rsidR="00F103C9" w:rsidRPr="00F103C9">
        <w:rPr>
          <w:rStyle w:val="CharSectno"/>
        </w:rPr>
        <w:noBreakHyphen/>
      </w:r>
      <w:r w:rsidRPr="00F103C9">
        <w:rPr>
          <w:rStyle w:val="CharSectno"/>
        </w:rPr>
        <w:t>15</w:t>
      </w:r>
      <w:r w:rsidRPr="00F103C9">
        <w:t xml:space="preserve">  The special rules (Chapter</w:t>
      </w:r>
      <w:r w:rsidR="00F103C9">
        <w:t> </w:t>
      </w:r>
      <w:r w:rsidRPr="00F103C9">
        <w:t>4)</w:t>
      </w:r>
      <w:bookmarkEnd w:id="13"/>
    </w:p>
    <w:p w:rsidR="00300522" w:rsidRPr="00F103C9" w:rsidRDefault="00300522" w:rsidP="00300522">
      <w:pPr>
        <w:pStyle w:val="subsection"/>
      </w:pPr>
      <w:r w:rsidRPr="00F103C9">
        <w:tab/>
      </w:r>
      <w:r w:rsidRPr="00F103C9">
        <w:tab/>
        <w:t>Chapter</w:t>
      </w:r>
      <w:r w:rsidR="00F103C9">
        <w:t> </w:t>
      </w:r>
      <w:r w:rsidRPr="00F103C9">
        <w:t>4 has special rules which, in particular cases, have the effect of modifying the basic rules in Chapter</w:t>
      </w:r>
      <w:r w:rsidR="00F103C9">
        <w:t> </w:t>
      </w:r>
      <w:r w:rsidRPr="00F103C9">
        <w:t>2.</w:t>
      </w:r>
    </w:p>
    <w:p w:rsidR="00300522" w:rsidRPr="00F103C9" w:rsidRDefault="00300522" w:rsidP="00300522">
      <w:pPr>
        <w:pStyle w:val="notetext"/>
      </w:pPr>
      <w:r w:rsidRPr="00F103C9">
        <w:t>Note:</w:t>
      </w:r>
      <w:r w:rsidRPr="00F103C9">
        <w:tab/>
        <w:t>There is a checklist of special rules at the end of Chapter</w:t>
      </w:r>
      <w:r w:rsidR="00F103C9">
        <w:t> </w:t>
      </w:r>
      <w:r w:rsidRPr="00F103C9">
        <w:t>2 (in Part</w:t>
      </w:r>
      <w:r w:rsidR="00F103C9">
        <w:t> </w:t>
      </w:r>
      <w:r w:rsidRPr="00F103C9">
        <w:t>2</w:t>
      </w:r>
      <w:r w:rsidR="00F103C9">
        <w:noBreakHyphen/>
      </w:r>
      <w:r w:rsidRPr="00F103C9">
        <w:t>8).</w:t>
      </w:r>
    </w:p>
    <w:p w:rsidR="00300522" w:rsidRPr="00F103C9" w:rsidRDefault="00300522" w:rsidP="00300522">
      <w:pPr>
        <w:pStyle w:val="ActHead5"/>
      </w:pPr>
      <w:bookmarkStart w:id="14" w:name="_Toc498001089"/>
      <w:r w:rsidRPr="00F103C9">
        <w:rPr>
          <w:rStyle w:val="CharSectno"/>
        </w:rPr>
        <w:t>2</w:t>
      </w:r>
      <w:r w:rsidR="00F103C9" w:rsidRPr="00F103C9">
        <w:rPr>
          <w:rStyle w:val="CharSectno"/>
        </w:rPr>
        <w:noBreakHyphen/>
      </w:r>
      <w:r w:rsidRPr="00F103C9">
        <w:rPr>
          <w:rStyle w:val="CharSectno"/>
        </w:rPr>
        <w:t>20</w:t>
      </w:r>
      <w:r w:rsidRPr="00F103C9">
        <w:t xml:space="preserve">  Miscellaneous (Chapter</w:t>
      </w:r>
      <w:r w:rsidR="00F103C9">
        <w:t> </w:t>
      </w:r>
      <w:r w:rsidRPr="00F103C9">
        <w:t>5)</w:t>
      </w:r>
      <w:bookmarkEnd w:id="14"/>
    </w:p>
    <w:p w:rsidR="00300522" w:rsidRPr="00F103C9" w:rsidRDefault="00300522" w:rsidP="00300522">
      <w:pPr>
        <w:pStyle w:val="subsection"/>
      </w:pPr>
      <w:r w:rsidRPr="00F103C9">
        <w:tab/>
      </w:r>
      <w:r w:rsidRPr="00F103C9">
        <w:tab/>
        <w:t>Chapter</w:t>
      </w:r>
      <w:r w:rsidR="00F103C9">
        <w:t> </w:t>
      </w:r>
      <w:r w:rsidRPr="00F103C9">
        <w:t>5 deals with miscellaneous matters.</w:t>
      </w:r>
    </w:p>
    <w:p w:rsidR="00300522" w:rsidRPr="00F103C9" w:rsidRDefault="00300522" w:rsidP="00300522">
      <w:pPr>
        <w:pStyle w:val="ActHead5"/>
      </w:pPr>
      <w:bookmarkStart w:id="15" w:name="_Toc498001090"/>
      <w:r w:rsidRPr="00F103C9">
        <w:rPr>
          <w:rStyle w:val="CharSectno"/>
        </w:rPr>
        <w:t>2</w:t>
      </w:r>
      <w:r w:rsidR="00F103C9" w:rsidRPr="00F103C9">
        <w:rPr>
          <w:rStyle w:val="CharSectno"/>
        </w:rPr>
        <w:noBreakHyphen/>
      </w:r>
      <w:r w:rsidRPr="00F103C9">
        <w:rPr>
          <w:rStyle w:val="CharSectno"/>
        </w:rPr>
        <w:t>25</w:t>
      </w:r>
      <w:r w:rsidRPr="00F103C9">
        <w:rPr>
          <w:i/>
          <w:iCs/>
        </w:rPr>
        <w:t xml:space="preserve">  </w:t>
      </w:r>
      <w:r w:rsidRPr="00F103C9">
        <w:t>Interpretative provisions (Chapter</w:t>
      </w:r>
      <w:r w:rsidR="00F103C9">
        <w:t> </w:t>
      </w:r>
      <w:r w:rsidRPr="00F103C9">
        <w:t>6)</w:t>
      </w:r>
      <w:bookmarkEnd w:id="15"/>
    </w:p>
    <w:p w:rsidR="00300522" w:rsidRPr="00F103C9" w:rsidRDefault="00300522" w:rsidP="00300522">
      <w:pPr>
        <w:pStyle w:val="subsection"/>
      </w:pPr>
      <w:r w:rsidRPr="00F103C9">
        <w:tab/>
      </w:r>
      <w:r w:rsidRPr="00F103C9">
        <w:tab/>
        <w:t>Chapter</w:t>
      </w:r>
      <w:r w:rsidR="00F103C9">
        <w:t> </w:t>
      </w:r>
      <w:r w:rsidRPr="00F103C9">
        <w:t>6 contains the Dictionary, which sets out a list of all the terms that are defined in this Act. It also sets out the meanings of some important concepts and rules on how to interpret this Act.</w:t>
      </w:r>
    </w:p>
    <w:p w:rsidR="00300522" w:rsidRPr="00F103C9" w:rsidRDefault="00300522" w:rsidP="00300522">
      <w:pPr>
        <w:pStyle w:val="ActHead5"/>
      </w:pPr>
      <w:bookmarkStart w:id="16" w:name="_Toc498001091"/>
      <w:r w:rsidRPr="00F103C9">
        <w:rPr>
          <w:rStyle w:val="CharSectno"/>
        </w:rPr>
        <w:t>2</w:t>
      </w:r>
      <w:r w:rsidR="00F103C9" w:rsidRPr="00F103C9">
        <w:rPr>
          <w:rStyle w:val="CharSectno"/>
        </w:rPr>
        <w:noBreakHyphen/>
      </w:r>
      <w:r w:rsidRPr="00F103C9">
        <w:rPr>
          <w:rStyle w:val="CharSectno"/>
        </w:rPr>
        <w:t>30</w:t>
      </w:r>
      <w:r w:rsidRPr="00F103C9">
        <w:t xml:space="preserve">  Administration, collection and recovery provisions in the </w:t>
      </w:r>
      <w:r w:rsidRPr="00F103C9">
        <w:rPr>
          <w:i/>
        </w:rPr>
        <w:t>Taxation Administration Act 1953</w:t>
      </w:r>
      <w:bookmarkEnd w:id="16"/>
    </w:p>
    <w:p w:rsidR="00300522" w:rsidRPr="00F103C9" w:rsidRDefault="00300522" w:rsidP="00300522">
      <w:pPr>
        <w:pStyle w:val="subsection"/>
      </w:pPr>
      <w:r w:rsidRPr="00F103C9">
        <w:tab/>
      </w:r>
      <w:r w:rsidRPr="00F103C9">
        <w:tab/>
      </w:r>
      <w:r w:rsidR="00E905D8" w:rsidRPr="00F103C9">
        <w:t>Schedule</w:t>
      </w:r>
      <w:r w:rsidR="00F103C9">
        <w:t> </w:t>
      </w:r>
      <w:r w:rsidR="00E905D8" w:rsidRPr="00F103C9">
        <w:t xml:space="preserve">1 to the </w:t>
      </w:r>
      <w:r w:rsidR="00E905D8" w:rsidRPr="00F103C9">
        <w:rPr>
          <w:i/>
        </w:rPr>
        <w:t>Taxation Administration Act 1953</w:t>
      </w:r>
      <w:r w:rsidR="00E905D8" w:rsidRPr="00F103C9">
        <w:t xml:space="preserve"> contains</w:t>
      </w:r>
      <w:r w:rsidRPr="00F103C9">
        <w:t xml:space="preserve"> provisions relating to the administration of the GST, and to collection and recovery of amounts of GST.</w:t>
      </w:r>
    </w:p>
    <w:p w:rsidR="00300522" w:rsidRPr="00F103C9" w:rsidRDefault="00300522" w:rsidP="00A36DB5">
      <w:pPr>
        <w:pStyle w:val="ActHead3"/>
        <w:pageBreakBefore/>
      </w:pPr>
      <w:bookmarkStart w:id="17" w:name="_Toc498001092"/>
      <w:r w:rsidRPr="00F103C9">
        <w:rPr>
          <w:rStyle w:val="CharDivNo"/>
        </w:rPr>
        <w:lastRenderedPageBreak/>
        <w:t>Division</w:t>
      </w:r>
      <w:r w:rsidR="00F103C9" w:rsidRPr="00F103C9">
        <w:rPr>
          <w:rStyle w:val="CharDivNo"/>
        </w:rPr>
        <w:t> </w:t>
      </w:r>
      <w:r w:rsidRPr="00F103C9">
        <w:rPr>
          <w:rStyle w:val="CharDivNo"/>
        </w:rPr>
        <w:t>3</w:t>
      </w:r>
      <w:r w:rsidRPr="00F103C9">
        <w:t>—</w:t>
      </w:r>
      <w:r w:rsidRPr="00F103C9">
        <w:rPr>
          <w:rStyle w:val="CharDivText"/>
        </w:rPr>
        <w:t>Defined terms</w:t>
      </w:r>
      <w:bookmarkEnd w:id="17"/>
    </w:p>
    <w:p w:rsidR="00300522" w:rsidRPr="00F103C9" w:rsidRDefault="00A53099" w:rsidP="00300522">
      <w:pPr>
        <w:pStyle w:val="Header"/>
      </w:pPr>
      <w:r w:rsidRPr="00F103C9">
        <w:rPr>
          <w:rStyle w:val="CharSubdNo"/>
        </w:rPr>
        <w:t xml:space="preserve"> </w:t>
      </w:r>
      <w:r w:rsidRPr="00F103C9">
        <w:rPr>
          <w:rStyle w:val="CharSubdText"/>
        </w:rPr>
        <w:t xml:space="preserve"> </w:t>
      </w:r>
    </w:p>
    <w:p w:rsidR="00300522" w:rsidRPr="00F103C9" w:rsidRDefault="00300522" w:rsidP="00300522">
      <w:pPr>
        <w:pStyle w:val="ActHead5"/>
      </w:pPr>
      <w:bookmarkStart w:id="18" w:name="_Toc498001093"/>
      <w:r w:rsidRPr="00F103C9">
        <w:rPr>
          <w:rStyle w:val="CharSectno"/>
        </w:rPr>
        <w:t>3</w:t>
      </w:r>
      <w:r w:rsidR="00F103C9" w:rsidRPr="00F103C9">
        <w:rPr>
          <w:rStyle w:val="CharSectno"/>
        </w:rPr>
        <w:noBreakHyphen/>
      </w:r>
      <w:r w:rsidRPr="00F103C9">
        <w:rPr>
          <w:rStyle w:val="CharSectno"/>
        </w:rPr>
        <w:t>1</w:t>
      </w:r>
      <w:r w:rsidRPr="00F103C9">
        <w:t xml:space="preserve">  When defined terms are identified</w:t>
      </w:r>
      <w:bookmarkEnd w:id="18"/>
    </w:p>
    <w:p w:rsidR="00300522" w:rsidRPr="00F103C9" w:rsidRDefault="00300522" w:rsidP="00300522">
      <w:pPr>
        <w:pStyle w:val="subsection"/>
      </w:pPr>
      <w:r w:rsidRPr="00F103C9">
        <w:tab/>
        <w:t>(1)</w:t>
      </w:r>
      <w:r w:rsidRPr="00F103C9">
        <w:tab/>
        <w:t>Many of the terms used in the law relating to the GST are defined.</w:t>
      </w:r>
    </w:p>
    <w:p w:rsidR="00300522" w:rsidRPr="00F103C9" w:rsidRDefault="00300522" w:rsidP="00300522">
      <w:pPr>
        <w:pStyle w:val="subsection"/>
      </w:pPr>
      <w:r w:rsidRPr="00F103C9">
        <w:tab/>
        <w:t>(2)</w:t>
      </w:r>
      <w:r w:rsidRPr="00F103C9">
        <w:tab/>
        <w:t>Most defined terms in this Act are identified by an asterisk appearing at the start of the term: as in “</w:t>
      </w:r>
      <w:r w:rsidR="00F103C9" w:rsidRPr="00F103C9">
        <w:rPr>
          <w:position w:val="6"/>
          <w:sz w:val="16"/>
          <w:szCs w:val="16"/>
        </w:rPr>
        <w:t>*</w:t>
      </w:r>
      <w:r w:rsidRPr="00F103C9">
        <w:t>enterprise”. The footnote that goes with the asterisk contains a signpost to the Dictionary definitions starting at section</w:t>
      </w:r>
      <w:r w:rsidR="00F103C9">
        <w:t> </w:t>
      </w:r>
      <w:r w:rsidRPr="00F103C9">
        <w:t>195</w:t>
      </w:r>
      <w:r w:rsidR="00F103C9">
        <w:noBreakHyphen/>
      </w:r>
      <w:r w:rsidRPr="00F103C9">
        <w:t>1.</w:t>
      </w:r>
    </w:p>
    <w:p w:rsidR="00300522" w:rsidRPr="00F103C9" w:rsidRDefault="00300522" w:rsidP="00300522">
      <w:pPr>
        <w:pStyle w:val="ActHead5"/>
      </w:pPr>
      <w:bookmarkStart w:id="19" w:name="_Toc498001094"/>
      <w:r w:rsidRPr="00F103C9">
        <w:rPr>
          <w:rStyle w:val="CharSectno"/>
        </w:rPr>
        <w:t>3</w:t>
      </w:r>
      <w:r w:rsidR="00F103C9" w:rsidRPr="00F103C9">
        <w:rPr>
          <w:rStyle w:val="CharSectno"/>
        </w:rPr>
        <w:noBreakHyphen/>
      </w:r>
      <w:r w:rsidRPr="00F103C9">
        <w:rPr>
          <w:rStyle w:val="CharSectno"/>
        </w:rPr>
        <w:t>5</w:t>
      </w:r>
      <w:r w:rsidRPr="00F103C9">
        <w:t xml:space="preserve">  When terms are </w:t>
      </w:r>
      <w:r w:rsidRPr="00F103C9">
        <w:rPr>
          <w:i/>
          <w:iCs/>
        </w:rPr>
        <w:t>not</w:t>
      </w:r>
      <w:r w:rsidRPr="00F103C9">
        <w:t xml:space="preserve"> identified</w:t>
      </w:r>
      <w:bookmarkEnd w:id="19"/>
    </w:p>
    <w:p w:rsidR="00300522" w:rsidRPr="00F103C9" w:rsidRDefault="00300522" w:rsidP="00300522">
      <w:pPr>
        <w:pStyle w:val="subsection"/>
      </w:pPr>
      <w:r w:rsidRPr="00F103C9">
        <w:tab/>
        <w:t>(1)</w:t>
      </w:r>
      <w:r w:rsidRPr="00F103C9">
        <w:tab/>
        <w:t xml:space="preserve">Once a defined term has been identified by an asterisk, later occurrences of the term in the same subsection are </w:t>
      </w:r>
      <w:r w:rsidRPr="00F103C9">
        <w:rPr>
          <w:i/>
          <w:iCs/>
        </w:rPr>
        <w:t>not</w:t>
      </w:r>
      <w:r w:rsidRPr="00F103C9">
        <w:t xml:space="preserve"> usually asterisked.</w:t>
      </w:r>
    </w:p>
    <w:p w:rsidR="00300522" w:rsidRPr="00F103C9" w:rsidRDefault="00300522" w:rsidP="00300522">
      <w:pPr>
        <w:pStyle w:val="subsection"/>
      </w:pPr>
      <w:r w:rsidRPr="00F103C9">
        <w:tab/>
        <w:t>(2)</w:t>
      </w:r>
      <w:r w:rsidRPr="00F103C9">
        <w:tab/>
        <w:t xml:space="preserve">Terms are </w:t>
      </w:r>
      <w:r w:rsidRPr="00F103C9">
        <w:rPr>
          <w:i/>
          <w:iCs/>
        </w:rPr>
        <w:t>not</w:t>
      </w:r>
      <w:r w:rsidRPr="00F103C9">
        <w:t xml:space="preserve"> asterisked in the non</w:t>
      </w:r>
      <w:r w:rsidR="00F103C9">
        <w:noBreakHyphen/>
      </w:r>
      <w:r w:rsidRPr="00F103C9">
        <w:t>operative material contained in this Act.</w:t>
      </w:r>
    </w:p>
    <w:p w:rsidR="00300522" w:rsidRPr="00F103C9" w:rsidRDefault="00300522" w:rsidP="00300522">
      <w:pPr>
        <w:pStyle w:val="notetext"/>
      </w:pPr>
      <w:r w:rsidRPr="00F103C9">
        <w:t>Note:</w:t>
      </w:r>
      <w:r w:rsidRPr="00F103C9">
        <w:tab/>
        <w:t>The non</w:t>
      </w:r>
      <w:r w:rsidR="00F103C9">
        <w:noBreakHyphen/>
      </w:r>
      <w:r w:rsidRPr="00F103C9">
        <w:t>operative material is described in Division</w:t>
      </w:r>
      <w:r w:rsidR="00F103C9">
        <w:t> </w:t>
      </w:r>
      <w:r w:rsidRPr="00F103C9">
        <w:t>4.</w:t>
      </w:r>
    </w:p>
    <w:p w:rsidR="00300522" w:rsidRPr="00F103C9" w:rsidRDefault="00300522" w:rsidP="00300522">
      <w:pPr>
        <w:pStyle w:val="subsection"/>
      </w:pPr>
      <w:r w:rsidRPr="00F103C9">
        <w:tab/>
        <w:t>(3)</w:t>
      </w:r>
      <w:r w:rsidRPr="00F103C9">
        <w:tab/>
        <w:t xml:space="preserve">The following basic terms used throughout the Act are </w:t>
      </w:r>
      <w:r w:rsidRPr="00F103C9">
        <w:rPr>
          <w:i/>
          <w:iCs/>
        </w:rPr>
        <w:t>not</w:t>
      </w:r>
      <w:r w:rsidRPr="00F103C9">
        <w:t xml:space="preserve"> identified with an asterisk.</w:t>
      </w:r>
    </w:p>
    <w:p w:rsidR="00E74477" w:rsidRPr="00F103C9" w:rsidRDefault="00E74477" w:rsidP="00E74477">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402"/>
      </w:tblGrid>
      <w:tr w:rsidR="007E7728" w:rsidRPr="00F103C9" w:rsidTr="00D801DF">
        <w:trPr>
          <w:tblHeader/>
        </w:trPr>
        <w:tc>
          <w:tcPr>
            <w:tcW w:w="4111" w:type="dxa"/>
            <w:gridSpan w:val="2"/>
            <w:tcBorders>
              <w:top w:val="single" w:sz="12" w:space="0" w:color="auto"/>
              <w:bottom w:val="single" w:sz="6" w:space="0" w:color="auto"/>
            </w:tcBorders>
            <w:shd w:val="clear" w:color="auto" w:fill="auto"/>
          </w:tcPr>
          <w:p w:rsidR="007E7728" w:rsidRPr="00F103C9" w:rsidRDefault="007E7728" w:rsidP="00D801DF">
            <w:pPr>
              <w:pStyle w:val="TableHeading"/>
            </w:pPr>
            <w:r w:rsidRPr="00F103C9">
              <w:t>Common definitions that are not asterisked</w:t>
            </w:r>
          </w:p>
        </w:tc>
      </w:tr>
      <w:tr w:rsidR="007E7728" w:rsidRPr="00F103C9" w:rsidTr="00D801DF">
        <w:trPr>
          <w:tblHeader/>
        </w:trPr>
        <w:tc>
          <w:tcPr>
            <w:tcW w:w="709" w:type="dxa"/>
            <w:tcBorders>
              <w:top w:val="single" w:sz="6" w:space="0" w:color="auto"/>
              <w:bottom w:val="single" w:sz="12" w:space="0" w:color="auto"/>
            </w:tcBorders>
            <w:shd w:val="clear" w:color="auto" w:fill="auto"/>
          </w:tcPr>
          <w:p w:rsidR="007E7728" w:rsidRPr="00F103C9" w:rsidRDefault="007E7728" w:rsidP="00D801DF">
            <w:pPr>
              <w:pStyle w:val="TableHeading"/>
            </w:pPr>
            <w:r w:rsidRPr="00F103C9">
              <w:t>Item</w:t>
            </w:r>
          </w:p>
        </w:tc>
        <w:tc>
          <w:tcPr>
            <w:tcW w:w="3402" w:type="dxa"/>
            <w:tcBorders>
              <w:top w:val="single" w:sz="6" w:space="0" w:color="auto"/>
              <w:bottom w:val="single" w:sz="12" w:space="0" w:color="auto"/>
            </w:tcBorders>
            <w:shd w:val="clear" w:color="auto" w:fill="auto"/>
          </w:tcPr>
          <w:p w:rsidR="007E7728" w:rsidRPr="00F103C9" w:rsidRDefault="007E7728" w:rsidP="00D801DF">
            <w:pPr>
              <w:pStyle w:val="TableHeading"/>
            </w:pPr>
            <w:r w:rsidRPr="00F103C9">
              <w:t>This term:</w:t>
            </w:r>
          </w:p>
        </w:tc>
      </w:tr>
      <w:tr w:rsidR="007E7728" w:rsidRPr="00F103C9" w:rsidTr="00D801DF">
        <w:tc>
          <w:tcPr>
            <w:tcW w:w="709" w:type="dxa"/>
            <w:tcBorders>
              <w:top w:val="single" w:sz="12" w:space="0" w:color="auto"/>
            </w:tcBorders>
            <w:shd w:val="clear" w:color="auto" w:fill="auto"/>
          </w:tcPr>
          <w:p w:rsidR="007E7728" w:rsidRPr="00F103C9" w:rsidRDefault="007E7728" w:rsidP="00D801DF">
            <w:pPr>
              <w:pStyle w:val="Tabletext"/>
            </w:pPr>
            <w:r w:rsidRPr="00F103C9">
              <w:t>1</w:t>
            </w:r>
          </w:p>
        </w:tc>
        <w:tc>
          <w:tcPr>
            <w:tcW w:w="3402" w:type="dxa"/>
            <w:tcBorders>
              <w:top w:val="single" w:sz="12" w:space="0" w:color="auto"/>
            </w:tcBorders>
            <w:shd w:val="clear" w:color="auto" w:fill="auto"/>
          </w:tcPr>
          <w:p w:rsidR="007E7728" w:rsidRPr="00F103C9" w:rsidRDefault="007E7728" w:rsidP="00D801DF">
            <w:pPr>
              <w:pStyle w:val="Tabletext"/>
            </w:pPr>
            <w:r w:rsidRPr="00F103C9">
              <w:t>acquisition</w:t>
            </w:r>
          </w:p>
        </w:tc>
      </w:tr>
      <w:tr w:rsidR="007E7728" w:rsidRPr="00F103C9" w:rsidTr="00D801DF">
        <w:tc>
          <w:tcPr>
            <w:tcW w:w="709" w:type="dxa"/>
            <w:shd w:val="clear" w:color="auto" w:fill="auto"/>
          </w:tcPr>
          <w:p w:rsidR="007E7728" w:rsidRPr="00F103C9" w:rsidRDefault="007E7728" w:rsidP="00D801DF">
            <w:pPr>
              <w:pStyle w:val="Tabletext"/>
            </w:pPr>
            <w:r w:rsidRPr="00F103C9">
              <w:t>2</w:t>
            </w:r>
          </w:p>
        </w:tc>
        <w:tc>
          <w:tcPr>
            <w:tcW w:w="3402" w:type="dxa"/>
            <w:shd w:val="clear" w:color="auto" w:fill="auto"/>
          </w:tcPr>
          <w:p w:rsidR="007E7728" w:rsidRPr="00F103C9" w:rsidRDefault="007E7728" w:rsidP="00D801DF">
            <w:pPr>
              <w:pStyle w:val="Tabletext"/>
            </w:pPr>
            <w:r w:rsidRPr="00F103C9">
              <w:t>amount</w:t>
            </w:r>
          </w:p>
        </w:tc>
      </w:tr>
      <w:tr w:rsidR="007E7728" w:rsidRPr="00F103C9" w:rsidTr="00D801DF">
        <w:tc>
          <w:tcPr>
            <w:tcW w:w="709" w:type="dxa"/>
            <w:shd w:val="clear" w:color="auto" w:fill="auto"/>
          </w:tcPr>
          <w:p w:rsidR="007E7728" w:rsidRPr="00F103C9" w:rsidRDefault="007E7728" w:rsidP="00D801DF">
            <w:pPr>
              <w:pStyle w:val="Tabletext"/>
            </w:pPr>
            <w:r w:rsidRPr="00F103C9">
              <w:t>3</w:t>
            </w:r>
          </w:p>
        </w:tc>
        <w:tc>
          <w:tcPr>
            <w:tcW w:w="3402" w:type="dxa"/>
            <w:shd w:val="clear" w:color="auto" w:fill="auto"/>
          </w:tcPr>
          <w:p w:rsidR="007E7728" w:rsidRPr="00F103C9" w:rsidRDefault="007E7728" w:rsidP="00D801DF">
            <w:pPr>
              <w:pStyle w:val="Tabletext"/>
            </w:pPr>
            <w:r w:rsidRPr="00F103C9">
              <w:t>Commissioner</w:t>
            </w:r>
          </w:p>
        </w:tc>
      </w:tr>
      <w:tr w:rsidR="007E7728" w:rsidRPr="00F103C9" w:rsidTr="00D801DF">
        <w:tc>
          <w:tcPr>
            <w:tcW w:w="709" w:type="dxa"/>
            <w:shd w:val="clear" w:color="auto" w:fill="auto"/>
          </w:tcPr>
          <w:p w:rsidR="007E7728" w:rsidRPr="00F103C9" w:rsidRDefault="007E7728" w:rsidP="00D801DF">
            <w:pPr>
              <w:pStyle w:val="Tabletext"/>
            </w:pPr>
            <w:r w:rsidRPr="00F103C9">
              <w:t>4</w:t>
            </w:r>
          </w:p>
        </w:tc>
        <w:tc>
          <w:tcPr>
            <w:tcW w:w="3402" w:type="dxa"/>
            <w:shd w:val="clear" w:color="auto" w:fill="auto"/>
          </w:tcPr>
          <w:p w:rsidR="007E7728" w:rsidRPr="00F103C9" w:rsidRDefault="007E7728" w:rsidP="00D801DF">
            <w:pPr>
              <w:pStyle w:val="Tabletext"/>
            </w:pPr>
            <w:r w:rsidRPr="00F103C9">
              <w:t>entity</w:t>
            </w:r>
          </w:p>
        </w:tc>
      </w:tr>
      <w:tr w:rsidR="007E7728" w:rsidRPr="00F103C9" w:rsidTr="00D801DF">
        <w:tc>
          <w:tcPr>
            <w:tcW w:w="709" w:type="dxa"/>
            <w:shd w:val="clear" w:color="auto" w:fill="auto"/>
          </w:tcPr>
          <w:p w:rsidR="007E7728" w:rsidRPr="00F103C9" w:rsidRDefault="007E7728" w:rsidP="00D801DF">
            <w:pPr>
              <w:pStyle w:val="Tabletext"/>
            </w:pPr>
            <w:r w:rsidRPr="00F103C9">
              <w:t>5</w:t>
            </w:r>
          </w:p>
        </w:tc>
        <w:tc>
          <w:tcPr>
            <w:tcW w:w="3402" w:type="dxa"/>
            <w:shd w:val="clear" w:color="auto" w:fill="auto"/>
          </w:tcPr>
          <w:p w:rsidR="007E7728" w:rsidRPr="00F103C9" w:rsidRDefault="007E7728" w:rsidP="00D801DF">
            <w:pPr>
              <w:pStyle w:val="Tabletext"/>
            </w:pPr>
            <w:r w:rsidRPr="00F103C9">
              <w:t>goods</w:t>
            </w:r>
          </w:p>
        </w:tc>
      </w:tr>
      <w:tr w:rsidR="007E7728" w:rsidRPr="00F103C9" w:rsidTr="00D801DF">
        <w:tc>
          <w:tcPr>
            <w:tcW w:w="709" w:type="dxa"/>
            <w:shd w:val="clear" w:color="auto" w:fill="auto"/>
          </w:tcPr>
          <w:p w:rsidR="007E7728" w:rsidRPr="00F103C9" w:rsidRDefault="007E7728" w:rsidP="00D801DF">
            <w:pPr>
              <w:pStyle w:val="Tabletext"/>
            </w:pPr>
            <w:r w:rsidRPr="00F103C9">
              <w:t>6</w:t>
            </w:r>
          </w:p>
        </w:tc>
        <w:tc>
          <w:tcPr>
            <w:tcW w:w="3402" w:type="dxa"/>
            <w:shd w:val="clear" w:color="auto" w:fill="auto"/>
          </w:tcPr>
          <w:p w:rsidR="007E7728" w:rsidRPr="00F103C9" w:rsidRDefault="007E7728" w:rsidP="00D801DF">
            <w:pPr>
              <w:pStyle w:val="Tabletext"/>
            </w:pPr>
            <w:r w:rsidRPr="00F103C9">
              <w:t>GST</w:t>
            </w:r>
          </w:p>
        </w:tc>
      </w:tr>
      <w:tr w:rsidR="007E7728" w:rsidRPr="00F103C9" w:rsidTr="00D801DF">
        <w:tc>
          <w:tcPr>
            <w:tcW w:w="709" w:type="dxa"/>
            <w:shd w:val="clear" w:color="auto" w:fill="auto"/>
          </w:tcPr>
          <w:p w:rsidR="007E7728" w:rsidRPr="00F103C9" w:rsidRDefault="007E7728" w:rsidP="00D801DF">
            <w:pPr>
              <w:pStyle w:val="Tabletext"/>
            </w:pPr>
            <w:r w:rsidRPr="00F103C9">
              <w:t>7</w:t>
            </w:r>
          </w:p>
        </w:tc>
        <w:tc>
          <w:tcPr>
            <w:tcW w:w="3402" w:type="dxa"/>
            <w:shd w:val="clear" w:color="auto" w:fill="auto"/>
          </w:tcPr>
          <w:p w:rsidR="007E7728" w:rsidRPr="00F103C9" w:rsidRDefault="007E7728" w:rsidP="00D801DF">
            <w:pPr>
              <w:pStyle w:val="Tabletext"/>
            </w:pPr>
            <w:r w:rsidRPr="00F103C9">
              <w:t>import</w:t>
            </w:r>
          </w:p>
        </w:tc>
      </w:tr>
      <w:tr w:rsidR="007E7728" w:rsidRPr="00F103C9" w:rsidTr="00D801DF">
        <w:tc>
          <w:tcPr>
            <w:tcW w:w="709" w:type="dxa"/>
            <w:shd w:val="clear" w:color="auto" w:fill="auto"/>
          </w:tcPr>
          <w:p w:rsidR="007E7728" w:rsidRPr="00F103C9" w:rsidRDefault="007E7728" w:rsidP="00D801DF">
            <w:pPr>
              <w:pStyle w:val="Tabletext"/>
            </w:pPr>
            <w:r w:rsidRPr="00F103C9">
              <w:lastRenderedPageBreak/>
              <w:t>8</w:t>
            </w:r>
          </w:p>
        </w:tc>
        <w:tc>
          <w:tcPr>
            <w:tcW w:w="3402" w:type="dxa"/>
            <w:shd w:val="clear" w:color="auto" w:fill="auto"/>
          </w:tcPr>
          <w:p w:rsidR="007E7728" w:rsidRPr="00F103C9" w:rsidRDefault="007E7728" w:rsidP="00D801DF">
            <w:pPr>
              <w:pStyle w:val="Tabletext"/>
            </w:pPr>
            <w:r w:rsidRPr="00F103C9">
              <w:t>indirect tax zone</w:t>
            </w:r>
          </w:p>
        </w:tc>
      </w:tr>
      <w:tr w:rsidR="007E7728" w:rsidRPr="00F103C9" w:rsidTr="00D801DF">
        <w:tc>
          <w:tcPr>
            <w:tcW w:w="709" w:type="dxa"/>
            <w:shd w:val="clear" w:color="auto" w:fill="auto"/>
          </w:tcPr>
          <w:p w:rsidR="007E7728" w:rsidRPr="00F103C9" w:rsidRDefault="007E7728" w:rsidP="00D801DF">
            <w:pPr>
              <w:pStyle w:val="Tabletext"/>
            </w:pPr>
            <w:r w:rsidRPr="00F103C9">
              <w:t>9</w:t>
            </w:r>
          </w:p>
        </w:tc>
        <w:tc>
          <w:tcPr>
            <w:tcW w:w="3402" w:type="dxa"/>
            <w:shd w:val="clear" w:color="auto" w:fill="auto"/>
          </w:tcPr>
          <w:p w:rsidR="007E7728" w:rsidRPr="00F103C9" w:rsidRDefault="007E7728" w:rsidP="00D801DF">
            <w:pPr>
              <w:pStyle w:val="Tabletext"/>
            </w:pPr>
            <w:r w:rsidRPr="00F103C9">
              <w:t>individual</w:t>
            </w:r>
          </w:p>
        </w:tc>
      </w:tr>
      <w:tr w:rsidR="007E7728" w:rsidRPr="00F103C9" w:rsidTr="00D801DF">
        <w:tc>
          <w:tcPr>
            <w:tcW w:w="709" w:type="dxa"/>
            <w:shd w:val="clear" w:color="auto" w:fill="auto"/>
          </w:tcPr>
          <w:p w:rsidR="007E7728" w:rsidRPr="00F103C9" w:rsidRDefault="007E7728" w:rsidP="00D801DF">
            <w:pPr>
              <w:pStyle w:val="Tabletext"/>
            </w:pPr>
            <w:r w:rsidRPr="00F103C9">
              <w:t>10</w:t>
            </w:r>
          </w:p>
        </w:tc>
        <w:tc>
          <w:tcPr>
            <w:tcW w:w="3402" w:type="dxa"/>
            <w:shd w:val="clear" w:color="auto" w:fill="auto"/>
          </w:tcPr>
          <w:p w:rsidR="007E7728" w:rsidRPr="00F103C9" w:rsidRDefault="007E7728" w:rsidP="00D801DF">
            <w:pPr>
              <w:pStyle w:val="Tabletext"/>
            </w:pPr>
            <w:r w:rsidRPr="00F103C9">
              <w:t>input tax credit</w:t>
            </w:r>
          </w:p>
        </w:tc>
      </w:tr>
      <w:tr w:rsidR="007E7728" w:rsidRPr="00F103C9" w:rsidTr="00D801DF">
        <w:tc>
          <w:tcPr>
            <w:tcW w:w="709" w:type="dxa"/>
            <w:shd w:val="clear" w:color="auto" w:fill="auto"/>
          </w:tcPr>
          <w:p w:rsidR="007E7728" w:rsidRPr="00F103C9" w:rsidRDefault="007E7728" w:rsidP="00D801DF">
            <w:pPr>
              <w:pStyle w:val="Tabletext"/>
            </w:pPr>
            <w:r w:rsidRPr="00F103C9">
              <w:t>11</w:t>
            </w:r>
          </w:p>
        </w:tc>
        <w:tc>
          <w:tcPr>
            <w:tcW w:w="3402" w:type="dxa"/>
            <w:shd w:val="clear" w:color="auto" w:fill="auto"/>
          </w:tcPr>
          <w:p w:rsidR="007E7728" w:rsidRPr="00F103C9" w:rsidRDefault="007E7728" w:rsidP="00D801DF">
            <w:pPr>
              <w:pStyle w:val="Tabletext"/>
            </w:pPr>
            <w:r w:rsidRPr="00F103C9">
              <w:t>supply</w:t>
            </w:r>
          </w:p>
        </w:tc>
      </w:tr>
      <w:tr w:rsidR="007E7728" w:rsidRPr="00F103C9" w:rsidTr="00D801DF">
        <w:tc>
          <w:tcPr>
            <w:tcW w:w="709" w:type="dxa"/>
            <w:shd w:val="clear" w:color="auto" w:fill="auto"/>
          </w:tcPr>
          <w:p w:rsidR="007E7728" w:rsidRPr="00F103C9" w:rsidRDefault="007E7728" w:rsidP="00D801DF">
            <w:pPr>
              <w:pStyle w:val="Tabletext"/>
            </w:pPr>
            <w:r w:rsidRPr="00F103C9">
              <w:t>12</w:t>
            </w:r>
          </w:p>
        </w:tc>
        <w:tc>
          <w:tcPr>
            <w:tcW w:w="3402" w:type="dxa"/>
            <w:shd w:val="clear" w:color="auto" w:fill="auto"/>
          </w:tcPr>
          <w:p w:rsidR="007E7728" w:rsidRPr="00F103C9" w:rsidRDefault="007E7728" w:rsidP="00D801DF">
            <w:pPr>
              <w:pStyle w:val="Tabletext"/>
            </w:pPr>
            <w:r w:rsidRPr="00F103C9">
              <w:t>tax period</w:t>
            </w:r>
          </w:p>
        </w:tc>
      </w:tr>
      <w:tr w:rsidR="007E7728" w:rsidRPr="00F103C9" w:rsidTr="00D801DF">
        <w:tc>
          <w:tcPr>
            <w:tcW w:w="709" w:type="dxa"/>
            <w:shd w:val="clear" w:color="auto" w:fill="auto"/>
          </w:tcPr>
          <w:p w:rsidR="007E7728" w:rsidRPr="00F103C9" w:rsidRDefault="007E7728" w:rsidP="00D801DF">
            <w:pPr>
              <w:pStyle w:val="Tabletext"/>
            </w:pPr>
            <w:r w:rsidRPr="00F103C9">
              <w:t>13</w:t>
            </w:r>
          </w:p>
        </w:tc>
        <w:tc>
          <w:tcPr>
            <w:tcW w:w="3402" w:type="dxa"/>
            <w:shd w:val="clear" w:color="auto" w:fill="auto"/>
          </w:tcPr>
          <w:p w:rsidR="007E7728" w:rsidRPr="00F103C9" w:rsidRDefault="007E7728" w:rsidP="00D801DF">
            <w:pPr>
              <w:pStyle w:val="Tabletext"/>
            </w:pPr>
            <w:r w:rsidRPr="00F103C9">
              <w:t>thing</w:t>
            </w:r>
          </w:p>
        </w:tc>
      </w:tr>
      <w:tr w:rsidR="007E7728" w:rsidRPr="00F103C9" w:rsidTr="00D801DF">
        <w:tc>
          <w:tcPr>
            <w:tcW w:w="709" w:type="dxa"/>
            <w:tcBorders>
              <w:bottom w:val="single" w:sz="12" w:space="0" w:color="auto"/>
            </w:tcBorders>
            <w:shd w:val="clear" w:color="auto" w:fill="auto"/>
          </w:tcPr>
          <w:p w:rsidR="007E7728" w:rsidRPr="00F103C9" w:rsidRDefault="007E7728" w:rsidP="00D801DF">
            <w:pPr>
              <w:pStyle w:val="Tabletext"/>
            </w:pPr>
            <w:r w:rsidRPr="00F103C9">
              <w:t>14</w:t>
            </w:r>
          </w:p>
        </w:tc>
        <w:tc>
          <w:tcPr>
            <w:tcW w:w="3402" w:type="dxa"/>
            <w:tcBorders>
              <w:bottom w:val="single" w:sz="12" w:space="0" w:color="auto"/>
            </w:tcBorders>
            <w:shd w:val="clear" w:color="auto" w:fill="auto"/>
          </w:tcPr>
          <w:p w:rsidR="007E7728" w:rsidRPr="00F103C9" w:rsidRDefault="007E7728" w:rsidP="00D801DF">
            <w:pPr>
              <w:pStyle w:val="Tabletext"/>
            </w:pPr>
            <w:r w:rsidRPr="00F103C9">
              <w:t>you</w:t>
            </w:r>
          </w:p>
        </w:tc>
      </w:tr>
    </w:tbl>
    <w:p w:rsidR="00300522" w:rsidRPr="00F103C9" w:rsidRDefault="00300522" w:rsidP="00300522">
      <w:pPr>
        <w:pStyle w:val="ActHead5"/>
      </w:pPr>
      <w:bookmarkStart w:id="20" w:name="_Toc498001095"/>
      <w:r w:rsidRPr="00F103C9">
        <w:rPr>
          <w:rStyle w:val="CharSectno"/>
        </w:rPr>
        <w:t>3</w:t>
      </w:r>
      <w:r w:rsidR="00F103C9" w:rsidRPr="00F103C9">
        <w:rPr>
          <w:rStyle w:val="CharSectno"/>
        </w:rPr>
        <w:noBreakHyphen/>
      </w:r>
      <w:r w:rsidRPr="00F103C9">
        <w:rPr>
          <w:rStyle w:val="CharSectno"/>
        </w:rPr>
        <w:t>10</w:t>
      </w:r>
      <w:r w:rsidRPr="00F103C9">
        <w:t xml:space="preserve">  Identifying the defined term in a definition</w:t>
      </w:r>
      <w:bookmarkEnd w:id="20"/>
    </w:p>
    <w:p w:rsidR="00300522" w:rsidRPr="00F103C9" w:rsidRDefault="00300522" w:rsidP="00300522">
      <w:pPr>
        <w:pStyle w:val="subsection"/>
      </w:pPr>
      <w:r w:rsidRPr="00F103C9">
        <w:tab/>
      </w:r>
      <w:r w:rsidRPr="00F103C9">
        <w:tab/>
        <w:t xml:space="preserve">Within a definition, the defined term is identified by </w:t>
      </w:r>
      <w:r w:rsidRPr="00F103C9">
        <w:rPr>
          <w:b/>
          <w:bCs/>
          <w:i/>
          <w:iCs/>
        </w:rPr>
        <w:t>bold italics</w:t>
      </w:r>
      <w:r w:rsidRPr="00F103C9">
        <w:t>.</w:t>
      </w:r>
    </w:p>
    <w:p w:rsidR="00300522" w:rsidRPr="00F103C9" w:rsidRDefault="00300522" w:rsidP="00A36DB5">
      <w:pPr>
        <w:pStyle w:val="ActHead3"/>
        <w:pageBreakBefore/>
      </w:pPr>
      <w:bookmarkStart w:id="21" w:name="_Toc498001096"/>
      <w:r w:rsidRPr="00F103C9">
        <w:rPr>
          <w:rStyle w:val="CharDivNo"/>
        </w:rPr>
        <w:lastRenderedPageBreak/>
        <w:t>Division</w:t>
      </w:r>
      <w:r w:rsidR="00F103C9" w:rsidRPr="00F103C9">
        <w:rPr>
          <w:rStyle w:val="CharDivNo"/>
        </w:rPr>
        <w:t> </w:t>
      </w:r>
      <w:r w:rsidRPr="00F103C9">
        <w:rPr>
          <w:rStyle w:val="CharDivNo"/>
        </w:rPr>
        <w:t>4</w:t>
      </w:r>
      <w:r w:rsidRPr="00F103C9">
        <w:t>—</w:t>
      </w:r>
      <w:r w:rsidRPr="00F103C9">
        <w:rPr>
          <w:rStyle w:val="CharDivText"/>
        </w:rPr>
        <w:t>Status of Guides and other non</w:t>
      </w:r>
      <w:r w:rsidR="00F103C9" w:rsidRPr="00F103C9">
        <w:rPr>
          <w:rStyle w:val="CharDivText"/>
        </w:rPr>
        <w:noBreakHyphen/>
      </w:r>
      <w:r w:rsidRPr="00F103C9">
        <w:rPr>
          <w:rStyle w:val="CharDivText"/>
        </w:rPr>
        <w:t>operative material</w:t>
      </w:r>
      <w:bookmarkEnd w:id="21"/>
    </w:p>
    <w:p w:rsidR="00300522" w:rsidRPr="00F103C9" w:rsidRDefault="00A53099" w:rsidP="00300522">
      <w:pPr>
        <w:pStyle w:val="Header"/>
      </w:pPr>
      <w:r w:rsidRPr="00F103C9">
        <w:rPr>
          <w:rStyle w:val="CharSubdNo"/>
        </w:rPr>
        <w:t xml:space="preserve"> </w:t>
      </w:r>
      <w:r w:rsidRPr="00F103C9">
        <w:rPr>
          <w:rStyle w:val="CharSubdText"/>
        </w:rPr>
        <w:t xml:space="preserve"> </w:t>
      </w:r>
    </w:p>
    <w:p w:rsidR="00300522" w:rsidRPr="00F103C9" w:rsidRDefault="00300522" w:rsidP="00300522">
      <w:pPr>
        <w:pStyle w:val="ActHead5"/>
      </w:pPr>
      <w:bookmarkStart w:id="22" w:name="_Toc498001097"/>
      <w:r w:rsidRPr="00F103C9">
        <w:rPr>
          <w:rStyle w:val="CharSectno"/>
        </w:rPr>
        <w:t>4</w:t>
      </w:r>
      <w:r w:rsidR="00F103C9" w:rsidRPr="00F103C9">
        <w:rPr>
          <w:rStyle w:val="CharSectno"/>
        </w:rPr>
        <w:noBreakHyphen/>
      </w:r>
      <w:r w:rsidRPr="00F103C9">
        <w:rPr>
          <w:rStyle w:val="CharSectno"/>
        </w:rPr>
        <w:t>1</w:t>
      </w:r>
      <w:r w:rsidRPr="00F103C9">
        <w:t xml:space="preserve">  Non</w:t>
      </w:r>
      <w:r w:rsidR="00F103C9">
        <w:noBreakHyphen/>
      </w:r>
      <w:r w:rsidRPr="00F103C9">
        <w:t>operative material</w:t>
      </w:r>
      <w:bookmarkEnd w:id="22"/>
    </w:p>
    <w:p w:rsidR="00300522" w:rsidRPr="00F103C9" w:rsidRDefault="00300522" w:rsidP="00300522">
      <w:pPr>
        <w:pStyle w:val="subsection"/>
      </w:pPr>
      <w:r w:rsidRPr="00F103C9">
        <w:tab/>
      </w:r>
      <w:r w:rsidRPr="00F103C9">
        <w:tab/>
        <w:t>In addition to the operative provisions themselves, this Act contains other material to help you identify accurately and quickly the provisions that are relevant to you and to help you understand them.</w:t>
      </w:r>
    </w:p>
    <w:p w:rsidR="00300522" w:rsidRPr="00F103C9" w:rsidRDefault="00300522" w:rsidP="00300522">
      <w:pPr>
        <w:pStyle w:val="subsection"/>
      </w:pPr>
      <w:r w:rsidRPr="00F103C9">
        <w:tab/>
      </w:r>
      <w:r w:rsidRPr="00F103C9">
        <w:tab/>
        <w:t>This other material falls into 2 main categories.</w:t>
      </w:r>
    </w:p>
    <w:p w:rsidR="00300522" w:rsidRPr="00F103C9" w:rsidRDefault="00300522" w:rsidP="00300522">
      <w:pPr>
        <w:pStyle w:val="ActHead5"/>
      </w:pPr>
      <w:bookmarkStart w:id="23" w:name="_Toc498001098"/>
      <w:r w:rsidRPr="00F103C9">
        <w:rPr>
          <w:rStyle w:val="CharSectno"/>
        </w:rPr>
        <w:t>4</w:t>
      </w:r>
      <w:r w:rsidR="00F103C9" w:rsidRPr="00F103C9">
        <w:rPr>
          <w:rStyle w:val="CharSectno"/>
        </w:rPr>
        <w:noBreakHyphen/>
      </w:r>
      <w:r w:rsidRPr="00F103C9">
        <w:rPr>
          <w:rStyle w:val="CharSectno"/>
        </w:rPr>
        <w:t>5</w:t>
      </w:r>
      <w:r w:rsidRPr="00F103C9">
        <w:t xml:space="preserve">  Explanatory sections</w:t>
      </w:r>
      <w:bookmarkEnd w:id="23"/>
    </w:p>
    <w:p w:rsidR="00300522" w:rsidRPr="00F103C9" w:rsidRDefault="00300522" w:rsidP="00300522">
      <w:pPr>
        <w:pStyle w:val="subsection"/>
      </w:pPr>
      <w:r w:rsidRPr="00F103C9">
        <w:tab/>
      </w:r>
      <w:r w:rsidRPr="00F103C9">
        <w:tab/>
        <w:t xml:space="preserve">One category is the explanatory section in many Divisions. Under the section heading “What this </w:t>
      </w:r>
      <w:r w:rsidR="00A53099" w:rsidRPr="00F103C9">
        <w:t>Division</w:t>
      </w:r>
      <w:r w:rsidR="00A36DB5" w:rsidRPr="00F103C9">
        <w:t xml:space="preserve"> </w:t>
      </w:r>
      <w:r w:rsidRPr="00F103C9">
        <w:t xml:space="preserve">is about”, a short explanation of the </w:t>
      </w:r>
      <w:r w:rsidR="00A53099" w:rsidRPr="00F103C9">
        <w:t>Division</w:t>
      </w:r>
      <w:r w:rsidR="00A36DB5" w:rsidRPr="00F103C9">
        <w:t xml:space="preserve"> </w:t>
      </w:r>
      <w:r w:rsidRPr="00F103C9">
        <w:t>appears in boxed text.</w:t>
      </w:r>
    </w:p>
    <w:p w:rsidR="00300522" w:rsidRPr="00F103C9" w:rsidRDefault="00300522" w:rsidP="00300522">
      <w:pPr>
        <w:pStyle w:val="subsection"/>
      </w:pPr>
      <w:r w:rsidRPr="00F103C9">
        <w:tab/>
      </w:r>
      <w:r w:rsidRPr="00F103C9">
        <w:tab/>
        <w:t>Explanatory sections form part of this Act but are not operative provisions. In interpreting an operative provision, explanatory sections may only be considered for limited purposes. They are set out in section</w:t>
      </w:r>
      <w:r w:rsidR="00F103C9">
        <w:t> </w:t>
      </w:r>
      <w:r w:rsidRPr="00F103C9">
        <w:t>182</w:t>
      </w:r>
      <w:r w:rsidR="00F103C9">
        <w:noBreakHyphen/>
      </w:r>
      <w:r w:rsidRPr="00F103C9">
        <w:t>10.</w:t>
      </w:r>
    </w:p>
    <w:p w:rsidR="00300522" w:rsidRPr="00F103C9" w:rsidRDefault="00300522" w:rsidP="00300522">
      <w:pPr>
        <w:pStyle w:val="ActHead5"/>
      </w:pPr>
      <w:bookmarkStart w:id="24" w:name="_Toc498001099"/>
      <w:r w:rsidRPr="00F103C9">
        <w:rPr>
          <w:rStyle w:val="CharSectno"/>
        </w:rPr>
        <w:t>4</w:t>
      </w:r>
      <w:r w:rsidR="00F103C9" w:rsidRPr="00F103C9">
        <w:rPr>
          <w:rStyle w:val="CharSectno"/>
        </w:rPr>
        <w:noBreakHyphen/>
      </w:r>
      <w:r w:rsidRPr="00F103C9">
        <w:rPr>
          <w:rStyle w:val="CharSectno"/>
        </w:rPr>
        <w:t>10</w:t>
      </w:r>
      <w:r w:rsidRPr="00F103C9">
        <w:t xml:space="preserve">  Other material</w:t>
      </w:r>
      <w:bookmarkEnd w:id="24"/>
    </w:p>
    <w:p w:rsidR="00300522" w:rsidRPr="00F103C9" w:rsidRDefault="00300522" w:rsidP="00300522">
      <w:pPr>
        <w:pStyle w:val="subsection"/>
      </w:pPr>
      <w:r w:rsidRPr="00F103C9">
        <w:tab/>
      </w:r>
      <w:r w:rsidRPr="00F103C9">
        <w:tab/>
        <w:t>The other category consists of material such as notes and examples. These also form part of the Act. They are distinguished by type size from the operative provisions (except for formulas), but are not kept separate from them.</w:t>
      </w:r>
    </w:p>
    <w:p w:rsidR="00300522" w:rsidRPr="00F103C9" w:rsidRDefault="00300522" w:rsidP="00A36DB5">
      <w:pPr>
        <w:pStyle w:val="ActHead1"/>
        <w:pageBreakBefore/>
      </w:pPr>
      <w:bookmarkStart w:id="25" w:name="_Toc498001100"/>
      <w:r w:rsidRPr="00F103C9">
        <w:rPr>
          <w:rStyle w:val="CharChapNo"/>
        </w:rPr>
        <w:lastRenderedPageBreak/>
        <w:t>Chapter</w:t>
      </w:r>
      <w:r w:rsidR="00F103C9" w:rsidRPr="00F103C9">
        <w:rPr>
          <w:rStyle w:val="CharChapNo"/>
        </w:rPr>
        <w:t> </w:t>
      </w:r>
      <w:r w:rsidRPr="00F103C9">
        <w:rPr>
          <w:rStyle w:val="CharChapNo"/>
        </w:rPr>
        <w:t>2</w:t>
      </w:r>
      <w:r w:rsidRPr="00F103C9">
        <w:t>—</w:t>
      </w:r>
      <w:r w:rsidRPr="00F103C9">
        <w:rPr>
          <w:rStyle w:val="CharChapText"/>
        </w:rPr>
        <w:t>The basic rules</w:t>
      </w:r>
      <w:bookmarkEnd w:id="25"/>
    </w:p>
    <w:p w:rsidR="00300522" w:rsidRPr="00F103C9" w:rsidRDefault="00A53099" w:rsidP="00300522">
      <w:pPr>
        <w:pStyle w:val="Header"/>
      </w:pPr>
      <w:r w:rsidRPr="00F103C9">
        <w:rPr>
          <w:rStyle w:val="CharPartNo"/>
        </w:rPr>
        <w:t xml:space="preserve"> </w:t>
      </w:r>
      <w:r w:rsidRPr="00F103C9">
        <w:rPr>
          <w:rStyle w:val="CharPartText"/>
        </w:rPr>
        <w:t xml:space="preserve"> </w:t>
      </w:r>
    </w:p>
    <w:p w:rsidR="00300522" w:rsidRPr="00F103C9" w:rsidRDefault="00300522" w:rsidP="00300522">
      <w:pPr>
        <w:pStyle w:val="ActHead3"/>
      </w:pPr>
      <w:bookmarkStart w:id="26" w:name="_Toc498001101"/>
      <w:r w:rsidRPr="00F103C9">
        <w:rPr>
          <w:rStyle w:val="CharDivNo"/>
        </w:rPr>
        <w:t>Division</w:t>
      </w:r>
      <w:r w:rsidR="00F103C9" w:rsidRPr="00F103C9">
        <w:rPr>
          <w:rStyle w:val="CharDivNo"/>
        </w:rPr>
        <w:t> </w:t>
      </w:r>
      <w:r w:rsidRPr="00F103C9">
        <w:rPr>
          <w:rStyle w:val="CharDivNo"/>
        </w:rPr>
        <w:t>5</w:t>
      </w:r>
      <w:r w:rsidRPr="00F103C9">
        <w:t>—</w:t>
      </w:r>
      <w:r w:rsidRPr="00F103C9">
        <w:rPr>
          <w:rStyle w:val="CharDivText"/>
        </w:rPr>
        <w:t>Introduction</w:t>
      </w:r>
      <w:bookmarkEnd w:id="26"/>
    </w:p>
    <w:p w:rsidR="00300522" w:rsidRPr="00F103C9" w:rsidRDefault="00300522" w:rsidP="00300522">
      <w:pPr>
        <w:pStyle w:val="ActHead5"/>
      </w:pPr>
      <w:bookmarkStart w:id="27" w:name="_Toc498001102"/>
      <w:r w:rsidRPr="00F103C9">
        <w:rPr>
          <w:rStyle w:val="CharSectno"/>
        </w:rPr>
        <w:t>5</w:t>
      </w:r>
      <w:r w:rsidR="00F103C9" w:rsidRPr="00F103C9">
        <w:rPr>
          <w:rStyle w:val="CharSectno"/>
        </w:rPr>
        <w:noBreakHyphen/>
      </w:r>
      <w:r w:rsidRPr="00F103C9">
        <w:rPr>
          <w:rStyle w:val="CharSectno"/>
        </w:rPr>
        <w:t>1</w:t>
      </w:r>
      <w:r w:rsidRPr="00F103C9">
        <w:t xml:space="preserve">  What this </w:t>
      </w:r>
      <w:r w:rsidR="00A53099" w:rsidRPr="00F103C9">
        <w:t>Chapter</w:t>
      </w:r>
      <w:r w:rsidR="00A36DB5" w:rsidRPr="00F103C9">
        <w:t xml:space="preserve"> </w:t>
      </w:r>
      <w:r w:rsidRPr="00F103C9">
        <w:t>is about</w:t>
      </w:r>
      <w:bookmarkEnd w:id="27"/>
    </w:p>
    <w:p w:rsidR="00300522" w:rsidRPr="00F103C9" w:rsidRDefault="00300522" w:rsidP="00300522">
      <w:pPr>
        <w:pStyle w:val="BoxText"/>
      </w:pPr>
      <w:r w:rsidRPr="00F103C9">
        <w:t xml:space="preserve">This </w:t>
      </w:r>
      <w:r w:rsidR="00A53099" w:rsidRPr="00F103C9">
        <w:t>Chapter</w:t>
      </w:r>
      <w:r w:rsidR="00A36DB5" w:rsidRPr="00F103C9">
        <w:t xml:space="preserve"> </w:t>
      </w:r>
      <w:r w:rsidRPr="00F103C9">
        <w:t>sets out the basic rules for the GST. In particular, these rules will tell you:</w:t>
      </w:r>
    </w:p>
    <w:p w:rsidR="00300522" w:rsidRPr="00F103C9" w:rsidRDefault="00300522" w:rsidP="00300522">
      <w:pPr>
        <w:pStyle w:val="BoxList"/>
      </w:pPr>
      <w:r w:rsidRPr="00F103C9">
        <w:t>•</w:t>
      </w:r>
      <w:r w:rsidRPr="00F103C9">
        <w:tab/>
        <w:t>where liability for GST arises;</w:t>
      </w:r>
    </w:p>
    <w:p w:rsidR="00300522" w:rsidRPr="00F103C9" w:rsidRDefault="00300522" w:rsidP="00300522">
      <w:pPr>
        <w:pStyle w:val="BoxList"/>
      </w:pPr>
      <w:r w:rsidRPr="00F103C9">
        <w:t>•</w:t>
      </w:r>
      <w:r w:rsidRPr="00F103C9">
        <w:tab/>
        <w:t>where entitlements to input tax credits arise;</w:t>
      </w:r>
    </w:p>
    <w:p w:rsidR="00300522" w:rsidRPr="00F103C9" w:rsidRDefault="00300522" w:rsidP="00300522">
      <w:pPr>
        <w:pStyle w:val="BoxList"/>
      </w:pPr>
      <w:r w:rsidRPr="00F103C9">
        <w:t>•</w:t>
      </w:r>
      <w:r w:rsidRPr="00F103C9">
        <w:tab/>
        <w:t>how the amounts of GST and input tax credits are combined to work out the amount payable by you or to you;</w:t>
      </w:r>
    </w:p>
    <w:p w:rsidR="00300522" w:rsidRPr="00F103C9" w:rsidRDefault="00300522" w:rsidP="00300522">
      <w:pPr>
        <w:pStyle w:val="BoxList"/>
      </w:pPr>
      <w:r w:rsidRPr="00F103C9">
        <w:t>•</w:t>
      </w:r>
      <w:r w:rsidRPr="00F103C9">
        <w:tab/>
        <w:t>when and how that amount is to be paid.</w:t>
      </w:r>
    </w:p>
    <w:p w:rsidR="00300522" w:rsidRPr="00F103C9" w:rsidRDefault="00300522" w:rsidP="00300522">
      <w:pPr>
        <w:pStyle w:val="ActHead5"/>
      </w:pPr>
      <w:bookmarkStart w:id="28" w:name="_Toc498001103"/>
      <w:r w:rsidRPr="00F103C9">
        <w:rPr>
          <w:rStyle w:val="CharSectno"/>
        </w:rPr>
        <w:t>5</w:t>
      </w:r>
      <w:r w:rsidR="00F103C9" w:rsidRPr="00F103C9">
        <w:rPr>
          <w:rStyle w:val="CharSectno"/>
        </w:rPr>
        <w:noBreakHyphen/>
      </w:r>
      <w:r w:rsidRPr="00F103C9">
        <w:rPr>
          <w:rStyle w:val="CharSectno"/>
        </w:rPr>
        <w:t>5</w:t>
      </w:r>
      <w:r w:rsidRPr="00F103C9">
        <w:t xml:space="preserve">  The structure of this Chapter</w:t>
      </w:r>
      <w:bookmarkEnd w:id="28"/>
    </w:p>
    <w:p w:rsidR="00300522" w:rsidRPr="00F103C9" w:rsidRDefault="00300522" w:rsidP="00300522">
      <w:pPr>
        <w:pStyle w:val="subsection"/>
      </w:pPr>
      <w:r w:rsidRPr="00F103C9">
        <w:tab/>
      </w:r>
      <w:r w:rsidRPr="00F103C9">
        <w:tab/>
        <w:t xml:space="preserve">The diagram on the next page shows how the basic rules in this </w:t>
      </w:r>
      <w:r w:rsidR="00A53099" w:rsidRPr="00F103C9">
        <w:t>Chapter</w:t>
      </w:r>
      <w:r w:rsidR="00A36DB5" w:rsidRPr="00F103C9">
        <w:t xml:space="preserve"> </w:t>
      </w:r>
      <w:r w:rsidRPr="00F103C9">
        <w:t>relate to each other. It also shows their relationship with:</w:t>
      </w:r>
    </w:p>
    <w:p w:rsidR="00300522" w:rsidRPr="00F103C9" w:rsidRDefault="008D7D67" w:rsidP="008D7D67">
      <w:pPr>
        <w:pStyle w:val="paragraph"/>
      </w:pPr>
      <w:r w:rsidRPr="00F103C9">
        <w:tab/>
      </w:r>
      <w:r w:rsidR="00300522" w:rsidRPr="00F103C9">
        <w:t>•</w:t>
      </w:r>
      <w:r w:rsidR="00300522" w:rsidRPr="00F103C9">
        <w:tab/>
        <w:t>the exemptions (Chapter</w:t>
      </w:r>
      <w:r w:rsidR="00F103C9">
        <w:t> </w:t>
      </w:r>
      <w:r w:rsidR="00300522" w:rsidRPr="00F103C9">
        <w:t>3)—these provisions exempt from the GST what would otherwise be taxable; and</w:t>
      </w:r>
    </w:p>
    <w:p w:rsidR="00300522" w:rsidRPr="00F103C9" w:rsidRDefault="008D7D67" w:rsidP="008D7D67">
      <w:pPr>
        <w:pStyle w:val="paragraph"/>
      </w:pPr>
      <w:r w:rsidRPr="00F103C9">
        <w:tab/>
      </w:r>
      <w:r w:rsidR="00300522" w:rsidRPr="00F103C9">
        <w:t>•</w:t>
      </w:r>
      <w:r w:rsidR="00300522" w:rsidRPr="00F103C9">
        <w:tab/>
        <w:t>the special rules (Chapter</w:t>
      </w:r>
      <w:r w:rsidR="00F103C9">
        <w:t> </w:t>
      </w:r>
      <w:r w:rsidR="00300522" w:rsidRPr="00F103C9">
        <w:t>4)—these provisions modify the basic rules in particular situations, often in quite limited ways.</w:t>
      </w:r>
    </w:p>
    <w:p w:rsidR="00300522" w:rsidRPr="00F103C9" w:rsidRDefault="00143843" w:rsidP="00300522">
      <w:r w:rsidRPr="00F103C9">
        <w:rPr>
          <w:noProof/>
          <w:sz w:val="20"/>
          <w:lang w:eastAsia="en-AU"/>
        </w:rPr>
        <w:lastRenderedPageBreak/>
        <w:drawing>
          <wp:inline distT="0" distB="0" distL="0" distR="0" wp14:anchorId="4A58FF33" wp14:editId="53431394">
            <wp:extent cx="4489450" cy="4502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89450" cy="4502150"/>
                    </a:xfrm>
                    <a:prstGeom prst="rect">
                      <a:avLst/>
                    </a:prstGeom>
                    <a:noFill/>
                    <a:ln>
                      <a:noFill/>
                    </a:ln>
                  </pic:spPr>
                </pic:pic>
              </a:graphicData>
            </a:graphic>
          </wp:inline>
        </w:drawing>
      </w:r>
    </w:p>
    <w:p w:rsidR="00300522" w:rsidRPr="00F103C9" w:rsidRDefault="00300522" w:rsidP="00A36DB5">
      <w:pPr>
        <w:pStyle w:val="ActHead2"/>
        <w:pageBreakBefore/>
      </w:pPr>
      <w:bookmarkStart w:id="29" w:name="_Toc498001104"/>
      <w:r w:rsidRPr="00F103C9">
        <w:rPr>
          <w:rStyle w:val="CharPartNo"/>
        </w:rPr>
        <w:lastRenderedPageBreak/>
        <w:t>Part</w:t>
      </w:r>
      <w:r w:rsidR="00F103C9" w:rsidRPr="00F103C9">
        <w:rPr>
          <w:rStyle w:val="CharPartNo"/>
        </w:rPr>
        <w:t> </w:t>
      </w:r>
      <w:r w:rsidRPr="00F103C9">
        <w:rPr>
          <w:rStyle w:val="CharPartNo"/>
        </w:rPr>
        <w:t>2</w:t>
      </w:r>
      <w:r w:rsidR="00F103C9" w:rsidRPr="00F103C9">
        <w:rPr>
          <w:rStyle w:val="CharPartNo"/>
        </w:rPr>
        <w:noBreakHyphen/>
      </w:r>
      <w:r w:rsidRPr="00F103C9">
        <w:rPr>
          <w:rStyle w:val="CharPartNo"/>
        </w:rPr>
        <w:t>1</w:t>
      </w:r>
      <w:r w:rsidRPr="00F103C9">
        <w:t>—</w:t>
      </w:r>
      <w:r w:rsidRPr="00F103C9">
        <w:rPr>
          <w:rStyle w:val="CharPartText"/>
        </w:rPr>
        <w:t>The central provisions</w:t>
      </w:r>
      <w:bookmarkEnd w:id="29"/>
    </w:p>
    <w:p w:rsidR="00300522" w:rsidRPr="00F103C9" w:rsidRDefault="00300522" w:rsidP="00300522">
      <w:pPr>
        <w:pStyle w:val="ActHead3"/>
      </w:pPr>
      <w:bookmarkStart w:id="30" w:name="_Toc498001105"/>
      <w:r w:rsidRPr="00F103C9">
        <w:rPr>
          <w:rStyle w:val="CharDivNo"/>
        </w:rPr>
        <w:t>Division</w:t>
      </w:r>
      <w:r w:rsidR="00F103C9" w:rsidRPr="00F103C9">
        <w:rPr>
          <w:rStyle w:val="CharDivNo"/>
        </w:rPr>
        <w:t> </w:t>
      </w:r>
      <w:r w:rsidRPr="00F103C9">
        <w:rPr>
          <w:rStyle w:val="CharDivNo"/>
        </w:rPr>
        <w:t>7</w:t>
      </w:r>
      <w:r w:rsidRPr="00F103C9">
        <w:t>—</w:t>
      </w:r>
      <w:r w:rsidRPr="00F103C9">
        <w:rPr>
          <w:rStyle w:val="CharDivText"/>
        </w:rPr>
        <w:t>The central provisions</w:t>
      </w:r>
      <w:bookmarkEnd w:id="30"/>
    </w:p>
    <w:p w:rsidR="00300522" w:rsidRPr="00F103C9" w:rsidRDefault="00300522" w:rsidP="00300522">
      <w:pPr>
        <w:pStyle w:val="ActHead5"/>
      </w:pPr>
      <w:bookmarkStart w:id="31" w:name="_Toc498001106"/>
      <w:r w:rsidRPr="00F103C9">
        <w:rPr>
          <w:rStyle w:val="CharSectno"/>
        </w:rPr>
        <w:t>7</w:t>
      </w:r>
      <w:r w:rsidR="00F103C9" w:rsidRPr="00F103C9">
        <w:rPr>
          <w:rStyle w:val="CharSectno"/>
        </w:rPr>
        <w:noBreakHyphen/>
      </w:r>
      <w:r w:rsidRPr="00F103C9">
        <w:rPr>
          <w:rStyle w:val="CharSectno"/>
        </w:rPr>
        <w:t>1</w:t>
      </w:r>
      <w:r w:rsidRPr="00F103C9">
        <w:t xml:space="preserve">  GST and input tax credits</w:t>
      </w:r>
      <w:bookmarkEnd w:id="31"/>
    </w:p>
    <w:p w:rsidR="00300522" w:rsidRPr="00F103C9" w:rsidRDefault="00300522" w:rsidP="00300522">
      <w:pPr>
        <w:pStyle w:val="subsection"/>
      </w:pPr>
      <w:r w:rsidRPr="00F103C9">
        <w:tab/>
        <w:t>(1)</w:t>
      </w:r>
      <w:r w:rsidRPr="00F103C9">
        <w:tab/>
        <w:t xml:space="preserve">GST is payable on </w:t>
      </w:r>
      <w:r w:rsidR="00F103C9" w:rsidRPr="00F103C9">
        <w:rPr>
          <w:position w:val="6"/>
          <w:sz w:val="16"/>
          <w:szCs w:val="16"/>
        </w:rPr>
        <w:t>*</w:t>
      </w:r>
      <w:r w:rsidRPr="00F103C9">
        <w:t xml:space="preserve">taxable supplies and </w:t>
      </w:r>
      <w:r w:rsidR="00F103C9" w:rsidRPr="00F103C9">
        <w:rPr>
          <w:position w:val="6"/>
          <w:sz w:val="16"/>
          <w:szCs w:val="16"/>
        </w:rPr>
        <w:t>*</w:t>
      </w:r>
      <w:r w:rsidRPr="00F103C9">
        <w:t>taxable importations.</w:t>
      </w:r>
    </w:p>
    <w:p w:rsidR="00300522" w:rsidRPr="00F103C9" w:rsidRDefault="00300522" w:rsidP="00300522">
      <w:pPr>
        <w:pStyle w:val="subsection"/>
      </w:pPr>
      <w:r w:rsidRPr="00F103C9">
        <w:tab/>
        <w:t>(2)</w:t>
      </w:r>
      <w:r w:rsidRPr="00F103C9">
        <w:tab/>
        <w:t xml:space="preserve">Entitlements to input tax credits arise on </w:t>
      </w:r>
      <w:r w:rsidR="00F103C9" w:rsidRPr="00F103C9">
        <w:rPr>
          <w:position w:val="6"/>
          <w:sz w:val="16"/>
          <w:szCs w:val="16"/>
        </w:rPr>
        <w:t>*</w:t>
      </w:r>
      <w:r w:rsidRPr="00F103C9">
        <w:t xml:space="preserve">creditable acquisitions and </w:t>
      </w:r>
      <w:r w:rsidR="00F103C9" w:rsidRPr="00F103C9">
        <w:rPr>
          <w:position w:val="6"/>
          <w:sz w:val="16"/>
          <w:szCs w:val="16"/>
        </w:rPr>
        <w:t>*</w:t>
      </w:r>
      <w:r w:rsidRPr="00F103C9">
        <w:t>creditable importations.</w:t>
      </w:r>
    </w:p>
    <w:p w:rsidR="00300522" w:rsidRPr="00F103C9" w:rsidRDefault="00300522" w:rsidP="00300522">
      <w:pPr>
        <w:pStyle w:val="TLPnoteright"/>
      </w:pPr>
      <w:r w:rsidRPr="00F103C9">
        <w:t>For taxable supplies and creditable acquisitions, see Part</w:t>
      </w:r>
      <w:r w:rsidR="00F103C9">
        <w:t> </w:t>
      </w:r>
      <w:r w:rsidRPr="00F103C9">
        <w:t>2</w:t>
      </w:r>
      <w:r w:rsidR="00F103C9">
        <w:noBreakHyphen/>
      </w:r>
      <w:r w:rsidRPr="00F103C9">
        <w:t>2.</w:t>
      </w:r>
    </w:p>
    <w:p w:rsidR="00300522" w:rsidRPr="00F103C9" w:rsidRDefault="00300522" w:rsidP="00300522">
      <w:pPr>
        <w:pStyle w:val="TLPnoteright"/>
      </w:pPr>
      <w:r w:rsidRPr="00F103C9">
        <w:t>For taxable importations and creditable importations, see Part</w:t>
      </w:r>
      <w:r w:rsidR="00F103C9">
        <w:t> </w:t>
      </w:r>
      <w:r w:rsidRPr="00F103C9">
        <w:t>2</w:t>
      </w:r>
      <w:r w:rsidR="00F103C9">
        <w:noBreakHyphen/>
      </w:r>
      <w:r w:rsidRPr="00F103C9">
        <w:t>3.</w:t>
      </w:r>
    </w:p>
    <w:p w:rsidR="00300522" w:rsidRPr="00F103C9" w:rsidRDefault="00300522" w:rsidP="00300522">
      <w:pPr>
        <w:pStyle w:val="ActHead5"/>
      </w:pPr>
      <w:bookmarkStart w:id="32" w:name="_Toc498001107"/>
      <w:r w:rsidRPr="00F103C9">
        <w:rPr>
          <w:rStyle w:val="CharSectno"/>
        </w:rPr>
        <w:t>7</w:t>
      </w:r>
      <w:r w:rsidR="00F103C9" w:rsidRPr="00F103C9">
        <w:rPr>
          <w:rStyle w:val="CharSectno"/>
        </w:rPr>
        <w:noBreakHyphen/>
      </w:r>
      <w:r w:rsidRPr="00F103C9">
        <w:rPr>
          <w:rStyle w:val="CharSectno"/>
        </w:rPr>
        <w:t>5</w:t>
      </w:r>
      <w:r w:rsidRPr="00F103C9">
        <w:t xml:space="preserve">  Net amounts</w:t>
      </w:r>
      <w:bookmarkEnd w:id="32"/>
    </w:p>
    <w:p w:rsidR="00300522" w:rsidRPr="00F103C9" w:rsidRDefault="00300522" w:rsidP="00300522">
      <w:pPr>
        <w:pStyle w:val="subsection"/>
      </w:pPr>
      <w:r w:rsidRPr="00F103C9">
        <w:tab/>
      </w:r>
      <w:r w:rsidRPr="00F103C9">
        <w:tab/>
        <w:t xml:space="preserve">Amounts of GST and amounts of input tax credits are set off against each other to produce a </w:t>
      </w:r>
      <w:r w:rsidR="00F103C9" w:rsidRPr="00F103C9">
        <w:rPr>
          <w:position w:val="6"/>
          <w:sz w:val="16"/>
          <w:szCs w:val="16"/>
        </w:rPr>
        <w:t>*</w:t>
      </w:r>
      <w:r w:rsidRPr="00F103C9">
        <w:t xml:space="preserve">net amount for a tax period (which may be altered to take account of </w:t>
      </w:r>
      <w:r w:rsidR="00F103C9" w:rsidRPr="00F103C9">
        <w:rPr>
          <w:position w:val="6"/>
          <w:sz w:val="16"/>
          <w:szCs w:val="16"/>
        </w:rPr>
        <w:t>*</w:t>
      </w:r>
      <w:r w:rsidRPr="00F103C9">
        <w:t>adjustments).</w:t>
      </w:r>
    </w:p>
    <w:p w:rsidR="00300522" w:rsidRPr="00F103C9" w:rsidRDefault="00300522" w:rsidP="00300522">
      <w:pPr>
        <w:pStyle w:val="TLPnoteright"/>
      </w:pPr>
      <w:r w:rsidRPr="00F103C9">
        <w:t>For net amounts (including adjustments to net amounts), see Part</w:t>
      </w:r>
      <w:r w:rsidR="00F103C9">
        <w:t> </w:t>
      </w:r>
      <w:r w:rsidRPr="00F103C9">
        <w:t>2</w:t>
      </w:r>
      <w:r w:rsidR="00F103C9">
        <w:noBreakHyphen/>
      </w:r>
      <w:r w:rsidRPr="00F103C9">
        <w:t>4.</w:t>
      </w:r>
    </w:p>
    <w:p w:rsidR="00300522" w:rsidRPr="00F103C9" w:rsidRDefault="00300522" w:rsidP="00300522">
      <w:pPr>
        <w:pStyle w:val="ActHead5"/>
      </w:pPr>
      <w:bookmarkStart w:id="33" w:name="_Toc498001108"/>
      <w:r w:rsidRPr="00F103C9">
        <w:rPr>
          <w:rStyle w:val="CharSectno"/>
        </w:rPr>
        <w:t>7</w:t>
      </w:r>
      <w:r w:rsidR="00F103C9" w:rsidRPr="00F103C9">
        <w:rPr>
          <w:rStyle w:val="CharSectno"/>
        </w:rPr>
        <w:noBreakHyphen/>
      </w:r>
      <w:r w:rsidRPr="00F103C9">
        <w:rPr>
          <w:rStyle w:val="CharSectno"/>
        </w:rPr>
        <w:t>10</w:t>
      </w:r>
      <w:r w:rsidRPr="00F103C9">
        <w:t xml:space="preserve">  Tax periods</w:t>
      </w:r>
      <w:bookmarkEnd w:id="33"/>
    </w:p>
    <w:p w:rsidR="00300522" w:rsidRPr="00F103C9" w:rsidRDefault="00300522" w:rsidP="00300522">
      <w:pPr>
        <w:pStyle w:val="subsection"/>
      </w:pPr>
      <w:r w:rsidRPr="00F103C9">
        <w:tab/>
      </w:r>
      <w:r w:rsidRPr="00F103C9">
        <w:tab/>
        <w:t xml:space="preserve">Every entity that is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 has tax periods applying to it.</w:t>
      </w:r>
    </w:p>
    <w:p w:rsidR="00300522" w:rsidRPr="00F103C9" w:rsidRDefault="00300522" w:rsidP="00300522">
      <w:pPr>
        <w:pStyle w:val="TLPnoteright"/>
      </w:pPr>
      <w:r w:rsidRPr="00F103C9">
        <w:t>For registration, see Part</w:t>
      </w:r>
      <w:r w:rsidR="00F103C9">
        <w:t> </w:t>
      </w:r>
      <w:r w:rsidRPr="00F103C9">
        <w:t>2</w:t>
      </w:r>
      <w:r w:rsidR="00F103C9">
        <w:noBreakHyphen/>
      </w:r>
      <w:r w:rsidRPr="00F103C9">
        <w:t>5.</w:t>
      </w:r>
    </w:p>
    <w:p w:rsidR="00300522" w:rsidRPr="00F103C9" w:rsidRDefault="00300522" w:rsidP="00300522">
      <w:pPr>
        <w:pStyle w:val="TLPnoteright"/>
      </w:pPr>
      <w:r w:rsidRPr="00F103C9">
        <w:t>For tax periods, see Part</w:t>
      </w:r>
      <w:r w:rsidR="00F103C9">
        <w:t> </w:t>
      </w:r>
      <w:r w:rsidRPr="00F103C9">
        <w:t>2</w:t>
      </w:r>
      <w:r w:rsidR="00F103C9">
        <w:noBreakHyphen/>
      </w:r>
      <w:r w:rsidRPr="00F103C9">
        <w:t>6.</w:t>
      </w:r>
    </w:p>
    <w:p w:rsidR="00300522" w:rsidRPr="00F103C9" w:rsidRDefault="00300522" w:rsidP="00300522">
      <w:pPr>
        <w:pStyle w:val="ActHead5"/>
      </w:pPr>
      <w:bookmarkStart w:id="34" w:name="_Toc498001109"/>
      <w:r w:rsidRPr="00F103C9">
        <w:rPr>
          <w:rStyle w:val="CharSectno"/>
        </w:rPr>
        <w:t>7</w:t>
      </w:r>
      <w:r w:rsidR="00F103C9" w:rsidRPr="00F103C9">
        <w:rPr>
          <w:rStyle w:val="CharSectno"/>
        </w:rPr>
        <w:noBreakHyphen/>
      </w:r>
      <w:r w:rsidRPr="00F103C9">
        <w:rPr>
          <w:rStyle w:val="CharSectno"/>
        </w:rPr>
        <w:t>15</w:t>
      </w:r>
      <w:r w:rsidRPr="00F103C9">
        <w:t xml:space="preserve">  Payments and refunds</w:t>
      </w:r>
      <w:bookmarkEnd w:id="34"/>
    </w:p>
    <w:p w:rsidR="00300522" w:rsidRPr="00F103C9" w:rsidRDefault="00300522" w:rsidP="00300522">
      <w:pPr>
        <w:pStyle w:val="subsection"/>
      </w:pPr>
      <w:r w:rsidRPr="00F103C9">
        <w:tab/>
      </w:r>
      <w:r w:rsidRPr="00F103C9">
        <w:tab/>
        <w:t xml:space="preserve">The </w:t>
      </w:r>
      <w:r w:rsidR="00337264" w:rsidRPr="00F103C9">
        <w:t xml:space="preserve">amount </w:t>
      </w:r>
      <w:r w:rsidR="00F103C9" w:rsidRPr="00F103C9">
        <w:rPr>
          <w:position w:val="6"/>
          <w:sz w:val="16"/>
        </w:rPr>
        <w:t>*</w:t>
      </w:r>
      <w:r w:rsidR="00337264" w:rsidRPr="00F103C9">
        <w:t xml:space="preserve">assessed as being the </w:t>
      </w:r>
      <w:r w:rsidR="00F103C9" w:rsidRPr="00F103C9">
        <w:rPr>
          <w:position w:val="6"/>
          <w:sz w:val="16"/>
        </w:rPr>
        <w:t>*</w:t>
      </w:r>
      <w:r w:rsidR="00337264" w:rsidRPr="00F103C9">
        <w:t>net amount</w:t>
      </w:r>
      <w:r w:rsidRPr="00F103C9">
        <w:t xml:space="preserve"> for a tax period is the amount that the entity must pay to the Commonwealth, or the Commonwealth must refund to the entity, in respect of the period.</w:t>
      </w:r>
    </w:p>
    <w:p w:rsidR="00300522" w:rsidRPr="00F103C9" w:rsidRDefault="00300522" w:rsidP="00300522">
      <w:pPr>
        <w:pStyle w:val="TLPnoteright"/>
      </w:pPr>
      <w:r w:rsidRPr="00F103C9">
        <w:t>For payments and refunds (and GST returns), see Part</w:t>
      </w:r>
      <w:r w:rsidR="00F103C9">
        <w:t> </w:t>
      </w:r>
      <w:r w:rsidRPr="00F103C9">
        <w:t>2</w:t>
      </w:r>
      <w:r w:rsidR="00F103C9">
        <w:noBreakHyphen/>
      </w:r>
      <w:r w:rsidRPr="00F103C9">
        <w:t>7.</w:t>
      </w:r>
    </w:p>
    <w:p w:rsidR="007830EE" w:rsidRPr="00F103C9" w:rsidRDefault="007830EE" w:rsidP="007830EE">
      <w:pPr>
        <w:pStyle w:val="notetext"/>
      </w:pPr>
      <w:r w:rsidRPr="00F103C9">
        <w:lastRenderedPageBreak/>
        <w:t>Note 1:</w:t>
      </w:r>
      <w:r w:rsidRPr="00F103C9">
        <w:tab/>
        <w:t>For assessment of net amounts, see Division</w:t>
      </w:r>
      <w:r w:rsidR="00F103C9">
        <w:t> </w:t>
      </w:r>
      <w:r w:rsidRPr="00F103C9">
        <w:t>155 in Schedule</w:t>
      </w:r>
      <w:r w:rsidR="00F103C9">
        <w:t> </w:t>
      </w:r>
      <w:r w:rsidRPr="00F103C9">
        <w:t xml:space="preserve">1 to the </w:t>
      </w:r>
      <w:r w:rsidRPr="00F103C9">
        <w:rPr>
          <w:i/>
        </w:rPr>
        <w:t>Taxation Administration Act 1953</w:t>
      </w:r>
      <w:r w:rsidRPr="00F103C9">
        <w:t>.</w:t>
      </w:r>
    </w:p>
    <w:p w:rsidR="00300522" w:rsidRPr="00F103C9" w:rsidRDefault="003514AB" w:rsidP="00300522">
      <w:pPr>
        <w:pStyle w:val="notetext"/>
      </w:pPr>
      <w:r w:rsidRPr="00F103C9">
        <w:t>Note 2</w:t>
      </w:r>
      <w:r w:rsidR="00300522" w:rsidRPr="00F103C9">
        <w:t>:</w:t>
      </w:r>
      <w:r w:rsidR="00300522" w:rsidRPr="00F103C9">
        <w:tab/>
        <w:t>Refunds may be set off against your other liabilities (if any) under laws administered by the Commissioner.</w:t>
      </w:r>
    </w:p>
    <w:p w:rsidR="00300522" w:rsidRPr="00F103C9" w:rsidRDefault="00300522" w:rsidP="00A36DB5">
      <w:pPr>
        <w:pStyle w:val="ActHead2"/>
        <w:pageBreakBefore/>
      </w:pPr>
      <w:bookmarkStart w:id="35" w:name="_Toc498001110"/>
      <w:r w:rsidRPr="00F103C9">
        <w:rPr>
          <w:rStyle w:val="CharPartNo"/>
        </w:rPr>
        <w:lastRenderedPageBreak/>
        <w:t>Part</w:t>
      </w:r>
      <w:r w:rsidR="00F103C9" w:rsidRPr="00F103C9">
        <w:rPr>
          <w:rStyle w:val="CharPartNo"/>
        </w:rPr>
        <w:t> </w:t>
      </w:r>
      <w:r w:rsidRPr="00F103C9">
        <w:rPr>
          <w:rStyle w:val="CharPartNo"/>
        </w:rPr>
        <w:t>2</w:t>
      </w:r>
      <w:r w:rsidR="00F103C9" w:rsidRPr="00F103C9">
        <w:rPr>
          <w:rStyle w:val="CharPartNo"/>
        </w:rPr>
        <w:noBreakHyphen/>
      </w:r>
      <w:r w:rsidRPr="00F103C9">
        <w:rPr>
          <w:rStyle w:val="CharPartNo"/>
        </w:rPr>
        <w:t>2</w:t>
      </w:r>
      <w:r w:rsidRPr="00F103C9">
        <w:t>—</w:t>
      </w:r>
      <w:r w:rsidRPr="00F103C9">
        <w:rPr>
          <w:rStyle w:val="CharPartText"/>
        </w:rPr>
        <w:t>Supplies and acquisitions</w:t>
      </w:r>
      <w:bookmarkEnd w:id="35"/>
    </w:p>
    <w:p w:rsidR="00300522" w:rsidRPr="00F103C9" w:rsidRDefault="00300522" w:rsidP="00300522">
      <w:pPr>
        <w:pStyle w:val="ActHead3"/>
      </w:pPr>
      <w:bookmarkStart w:id="36" w:name="_Toc498001111"/>
      <w:r w:rsidRPr="00F103C9">
        <w:rPr>
          <w:rStyle w:val="CharDivNo"/>
        </w:rPr>
        <w:t>Division</w:t>
      </w:r>
      <w:r w:rsidR="00F103C9" w:rsidRPr="00F103C9">
        <w:rPr>
          <w:rStyle w:val="CharDivNo"/>
        </w:rPr>
        <w:t> </w:t>
      </w:r>
      <w:r w:rsidRPr="00F103C9">
        <w:rPr>
          <w:rStyle w:val="CharDivNo"/>
        </w:rPr>
        <w:t>9</w:t>
      </w:r>
      <w:r w:rsidRPr="00F103C9">
        <w:t>—</w:t>
      </w:r>
      <w:r w:rsidRPr="00F103C9">
        <w:rPr>
          <w:rStyle w:val="CharDivText"/>
        </w:rPr>
        <w:t>Taxable supplies</w:t>
      </w:r>
      <w:bookmarkEnd w:id="36"/>
    </w:p>
    <w:p w:rsidR="00300522" w:rsidRPr="00F103C9" w:rsidRDefault="00300522" w:rsidP="00300522">
      <w:pPr>
        <w:pStyle w:val="TofSectsHeading"/>
      </w:pPr>
      <w:r w:rsidRPr="00F103C9">
        <w:t>Table of Subdivisions</w:t>
      </w:r>
    </w:p>
    <w:p w:rsidR="00300522" w:rsidRPr="00F103C9" w:rsidRDefault="00300522" w:rsidP="00300522">
      <w:pPr>
        <w:pStyle w:val="TofSectsSubdiv"/>
      </w:pPr>
      <w:r w:rsidRPr="00F103C9">
        <w:t>9</w:t>
      </w:r>
      <w:r w:rsidR="00F103C9">
        <w:noBreakHyphen/>
      </w:r>
      <w:r w:rsidRPr="00F103C9">
        <w:t>A</w:t>
      </w:r>
      <w:r w:rsidRPr="00F103C9">
        <w:tab/>
        <w:t>What are taxable supplies?</w:t>
      </w:r>
    </w:p>
    <w:p w:rsidR="00300522" w:rsidRPr="00F103C9" w:rsidRDefault="00300522" w:rsidP="00300522">
      <w:pPr>
        <w:pStyle w:val="TofSectsSubdiv"/>
      </w:pPr>
      <w:r w:rsidRPr="00F103C9">
        <w:t>9</w:t>
      </w:r>
      <w:r w:rsidR="00F103C9">
        <w:noBreakHyphen/>
      </w:r>
      <w:r w:rsidRPr="00F103C9">
        <w:t>B</w:t>
      </w:r>
      <w:r w:rsidRPr="00F103C9">
        <w:tab/>
        <w:t>Who is liable for GST on taxable supplies?</w:t>
      </w:r>
    </w:p>
    <w:p w:rsidR="00300522" w:rsidRPr="00F103C9" w:rsidRDefault="00300522" w:rsidP="00300522">
      <w:pPr>
        <w:pStyle w:val="TofSectsSubdiv"/>
      </w:pPr>
      <w:r w:rsidRPr="00F103C9">
        <w:t>9</w:t>
      </w:r>
      <w:r w:rsidR="00F103C9">
        <w:noBreakHyphen/>
      </w:r>
      <w:r w:rsidRPr="00F103C9">
        <w:t>C</w:t>
      </w:r>
      <w:r w:rsidRPr="00F103C9">
        <w:tab/>
        <w:t>How much GST is payable on taxable supplies?</w:t>
      </w:r>
    </w:p>
    <w:p w:rsidR="00300522" w:rsidRPr="00F103C9" w:rsidRDefault="00300522" w:rsidP="00300522">
      <w:pPr>
        <w:pStyle w:val="ActHead5"/>
      </w:pPr>
      <w:bookmarkStart w:id="37" w:name="_Toc498001112"/>
      <w:r w:rsidRPr="00F103C9">
        <w:rPr>
          <w:rStyle w:val="CharSectno"/>
        </w:rPr>
        <w:t>9</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37"/>
    </w:p>
    <w:p w:rsidR="00300522" w:rsidRPr="00F103C9" w:rsidRDefault="00300522" w:rsidP="00300522">
      <w:pPr>
        <w:pStyle w:val="BoxText"/>
        <w:pBdr>
          <w:left w:val="single" w:sz="6" w:space="10" w:color="auto"/>
        </w:pBdr>
      </w:pPr>
      <w:r w:rsidRPr="00F103C9">
        <w:t xml:space="preserve">GST is payable on taxable supplies. This </w:t>
      </w:r>
      <w:r w:rsidR="00A53099" w:rsidRPr="00F103C9">
        <w:t>Division</w:t>
      </w:r>
      <w:r w:rsidR="00A36DB5" w:rsidRPr="00F103C9">
        <w:t xml:space="preserve"> </w:t>
      </w:r>
      <w:r w:rsidRPr="00F103C9">
        <w:t>defines taxable supplies, states who is liable for the GST, and describes how to work out the GST on supplies.</w:t>
      </w:r>
    </w:p>
    <w:p w:rsidR="00300522" w:rsidRPr="00F103C9" w:rsidRDefault="00300522" w:rsidP="00300522">
      <w:pPr>
        <w:pStyle w:val="ActHead4"/>
      </w:pPr>
      <w:bookmarkStart w:id="38" w:name="_Toc498001113"/>
      <w:r w:rsidRPr="00F103C9">
        <w:rPr>
          <w:rStyle w:val="CharSubdNo"/>
        </w:rPr>
        <w:t>Subdivision</w:t>
      </w:r>
      <w:r w:rsidR="00F103C9" w:rsidRPr="00F103C9">
        <w:rPr>
          <w:rStyle w:val="CharSubdNo"/>
        </w:rPr>
        <w:t> </w:t>
      </w:r>
      <w:r w:rsidRPr="00F103C9">
        <w:rPr>
          <w:rStyle w:val="CharSubdNo"/>
        </w:rPr>
        <w:t>9</w:t>
      </w:r>
      <w:r w:rsidR="00F103C9" w:rsidRPr="00F103C9">
        <w:rPr>
          <w:rStyle w:val="CharSubdNo"/>
        </w:rPr>
        <w:noBreakHyphen/>
      </w:r>
      <w:r w:rsidRPr="00F103C9">
        <w:rPr>
          <w:rStyle w:val="CharSubdNo"/>
        </w:rPr>
        <w:t>A</w:t>
      </w:r>
      <w:r w:rsidRPr="00F103C9">
        <w:t>—</w:t>
      </w:r>
      <w:r w:rsidRPr="00F103C9">
        <w:rPr>
          <w:rStyle w:val="CharSubdText"/>
        </w:rPr>
        <w:t>What are taxable supplies?</w:t>
      </w:r>
      <w:bookmarkEnd w:id="38"/>
    </w:p>
    <w:p w:rsidR="00300522" w:rsidRPr="00F103C9" w:rsidRDefault="00300522" w:rsidP="00300522">
      <w:pPr>
        <w:pStyle w:val="ActHead5"/>
      </w:pPr>
      <w:bookmarkStart w:id="39" w:name="_Toc498001114"/>
      <w:r w:rsidRPr="00F103C9">
        <w:rPr>
          <w:rStyle w:val="CharSectno"/>
        </w:rPr>
        <w:t>9</w:t>
      </w:r>
      <w:r w:rsidR="00F103C9" w:rsidRPr="00F103C9">
        <w:rPr>
          <w:rStyle w:val="CharSectno"/>
        </w:rPr>
        <w:noBreakHyphen/>
      </w:r>
      <w:r w:rsidRPr="00F103C9">
        <w:rPr>
          <w:rStyle w:val="CharSectno"/>
        </w:rPr>
        <w:t>5</w:t>
      </w:r>
      <w:r w:rsidRPr="00F103C9">
        <w:t xml:space="preserve">  Taxable supplies</w:t>
      </w:r>
      <w:bookmarkEnd w:id="39"/>
    </w:p>
    <w:p w:rsidR="00300522" w:rsidRPr="00F103C9" w:rsidRDefault="00300522" w:rsidP="00300522">
      <w:pPr>
        <w:pStyle w:val="subsection"/>
      </w:pPr>
      <w:r w:rsidRPr="00F103C9">
        <w:tab/>
      </w:r>
      <w:r w:rsidRPr="00F103C9">
        <w:tab/>
        <w:t xml:space="preserve">You make a </w:t>
      </w:r>
      <w:r w:rsidRPr="00F103C9">
        <w:rPr>
          <w:b/>
          <w:bCs/>
          <w:i/>
          <w:iCs/>
        </w:rPr>
        <w:t>taxable supply</w:t>
      </w:r>
      <w:r w:rsidRPr="00F103C9">
        <w:t xml:space="preserve"> if:</w:t>
      </w:r>
    </w:p>
    <w:p w:rsidR="00300522" w:rsidRPr="00F103C9" w:rsidRDefault="00300522" w:rsidP="00300522">
      <w:pPr>
        <w:pStyle w:val="paragraph"/>
      </w:pPr>
      <w:r w:rsidRPr="00F103C9">
        <w:tab/>
        <w:t>(a)</w:t>
      </w:r>
      <w:r w:rsidRPr="00F103C9">
        <w:tab/>
        <w:t xml:space="preserve">you make the supply for </w:t>
      </w:r>
      <w:r w:rsidR="00F103C9" w:rsidRPr="00F103C9">
        <w:rPr>
          <w:position w:val="6"/>
          <w:sz w:val="16"/>
          <w:szCs w:val="16"/>
        </w:rPr>
        <w:t>*</w:t>
      </w:r>
      <w:r w:rsidRPr="00F103C9">
        <w:t>consideration; and</w:t>
      </w:r>
    </w:p>
    <w:p w:rsidR="00300522" w:rsidRPr="00F103C9" w:rsidRDefault="00300522" w:rsidP="00300522">
      <w:pPr>
        <w:pStyle w:val="paragraph"/>
      </w:pPr>
      <w:r w:rsidRPr="00F103C9">
        <w:tab/>
        <w:t>(b)</w:t>
      </w:r>
      <w:r w:rsidRPr="00F103C9">
        <w:tab/>
        <w:t xml:space="preserve">the supply is made in the course or furtherance of an </w:t>
      </w:r>
      <w:r w:rsidR="00F103C9" w:rsidRPr="00F103C9">
        <w:rPr>
          <w:position w:val="6"/>
          <w:sz w:val="16"/>
          <w:szCs w:val="16"/>
        </w:rPr>
        <w:t>*</w:t>
      </w:r>
      <w:r w:rsidRPr="00F103C9">
        <w:t xml:space="preserve">enterprise that you </w:t>
      </w:r>
      <w:r w:rsidR="00F103C9" w:rsidRPr="00F103C9">
        <w:rPr>
          <w:position w:val="6"/>
          <w:sz w:val="16"/>
          <w:szCs w:val="16"/>
        </w:rPr>
        <w:t>*</w:t>
      </w:r>
      <w:r w:rsidRPr="00F103C9">
        <w:t>carry on; and</w:t>
      </w:r>
    </w:p>
    <w:p w:rsidR="00300522" w:rsidRPr="00F103C9" w:rsidRDefault="00300522" w:rsidP="00300522">
      <w:pPr>
        <w:pStyle w:val="paragraph"/>
      </w:pPr>
      <w:r w:rsidRPr="00F103C9">
        <w:tab/>
        <w:t>(c)</w:t>
      </w:r>
      <w:r w:rsidRPr="00F103C9">
        <w:tab/>
        <w:t xml:space="preserve">the supply is </w:t>
      </w:r>
      <w:r w:rsidR="00F103C9" w:rsidRPr="00F103C9">
        <w:rPr>
          <w:position w:val="6"/>
          <w:sz w:val="16"/>
          <w:szCs w:val="16"/>
        </w:rPr>
        <w:t>*</w:t>
      </w:r>
      <w:r w:rsidRPr="00F103C9">
        <w:t xml:space="preserve">connected with </w:t>
      </w:r>
      <w:r w:rsidR="009D2924" w:rsidRPr="00F103C9">
        <w:t>the indirect tax zone</w:t>
      </w:r>
      <w:r w:rsidRPr="00F103C9">
        <w:t>; and</w:t>
      </w:r>
    </w:p>
    <w:p w:rsidR="00300522" w:rsidRPr="00F103C9" w:rsidRDefault="00300522" w:rsidP="00300522">
      <w:pPr>
        <w:pStyle w:val="paragraph"/>
      </w:pPr>
      <w:r w:rsidRPr="00F103C9">
        <w:tab/>
        <w:t>(d)</w:t>
      </w:r>
      <w:r w:rsidRPr="00F103C9">
        <w:tab/>
        <w:t xml:space="preserve">you are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w:t>
      </w:r>
    </w:p>
    <w:p w:rsidR="00300522" w:rsidRPr="00F103C9" w:rsidRDefault="00300522" w:rsidP="00300522">
      <w:pPr>
        <w:pStyle w:val="subsection2"/>
      </w:pPr>
      <w:r w:rsidRPr="00F103C9">
        <w:t xml:space="preserve">However, the supply is not a </w:t>
      </w:r>
      <w:r w:rsidR="00F103C9" w:rsidRPr="00F103C9">
        <w:rPr>
          <w:position w:val="6"/>
          <w:sz w:val="16"/>
          <w:szCs w:val="16"/>
        </w:rPr>
        <w:t>*</w:t>
      </w:r>
      <w:r w:rsidRPr="00F103C9">
        <w:t xml:space="preserve">taxable supply to the extent that it is </w:t>
      </w:r>
      <w:r w:rsidR="00F103C9" w:rsidRPr="00F103C9">
        <w:rPr>
          <w:position w:val="6"/>
          <w:sz w:val="16"/>
          <w:szCs w:val="16"/>
        </w:rPr>
        <w:t>*</w:t>
      </w:r>
      <w:r w:rsidRPr="00F103C9">
        <w:t>GST</w:t>
      </w:r>
      <w:r w:rsidR="00F103C9">
        <w:noBreakHyphen/>
      </w:r>
      <w:r w:rsidRPr="00F103C9">
        <w:t xml:space="preserve">free or </w:t>
      </w:r>
      <w:r w:rsidR="00F103C9" w:rsidRPr="00F103C9">
        <w:rPr>
          <w:position w:val="6"/>
          <w:sz w:val="16"/>
          <w:szCs w:val="16"/>
        </w:rPr>
        <w:t>*</w:t>
      </w:r>
      <w:r w:rsidRPr="00F103C9">
        <w:t>input taxed.</w:t>
      </w:r>
    </w:p>
    <w:p w:rsidR="00300522" w:rsidRPr="00F103C9" w:rsidRDefault="00300522" w:rsidP="00300522">
      <w:pPr>
        <w:pStyle w:val="ActHead5"/>
      </w:pPr>
      <w:bookmarkStart w:id="40" w:name="_Toc498001115"/>
      <w:r w:rsidRPr="00F103C9">
        <w:rPr>
          <w:rStyle w:val="CharSectno"/>
        </w:rPr>
        <w:t>9</w:t>
      </w:r>
      <w:r w:rsidR="00F103C9" w:rsidRPr="00F103C9">
        <w:rPr>
          <w:rStyle w:val="CharSectno"/>
        </w:rPr>
        <w:noBreakHyphen/>
      </w:r>
      <w:r w:rsidRPr="00F103C9">
        <w:rPr>
          <w:rStyle w:val="CharSectno"/>
        </w:rPr>
        <w:t>10</w:t>
      </w:r>
      <w:r w:rsidRPr="00F103C9">
        <w:t xml:space="preserve">  Meaning of </w:t>
      </w:r>
      <w:r w:rsidRPr="00F103C9">
        <w:rPr>
          <w:i/>
          <w:iCs/>
        </w:rPr>
        <w:t>supply</w:t>
      </w:r>
      <w:bookmarkEnd w:id="40"/>
    </w:p>
    <w:p w:rsidR="00300522" w:rsidRPr="00F103C9" w:rsidRDefault="00300522" w:rsidP="00300522">
      <w:pPr>
        <w:pStyle w:val="subsection"/>
      </w:pPr>
      <w:r w:rsidRPr="00F103C9">
        <w:tab/>
        <w:t>(1)</w:t>
      </w:r>
      <w:r w:rsidRPr="00F103C9">
        <w:tab/>
        <w:t xml:space="preserve">A </w:t>
      </w:r>
      <w:r w:rsidRPr="00F103C9">
        <w:rPr>
          <w:b/>
          <w:bCs/>
          <w:i/>
          <w:iCs/>
        </w:rPr>
        <w:t>supply</w:t>
      </w:r>
      <w:r w:rsidRPr="00F103C9">
        <w:t xml:space="preserve"> is any form of supply whatsoever.</w:t>
      </w:r>
    </w:p>
    <w:p w:rsidR="00300522" w:rsidRPr="00F103C9" w:rsidRDefault="00300522" w:rsidP="00300522">
      <w:pPr>
        <w:pStyle w:val="subsection"/>
      </w:pPr>
      <w:r w:rsidRPr="00F103C9">
        <w:lastRenderedPageBreak/>
        <w:tab/>
        <w:t>(2)</w:t>
      </w:r>
      <w:r w:rsidRPr="00F103C9">
        <w:tab/>
        <w:t xml:space="preserve">Without limiting </w:t>
      </w:r>
      <w:r w:rsidR="00F103C9">
        <w:t>subsection (</w:t>
      </w:r>
      <w:r w:rsidRPr="00F103C9">
        <w:t xml:space="preserve">1), </w:t>
      </w:r>
      <w:r w:rsidRPr="00F103C9">
        <w:rPr>
          <w:b/>
          <w:bCs/>
          <w:i/>
          <w:iCs/>
        </w:rPr>
        <w:t>supply</w:t>
      </w:r>
      <w:r w:rsidRPr="00F103C9">
        <w:t xml:space="preserve"> includes any of these:</w:t>
      </w:r>
    </w:p>
    <w:p w:rsidR="00300522" w:rsidRPr="00F103C9" w:rsidRDefault="00300522" w:rsidP="00300522">
      <w:pPr>
        <w:pStyle w:val="paragraph"/>
      </w:pPr>
      <w:r w:rsidRPr="00F103C9">
        <w:tab/>
        <w:t>(a)</w:t>
      </w:r>
      <w:r w:rsidRPr="00F103C9">
        <w:tab/>
        <w:t>a supply of goods;</w:t>
      </w:r>
    </w:p>
    <w:p w:rsidR="00300522" w:rsidRPr="00F103C9" w:rsidRDefault="00300522" w:rsidP="00300522">
      <w:pPr>
        <w:pStyle w:val="paragraph"/>
      </w:pPr>
      <w:r w:rsidRPr="00F103C9">
        <w:tab/>
        <w:t>(b)</w:t>
      </w:r>
      <w:r w:rsidRPr="00F103C9">
        <w:tab/>
        <w:t>a supply of services;</w:t>
      </w:r>
    </w:p>
    <w:p w:rsidR="00300522" w:rsidRPr="00F103C9" w:rsidRDefault="00300522" w:rsidP="00300522">
      <w:pPr>
        <w:pStyle w:val="paragraph"/>
      </w:pPr>
      <w:r w:rsidRPr="00F103C9">
        <w:tab/>
        <w:t>(c)</w:t>
      </w:r>
      <w:r w:rsidRPr="00F103C9">
        <w:tab/>
        <w:t>a provision of advice or information;</w:t>
      </w:r>
    </w:p>
    <w:p w:rsidR="00300522" w:rsidRPr="00F103C9" w:rsidRDefault="00300522" w:rsidP="00300522">
      <w:pPr>
        <w:pStyle w:val="paragraph"/>
      </w:pPr>
      <w:r w:rsidRPr="00F103C9">
        <w:tab/>
        <w:t>(d)</w:t>
      </w:r>
      <w:r w:rsidRPr="00F103C9">
        <w:tab/>
        <w:t xml:space="preserve">a grant, assignment or surrender of </w:t>
      </w:r>
      <w:r w:rsidR="00F103C9" w:rsidRPr="00F103C9">
        <w:rPr>
          <w:position w:val="6"/>
          <w:sz w:val="16"/>
          <w:szCs w:val="16"/>
        </w:rPr>
        <w:t>*</w:t>
      </w:r>
      <w:r w:rsidRPr="00F103C9">
        <w:t>real property;</w:t>
      </w:r>
    </w:p>
    <w:p w:rsidR="00300522" w:rsidRPr="00F103C9" w:rsidRDefault="00300522" w:rsidP="00300522">
      <w:pPr>
        <w:pStyle w:val="paragraph"/>
      </w:pPr>
      <w:r w:rsidRPr="00F103C9">
        <w:tab/>
        <w:t>(e)</w:t>
      </w:r>
      <w:r w:rsidRPr="00F103C9">
        <w:tab/>
        <w:t>a creation, grant, transfer, assignment or surrender of any right;</w:t>
      </w:r>
    </w:p>
    <w:p w:rsidR="00300522" w:rsidRPr="00F103C9" w:rsidRDefault="00300522" w:rsidP="00300522">
      <w:pPr>
        <w:pStyle w:val="paragraph"/>
      </w:pPr>
      <w:r w:rsidRPr="00F103C9">
        <w:tab/>
        <w:t>(f)</w:t>
      </w:r>
      <w:r w:rsidRPr="00F103C9">
        <w:tab/>
        <w:t xml:space="preserve">a </w:t>
      </w:r>
      <w:r w:rsidR="00F103C9" w:rsidRPr="00F103C9">
        <w:rPr>
          <w:position w:val="6"/>
          <w:sz w:val="16"/>
          <w:szCs w:val="16"/>
        </w:rPr>
        <w:t>*</w:t>
      </w:r>
      <w:r w:rsidRPr="00F103C9">
        <w:t>financial supply;</w:t>
      </w:r>
    </w:p>
    <w:p w:rsidR="00300522" w:rsidRPr="00F103C9" w:rsidRDefault="00300522" w:rsidP="00300522">
      <w:pPr>
        <w:pStyle w:val="paragraph"/>
      </w:pPr>
      <w:r w:rsidRPr="00F103C9">
        <w:tab/>
        <w:t>(g)</w:t>
      </w:r>
      <w:r w:rsidRPr="00F103C9">
        <w:tab/>
        <w:t>an entry into, or release from, an obligation:</w:t>
      </w:r>
    </w:p>
    <w:p w:rsidR="00300522" w:rsidRPr="00F103C9" w:rsidRDefault="00300522" w:rsidP="00300522">
      <w:pPr>
        <w:pStyle w:val="paragraphsub"/>
      </w:pPr>
      <w:r w:rsidRPr="00F103C9">
        <w:tab/>
        <w:t>(i)</w:t>
      </w:r>
      <w:r w:rsidRPr="00F103C9">
        <w:tab/>
        <w:t>to do anything; or</w:t>
      </w:r>
    </w:p>
    <w:p w:rsidR="00300522" w:rsidRPr="00F103C9" w:rsidRDefault="00300522" w:rsidP="00300522">
      <w:pPr>
        <w:pStyle w:val="paragraphsub"/>
      </w:pPr>
      <w:r w:rsidRPr="00F103C9">
        <w:tab/>
        <w:t>(ii)</w:t>
      </w:r>
      <w:r w:rsidRPr="00F103C9">
        <w:tab/>
        <w:t>to refrain from an act; or</w:t>
      </w:r>
    </w:p>
    <w:p w:rsidR="00300522" w:rsidRPr="00F103C9" w:rsidRDefault="00300522" w:rsidP="00300522">
      <w:pPr>
        <w:pStyle w:val="paragraphsub"/>
      </w:pPr>
      <w:r w:rsidRPr="00F103C9">
        <w:tab/>
        <w:t>(iii)</w:t>
      </w:r>
      <w:r w:rsidRPr="00F103C9">
        <w:tab/>
        <w:t>to tolerate an act or situation;</w:t>
      </w:r>
    </w:p>
    <w:p w:rsidR="00300522" w:rsidRPr="00F103C9" w:rsidRDefault="00300522" w:rsidP="00300522">
      <w:pPr>
        <w:pStyle w:val="paragraph"/>
      </w:pPr>
      <w:r w:rsidRPr="00F103C9">
        <w:tab/>
        <w:t>(h)</w:t>
      </w:r>
      <w:r w:rsidRPr="00F103C9">
        <w:tab/>
        <w:t xml:space="preserve">any combination of any 2 or more of the matters referred to in </w:t>
      </w:r>
      <w:r w:rsidR="00F103C9">
        <w:t>paragraphs (</w:t>
      </w:r>
      <w:r w:rsidRPr="00F103C9">
        <w:t>a) to (g).</w:t>
      </w:r>
    </w:p>
    <w:p w:rsidR="00300522" w:rsidRPr="00F103C9" w:rsidRDefault="00300522" w:rsidP="00300522">
      <w:pPr>
        <w:pStyle w:val="subsection"/>
      </w:pPr>
      <w:r w:rsidRPr="00F103C9">
        <w:tab/>
        <w:t>(3)</w:t>
      </w:r>
      <w:r w:rsidRPr="00F103C9">
        <w:tab/>
        <w:t>It does not matter whether it is lawful to do, to refrain from doing or to tolerate the act or situation constituting the supply.</w:t>
      </w:r>
    </w:p>
    <w:p w:rsidR="00300522" w:rsidRPr="00F103C9" w:rsidRDefault="00300522" w:rsidP="00300522">
      <w:pPr>
        <w:pStyle w:val="subsection"/>
      </w:pPr>
      <w:r w:rsidRPr="00F103C9">
        <w:tab/>
        <w:t>(3A)</w:t>
      </w:r>
      <w:r w:rsidRPr="00F103C9">
        <w:tab/>
        <w:t xml:space="preserve">For the avoidance of doubt, the delivery of: </w:t>
      </w:r>
    </w:p>
    <w:p w:rsidR="00300522" w:rsidRPr="00F103C9" w:rsidRDefault="00300522" w:rsidP="00300522">
      <w:pPr>
        <w:pStyle w:val="paragraph"/>
      </w:pPr>
      <w:r w:rsidRPr="00F103C9">
        <w:tab/>
        <w:t>(a)</w:t>
      </w:r>
      <w:r w:rsidRPr="00F103C9">
        <w:tab/>
        <w:t xml:space="preserve">livestock for slaughtering or processing into </w:t>
      </w:r>
      <w:r w:rsidR="00F103C9" w:rsidRPr="00F103C9">
        <w:rPr>
          <w:position w:val="6"/>
          <w:sz w:val="16"/>
          <w:szCs w:val="16"/>
        </w:rPr>
        <w:t>*</w:t>
      </w:r>
      <w:r w:rsidRPr="00F103C9">
        <w:t xml:space="preserve">food; or </w:t>
      </w:r>
    </w:p>
    <w:p w:rsidR="00300522" w:rsidRPr="00F103C9" w:rsidRDefault="00300522" w:rsidP="00300522">
      <w:pPr>
        <w:pStyle w:val="paragraph"/>
      </w:pPr>
      <w:r w:rsidRPr="00F103C9">
        <w:tab/>
        <w:t>(b)</w:t>
      </w:r>
      <w:r w:rsidRPr="00F103C9">
        <w:tab/>
        <w:t xml:space="preserve">game for processing into </w:t>
      </w:r>
      <w:r w:rsidR="00F103C9" w:rsidRPr="00F103C9">
        <w:rPr>
          <w:position w:val="6"/>
          <w:sz w:val="16"/>
          <w:szCs w:val="16"/>
        </w:rPr>
        <w:t>*</w:t>
      </w:r>
      <w:r w:rsidRPr="00F103C9">
        <w:t xml:space="preserve">food; </w:t>
      </w:r>
    </w:p>
    <w:p w:rsidR="00300522" w:rsidRPr="00F103C9" w:rsidRDefault="00300522" w:rsidP="00300522">
      <w:pPr>
        <w:pStyle w:val="subsection2"/>
      </w:pPr>
      <w:r w:rsidRPr="00F103C9">
        <w:t xml:space="preserve">under an arrangement under which the entity making the delivery only relinquishes title after food has been produced, is the supply of the livestock or game (regardless of when the entity relinquishes title). The supply does not take place on or after the subsequent relinquishment of title. </w:t>
      </w:r>
    </w:p>
    <w:p w:rsidR="002B5002" w:rsidRPr="00F103C9" w:rsidRDefault="002B5002" w:rsidP="002B5002">
      <w:pPr>
        <w:pStyle w:val="subsection"/>
      </w:pPr>
      <w:r w:rsidRPr="00F103C9">
        <w:tab/>
        <w:t>(4)</w:t>
      </w:r>
      <w:r w:rsidRPr="00F103C9">
        <w:tab/>
        <w:t xml:space="preserve">However, </w:t>
      </w:r>
      <w:r w:rsidRPr="00F103C9">
        <w:rPr>
          <w:b/>
          <w:i/>
        </w:rPr>
        <w:t>supply</w:t>
      </w:r>
      <w:r w:rsidRPr="00F103C9">
        <w:t xml:space="preserve"> does not include:</w:t>
      </w:r>
    </w:p>
    <w:p w:rsidR="002B5002" w:rsidRPr="00F103C9" w:rsidRDefault="002B5002" w:rsidP="002B5002">
      <w:pPr>
        <w:pStyle w:val="paragraph"/>
      </w:pPr>
      <w:r w:rsidRPr="00F103C9">
        <w:tab/>
        <w:t>(a)</w:t>
      </w:r>
      <w:r w:rsidRPr="00F103C9">
        <w:tab/>
        <w:t xml:space="preserve">a supply of </w:t>
      </w:r>
      <w:r w:rsidR="00F103C9" w:rsidRPr="00F103C9">
        <w:rPr>
          <w:position w:val="6"/>
          <w:sz w:val="16"/>
        </w:rPr>
        <w:t>*</w:t>
      </w:r>
      <w:r w:rsidRPr="00F103C9">
        <w:t xml:space="preserve">money unless the money is provided as </w:t>
      </w:r>
      <w:r w:rsidR="00F103C9" w:rsidRPr="00F103C9">
        <w:rPr>
          <w:position w:val="6"/>
          <w:sz w:val="16"/>
        </w:rPr>
        <w:t>*</w:t>
      </w:r>
      <w:r w:rsidRPr="00F103C9">
        <w:t xml:space="preserve">consideration for a supply that is a supply of money or </w:t>
      </w:r>
      <w:r w:rsidR="00F103C9" w:rsidRPr="00F103C9">
        <w:rPr>
          <w:position w:val="6"/>
          <w:sz w:val="16"/>
        </w:rPr>
        <w:t>*</w:t>
      </w:r>
      <w:r w:rsidRPr="00F103C9">
        <w:t>digital currency; or</w:t>
      </w:r>
    </w:p>
    <w:p w:rsidR="002B5002" w:rsidRPr="00F103C9" w:rsidRDefault="002B5002" w:rsidP="002B5002">
      <w:pPr>
        <w:pStyle w:val="paragraph"/>
      </w:pPr>
      <w:r w:rsidRPr="00F103C9">
        <w:tab/>
        <w:t>(b)</w:t>
      </w:r>
      <w:r w:rsidRPr="00F103C9">
        <w:tab/>
        <w:t>a supply of digital currency unless the digital currency is provided as consideration for a supply that is a supply of digital currency or money.</w:t>
      </w:r>
    </w:p>
    <w:p w:rsidR="00300522" w:rsidRPr="00F103C9" w:rsidRDefault="00300522" w:rsidP="00300522">
      <w:pPr>
        <w:pStyle w:val="ActHead5"/>
      </w:pPr>
      <w:bookmarkStart w:id="41" w:name="_Toc498001116"/>
      <w:r w:rsidRPr="00F103C9">
        <w:rPr>
          <w:rStyle w:val="CharSectno"/>
        </w:rPr>
        <w:lastRenderedPageBreak/>
        <w:t>9</w:t>
      </w:r>
      <w:r w:rsidR="00F103C9" w:rsidRPr="00F103C9">
        <w:rPr>
          <w:rStyle w:val="CharSectno"/>
        </w:rPr>
        <w:noBreakHyphen/>
      </w:r>
      <w:r w:rsidRPr="00F103C9">
        <w:rPr>
          <w:rStyle w:val="CharSectno"/>
        </w:rPr>
        <w:t>15</w:t>
      </w:r>
      <w:r w:rsidRPr="00F103C9">
        <w:t xml:space="preserve">  Consideration</w:t>
      </w:r>
      <w:bookmarkEnd w:id="41"/>
    </w:p>
    <w:p w:rsidR="00300522" w:rsidRPr="00F103C9" w:rsidRDefault="00300522" w:rsidP="00300522">
      <w:pPr>
        <w:pStyle w:val="subsection"/>
      </w:pPr>
      <w:r w:rsidRPr="00F103C9">
        <w:tab/>
        <w:t>(1)</w:t>
      </w:r>
      <w:r w:rsidRPr="00F103C9">
        <w:tab/>
      </w:r>
      <w:r w:rsidRPr="00F103C9">
        <w:rPr>
          <w:b/>
          <w:bCs/>
          <w:i/>
          <w:iCs/>
        </w:rPr>
        <w:t>Consideration</w:t>
      </w:r>
      <w:r w:rsidRPr="00F103C9">
        <w:t xml:space="preserve"> includes:</w:t>
      </w:r>
    </w:p>
    <w:p w:rsidR="00300522" w:rsidRPr="00F103C9" w:rsidRDefault="00300522" w:rsidP="00300522">
      <w:pPr>
        <w:pStyle w:val="paragraph"/>
      </w:pPr>
      <w:r w:rsidRPr="00F103C9">
        <w:tab/>
        <w:t>(a)</w:t>
      </w:r>
      <w:r w:rsidRPr="00F103C9">
        <w:tab/>
        <w:t>any payment, or any act or forbearance, in connection with a supply of anything; and</w:t>
      </w:r>
    </w:p>
    <w:p w:rsidR="00300522" w:rsidRPr="00F103C9" w:rsidRDefault="00300522" w:rsidP="00300522">
      <w:pPr>
        <w:pStyle w:val="paragraph"/>
      </w:pPr>
      <w:r w:rsidRPr="00F103C9">
        <w:tab/>
        <w:t>(b)</w:t>
      </w:r>
      <w:r w:rsidRPr="00F103C9">
        <w:tab/>
        <w:t>any payment, or any act or forbearance, in response to or for the inducement of a supply of anything.</w:t>
      </w:r>
    </w:p>
    <w:p w:rsidR="00300522" w:rsidRPr="00F103C9" w:rsidRDefault="00300522" w:rsidP="00300522">
      <w:pPr>
        <w:pStyle w:val="subsection"/>
      </w:pPr>
      <w:r w:rsidRPr="00F103C9">
        <w:tab/>
        <w:t>(2)</w:t>
      </w:r>
      <w:r w:rsidRPr="00F103C9">
        <w:tab/>
        <w:t xml:space="preserve">It does not matter whether the payment, act or forbearance was voluntary, or whether it was by the </w:t>
      </w:r>
      <w:r w:rsidR="00F103C9" w:rsidRPr="00F103C9">
        <w:rPr>
          <w:position w:val="6"/>
          <w:sz w:val="16"/>
          <w:szCs w:val="16"/>
        </w:rPr>
        <w:t>*</w:t>
      </w:r>
      <w:r w:rsidRPr="00F103C9">
        <w:t>recipient of the supply.</w:t>
      </w:r>
    </w:p>
    <w:p w:rsidR="00300522" w:rsidRPr="00F103C9" w:rsidRDefault="00300522" w:rsidP="00300522">
      <w:pPr>
        <w:pStyle w:val="subsection"/>
      </w:pPr>
      <w:r w:rsidRPr="00F103C9">
        <w:tab/>
        <w:t>(2A)</w:t>
      </w:r>
      <w:r w:rsidRPr="00F103C9">
        <w:tab/>
        <w:t>It does not matter:</w:t>
      </w:r>
    </w:p>
    <w:p w:rsidR="00300522" w:rsidRPr="00F103C9" w:rsidRDefault="00300522" w:rsidP="00300522">
      <w:pPr>
        <w:pStyle w:val="paragraph"/>
      </w:pPr>
      <w:r w:rsidRPr="00F103C9">
        <w:tab/>
        <w:t>(a)</w:t>
      </w:r>
      <w:r w:rsidRPr="00F103C9">
        <w:tab/>
        <w:t>whether the payment, act or forbearance was in compliance with an order of a court, or of a tribunal or other body that has the power to make orders; or</w:t>
      </w:r>
    </w:p>
    <w:p w:rsidR="00300522" w:rsidRPr="00F103C9" w:rsidRDefault="00300522" w:rsidP="00300522">
      <w:pPr>
        <w:pStyle w:val="paragraph"/>
      </w:pPr>
      <w:r w:rsidRPr="00F103C9">
        <w:tab/>
        <w:t>(b)</w:t>
      </w:r>
      <w:r w:rsidRPr="00F103C9">
        <w:tab/>
        <w:t>whether the payment, act or forbearance was in compliance with a settlement relating to proceedings before a court, or before a tribunal or other body that has the power to make orders.</w:t>
      </w:r>
    </w:p>
    <w:p w:rsidR="00300522" w:rsidRPr="00F103C9" w:rsidRDefault="00300522" w:rsidP="00300522">
      <w:pPr>
        <w:pStyle w:val="subsection"/>
      </w:pPr>
      <w:r w:rsidRPr="00F103C9">
        <w:tab/>
        <w:t>(2B)</w:t>
      </w:r>
      <w:r w:rsidRPr="00F103C9">
        <w:tab/>
        <w:t xml:space="preserve">For the avoidance of doubt, the fact that the supplier is an entity of which the </w:t>
      </w:r>
      <w:r w:rsidR="00F103C9" w:rsidRPr="00F103C9">
        <w:rPr>
          <w:position w:val="6"/>
          <w:sz w:val="16"/>
          <w:szCs w:val="16"/>
        </w:rPr>
        <w:t>*</w:t>
      </w:r>
      <w:r w:rsidRPr="00F103C9">
        <w:t>recipient of the supply is a member, or that the supplier is an entity that only makes supplies to its members, does not prevent the payment, act or forbearance from being consideration.</w:t>
      </w:r>
    </w:p>
    <w:p w:rsidR="009F41C9" w:rsidRPr="00F103C9" w:rsidRDefault="009F41C9" w:rsidP="009F41C9">
      <w:pPr>
        <w:pStyle w:val="ActHead5"/>
      </w:pPr>
      <w:bookmarkStart w:id="42" w:name="_Toc498001117"/>
      <w:r w:rsidRPr="00F103C9">
        <w:rPr>
          <w:rStyle w:val="CharSectno"/>
        </w:rPr>
        <w:t>9</w:t>
      </w:r>
      <w:r w:rsidR="00F103C9" w:rsidRPr="00F103C9">
        <w:rPr>
          <w:rStyle w:val="CharSectno"/>
        </w:rPr>
        <w:noBreakHyphen/>
      </w:r>
      <w:r w:rsidRPr="00F103C9">
        <w:rPr>
          <w:rStyle w:val="CharSectno"/>
        </w:rPr>
        <w:t>17</w:t>
      </w:r>
      <w:r w:rsidRPr="00F103C9">
        <w:t xml:space="preserve">  Certain payments and other things not consideration</w:t>
      </w:r>
      <w:bookmarkEnd w:id="42"/>
    </w:p>
    <w:p w:rsidR="009F41C9" w:rsidRPr="00F103C9" w:rsidRDefault="009F41C9" w:rsidP="009F41C9">
      <w:pPr>
        <w:pStyle w:val="subsection"/>
      </w:pPr>
      <w:r w:rsidRPr="00F103C9">
        <w:tab/>
        <w:t>(1)</w:t>
      </w:r>
      <w:r w:rsidRPr="00F103C9">
        <w:tab/>
        <w:t>If a right or option to acquire a thing is granted, then:</w:t>
      </w:r>
    </w:p>
    <w:p w:rsidR="009F41C9" w:rsidRPr="00F103C9" w:rsidRDefault="009F41C9" w:rsidP="009F41C9">
      <w:pPr>
        <w:pStyle w:val="paragraph"/>
      </w:pPr>
      <w:r w:rsidRPr="00F103C9">
        <w:tab/>
        <w:t>(a)</w:t>
      </w:r>
      <w:r w:rsidRPr="00F103C9">
        <w:tab/>
        <w:t xml:space="preserve">the </w:t>
      </w:r>
      <w:r w:rsidRPr="00F103C9">
        <w:rPr>
          <w:b/>
          <w:i/>
        </w:rPr>
        <w:t>consideration</w:t>
      </w:r>
      <w:r w:rsidRPr="00F103C9">
        <w:t xml:space="preserve"> for the supply of the thing on the exercise of the right or option is limited to any additional consideration provided either for the supply or in connection with the exercise of the right or option; or</w:t>
      </w:r>
    </w:p>
    <w:p w:rsidR="009F41C9" w:rsidRPr="00F103C9" w:rsidRDefault="009F41C9" w:rsidP="009F41C9">
      <w:pPr>
        <w:pStyle w:val="paragraph"/>
      </w:pPr>
      <w:r w:rsidRPr="00F103C9">
        <w:tab/>
        <w:t>(b)</w:t>
      </w:r>
      <w:r w:rsidRPr="00F103C9">
        <w:tab/>
        <w:t>if there is no such additional consideration—there is no consideration for the supply.</w:t>
      </w:r>
    </w:p>
    <w:p w:rsidR="009F41C9" w:rsidRPr="00F103C9" w:rsidRDefault="009F41C9" w:rsidP="009F41C9">
      <w:pPr>
        <w:pStyle w:val="subsection"/>
      </w:pPr>
      <w:r w:rsidRPr="00F103C9">
        <w:tab/>
        <w:t>(2)</w:t>
      </w:r>
      <w:r w:rsidRPr="00F103C9">
        <w:tab/>
        <w:t>Making a gift to a non</w:t>
      </w:r>
      <w:r w:rsidR="00F103C9">
        <w:noBreakHyphen/>
      </w:r>
      <w:r w:rsidRPr="00F103C9">
        <w:t xml:space="preserve">profit body is not the provision of </w:t>
      </w:r>
      <w:r w:rsidRPr="00F103C9">
        <w:rPr>
          <w:b/>
          <w:i/>
        </w:rPr>
        <w:t>consideration</w:t>
      </w:r>
      <w:r w:rsidRPr="00F103C9">
        <w:t>.</w:t>
      </w:r>
    </w:p>
    <w:p w:rsidR="009F41C9" w:rsidRPr="00F103C9" w:rsidRDefault="009F41C9" w:rsidP="009F41C9">
      <w:pPr>
        <w:pStyle w:val="subsection"/>
      </w:pPr>
      <w:r w:rsidRPr="00F103C9">
        <w:lastRenderedPageBreak/>
        <w:tab/>
        <w:t>(3)</w:t>
      </w:r>
      <w:r w:rsidRPr="00F103C9">
        <w:tab/>
        <w:t xml:space="preserve">A payment is not the provision of </w:t>
      </w:r>
      <w:r w:rsidRPr="00F103C9">
        <w:rPr>
          <w:b/>
          <w:i/>
        </w:rPr>
        <w:t>consideration</w:t>
      </w:r>
      <w:r w:rsidRPr="00F103C9">
        <w:t xml:space="preserve"> if:</w:t>
      </w:r>
    </w:p>
    <w:p w:rsidR="009F41C9" w:rsidRPr="00F103C9" w:rsidRDefault="009F41C9" w:rsidP="009F41C9">
      <w:pPr>
        <w:pStyle w:val="paragraph"/>
      </w:pPr>
      <w:r w:rsidRPr="00F103C9">
        <w:tab/>
        <w:t>(a)</w:t>
      </w:r>
      <w:r w:rsidRPr="00F103C9">
        <w:tab/>
        <w:t xml:space="preserve">the payment is made by a </w:t>
      </w:r>
      <w:r w:rsidR="00F103C9" w:rsidRPr="00F103C9">
        <w:rPr>
          <w:position w:val="6"/>
          <w:sz w:val="16"/>
        </w:rPr>
        <w:t>*</w:t>
      </w:r>
      <w:r w:rsidRPr="00F103C9">
        <w:t>government related entity to another government related entity for making a supply; and</w:t>
      </w:r>
    </w:p>
    <w:p w:rsidR="009F41C9" w:rsidRPr="00F103C9" w:rsidRDefault="009F41C9" w:rsidP="009F41C9">
      <w:pPr>
        <w:pStyle w:val="paragraph"/>
      </w:pPr>
      <w:r w:rsidRPr="00F103C9">
        <w:tab/>
        <w:t>(b)</w:t>
      </w:r>
      <w:r w:rsidRPr="00F103C9">
        <w:tab/>
        <w:t>the payment is:</w:t>
      </w:r>
    </w:p>
    <w:p w:rsidR="009F41C9" w:rsidRPr="00F103C9" w:rsidRDefault="009F41C9" w:rsidP="009F41C9">
      <w:pPr>
        <w:pStyle w:val="paragraphsub"/>
      </w:pPr>
      <w:r w:rsidRPr="00F103C9">
        <w:tab/>
        <w:t>(i)</w:t>
      </w:r>
      <w:r w:rsidRPr="00F103C9">
        <w:tab/>
        <w:t xml:space="preserve">covered by an appropriation under an </w:t>
      </w:r>
      <w:r w:rsidR="00F103C9" w:rsidRPr="00F103C9">
        <w:rPr>
          <w:position w:val="6"/>
          <w:sz w:val="16"/>
        </w:rPr>
        <w:t>*</w:t>
      </w:r>
      <w:r w:rsidRPr="00F103C9">
        <w:t>Australian law; or</w:t>
      </w:r>
    </w:p>
    <w:p w:rsidR="009F41C9" w:rsidRPr="00F103C9" w:rsidRDefault="009F41C9" w:rsidP="009F41C9">
      <w:pPr>
        <w:pStyle w:val="paragraphsub"/>
      </w:pPr>
      <w:r w:rsidRPr="00F103C9">
        <w:tab/>
        <w:t>(ii)</w:t>
      </w:r>
      <w:r w:rsidRPr="00F103C9">
        <w:tab/>
        <w:t>made under the National Health Reform Agreement agreed to by the Council of Australian Governments on 2</w:t>
      </w:r>
      <w:r w:rsidR="00F103C9">
        <w:t> </w:t>
      </w:r>
      <w:r w:rsidRPr="00F103C9">
        <w:t>August 2011, as amended from time to time; or</w:t>
      </w:r>
    </w:p>
    <w:p w:rsidR="009F41C9" w:rsidRPr="00F103C9" w:rsidRDefault="009F41C9" w:rsidP="009F41C9">
      <w:pPr>
        <w:pStyle w:val="paragraphsub"/>
      </w:pPr>
      <w:r w:rsidRPr="00F103C9">
        <w:tab/>
        <w:t>(iii)</w:t>
      </w:r>
      <w:r w:rsidRPr="00F103C9">
        <w:tab/>
        <w:t>made under another agreement entered into to implement the National Health Reform Agreement; and</w:t>
      </w:r>
    </w:p>
    <w:p w:rsidR="009F41C9" w:rsidRPr="00F103C9" w:rsidRDefault="009F41C9" w:rsidP="009F41C9">
      <w:pPr>
        <w:pStyle w:val="paragraph"/>
      </w:pPr>
      <w:r w:rsidRPr="00F103C9">
        <w:tab/>
        <w:t>(c)</w:t>
      </w:r>
      <w:r w:rsidRPr="00F103C9">
        <w:tab/>
        <w:t>the payment is calculated on the basis that the sum of:</w:t>
      </w:r>
    </w:p>
    <w:p w:rsidR="009F41C9" w:rsidRPr="00F103C9" w:rsidRDefault="009F41C9" w:rsidP="009F41C9">
      <w:pPr>
        <w:pStyle w:val="paragraphsub"/>
      </w:pPr>
      <w:r w:rsidRPr="00F103C9">
        <w:tab/>
        <w:t>(i)</w:t>
      </w:r>
      <w:r w:rsidRPr="00F103C9">
        <w:tab/>
        <w:t>the payment (including the amounts of any other such payments) relating to the supply; and</w:t>
      </w:r>
    </w:p>
    <w:p w:rsidR="009F41C9" w:rsidRPr="00F103C9" w:rsidRDefault="009F41C9" w:rsidP="009F41C9">
      <w:pPr>
        <w:pStyle w:val="paragraphsub"/>
      </w:pPr>
      <w:r w:rsidRPr="00F103C9">
        <w:tab/>
        <w:t>(ii)</w:t>
      </w:r>
      <w:r w:rsidRPr="00F103C9">
        <w:tab/>
        <w:t>anything (including any payment for any act or forbearance) that the other government related entity receives from another entity in connection with, or in response to, or for the inducement of, the supply, or for any other related supply;</w:t>
      </w:r>
    </w:p>
    <w:p w:rsidR="009F41C9" w:rsidRPr="00F103C9" w:rsidRDefault="009F41C9" w:rsidP="009F41C9">
      <w:pPr>
        <w:pStyle w:val="paragraph"/>
      </w:pPr>
      <w:r w:rsidRPr="00F103C9">
        <w:tab/>
      </w:r>
      <w:r w:rsidRPr="00F103C9">
        <w:tab/>
        <w:t>does not exceed the supplier’s anticipated or actual costs of making those supplies.</w:t>
      </w:r>
    </w:p>
    <w:p w:rsidR="009F41C9" w:rsidRPr="00F103C9" w:rsidRDefault="009F41C9" w:rsidP="009F41C9">
      <w:pPr>
        <w:pStyle w:val="subsection"/>
      </w:pPr>
      <w:r w:rsidRPr="00F103C9">
        <w:tab/>
        <w:t>(4)</w:t>
      </w:r>
      <w:r w:rsidRPr="00F103C9">
        <w:tab/>
        <w:t xml:space="preserve">A payment is not the provision of </w:t>
      </w:r>
      <w:r w:rsidRPr="00F103C9">
        <w:rPr>
          <w:b/>
          <w:i/>
        </w:rPr>
        <w:t>consideration</w:t>
      </w:r>
      <w:r w:rsidRPr="00F103C9">
        <w:t xml:space="preserve"> if the payment is made by a </w:t>
      </w:r>
      <w:r w:rsidR="00F103C9" w:rsidRPr="00F103C9">
        <w:rPr>
          <w:position w:val="6"/>
          <w:sz w:val="16"/>
        </w:rPr>
        <w:t>*</w:t>
      </w:r>
      <w:r w:rsidRPr="00F103C9">
        <w:t>government related entity to another government related entity and the payment is of a kind specified in regulations made for the purposes of this subsection.</w:t>
      </w:r>
    </w:p>
    <w:p w:rsidR="009F41C9" w:rsidRPr="00F103C9" w:rsidRDefault="009F41C9" w:rsidP="009F41C9">
      <w:pPr>
        <w:pStyle w:val="subsection"/>
      </w:pPr>
      <w:r w:rsidRPr="00F103C9">
        <w:tab/>
        <w:t>(5)</w:t>
      </w:r>
      <w:r w:rsidRPr="00F103C9">
        <w:tab/>
        <w:t>This section applies despite section</w:t>
      </w:r>
      <w:r w:rsidR="00F103C9">
        <w:t> </w:t>
      </w:r>
      <w:r w:rsidRPr="00F103C9">
        <w:t>9</w:t>
      </w:r>
      <w:r w:rsidR="00F103C9">
        <w:noBreakHyphen/>
      </w:r>
      <w:r w:rsidRPr="00F103C9">
        <w:t>15.</w:t>
      </w:r>
    </w:p>
    <w:p w:rsidR="00300522" w:rsidRPr="00F103C9" w:rsidRDefault="00300522" w:rsidP="00300522">
      <w:pPr>
        <w:pStyle w:val="ActHead5"/>
      </w:pPr>
      <w:bookmarkStart w:id="43" w:name="_Toc498001118"/>
      <w:r w:rsidRPr="00F103C9">
        <w:rPr>
          <w:rStyle w:val="CharSectno"/>
        </w:rPr>
        <w:t>9</w:t>
      </w:r>
      <w:r w:rsidR="00F103C9" w:rsidRPr="00F103C9">
        <w:rPr>
          <w:rStyle w:val="CharSectno"/>
        </w:rPr>
        <w:noBreakHyphen/>
      </w:r>
      <w:r w:rsidRPr="00F103C9">
        <w:rPr>
          <w:rStyle w:val="CharSectno"/>
        </w:rPr>
        <w:t>20</w:t>
      </w:r>
      <w:r w:rsidRPr="00F103C9">
        <w:t xml:space="preserve">  Enterprises</w:t>
      </w:r>
      <w:bookmarkEnd w:id="43"/>
    </w:p>
    <w:p w:rsidR="00300522" w:rsidRPr="00F103C9" w:rsidRDefault="00300522" w:rsidP="00300522">
      <w:pPr>
        <w:pStyle w:val="subsection"/>
      </w:pPr>
      <w:r w:rsidRPr="00F103C9">
        <w:tab/>
        <w:t>(1)</w:t>
      </w:r>
      <w:r w:rsidRPr="00F103C9">
        <w:tab/>
        <w:t xml:space="preserve">An </w:t>
      </w:r>
      <w:r w:rsidRPr="00F103C9">
        <w:rPr>
          <w:b/>
          <w:bCs/>
          <w:i/>
          <w:iCs/>
        </w:rPr>
        <w:t>enterprise</w:t>
      </w:r>
      <w:r w:rsidRPr="00F103C9">
        <w:t xml:space="preserve"> is an activity, or series of activities, done:</w:t>
      </w:r>
    </w:p>
    <w:p w:rsidR="00300522" w:rsidRPr="00F103C9" w:rsidRDefault="00300522" w:rsidP="00300522">
      <w:pPr>
        <w:pStyle w:val="paragraph"/>
      </w:pPr>
      <w:r w:rsidRPr="00F103C9">
        <w:tab/>
        <w:t>(a)</w:t>
      </w:r>
      <w:r w:rsidRPr="00F103C9">
        <w:tab/>
        <w:t xml:space="preserve">in the form of a </w:t>
      </w:r>
      <w:r w:rsidR="00F103C9" w:rsidRPr="00F103C9">
        <w:rPr>
          <w:position w:val="6"/>
          <w:sz w:val="16"/>
          <w:szCs w:val="16"/>
        </w:rPr>
        <w:t>*</w:t>
      </w:r>
      <w:r w:rsidRPr="00F103C9">
        <w:t>business; or</w:t>
      </w:r>
    </w:p>
    <w:p w:rsidR="00300522" w:rsidRPr="00F103C9" w:rsidRDefault="00300522" w:rsidP="00300522">
      <w:pPr>
        <w:pStyle w:val="paragraph"/>
      </w:pPr>
      <w:r w:rsidRPr="00F103C9">
        <w:tab/>
        <w:t>(b)</w:t>
      </w:r>
      <w:r w:rsidRPr="00F103C9">
        <w:tab/>
        <w:t>in the form of an adventure or concern in the nature of trade; or</w:t>
      </w:r>
    </w:p>
    <w:p w:rsidR="00300522" w:rsidRPr="00F103C9" w:rsidRDefault="00300522" w:rsidP="00300522">
      <w:pPr>
        <w:pStyle w:val="paragraph"/>
      </w:pPr>
      <w:r w:rsidRPr="00F103C9">
        <w:lastRenderedPageBreak/>
        <w:tab/>
        <w:t>(c)</w:t>
      </w:r>
      <w:r w:rsidRPr="00F103C9">
        <w:tab/>
        <w:t>on a regular or continuous basis, in the form of a lease, licence or other grant of an interest in property; or</w:t>
      </w:r>
    </w:p>
    <w:p w:rsidR="00300522" w:rsidRPr="00F103C9" w:rsidRDefault="00300522" w:rsidP="00300522">
      <w:pPr>
        <w:pStyle w:val="paragraph"/>
      </w:pPr>
      <w:r w:rsidRPr="00F103C9">
        <w:tab/>
        <w:t>(d)</w:t>
      </w:r>
      <w:r w:rsidRPr="00F103C9">
        <w:tab/>
        <w:t>by the trustee of a fund that is covered by, or by an authority or institution that is covered by, Subdivision</w:t>
      </w:r>
      <w:r w:rsidR="00F103C9">
        <w:t> </w:t>
      </w:r>
      <w:r w:rsidRPr="00F103C9">
        <w:t>30</w:t>
      </w:r>
      <w:r w:rsidR="00F103C9">
        <w:noBreakHyphen/>
      </w:r>
      <w:r w:rsidRPr="00F103C9">
        <w:t xml:space="preserve">B of the </w:t>
      </w:r>
      <w:r w:rsidR="00F103C9" w:rsidRPr="00F103C9">
        <w:rPr>
          <w:position w:val="6"/>
          <w:sz w:val="16"/>
        </w:rPr>
        <w:t>*</w:t>
      </w:r>
      <w:r w:rsidR="0045758A" w:rsidRPr="00F103C9">
        <w:t>ITAA 1997</w:t>
      </w:r>
      <w:r w:rsidRPr="00F103C9">
        <w:t xml:space="preserve"> and to which deductible gifts can be made; or</w:t>
      </w:r>
    </w:p>
    <w:p w:rsidR="00300522" w:rsidRPr="00F103C9" w:rsidRDefault="00300522" w:rsidP="00300522">
      <w:pPr>
        <w:pStyle w:val="paragraph"/>
      </w:pPr>
      <w:r w:rsidRPr="00F103C9">
        <w:tab/>
        <w:t>(da)</w:t>
      </w:r>
      <w:r w:rsidRPr="00F103C9">
        <w:tab/>
        <w:t xml:space="preserve">by a trustee of a </w:t>
      </w:r>
      <w:r w:rsidR="00F103C9" w:rsidRPr="00F103C9">
        <w:rPr>
          <w:position w:val="6"/>
          <w:sz w:val="16"/>
          <w:szCs w:val="16"/>
        </w:rPr>
        <w:t>*</w:t>
      </w:r>
      <w:r w:rsidRPr="00F103C9">
        <w:t>complying superannuation fund or, if there is no trustee of the fund, by a person who manages the fund; or</w:t>
      </w:r>
    </w:p>
    <w:p w:rsidR="00852AEE" w:rsidRPr="00F103C9" w:rsidRDefault="00852AEE" w:rsidP="00852AEE">
      <w:pPr>
        <w:pStyle w:val="paragraph"/>
      </w:pPr>
      <w:r w:rsidRPr="00F103C9">
        <w:tab/>
        <w:t>(e)</w:t>
      </w:r>
      <w:r w:rsidRPr="00F103C9">
        <w:tab/>
        <w:t>by a charity; or</w:t>
      </w:r>
    </w:p>
    <w:p w:rsidR="00300522" w:rsidRPr="00F103C9" w:rsidRDefault="00300522" w:rsidP="00300522">
      <w:pPr>
        <w:pStyle w:val="paragraph"/>
      </w:pPr>
      <w:r w:rsidRPr="00F103C9">
        <w:tab/>
        <w:t>(g)</w:t>
      </w:r>
      <w:r w:rsidRPr="00F103C9">
        <w:tab/>
        <w:t>by the Commonwealth, a State or a Territory, or by a body corporate, or corporation sole, established for a public purpose by or under a law of the Commonwealth, a State or a Territory; or</w:t>
      </w:r>
    </w:p>
    <w:p w:rsidR="00300522" w:rsidRPr="00F103C9" w:rsidRDefault="00300522" w:rsidP="00300522">
      <w:pPr>
        <w:pStyle w:val="paragraph"/>
      </w:pPr>
      <w:r w:rsidRPr="00F103C9">
        <w:tab/>
        <w:t>(h)</w:t>
      </w:r>
      <w:r w:rsidRPr="00F103C9">
        <w:tab/>
        <w:t>by a trustee of a fund covered by item</w:t>
      </w:r>
      <w:r w:rsidR="00F103C9">
        <w:t> </w:t>
      </w:r>
      <w:r w:rsidRPr="00F103C9">
        <w:t>2 of the table in section</w:t>
      </w:r>
      <w:r w:rsidR="00F103C9">
        <w:t> </w:t>
      </w:r>
      <w:r w:rsidRPr="00F103C9">
        <w:t>30</w:t>
      </w:r>
      <w:r w:rsidR="00F103C9">
        <w:noBreakHyphen/>
      </w:r>
      <w:r w:rsidRPr="00F103C9">
        <w:t>15 of the ITAA 1997 or of a fund that would be covered by that item if it had an ABN.</w:t>
      </w:r>
    </w:p>
    <w:p w:rsidR="00300522" w:rsidRPr="00F103C9" w:rsidRDefault="00300522" w:rsidP="00300522">
      <w:pPr>
        <w:pStyle w:val="subsection"/>
      </w:pPr>
      <w:r w:rsidRPr="00F103C9">
        <w:tab/>
        <w:t>(2)</w:t>
      </w:r>
      <w:r w:rsidRPr="00F103C9">
        <w:tab/>
        <w:t xml:space="preserve">However, </w:t>
      </w:r>
      <w:r w:rsidRPr="00F103C9">
        <w:rPr>
          <w:b/>
          <w:bCs/>
          <w:i/>
          <w:iCs/>
        </w:rPr>
        <w:t>enterprise</w:t>
      </w:r>
      <w:r w:rsidRPr="00F103C9">
        <w:t xml:space="preserve"> does not include an activity, or series of activities, done:</w:t>
      </w:r>
    </w:p>
    <w:p w:rsidR="00300522" w:rsidRPr="00F103C9" w:rsidRDefault="00300522" w:rsidP="00300522">
      <w:pPr>
        <w:pStyle w:val="paragraph"/>
      </w:pPr>
      <w:r w:rsidRPr="00F103C9">
        <w:tab/>
        <w:t>(a)</w:t>
      </w:r>
      <w:r w:rsidRPr="00F103C9">
        <w:tab/>
        <w:t xml:space="preserve">by a person as an employee or in connection with earning </w:t>
      </w:r>
      <w:r w:rsidR="00F103C9" w:rsidRPr="00F103C9">
        <w:rPr>
          <w:position w:val="6"/>
          <w:sz w:val="16"/>
          <w:szCs w:val="16"/>
        </w:rPr>
        <w:t>*</w:t>
      </w:r>
      <w:r w:rsidRPr="00F103C9">
        <w:t xml:space="preserve">withholding payments covered by </w:t>
      </w:r>
      <w:r w:rsidR="00F103C9">
        <w:t>subsection (</w:t>
      </w:r>
      <w:r w:rsidRPr="00F103C9">
        <w:t>4</w:t>
      </w:r>
      <w:r w:rsidR="00A53099" w:rsidRPr="00F103C9">
        <w:t>) (u</w:t>
      </w:r>
      <w:r w:rsidRPr="00F103C9">
        <w:t xml:space="preserve">nless the activity or series is done in supplying services as the holder of an office that the person has accepted in the course of or in connection with an activity or series of activities of a kind mentioned in </w:t>
      </w:r>
      <w:r w:rsidR="00F103C9">
        <w:t>subsection (</w:t>
      </w:r>
      <w:r w:rsidRPr="00F103C9">
        <w:t>1)); or</w:t>
      </w:r>
    </w:p>
    <w:p w:rsidR="00300522" w:rsidRPr="00F103C9" w:rsidRDefault="00300522" w:rsidP="00AE0C49">
      <w:pPr>
        <w:pStyle w:val="noteToPara"/>
      </w:pPr>
      <w:r w:rsidRPr="00F103C9">
        <w:t>Note:</w:t>
      </w:r>
      <w:r w:rsidRPr="00F103C9">
        <w:tab/>
        <w:t xml:space="preserve">Acts done as mentioned in </w:t>
      </w:r>
      <w:r w:rsidR="00F103C9">
        <w:t>paragraph (</w:t>
      </w:r>
      <w:r w:rsidRPr="00F103C9">
        <w:t>a) will still form part of the activities of the enterprise to which the person provides work or services.</w:t>
      </w:r>
    </w:p>
    <w:p w:rsidR="00300522" w:rsidRPr="00F103C9" w:rsidRDefault="00300522" w:rsidP="00300522">
      <w:pPr>
        <w:pStyle w:val="paragraph"/>
      </w:pPr>
      <w:r w:rsidRPr="00F103C9">
        <w:tab/>
        <w:t>(b)</w:t>
      </w:r>
      <w:r w:rsidRPr="00F103C9">
        <w:tab/>
        <w:t>as a private recreational pursuit or hobby; or</w:t>
      </w:r>
    </w:p>
    <w:p w:rsidR="00300522" w:rsidRPr="00F103C9" w:rsidRDefault="00300522" w:rsidP="00300522">
      <w:pPr>
        <w:pStyle w:val="paragraph"/>
      </w:pPr>
      <w:r w:rsidRPr="00F103C9">
        <w:tab/>
        <w:t>(c)</w:t>
      </w:r>
      <w:r w:rsidRPr="00F103C9">
        <w:tab/>
        <w:t>by an individual (other than a trustee of a charitable fund, or of a fund covered by item</w:t>
      </w:r>
      <w:r w:rsidR="00F103C9">
        <w:t> </w:t>
      </w:r>
      <w:r w:rsidRPr="00F103C9">
        <w:t>2 of the table in section</w:t>
      </w:r>
      <w:r w:rsidR="00F103C9">
        <w:t> </w:t>
      </w:r>
      <w:r w:rsidRPr="00F103C9">
        <w:t>30</w:t>
      </w:r>
      <w:r w:rsidR="00F103C9">
        <w:noBreakHyphen/>
      </w:r>
      <w:r w:rsidRPr="00F103C9">
        <w:t xml:space="preserve">15 of the ITAA 1997 or of a fund that would be covered by that item if it had an ABN), or a </w:t>
      </w:r>
      <w:r w:rsidR="00F103C9" w:rsidRPr="00F103C9">
        <w:rPr>
          <w:position w:val="6"/>
          <w:sz w:val="16"/>
          <w:szCs w:val="16"/>
        </w:rPr>
        <w:t>*</w:t>
      </w:r>
      <w:r w:rsidRPr="00F103C9">
        <w:t>partnership (all or most of the members of which are individuals), without a reasonable expectation of profit or gain; or</w:t>
      </w:r>
    </w:p>
    <w:p w:rsidR="00300522" w:rsidRPr="00F103C9" w:rsidRDefault="00300522" w:rsidP="00300522">
      <w:pPr>
        <w:pStyle w:val="paragraph"/>
      </w:pPr>
      <w:r w:rsidRPr="00F103C9">
        <w:lastRenderedPageBreak/>
        <w:tab/>
        <w:t>(d)</w:t>
      </w:r>
      <w:r w:rsidRPr="00F103C9">
        <w:tab/>
        <w:t xml:space="preserve">as a member of a local governing body established by or under a </w:t>
      </w:r>
      <w:r w:rsidR="00F103C9" w:rsidRPr="00F103C9">
        <w:rPr>
          <w:position w:val="6"/>
          <w:sz w:val="16"/>
          <w:szCs w:val="16"/>
        </w:rPr>
        <w:t>*</w:t>
      </w:r>
      <w:r w:rsidRPr="00F103C9">
        <w:t xml:space="preserve">State law or </w:t>
      </w:r>
      <w:r w:rsidR="00F103C9" w:rsidRPr="00F103C9">
        <w:rPr>
          <w:position w:val="6"/>
          <w:sz w:val="16"/>
          <w:szCs w:val="16"/>
        </w:rPr>
        <w:t>*</w:t>
      </w:r>
      <w:r w:rsidRPr="00F103C9">
        <w:t xml:space="preserve">Territory law (except a local governing body to which </w:t>
      </w:r>
      <w:r w:rsidR="00E173DF" w:rsidRPr="00F103C9">
        <w:t>paragraph</w:t>
      </w:r>
      <w:r w:rsidR="00F103C9">
        <w:t> </w:t>
      </w:r>
      <w:r w:rsidR="00E173DF" w:rsidRPr="00F103C9">
        <w:t>12</w:t>
      </w:r>
      <w:r w:rsidR="00F103C9">
        <w:noBreakHyphen/>
      </w:r>
      <w:r w:rsidR="00E173DF" w:rsidRPr="00F103C9">
        <w:t>45(1)(e)</w:t>
      </w:r>
      <w:r w:rsidRPr="00F103C9">
        <w:t xml:space="preserve"> in Schedule</w:t>
      </w:r>
      <w:r w:rsidR="00F103C9">
        <w:t> </w:t>
      </w:r>
      <w:r w:rsidRPr="00F103C9">
        <w:t xml:space="preserve">1 to the </w:t>
      </w:r>
      <w:r w:rsidRPr="00F103C9">
        <w:rPr>
          <w:i/>
          <w:iCs/>
        </w:rPr>
        <w:t>Taxation Administration Act 1953</w:t>
      </w:r>
      <w:r w:rsidRPr="00F103C9">
        <w:t xml:space="preserve"> applies).</w:t>
      </w:r>
    </w:p>
    <w:p w:rsidR="00300522" w:rsidRPr="00F103C9" w:rsidRDefault="00300522" w:rsidP="00300522">
      <w:pPr>
        <w:pStyle w:val="subsection"/>
      </w:pPr>
      <w:r w:rsidRPr="00F103C9">
        <w:tab/>
        <w:t>(3)</w:t>
      </w:r>
      <w:r w:rsidRPr="00F103C9">
        <w:tab/>
        <w:t>For the avoidance of doubt, the fact that activities of an entity are limited to making supplies to members of the entity does not prevent those activities:</w:t>
      </w:r>
    </w:p>
    <w:p w:rsidR="00300522" w:rsidRPr="00F103C9" w:rsidRDefault="00300522" w:rsidP="00300522">
      <w:pPr>
        <w:pStyle w:val="paragraph"/>
        <w:keepNext/>
      </w:pPr>
      <w:r w:rsidRPr="00F103C9">
        <w:tab/>
        <w:t>(a)</w:t>
      </w:r>
      <w:r w:rsidRPr="00F103C9">
        <w:tab/>
        <w:t xml:space="preserve">being in the form of a </w:t>
      </w:r>
      <w:r w:rsidR="00F103C9" w:rsidRPr="00F103C9">
        <w:rPr>
          <w:position w:val="6"/>
          <w:sz w:val="16"/>
          <w:szCs w:val="16"/>
        </w:rPr>
        <w:t>*</w:t>
      </w:r>
      <w:r w:rsidRPr="00F103C9">
        <w:t xml:space="preserve">business within the meaning of </w:t>
      </w:r>
      <w:r w:rsidR="00F103C9">
        <w:t>paragraph (</w:t>
      </w:r>
      <w:r w:rsidRPr="00F103C9">
        <w:t>1)(a); or</w:t>
      </w:r>
    </w:p>
    <w:p w:rsidR="00300522" w:rsidRPr="00F103C9" w:rsidRDefault="00300522" w:rsidP="00300522">
      <w:pPr>
        <w:pStyle w:val="paragraph"/>
        <w:keepNext/>
      </w:pPr>
      <w:r w:rsidRPr="00F103C9">
        <w:tab/>
        <w:t>(b)</w:t>
      </w:r>
      <w:r w:rsidRPr="00F103C9">
        <w:tab/>
        <w:t xml:space="preserve">being in the form of an adventure or concern in the nature of trade within the meaning of </w:t>
      </w:r>
      <w:r w:rsidR="00F103C9">
        <w:t>paragraph (</w:t>
      </w:r>
      <w:r w:rsidRPr="00F103C9">
        <w:t>1)(b).</w:t>
      </w:r>
    </w:p>
    <w:p w:rsidR="00300522" w:rsidRPr="00F103C9" w:rsidRDefault="00300522" w:rsidP="00300522">
      <w:pPr>
        <w:pStyle w:val="subsection"/>
      </w:pPr>
      <w:r w:rsidRPr="00F103C9">
        <w:tab/>
        <w:t>(4)</w:t>
      </w:r>
      <w:r w:rsidRPr="00F103C9">
        <w:tab/>
        <w:t xml:space="preserve">This subsection covers a </w:t>
      </w:r>
      <w:r w:rsidR="00F103C9" w:rsidRPr="00F103C9">
        <w:rPr>
          <w:position w:val="6"/>
          <w:sz w:val="16"/>
          <w:szCs w:val="16"/>
        </w:rPr>
        <w:t>*</w:t>
      </w:r>
      <w:r w:rsidRPr="00F103C9">
        <w:t>withholding payment covered by any of the provisions in Schedule</w:t>
      </w:r>
      <w:r w:rsidR="00F103C9">
        <w:t> </w:t>
      </w:r>
      <w:r w:rsidRPr="00F103C9">
        <w:t xml:space="preserve">1 to the </w:t>
      </w:r>
      <w:r w:rsidRPr="00F103C9">
        <w:rPr>
          <w:i/>
          <w:iCs/>
        </w:rPr>
        <w:t>Taxation Administration Act 1953</w:t>
      </w:r>
      <w:r w:rsidRPr="00F103C9">
        <w:t xml:space="preserve"> listed in the table. </w:t>
      </w:r>
    </w:p>
    <w:p w:rsidR="00A53099" w:rsidRPr="00F103C9" w:rsidRDefault="00A53099" w:rsidP="00A53099">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300522" w:rsidRPr="00F103C9" w:rsidTr="00A53099">
        <w:trPr>
          <w:tblHeader/>
        </w:trPr>
        <w:tc>
          <w:tcPr>
            <w:tcW w:w="7110" w:type="dxa"/>
            <w:gridSpan w:val="3"/>
            <w:tcBorders>
              <w:top w:val="single" w:sz="12" w:space="0" w:color="auto"/>
              <w:bottom w:val="single" w:sz="6" w:space="0" w:color="auto"/>
            </w:tcBorders>
            <w:shd w:val="clear" w:color="auto" w:fill="auto"/>
          </w:tcPr>
          <w:p w:rsidR="00300522" w:rsidRPr="00F103C9" w:rsidRDefault="00300522" w:rsidP="00677DF0">
            <w:pPr>
              <w:pStyle w:val="Tabletext"/>
              <w:keepNext/>
              <w:keepLines/>
              <w:rPr>
                <w:b/>
              </w:rPr>
            </w:pPr>
            <w:r w:rsidRPr="00F103C9">
              <w:rPr>
                <w:b/>
                <w:bCs/>
              </w:rPr>
              <w:t>Withholding payments covered</w:t>
            </w:r>
          </w:p>
        </w:tc>
      </w:tr>
      <w:tr w:rsidR="00300522" w:rsidRPr="00F103C9" w:rsidTr="00A53099">
        <w:trPr>
          <w:tblHeader/>
        </w:trPr>
        <w:tc>
          <w:tcPr>
            <w:tcW w:w="708"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Item</w:t>
            </w:r>
          </w:p>
        </w:tc>
        <w:tc>
          <w:tcPr>
            <w:tcW w:w="1843"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Provision</w:t>
            </w:r>
          </w:p>
        </w:tc>
        <w:tc>
          <w:tcPr>
            <w:tcW w:w="4559"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Subject matter</w:t>
            </w:r>
          </w:p>
        </w:tc>
      </w:tr>
      <w:tr w:rsidR="00300522" w:rsidRPr="00F103C9" w:rsidTr="00A53099">
        <w:tc>
          <w:tcPr>
            <w:tcW w:w="708" w:type="dxa"/>
            <w:tcBorders>
              <w:top w:val="single" w:sz="12" w:space="0" w:color="auto"/>
            </w:tcBorders>
            <w:shd w:val="clear" w:color="auto" w:fill="auto"/>
          </w:tcPr>
          <w:p w:rsidR="00300522" w:rsidRPr="00F103C9" w:rsidRDefault="00300522" w:rsidP="00300522">
            <w:pPr>
              <w:pStyle w:val="Tabletext"/>
            </w:pPr>
            <w:r w:rsidRPr="00F103C9">
              <w:t>1</w:t>
            </w:r>
          </w:p>
        </w:tc>
        <w:tc>
          <w:tcPr>
            <w:tcW w:w="1843" w:type="dxa"/>
            <w:tcBorders>
              <w:top w:val="single" w:sz="12" w:space="0" w:color="auto"/>
            </w:tcBorders>
            <w:shd w:val="clear" w:color="auto" w:fill="auto"/>
          </w:tcPr>
          <w:p w:rsidR="00300522" w:rsidRPr="00F103C9" w:rsidRDefault="00300522" w:rsidP="00300522">
            <w:pPr>
              <w:pStyle w:val="Tabletext"/>
            </w:pPr>
            <w:r w:rsidRPr="00F103C9">
              <w:t>Section</w:t>
            </w:r>
            <w:r w:rsidR="00F103C9">
              <w:t> </w:t>
            </w:r>
            <w:r w:rsidRPr="00F103C9">
              <w:t>12</w:t>
            </w:r>
            <w:r w:rsidR="00F103C9">
              <w:noBreakHyphen/>
            </w:r>
            <w:r w:rsidRPr="00F103C9">
              <w:t>35</w:t>
            </w:r>
          </w:p>
        </w:tc>
        <w:tc>
          <w:tcPr>
            <w:tcW w:w="4559" w:type="dxa"/>
            <w:tcBorders>
              <w:top w:val="single" w:sz="12" w:space="0" w:color="auto"/>
            </w:tcBorders>
            <w:shd w:val="clear" w:color="auto" w:fill="auto"/>
          </w:tcPr>
          <w:p w:rsidR="00300522" w:rsidRPr="00F103C9" w:rsidRDefault="00300522" w:rsidP="00300522">
            <w:pPr>
              <w:pStyle w:val="Tabletext"/>
            </w:pPr>
            <w:r w:rsidRPr="00F103C9">
              <w:t>Payment to employee</w:t>
            </w:r>
          </w:p>
        </w:tc>
      </w:tr>
      <w:tr w:rsidR="00300522" w:rsidRPr="00F103C9" w:rsidTr="00A53099">
        <w:tc>
          <w:tcPr>
            <w:tcW w:w="708" w:type="dxa"/>
            <w:shd w:val="clear" w:color="auto" w:fill="auto"/>
          </w:tcPr>
          <w:p w:rsidR="00300522" w:rsidRPr="00F103C9" w:rsidRDefault="00300522" w:rsidP="00300522">
            <w:pPr>
              <w:pStyle w:val="Tabletext"/>
            </w:pPr>
            <w:r w:rsidRPr="00F103C9">
              <w:t>2</w:t>
            </w:r>
          </w:p>
        </w:tc>
        <w:tc>
          <w:tcPr>
            <w:tcW w:w="1843" w:type="dxa"/>
            <w:shd w:val="clear" w:color="auto" w:fill="auto"/>
          </w:tcPr>
          <w:p w:rsidR="00300522" w:rsidRPr="00F103C9" w:rsidRDefault="00300522" w:rsidP="00300522">
            <w:pPr>
              <w:pStyle w:val="Tabletext"/>
            </w:pPr>
            <w:r w:rsidRPr="00F103C9">
              <w:t>Section</w:t>
            </w:r>
            <w:r w:rsidR="00F103C9">
              <w:t> </w:t>
            </w:r>
            <w:r w:rsidRPr="00F103C9">
              <w:t>12</w:t>
            </w:r>
            <w:r w:rsidR="00F103C9">
              <w:noBreakHyphen/>
            </w:r>
            <w:r w:rsidRPr="00F103C9">
              <w:t>40</w:t>
            </w:r>
          </w:p>
        </w:tc>
        <w:tc>
          <w:tcPr>
            <w:tcW w:w="4559" w:type="dxa"/>
            <w:shd w:val="clear" w:color="auto" w:fill="auto"/>
          </w:tcPr>
          <w:p w:rsidR="00300522" w:rsidRPr="00F103C9" w:rsidRDefault="00300522" w:rsidP="00300522">
            <w:pPr>
              <w:pStyle w:val="Tabletext"/>
            </w:pPr>
            <w:r w:rsidRPr="00F103C9">
              <w:t>Payment to company director</w:t>
            </w:r>
          </w:p>
        </w:tc>
      </w:tr>
      <w:tr w:rsidR="00300522" w:rsidRPr="00F103C9" w:rsidTr="00A53099">
        <w:tc>
          <w:tcPr>
            <w:tcW w:w="708" w:type="dxa"/>
            <w:tcBorders>
              <w:bottom w:val="single" w:sz="4" w:space="0" w:color="auto"/>
            </w:tcBorders>
            <w:shd w:val="clear" w:color="auto" w:fill="auto"/>
          </w:tcPr>
          <w:p w:rsidR="00300522" w:rsidRPr="00F103C9" w:rsidRDefault="00300522" w:rsidP="00300522">
            <w:pPr>
              <w:pStyle w:val="Tabletext"/>
            </w:pPr>
            <w:r w:rsidRPr="00F103C9">
              <w:t>3</w:t>
            </w:r>
          </w:p>
        </w:tc>
        <w:tc>
          <w:tcPr>
            <w:tcW w:w="1843" w:type="dxa"/>
            <w:tcBorders>
              <w:bottom w:val="single" w:sz="4" w:space="0" w:color="auto"/>
            </w:tcBorders>
            <w:shd w:val="clear" w:color="auto" w:fill="auto"/>
          </w:tcPr>
          <w:p w:rsidR="00300522" w:rsidRPr="00F103C9" w:rsidRDefault="00300522" w:rsidP="00300522">
            <w:pPr>
              <w:pStyle w:val="Tabletext"/>
            </w:pPr>
            <w:r w:rsidRPr="00F103C9">
              <w:t>Section</w:t>
            </w:r>
            <w:r w:rsidR="00F103C9">
              <w:t> </w:t>
            </w:r>
            <w:r w:rsidRPr="00F103C9">
              <w:t>12</w:t>
            </w:r>
            <w:r w:rsidR="00F103C9">
              <w:noBreakHyphen/>
            </w:r>
            <w:r w:rsidRPr="00F103C9">
              <w:t>45</w:t>
            </w:r>
          </w:p>
        </w:tc>
        <w:tc>
          <w:tcPr>
            <w:tcW w:w="4559" w:type="dxa"/>
            <w:tcBorders>
              <w:bottom w:val="single" w:sz="4" w:space="0" w:color="auto"/>
            </w:tcBorders>
            <w:shd w:val="clear" w:color="auto" w:fill="auto"/>
          </w:tcPr>
          <w:p w:rsidR="00300522" w:rsidRPr="00F103C9" w:rsidRDefault="00300522" w:rsidP="00300522">
            <w:pPr>
              <w:pStyle w:val="Tabletext"/>
            </w:pPr>
            <w:r w:rsidRPr="00F103C9">
              <w:t>Payment to office holder</w:t>
            </w:r>
          </w:p>
        </w:tc>
      </w:tr>
      <w:tr w:rsidR="00300522" w:rsidRPr="00F103C9" w:rsidTr="00A53099">
        <w:tc>
          <w:tcPr>
            <w:tcW w:w="708" w:type="dxa"/>
            <w:tcBorders>
              <w:bottom w:val="single" w:sz="12" w:space="0" w:color="auto"/>
            </w:tcBorders>
            <w:shd w:val="clear" w:color="auto" w:fill="auto"/>
          </w:tcPr>
          <w:p w:rsidR="00300522" w:rsidRPr="00F103C9" w:rsidRDefault="00300522" w:rsidP="00300522">
            <w:pPr>
              <w:pStyle w:val="Tabletext"/>
            </w:pPr>
            <w:r w:rsidRPr="00F103C9">
              <w:t>4</w:t>
            </w:r>
          </w:p>
        </w:tc>
        <w:tc>
          <w:tcPr>
            <w:tcW w:w="1843" w:type="dxa"/>
            <w:tcBorders>
              <w:bottom w:val="single" w:sz="12" w:space="0" w:color="auto"/>
            </w:tcBorders>
            <w:shd w:val="clear" w:color="auto" w:fill="auto"/>
          </w:tcPr>
          <w:p w:rsidR="00300522" w:rsidRPr="00F103C9" w:rsidRDefault="00300522" w:rsidP="00300522">
            <w:pPr>
              <w:pStyle w:val="Tabletext"/>
            </w:pPr>
            <w:r w:rsidRPr="00F103C9">
              <w:t>Section</w:t>
            </w:r>
            <w:r w:rsidR="00F103C9">
              <w:t> </w:t>
            </w:r>
            <w:r w:rsidRPr="00F103C9">
              <w:rPr>
                <w:noProof/>
              </w:rPr>
              <w:t>12</w:t>
            </w:r>
            <w:r w:rsidR="00F103C9">
              <w:rPr>
                <w:noProof/>
              </w:rPr>
              <w:noBreakHyphen/>
            </w:r>
            <w:r w:rsidRPr="00F103C9">
              <w:rPr>
                <w:noProof/>
              </w:rPr>
              <w:t>60</w:t>
            </w:r>
          </w:p>
        </w:tc>
        <w:tc>
          <w:tcPr>
            <w:tcW w:w="4559" w:type="dxa"/>
            <w:tcBorders>
              <w:bottom w:val="single" w:sz="12" w:space="0" w:color="auto"/>
            </w:tcBorders>
            <w:shd w:val="clear" w:color="auto" w:fill="auto"/>
          </w:tcPr>
          <w:p w:rsidR="00300522" w:rsidRPr="00F103C9" w:rsidRDefault="00300522" w:rsidP="00300522">
            <w:pPr>
              <w:pStyle w:val="Tabletext"/>
            </w:pPr>
            <w:r w:rsidRPr="00F103C9">
              <w:rPr>
                <w:noProof/>
              </w:rPr>
              <w:t>Payment under labour hire arrangement, or specified by regulations</w:t>
            </w:r>
          </w:p>
        </w:tc>
      </w:tr>
    </w:tbl>
    <w:p w:rsidR="00300522" w:rsidRPr="00F103C9" w:rsidRDefault="00300522" w:rsidP="00300522">
      <w:pPr>
        <w:pStyle w:val="ActHead5"/>
      </w:pPr>
      <w:bookmarkStart w:id="44" w:name="_Toc498001119"/>
      <w:r w:rsidRPr="00F103C9">
        <w:rPr>
          <w:rStyle w:val="CharSectno"/>
        </w:rPr>
        <w:t>9</w:t>
      </w:r>
      <w:r w:rsidR="00F103C9" w:rsidRPr="00F103C9">
        <w:rPr>
          <w:rStyle w:val="CharSectno"/>
        </w:rPr>
        <w:noBreakHyphen/>
      </w:r>
      <w:r w:rsidRPr="00F103C9">
        <w:rPr>
          <w:rStyle w:val="CharSectno"/>
        </w:rPr>
        <w:t>25</w:t>
      </w:r>
      <w:r w:rsidRPr="00F103C9">
        <w:t xml:space="preserve">  Supplies connected with </w:t>
      </w:r>
      <w:r w:rsidR="009D2924" w:rsidRPr="00F103C9">
        <w:t>the indirect tax zone</w:t>
      </w:r>
      <w:bookmarkEnd w:id="44"/>
    </w:p>
    <w:p w:rsidR="00300522" w:rsidRPr="00F103C9" w:rsidRDefault="00300522" w:rsidP="00300522">
      <w:pPr>
        <w:pStyle w:val="SubsectionHead"/>
      </w:pPr>
      <w:r w:rsidRPr="00F103C9">
        <w:t xml:space="preserve">Supplies of goods wholly within </w:t>
      </w:r>
      <w:r w:rsidR="009D2924" w:rsidRPr="00F103C9">
        <w:t>the indirect tax zone</w:t>
      </w:r>
    </w:p>
    <w:p w:rsidR="00300522" w:rsidRPr="00F103C9" w:rsidRDefault="00300522" w:rsidP="00300522">
      <w:pPr>
        <w:pStyle w:val="subsection"/>
      </w:pPr>
      <w:r w:rsidRPr="00F103C9">
        <w:tab/>
        <w:t>(1)</w:t>
      </w:r>
      <w:r w:rsidRPr="00F103C9">
        <w:tab/>
        <w:t xml:space="preserve">A supply of goods is </w:t>
      </w:r>
      <w:r w:rsidRPr="00F103C9">
        <w:rPr>
          <w:b/>
          <w:bCs/>
          <w:i/>
          <w:iCs/>
        </w:rPr>
        <w:t xml:space="preserve">connected with </w:t>
      </w:r>
      <w:r w:rsidR="00AE109B" w:rsidRPr="00F103C9">
        <w:rPr>
          <w:b/>
          <w:i/>
        </w:rPr>
        <w:t>the indirect tax zone</w:t>
      </w:r>
      <w:r w:rsidRPr="00F103C9">
        <w:t xml:space="preserve"> if the goods are delivered, or made available, in </w:t>
      </w:r>
      <w:r w:rsidR="00AE109B" w:rsidRPr="00F103C9">
        <w:t>the indirect tax zone</w:t>
      </w:r>
      <w:r w:rsidRPr="00F103C9">
        <w:t xml:space="preserve"> to the </w:t>
      </w:r>
      <w:r w:rsidR="00F103C9" w:rsidRPr="00F103C9">
        <w:rPr>
          <w:position w:val="6"/>
          <w:sz w:val="16"/>
          <w:szCs w:val="16"/>
        </w:rPr>
        <w:t>*</w:t>
      </w:r>
      <w:r w:rsidRPr="00F103C9">
        <w:t>recipient of the supply.</w:t>
      </w:r>
    </w:p>
    <w:p w:rsidR="00300522" w:rsidRPr="00F103C9" w:rsidRDefault="00300522" w:rsidP="00300522">
      <w:pPr>
        <w:pStyle w:val="SubsectionHead"/>
      </w:pPr>
      <w:r w:rsidRPr="00F103C9">
        <w:lastRenderedPageBreak/>
        <w:t xml:space="preserve">Supplies of goods from </w:t>
      </w:r>
      <w:r w:rsidR="00AE109B" w:rsidRPr="00F103C9">
        <w:t>the indirect tax zone</w:t>
      </w:r>
    </w:p>
    <w:p w:rsidR="00300522" w:rsidRPr="00F103C9" w:rsidRDefault="00300522" w:rsidP="00300522">
      <w:pPr>
        <w:pStyle w:val="subsection"/>
      </w:pPr>
      <w:r w:rsidRPr="00F103C9">
        <w:tab/>
        <w:t>(2)</w:t>
      </w:r>
      <w:r w:rsidRPr="00F103C9">
        <w:tab/>
        <w:t xml:space="preserve">A supply of goods that involves the goods being removed from </w:t>
      </w:r>
      <w:r w:rsidR="00EF5601" w:rsidRPr="00F103C9">
        <w:t>the indirect tax zone</w:t>
      </w:r>
      <w:r w:rsidRPr="00F103C9">
        <w:t xml:space="preserve"> is </w:t>
      </w:r>
      <w:r w:rsidRPr="00F103C9">
        <w:rPr>
          <w:b/>
          <w:bCs/>
          <w:i/>
          <w:iCs/>
        </w:rPr>
        <w:t xml:space="preserve">connected with </w:t>
      </w:r>
      <w:r w:rsidR="00AE109B" w:rsidRPr="00F103C9">
        <w:rPr>
          <w:b/>
          <w:i/>
        </w:rPr>
        <w:t>the indirect tax zone</w:t>
      </w:r>
      <w:r w:rsidRPr="00F103C9">
        <w:t>.</w:t>
      </w:r>
    </w:p>
    <w:p w:rsidR="00300522" w:rsidRPr="00F103C9" w:rsidRDefault="00300522" w:rsidP="00300522">
      <w:pPr>
        <w:pStyle w:val="SubsectionHead"/>
      </w:pPr>
      <w:r w:rsidRPr="00F103C9">
        <w:t xml:space="preserve">Supplies of goods to </w:t>
      </w:r>
      <w:r w:rsidR="00AE109B" w:rsidRPr="00F103C9">
        <w:t>the indirect tax zone</w:t>
      </w:r>
    </w:p>
    <w:p w:rsidR="00300522" w:rsidRPr="00F103C9" w:rsidRDefault="00300522" w:rsidP="00A7577B">
      <w:pPr>
        <w:pStyle w:val="subsection"/>
      </w:pPr>
      <w:r w:rsidRPr="00F103C9">
        <w:tab/>
        <w:t>(3)</w:t>
      </w:r>
      <w:r w:rsidRPr="00F103C9">
        <w:tab/>
        <w:t xml:space="preserve">A supply of goods that involves the goods being brought to </w:t>
      </w:r>
      <w:r w:rsidR="00AE109B" w:rsidRPr="00F103C9">
        <w:t>the indirect tax zone</w:t>
      </w:r>
      <w:r w:rsidRPr="00F103C9">
        <w:t xml:space="preserve"> is </w:t>
      </w:r>
      <w:r w:rsidRPr="00F103C9">
        <w:rPr>
          <w:b/>
          <w:bCs/>
          <w:i/>
          <w:iCs/>
        </w:rPr>
        <w:t xml:space="preserve">connected with </w:t>
      </w:r>
      <w:r w:rsidR="00AE109B" w:rsidRPr="00F103C9">
        <w:rPr>
          <w:b/>
          <w:i/>
        </w:rPr>
        <w:t>the indirect tax zone</w:t>
      </w:r>
      <w:r w:rsidRPr="00F103C9">
        <w:t xml:space="preserve"> if the supplier </w:t>
      </w:r>
      <w:r w:rsidR="001626B8" w:rsidRPr="00F103C9">
        <w:t>imports the goods into the indirect tax zone.</w:t>
      </w:r>
    </w:p>
    <w:p w:rsidR="005508E4" w:rsidRPr="00F103C9" w:rsidRDefault="005508E4" w:rsidP="005508E4">
      <w:pPr>
        <w:pStyle w:val="subsection"/>
      </w:pPr>
      <w:r w:rsidRPr="00F103C9">
        <w:tab/>
        <w:t>(3A)</w:t>
      </w:r>
      <w:r w:rsidRPr="00F103C9">
        <w:tab/>
        <w:t xml:space="preserve">A supply of goods that is an </w:t>
      </w:r>
      <w:r w:rsidR="00F103C9" w:rsidRPr="00F103C9">
        <w:rPr>
          <w:position w:val="6"/>
          <w:sz w:val="16"/>
        </w:rPr>
        <w:t>*</w:t>
      </w:r>
      <w:r w:rsidRPr="00F103C9">
        <w:t xml:space="preserve">offshore supply of low value goods is </w:t>
      </w:r>
      <w:r w:rsidRPr="00F103C9">
        <w:rPr>
          <w:b/>
          <w:i/>
        </w:rPr>
        <w:t>connected with the indirect tax zone</w:t>
      </w:r>
      <w:r w:rsidRPr="00F103C9">
        <w:t xml:space="preserve"> if it is connected with the indirect tax zone under Subdivision</w:t>
      </w:r>
      <w:r w:rsidR="00F103C9">
        <w:t> </w:t>
      </w:r>
      <w:r w:rsidRPr="00F103C9">
        <w:t>84</w:t>
      </w:r>
      <w:r w:rsidR="00F103C9">
        <w:noBreakHyphen/>
      </w:r>
      <w:r w:rsidRPr="00F103C9">
        <w:t>C.</w:t>
      </w:r>
    </w:p>
    <w:p w:rsidR="00300522" w:rsidRPr="00F103C9" w:rsidRDefault="00300522" w:rsidP="00300522">
      <w:pPr>
        <w:pStyle w:val="SubsectionHead"/>
      </w:pPr>
      <w:r w:rsidRPr="00F103C9">
        <w:t>Supplies of real property</w:t>
      </w:r>
    </w:p>
    <w:p w:rsidR="00300522" w:rsidRPr="00F103C9" w:rsidRDefault="00300522" w:rsidP="00300522">
      <w:pPr>
        <w:pStyle w:val="subsection"/>
      </w:pPr>
      <w:r w:rsidRPr="00F103C9">
        <w:tab/>
        <w:t>(4)</w:t>
      </w:r>
      <w:r w:rsidRPr="00F103C9">
        <w:tab/>
        <w:t xml:space="preserve">A supply of </w:t>
      </w:r>
      <w:r w:rsidR="00F103C9" w:rsidRPr="00F103C9">
        <w:rPr>
          <w:position w:val="6"/>
          <w:sz w:val="16"/>
          <w:szCs w:val="16"/>
        </w:rPr>
        <w:t>*</w:t>
      </w:r>
      <w:r w:rsidRPr="00F103C9">
        <w:t xml:space="preserve">real property is </w:t>
      </w:r>
      <w:r w:rsidRPr="00F103C9">
        <w:rPr>
          <w:b/>
          <w:bCs/>
          <w:i/>
          <w:iCs/>
        </w:rPr>
        <w:t xml:space="preserve">connected with </w:t>
      </w:r>
      <w:r w:rsidR="00C21ACB" w:rsidRPr="00F103C9">
        <w:rPr>
          <w:b/>
          <w:i/>
        </w:rPr>
        <w:t>the indirect tax zone</w:t>
      </w:r>
      <w:r w:rsidRPr="00F103C9">
        <w:t xml:space="preserve"> if the real property, or the land to which the real property relates, is in </w:t>
      </w:r>
      <w:r w:rsidR="00C21ACB" w:rsidRPr="00F103C9">
        <w:t>the indirect tax zone</w:t>
      </w:r>
      <w:r w:rsidRPr="00F103C9">
        <w:t>.</w:t>
      </w:r>
    </w:p>
    <w:p w:rsidR="00300522" w:rsidRPr="00F103C9" w:rsidRDefault="00300522" w:rsidP="00300522">
      <w:pPr>
        <w:pStyle w:val="SubsectionHead"/>
      </w:pPr>
      <w:r w:rsidRPr="00F103C9">
        <w:t>Supplies of anything else</w:t>
      </w:r>
    </w:p>
    <w:p w:rsidR="00300522" w:rsidRPr="00F103C9" w:rsidRDefault="00300522" w:rsidP="00300522">
      <w:pPr>
        <w:pStyle w:val="subsection"/>
      </w:pPr>
      <w:r w:rsidRPr="00F103C9">
        <w:tab/>
        <w:t>(5)</w:t>
      </w:r>
      <w:r w:rsidRPr="00F103C9">
        <w:tab/>
        <w:t xml:space="preserve">A supply of anything other than goods or </w:t>
      </w:r>
      <w:r w:rsidR="00F103C9" w:rsidRPr="00F103C9">
        <w:rPr>
          <w:position w:val="6"/>
          <w:sz w:val="16"/>
          <w:szCs w:val="16"/>
        </w:rPr>
        <w:t>*</w:t>
      </w:r>
      <w:r w:rsidRPr="00F103C9">
        <w:t xml:space="preserve">real property is </w:t>
      </w:r>
      <w:r w:rsidRPr="00F103C9">
        <w:rPr>
          <w:b/>
          <w:bCs/>
          <w:i/>
          <w:iCs/>
        </w:rPr>
        <w:t xml:space="preserve">connected with </w:t>
      </w:r>
      <w:r w:rsidR="00C21ACB" w:rsidRPr="00F103C9">
        <w:rPr>
          <w:b/>
          <w:i/>
        </w:rPr>
        <w:t>the indirect tax zone</w:t>
      </w:r>
      <w:r w:rsidRPr="00F103C9">
        <w:t xml:space="preserve"> if:</w:t>
      </w:r>
    </w:p>
    <w:p w:rsidR="00300522" w:rsidRPr="00F103C9" w:rsidRDefault="00300522" w:rsidP="00300522">
      <w:pPr>
        <w:pStyle w:val="paragraph"/>
      </w:pPr>
      <w:r w:rsidRPr="00F103C9">
        <w:tab/>
        <w:t>(a)</w:t>
      </w:r>
      <w:r w:rsidRPr="00F103C9">
        <w:tab/>
        <w:t xml:space="preserve">the thing is done in </w:t>
      </w:r>
      <w:r w:rsidR="00C21ACB" w:rsidRPr="00F103C9">
        <w:t>the indirect tax zone</w:t>
      </w:r>
      <w:r w:rsidRPr="00F103C9">
        <w:t>; or</w:t>
      </w:r>
    </w:p>
    <w:p w:rsidR="00300522" w:rsidRPr="00F103C9" w:rsidRDefault="00300522" w:rsidP="00300522">
      <w:pPr>
        <w:pStyle w:val="paragraph"/>
      </w:pPr>
      <w:r w:rsidRPr="00F103C9">
        <w:tab/>
        <w:t>(b)</w:t>
      </w:r>
      <w:r w:rsidRPr="00F103C9">
        <w:tab/>
        <w:t xml:space="preserve">the supplier makes the supply through an </w:t>
      </w:r>
      <w:r w:rsidR="00F103C9" w:rsidRPr="00F103C9">
        <w:rPr>
          <w:position w:val="6"/>
          <w:sz w:val="16"/>
          <w:szCs w:val="16"/>
        </w:rPr>
        <w:t>*</w:t>
      </w:r>
      <w:r w:rsidRPr="00F103C9">
        <w:t xml:space="preserve">enterprise that the supplier </w:t>
      </w:r>
      <w:r w:rsidR="00F103C9" w:rsidRPr="00F103C9">
        <w:rPr>
          <w:position w:val="6"/>
          <w:sz w:val="16"/>
          <w:szCs w:val="16"/>
        </w:rPr>
        <w:t>*</w:t>
      </w:r>
      <w:r w:rsidRPr="00F103C9">
        <w:t xml:space="preserve">carries on in </w:t>
      </w:r>
      <w:r w:rsidR="00C21ACB" w:rsidRPr="00F103C9">
        <w:t>the indirect tax zone</w:t>
      </w:r>
      <w:r w:rsidRPr="00F103C9">
        <w:t>; or</w:t>
      </w:r>
    </w:p>
    <w:p w:rsidR="00300522" w:rsidRPr="00F103C9" w:rsidRDefault="00300522" w:rsidP="00300522">
      <w:pPr>
        <w:pStyle w:val="paragraph"/>
      </w:pPr>
      <w:r w:rsidRPr="00F103C9">
        <w:tab/>
        <w:t>(c)</w:t>
      </w:r>
      <w:r w:rsidRPr="00F103C9">
        <w:tab/>
        <w:t>all of the following apply:</w:t>
      </w:r>
    </w:p>
    <w:p w:rsidR="00300522" w:rsidRPr="00F103C9" w:rsidRDefault="00300522" w:rsidP="00300522">
      <w:pPr>
        <w:pStyle w:val="paragraphsub"/>
      </w:pPr>
      <w:r w:rsidRPr="00F103C9">
        <w:tab/>
        <w:t>(i)</w:t>
      </w:r>
      <w:r w:rsidRPr="00F103C9">
        <w:tab/>
        <w:t xml:space="preserve">neither </w:t>
      </w:r>
      <w:r w:rsidR="00F103C9">
        <w:t>paragraph (</w:t>
      </w:r>
      <w:r w:rsidRPr="00F103C9">
        <w:t>a) nor (b) applies in respect of the thing;</w:t>
      </w:r>
    </w:p>
    <w:p w:rsidR="00300522" w:rsidRPr="00F103C9" w:rsidRDefault="00300522" w:rsidP="00300522">
      <w:pPr>
        <w:pStyle w:val="paragraphsub"/>
      </w:pPr>
      <w:r w:rsidRPr="00F103C9">
        <w:tab/>
        <w:t>(ii)</w:t>
      </w:r>
      <w:r w:rsidRPr="00F103C9">
        <w:tab/>
        <w:t>the thing is a right or option to acquire another thing;</w:t>
      </w:r>
    </w:p>
    <w:p w:rsidR="00300522" w:rsidRPr="00F103C9" w:rsidRDefault="00300522" w:rsidP="00300522">
      <w:pPr>
        <w:pStyle w:val="paragraphsub"/>
      </w:pPr>
      <w:r w:rsidRPr="00F103C9">
        <w:tab/>
        <w:t>(iii)</w:t>
      </w:r>
      <w:r w:rsidRPr="00F103C9">
        <w:tab/>
        <w:t xml:space="preserve">the supply of the other thing would be connected with </w:t>
      </w:r>
      <w:r w:rsidR="00C21ACB" w:rsidRPr="00F103C9">
        <w:t>the indirect tax zone</w:t>
      </w:r>
      <w:r w:rsidR="00AB6C92" w:rsidRPr="00F103C9">
        <w:t>; or</w:t>
      </w:r>
    </w:p>
    <w:p w:rsidR="00AB6C92" w:rsidRPr="00F103C9" w:rsidRDefault="00AB6C92" w:rsidP="00AB6C92">
      <w:pPr>
        <w:pStyle w:val="paragraph"/>
      </w:pPr>
      <w:r w:rsidRPr="00F103C9">
        <w:tab/>
        <w:t>(d)</w:t>
      </w:r>
      <w:r w:rsidRPr="00F103C9">
        <w:tab/>
        <w:t xml:space="preserve">the </w:t>
      </w:r>
      <w:r w:rsidR="00F103C9" w:rsidRPr="00F103C9">
        <w:rPr>
          <w:position w:val="6"/>
          <w:sz w:val="16"/>
        </w:rPr>
        <w:t>*</w:t>
      </w:r>
      <w:r w:rsidRPr="00F103C9">
        <w:t xml:space="preserve">recipient of the supply is an </w:t>
      </w:r>
      <w:r w:rsidR="00F103C9" w:rsidRPr="00F103C9">
        <w:rPr>
          <w:position w:val="6"/>
          <w:sz w:val="16"/>
        </w:rPr>
        <w:t>*</w:t>
      </w:r>
      <w:r w:rsidRPr="00F103C9">
        <w:t>Australian consumer.</w:t>
      </w:r>
    </w:p>
    <w:p w:rsidR="00300522" w:rsidRPr="00F103C9" w:rsidRDefault="00300522" w:rsidP="00300522">
      <w:pPr>
        <w:pStyle w:val="notetext"/>
      </w:pPr>
      <w:r w:rsidRPr="00F103C9">
        <w:lastRenderedPageBreak/>
        <w:t>Example:</w:t>
      </w:r>
      <w:r w:rsidRPr="00F103C9">
        <w:tab/>
        <w:t xml:space="preserve">A holiday package </w:t>
      </w:r>
      <w:r w:rsidR="00C21ACB" w:rsidRPr="00F103C9">
        <w:t xml:space="preserve">for a trip to Queensland that is supplied by a travel operator in Japan will be connected with the indirect tax zone under </w:t>
      </w:r>
      <w:r w:rsidR="00F103C9">
        <w:t>paragraph (</w:t>
      </w:r>
      <w:r w:rsidR="00C21ACB" w:rsidRPr="00F103C9">
        <w:t>5)(c).</w:t>
      </w:r>
    </w:p>
    <w:p w:rsidR="00AB6C92" w:rsidRPr="00F103C9" w:rsidRDefault="00AB6C92" w:rsidP="00AB6C92">
      <w:pPr>
        <w:pStyle w:val="notetext"/>
      </w:pPr>
      <w:r w:rsidRPr="00F103C9">
        <w:t>Note:</w:t>
      </w:r>
      <w:r w:rsidRPr="00F103C9">
        <w:tab/>
        <w:t>A supply that is connected with the indirect tax zone under this subsection might be GST</w:t>
      </w:r>
      <w:r w:rsidR="00F103C9">
        <w:noBreakHyphen/>
      </w:r>
      <w:r w:rsidRPr="00F103C9">
        <w:t>free if it is consumed outside the indirect tax zone: see section</w:t>
      </w:r>
      <w:r w:rsidR="00F103C9">
        <w:t> </w:t>
      </w:r>
      <w:r w:rsidRPr="00F103C9">
        <w:t>38</w:t>
      </w:r>
      <w:r w:rsidR="00F103C9">
        <w:noBreakHyphen/>
      </w:r>
      <w:r w:rsidRPr="00F103C9">
        <w:t>190. For more rules about supplies that are GST</w:t>
      </w:r>
      <w:r w:rsidR="00F103C9">
        <w:noBreakHyphen/>
      </w:r>
      <w:r w:rsidRPr="00F103C9">
        <w:t>free, see Division</w:t>
      </w:r>
      <w:r w:rsidR="00F103C9">
        <w:t> </w:t>
      </w:r>
      <w:r w:rsidRPr="00F103C9">
        <w:t>38.</w:t>
      </w:r>
    </w:p>
    <w:p w:rsidR="001626B8" w:rsidRPr="00F103C9" w:rsidRDefault="001626B8" w:rsidP="001626B8">
      <w:pPr>
        <w:pStyle w:val="SubsectionHead"/>
      </w:pPr>
      <w:r w:rsidRPr="00F103C9">
        <w:t>Supplies of goods involving installation or assembly services</w:t>
      </w:r>
    </w:p>
    <w:p w:rsidR="001626B8" w:rsidRPr="00F103C9" w:rsidRDefault="001626B8" w:rsidP="001626B8">
      <w:pPr>
        <w:pStyle w:val="subsection"/>
      </w:pPr>
      <w:r w:rsidRPr="00F103C9">
        <w:tab/>
        <w:t>(6)</w:t>
      </w:r>
      <w:r w:rsidRPr="00F103C9">
        <w:tab/>
        <w:t xml:space="preserve">If a supply of goods (other than a </w:t>
      </w:r>
      <w:r w:rsidR="00F103C9" w:rsidRPr="00F103C9">
        <w:rPr>
          <w:position w:val="6"/>
          <w:sz w:val="16"/>
        </w:rPr>
        <w:t>*</w:t>
      </w:r>
      <w:r w:rsidRPr="00F103C9">
        <w:t xml:space="preserve">luxury car) (the </w:t>
      </w:r>
      <w:r w:rsidRPr="00F103C9">
        <w:rPr>
          <w:b/>
          <w:i/>
        </w:rPr>
        <w:t>actual supply</w:t>
      </w:r>
      <w:r w:rsidRPr="00F103C9">
        <w:t>) involves the goods being brought to the indirect tax zone and the installation or assembly of the goods in the indirect tax zone, then the actual supply is to be treated as if it were 2 separate supplies in the following way:</w:t>
      </w:r>
    </w:p>
    <w:p w:rsidR="001626B8" w:rsidRPr="00F103C9" w:rsidRDefault="001626B8" w:rsidP="001626B8">
      <w:pPr>
        <w:pStyle w:val="paragraph"/>
      </w:pPr>
      <w:r w:rsidRPr="00F103C9">
        <w:tab/>
        <w:t>(a)</w:t>
      </w:r>
      <w:r w:rsidRPr="00F103C9">
        <w:tab/>
        <w:t>the part of the actual supply that involves the installation or assembly of the goods in the indirect tax zone is to be treated as if it were a separate supply of a thing done in the indirect tax zone;</w:t>
      </w:r>
    </w:p>
    <w:p w:rsidR="001626B8" w:rsidRPr="00F103C9" w:rsidRDefault="001626B8" w:rsidP="001626B8">
      <w:pPr>
        <w:pStyle w:val="paragraph"/>
      </w:pPr>
      <w:r w:rsidRPr="00F103C9">
        <w:tab/>
        <w:t>(b)</w:t>
      </w:r>
      <w:r w:rsidRPr="00F103C9">
        <w:tab/>
        <w:t>the remainder of the actual supply is to be treated as if it were a separate supply of goods involving the goods being brought to the indirect tax zone but not involving the installation or assembly of the goods.</w:t>
      </w:r>
    </w:p>
    <w:p w:rsidR="001626B8" w:rsidRPr="00F103C9" w:rsidRDefault="001626B8" w:rsidP="001626B8">
      <w:pPr>
        <w:pStyle w:val="notetext"/>
      </w:pPr>
      <w:r w:rsidRPr="00F103C9">
        <w:t>Note 1:</w:t>
      </w:r>
      <w:r w:rsidRPr="00F103C9">
        <w:tab/>
        <w:t xml:space="preserve">The </w:t>
      </w:r>
      <w:r w:rsidR="00F103C9">
        <w:t>paragraph (</w:t>
      </w:r>
      <w:r w:rsidRPr="00F103C9">
        <w:t xml:space="preserve">a) supply is connected with the indirect tax zone (see </w:t>
      </w:r>
      <w:r w:rsidR="00F103C9">
        <w:t>paragraph (</w:t>
      </w:r>
      <w:r w:rsidRPr="00F103C9">
        <w:t>5)(a)), unless item</w:t>
      </w:r>
      <w:r w:rsidR="00F103C9">
        <w:t> </w:t>
      </w:r>
      <w:r w:rsidRPr="00F103C9">
        <w:t>1 or 2 of the table in section</w:t>
      </w:r>
      <w:r w:rsidR="00F103C9">
        <w:t> </w:t>
      </w:r>
      <w:r w:rsidRPr="00F103C9">
        <w:t>9</w:t>
      </w:r>
      <w:r w:rsidR="00F103C9">
        <w:noBreakHyphen/>
      </w:r>
      <w:r w:rsidRPr="00F103C9">
        <w:t>26 applies.</w:t>
      </w:r>
    </w:p>
    <w:p w:rsidR="001626B8" w:rsidRPr="00F103C9" w:rsidRDefault="001626B8" w:rsidP="001626B8">
      <w:pPr>
        <w:pStyle w:val="notetext"/>
      </w:pPr>
      <w:r w:rsidRPr="00F103C9">
        <w:t>Note 2:</w:t>
      </w:r>
      <w:r w:rsidRPr="00F103C9">
        <w:tab/>
        <w:t xml:space="preserve">The </w:t>
      </w:r>
      <w:r w:rsidR="00F103C9">
        <w:t>paragraph (</w:t>
      </w:r>
      <w:r w:rsidRPr="00F103C9">
        <w:t xml:space="preserve">b) supply may be a taxable supply (see </w:t>
      </w:r>
      <w:r w:rsidR="00F103C9">
        <w:t>subsection (</w:t>
      </w:r>
      <w:r w:rsidRPr="00F103C9">
        <w:t>3)), or there may be a taxable importation of the goods: see Division</w:t>
      </w:r>
      <w:r w:rsidR="00F103C9">
        <w:t> </w:t>
      </w:r>
      <w:r w:rsidRPr="00F103C9">
        <w:t>13.</w:t>
      </w:r>
    </w:p>
    <w:p w:rsidR="001626B8" w:rsidRPr="00F103C9" w:rsidRDefault="001626B8" w:rsidP="001626B8">
      <w:pPr>
        <w:pStyle w:val="notetext"/>
      </w:pPr>
      <w:r w:rsidRPr="00F103C9">
        <w:t>Note 3:</w:t>
      </w:r>
      <w:r w:rsidRPr="00F103C9">
        <w:tab/>
        <w:t xml:space="preserve">For the </w:t>
      </w:r>
      <w:r w:rsidRPr="00F103C9">
        <w:rPr>
          <w:b/>
          <w:i/>
        </w:rPr>
        <w:t>price</w:t>
      </w:r>
      <w:r w:rsidRPr="00F103C9">
        <w:t xml:space="preserve"> of the separate supplies, see subsection</w:t>
      </w:r>
      <w:r w:rsidR="00F103C9">
        <w:t> </w:t>
      </w:r>
      <w:r w:rsidRPr="00F103C9">
        <w:t>9</w:t>
      </w:r>
      <w:r w:rsidR="00F103C9">
        <w:noBreakHyphen/>
      </w:r>
      <w:r w:rsidRPr="00F103C9">
        <w:t>75(4).</w:t>
      </w:r>
    </w:p>
    <w:p w:rsidR="00AB6C92" w:rsidRPr="00F103C9" w:rsidRDefault="00AB6C92" w:rsidP="00AB6C92">
      <w:pPr>
        <w:pStyle w:val="SubsectionHead"/>
        <w:rPr>
          <w:b/>
        </w:rPr>
      </w:pPr>
      <w:r w:rsidRPr="00F103C9">
        <w:t xml:space="preserve">Meaning of </w:t>
      </w:r>
      <w:r w:rsidRPr="00F103C9">
        <w:rPr>
          <w:b/>
        </w:rPr>
        <w:t>Australian consumer</w:t>
      </w:r>
    </w:p>
    <w:p w:rsidR="00AB6C92" w:rsidRPr="00F103C9" w:rsidRDefault="00AB6C92" w:rsidP="00AB6C92">
      <w:pPr>
        <w:pStyle w:val="subsection"/>
      </w:pPr>
      <w:r w:rsidRPr="00F103C9">
        <w:tab/>
        <w:t>(7)</w:t>
      </w:r>
      <w:r w:rsidRPr="00F103C9">
        <w:tab/>
        <w:t xml:space="preserve">An entity is an </w:t>
      </w:r>
      <w:r w:rsidRPr="00F103C9">
        <w:rPr>
          <w:b/>
          <w:i/>
        </w:rPr>
        <w:t>Australian consumer</w:t>
      </w:r>
      <w:r w:rsidRPr="00F103C9">
        <w:t xml:space="preserve"> of a supply made to the entity if:</w:t>
      </w:r>
    </w:p>
    <w:p w:rsidR="00AB6C92" w:rsidRPr="00F103C9" w:rsidRDefault="00AB6C92" w:rsidP="00AB6C92">
      <w:pPr>
        <w:pStyle w:val="paragraph"/>
      </w:pPr>
      <w:r w:rsidRPr="00F103C9">
        <w:tab/>
        <w:t>(a)</w:t>
      </w:r>
      <w:r w:rsidRPr="00F103C9">
        <w:tab/>
        <w:t xml:space="preserve">the entity is an </w:t>
      </w:r>
      <w:r w:rsidR="00F103C9" w:rsidRPr="00F103C9">
        <w:rPr>
          <w:position w:val="6"/>
          <w:sz w:val="16"/>
        </w:rPr>
        <w:t>*</w:t>
      </w:r>
      <w:r w:rsidRPr="00F103C9">
        <w:t xml:space="preserve">Australian resident (other than an entity that is an Australian resident solely because the definition of </w:t>
      </w:r>
      <w:r w:rsidRPr="00F103C9">
        <w:rPr>
          <w:b/>
          <w:i/>
        </w:rPr>
        <w:lastRenderedPageBreak/>
        <w:t>Australia</w:t>
      </w:r>
      <w:r w:rsidRPr="00F103C9">
        <w:t xml:space="preserve"> in the </w:t>
      </w:r>
      <w:r w:rsidR="00F103C9" w:rsidRPr="00F103C9">
        <w:rPr>
          <w:position w:val="6"/>
          <w:sz w:val="16"/>
        </w:rPr>
        <w:t>*</w:t>
      </w:r>
      <w:r w:rsidRPr="00F103C9">
        <w:t>ITAA 1997 includes the external Territories); and</w:t>
      </w:r>
    </w:p>
    <w:p w:rsidR="00AB6C92" w:rsidRPr="00F103C9" w:rsidRDefault="00AB6C92" w:rsidP="00AB6C92">
      <w:pPr>
        <w:pStyle w:val="paragraph"/>
      </w:pPr>
      <w:r w:rsidRPr="00F103C9">
        <w:tab/>
        <w:t>(b)</w:t>
      </w:r>
      <w:r w:rsidRPr="00F103C9">
        <w:tab/>
        <w:t>the entity:</w:t>
      </w:r>
    </w:p>
    <w:p w:rsidR="00AB6C92" w:rsidRPr="00F103C9" w:rsidRDefault="00AB6C92" w:rsidP="00AB6C92">
      <w:pPr>
        <w:pStyle w:val="paragraphsub"/>
      </w:pPr>
      <w:r w:rsidRPr="00F103C9">
        <w:tab/>
        <w:t>(i)</w:t>
      </w:r>
      <w:r w:rsidRPr="00F103C9">
        <w:tab/>
        <w:t xml:space="preserve">is not </w:t>
      </w:r>
      <w:r w:rsidR="00F103C9" w:rsidRPr="00F103C9">
        <w:rPr>
          <w:position w:val="6"/>
          <w:sz w:val="16"/>
        </w:rPr>
        <w:t>*</w:t>
      </w:r>
      <w:r w:rsidRPr="00F103C9">
        <w:t>registered; or</w:t>
      </w:r>
    </w:p>
    <w:p w:rsidR="00AB6C92" w:rsidRPr="00F103C9" w:rsidRDefault="00AB6C92" w:rsidP="00AB6C92">
      <w:pPr>
        <w:pStyle w:val="paragraphsub"/>
      </w:pPr>
      <w:r w:rsidRPr="00F103C9">
        <w:tab/>
        <w:t>(ii)</w:t>
      </w:r>
      <w:r w:rsidRPr="00F103C9">
        <w:tab/>
        <w:t xml:space="preserve">if the entity is registered—the entity does not acquire the thing supplied solely or partly for the purpose of an </w:t>
      </w:r>
      <w:r w:rsidR="00F103C9" w:rsidRPr="00F103C9">
        <w:rPr>
          <w:position w:val="6"/>
          <w:sz w:val="16"/>
        </w:rPr>
        <w:t>*</w:t>
      </w:r>
      <w:r w:rsidRPr="00F103C9">
        <w:t xml:space="preserve">enterprise that the entity </w:t>
      </w:r>
      <w:r w:rsidR="00F103C9" w:rsidRPr="00F103C9">
        <w:rPr>
          <w:position w:val="6"/>
          <w:sz w:val="16"/>
        </w:rPr>
        <w:t>*</w:t>
      </w:r>
      <w:r w:rsidRPr="00F103C9">
        <w:t>carries on.</w:t>
      </w:r>
    </w:p>
    <w:p w:rsidR="00AB6C92" w:rsidRPr="00F103C9" w:rsidRDefault="00AB6C92" w:rsidP="00AB6C92">
      <w:pPr>
        <w:pStyle w:val="notetext"/>
      </w:pPr>
      <w:r w:rsidRPr="00F103C9">
        <w:t>Note:</w:t>
      </w:r>
      <w:r w:rsidRPr="00F103C9">
        <w:tab/>
        <w:t>Suppliers must take reasonable steps to ascertain whether recipients are Australian consumers: see section</w:t>
      </w:r>
      <w:r w:rsidR="00F103C9">
        <w:t> </w:t>
      </w:r>
      <w:r w:rsidRPr="00F103C9">
        <w:t>84</w:t>
      </w:r>
      <w:r w:rsidR="00F103C9">
        <w:noBreakHyphen/>
      </w:r>
      <w:r w:rsidRPr="00F103C9">
        <w:t>100.</w:t>
      </w:r>
    </w:p>
    <w:p w:rsidR="001626B8" w:rsidRPr="00F103C9" w:rsidRDefault="001626B8" w:rsidP="001626B8">
      <w:pPr>
        <w:pStyle w:val="ActHead5"/>
      </w:pPr>
      <w:bookmarkStart w:id="45" w:name="_Toc498001120"/>
      <w:r w:rsidRPr="00F103C9">
        <w:rPr>
          <w:rStyle w:val="CharSectno"/>
        </w:rPr>
        <w:t>9</w:t>
      </w:r>
      <w:r w:rsidR="00F103C9" w:rsidRPr="00F103C9">
        <w:rPr>
          <w:rStyle w:val="CharSectno"/>
        </w:rPr>
        <w:noBreakHyphen/>
      </w:r>
      <w:r w:rsidRPr="00F103C9">
        <w:rPr>
          <w:rStyle w:val="CharSectno"/>
        </w:rPr>
        <w:t>26</w:t>
      </w:r>
      <w:r w:rsidRPr="00F103C9">
        <w:t xml:space="preserve">  Supplies by non</w:t>
      </w:r>
      <w:r w:rsidR="00F103C9">
        <w:noBreakHyphen/>
      </w:r>
      <w:r w:rsidRPr="00F103C9">
        <w:t>residents that are not connected with the indirect tax zone</w:t>
      </w:r>
      <w:bookmarkEnd w:id="45"/>
    </w:p>
    <w:p w:rsidR="001626B8" w:rsidRPr="00F103C9" w:rsidRDefault="001626B8" w:rsidP="001626B8">
      <w:pPr>
        <w:pStyle w:val="subsection"/>
      </w:pPr>
      <w:r w:rsidRPr="00F103C9">
        <w:tab/>
        <w:t>(1)</w:t>
      </w:r>
      <w:r w:rsidRPr="00F103C9">
        <w:tab/>
        <w:t xml:space="preserve">A supply is </w:t>
      </w:r>
      <w:r w:rsidRPr="00F103C9">
        <w:rPr>
          <w:i/>
        </w:rPr>
        <w:t>not</w:t>
      </w:r>
      <w:r w:rsidRPr="00F103C9">
        <w:t xml:space="preserve"> </w:t>
      </w:r>
      <w:r w:rsidRPr="00F103C9">
        <w:rPr>
          <w:b/>
          <w:i/>
        </w:rPr>
        <w:t>connected with the indirect tax zone</w:t>
      </w:r>
      <w:r w:rsidRPr="00F103C9">
        <w:t xml:space="preserve"> if:</w:t>
      </w:r>
    </w:p>
    <w:p w:rsidR="001626B8" w:rsidRPr="00F103C9" w:rsidRDefault="001626B8" w:rsidP="001626B8">
      <w:pPr>
        <w:pStyle w:val="paragraph"/>
      </w:pPr>
      <w:r w:rsidRPr="00F103C9">
        <w:tab/>
        <w:t>(a)</w:t>
      </w:r>
      <w:r w:rsidRPr="00F103C9">
        <w:tab/>
        <w:t xml:space="preserve">the supplier is a </w:t>
      </w:r>
      <w:r w:rsidR="00F103C9" w:rsidRPr="00F103C9">
        <w:rPr>
          <w:position w:val="6"/>
          <w:sz w:val="16"/>
        </w:rPr>
        <w:t>*</w:t>
      </w:r>
      <w:r w:rsidRPr="00F103C9">
        <w:t>non</w:t>
      </w:r>
      <w:r w:rsidR="00F103C9">
        <w:noBreakHyphen/>
      </w:r>
      <w:r w:rsidRPr="00F103C9">
        <w:t>resident; and</w:t>
      </w:r>
    </w:p>
    <w:p w:rsidR="001626B8" w:rsidRPr="00F103C9" w:rsidRDefault="001626B8" w:rsidP="001626B8">
      <w:pPr>
        <w:pStyle w:val="paragraph"/>
      </w:pPr>
      <w:r w:rsidRPr="00F103C9">
        <w:tab/>
        <w:t>(b)</w:t>
      </w:r>
      <w:r w:rsidRPr="00F103C9">
        <w:tab/>
        <w:t xml:space="preserve">the supplier does not make the supply through an </w:t>
      </w:r>
      <w:r w:rsidR="00F103C9" w:rsidRPr="00F103C9">
        <w:rPr>
          <w:position w:val="6"/>
          <w:sz w:val="16"/>
        </w:rPr>
        <w:t>*</w:t>
      </w:r>
      <w:r w:rsidRPr="00F103C9">
        <w:t xml:space="preserve">enterprise that the supplier </w:t>
      </w:r>
      <w:r w:rsidR="00F103C9" w:rsidRPr="00F103C9">
        <w:rPr>
          <w:position w:val="6"/>
          <w:sz w:val="16"/>
        </w:rPr>
        <w:t>*</w:t>
      </w:r>
      <w:r w:rsidRPr="00F103C9">
        <w:t>carries on in the indirect tax zone; and</w:t>
      </w:r>
    </w:p>
    <w:p w:rsidR="001626B8" w:rsidRPr="00F103C9" w:rsidRDefault="001626B8" w:rsidP="001626B8">
      <w:pPr>
        <w:pStyle w:val="paragraph"/>
      </w:pPr>
      <w:r w:rsidRPr="00F103C9">
        <w:tab/>
        <w:t>(c)</w:t>
      </w:r>
      <w:r w:rsidRPr="00F103C9">
        <w:tab/>
        <w:t>the supply is covered by an item in this table:</w:t>
      </w:r>
    </w:p>
    <w:p w:rsidR="001626B8" w:rsidRPr="00F103C9" w:rsidRDefault="001626B8" w:rsidP="001626B8">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6"/>
        <w:gridCol w:w="1491"/>
        <w:gridCol w:w="4961"/>
      </w:tblGrid>
      <w:tr w:rsidR="001626B8" w:rsidRPr="00F103C9" w:rsidTr="004372E4">
        <w:trPr>
          <w:tblHeader/>
        </w:trPr>
        <w:tc>
          <w:tcPr>
            <w:tcW w:w="7088" w:type="dxa"/>
            <w:gridSpan w:val="3"/>
            <w:tcBorders>
              <w:top w:val="single" w:sz="12" w:space="0" w:color="auto"/>
              <w:bottom w:val="single" w:sz="2" w:space="0" w:color="auto"/>
            </w:tcBorders>
            <w:shd w:val="clear" w:color="auto" w:fill="auto"/>
          </w:tcPr>
          <w:p w:rsidR="001626B8" w:rsidRPr="00F103C9" w:rsidRDefault="001626B8" w:rsidP="004372E4">
            <w:pPr>
              <w:pStyle w:val="TableHeading"/>
            </w:pPr>
            <w:r w:rsidRPr="00F103C9">
              <w:t>Offshore supplies that are not connected with the indirect tax zone</w:t>
            </w:r>
          </w:p>
        </w:tc>
      </w:tr>
      <w:tr w:rsidR="001626B8" w:rsidRPr="00F103C9" w:rsidTr="004372E4">
        <w:tblPrEx>
          <w:tblCellMar>
            <w:left w:w="107" w:type="dxa"/>
            <w:right w:w="107" w:type="dxa"/>
          </w:tblCellMar>
        </w:tblPrEx>
        <w:trPr>
          <w:tblHeader/>
        </w:trPr>
        <w:tc>
          <w:tcPr>
            <w:tcW w:w="636" w:type="dxa"/>
            <w:tcBorders>
              <w:top w:val="single" w:sz="2" w:space="0" w:color="auto"/>
              <w:bottom w:val="single" w:sz="12" w:space="0" w:color="auto"/>
            </w:tcBorders>
            <w:shd w:val="clear" w:color="auto" w:fill="auto"/>
          </w:tcPr>
          <w:p w:rsidR="001626B8" w:rsidRPr="00F103C9" w:rsidRDefault="001626B8" w:rsidP="004372E4">
            <w:pPr>
              <w:pStyle w:val="TableHeading"/>
            </w:pPr>
            <w:r w:rsidRPr="00F103C9">
              <w:t>Item</w:t>
            </w:r>
          </w:p>
        </w:tc>
        <w:tc>
          <w:tcPr>
            <w:tcW w:w="1491" w:type="dxa"/>
            <w:tcBorders>
              <w:top w:val="single" w:sz="2" w:space="0" w:color="auto"/>
              <w:bottom w:val="single" w:sz="12" w:space="0" w:color="auto"/>
            </w:tcBorders>
            <w:shd w:val="clear" w:color="auto" w:fill="auto"/>
          </w:tcPr>
          <w:p w:rsidR="001626B8" w:rsidRPr="00F103C9" w:rsidRDefault="001626B8" w:rsidP="004372E4">
            <w:pPr>
              <w:pStyle w:val="TableHeading"/>
            </w:pPr>
            <w:r w:rsidRPr="00F103C9">
              <w:t>Topic</w:t>
            </w:r>
          </w:p>
        </w:tc>
        <w:tc>
          <w:tcPr>
            <w:tcW w:w="4961" w:type="dxa"/>
            <w:tcBorders>
              <w:top w:val="single" w:sz="2" w:space="0" w:color="auto"/>
              <w:bottom w:val="single" w:sz="12" w:space="0" w:color="auto"/>
            </w:tcBorders>
            <w:shd w:val="clear" w:color="auto" w:fill="auto"/>
          </w:tcPr>
          <w:p w:rsidR="001626B8" w:rsidRPr="00F103C9" w:rsidRDefault="001626B8" w:rsidP="004372E4">
            <w:pPr>
              <w:pStyle w:val="TableHeading"/>
            </w:pPr>
            <w:r w:rsidRPr="00F103C9">
              <w:t xml:space="preserve">These supplies are </w:t>
            </w:r>
            <w:r w:rsidRPr="00F103C9">
              <w:rPr>
                <w:i/>
              </w:rPr>
              <w:t xml:space="preserve">not </w:t>
            </w:r>
            <w:r w:rsidRPr="00F103C9">
              <w:t>connected with the indirect tax zone …</w:t>
            </w:r>
          </w:p>
        </w:tc>
      </w:tr>
      <w:tr w:rsidR="001626B8" w:rsidRPr="00F103C9" w:rsidTr="004372E4">
        <w:tblPrEx>
          <w:tblCellMar>
            <w:left w:w="107" w:type="dxa"/>
            <w:right w:w="107" w:type="dxa"/>
          </w:tblCellMar>
        </w:tblPrEx>
        <w:tc>
          <w:tcPr>
            <w:tcW w:w="636" w:type="dxa"/>
            <w:tcBorders>
              <w:top w:val="single" w:sz="12" w:space="0" w:color="auto"/>
            </w:tcBorders>
            <w:shd w:val="clear" w:color="auto" w:fill="auto"/>
          </w:tcPr>
          <w:p w:rsidR="001626B8" w:rsidRPr="00F103C9" w:rsidRDefault="001626B8" w:rsidP="004372E4">
            <w:pPr>
              <w:pStyle w:val="Tabletext"/>
            </w:pPr>
            <w:r w:rsidRPr="00F103C9">
              <w:t>1</w:t>
            </w:r>
          </w:p>
        </w:tc>
        <w:tc>
          <w:tcPr>
            <w:tcW w:w="1491" w:type="dxa"/>
            <w:tcBorders>
              <w:top w:val="single" w:sz="12" w:space="0" w:color="auto"/>
            </w:tcBorders>
            <w:shd w:val="clear" w:color="auto" w:fill="auto"/>
          </w:tcPr>
          <w:p w:rsidR="001626B8" w:rsidRPr="00F103C9" w:rsidRDefault="001626B8" w:rsidP="004372E4">
            <w:pPr>
              <w:pStyle w:val="Tabletext"/>
            </w:pPr>
            <w:r w:rsidRPr="00F103C9">
              <w:t>Inbound intangible supply</w:t>
            </w:r>
          </w:p>
        </w:tc>
        <w:tc>
          <w:tcPr>
            <w:tcW w:w="4961" w:type="dxa"/>
            <w:tcBorders>
              <w:top w:val="single" w:sz="12" w:space="0" w:color="auto"/>
            </w:tcBorders>
            <w:shd w:val="clear" w:color="auto" w:fill="auto"/>
          </w:tcPr>
          <w:p w:rsidR="001626B8" w:rsidRPr="00F103C9" w:rsidRDefault="001626B8" w:rsidP="004372E4">
            <w:pPr>
              <w:pStyle w:val="Tabletext"/>
            </w:pPr>
            <w:r w:rsidRPr="00F103C9">
              <w:t xml:space="preserve">a supply of anything other than goods or </w:t>
            </w:r>
            <w:r w:rsidR="00F103C9" w:rsidRPr="00F103C9">
              <w:rPr>
                <w:position w:val="6"/>
                <w:sz w:val="16"/>
              </w:rPr>
              <w:t>*</w:t>
            </w:r>
            <w:r w:rsidRPr="00F103C9">
              <w:t>real property if:</w:t>
            </w:r>
          </w:p>
          <w:p w:rsidR="001626B8" w:rsidRPr="00F103C9" w:rsidRDefault="001626B8" w:rsidP="004372E4">
            <w:pPr>
              <w:pStyle w:val="Tablea"/>
            </w:pPr>
            <w:r w:rsidRPr="00F103C9">
              <w:t>(a) the thing is done in the indirect tax zone; and</w:t>
            </w:r>
          </w:p>
          <w:p w:rsidR="001626B8" w:rsidRPr="00F103C9" w:rsidRDefault="001626B8" w:rsidP="004372E4">
            <w:pPr>
              <w:pStyle w:val="Tablea"/>
            </w:pPr>
            <w:r w:rsidRPr="00F103C9">
              <w:t xml:space="preserve">(b) the </w:t>
            </w:r>
            <w:r w:rsidR="00F103C9" w:rsidRPr="00F103C9">
              <w:rPr>
                <w:position w:val="6"/>
                <w:sz w:val="16"/>
              </w:rPr>
              <w:t>*</w:t>
            </w:r>
            <w:r w:rsidRPr="00F103C9">
              <w:t xml:space="preserve">recipient is an </w:t>
            </w:r>
            <w:r w:rsidR="00F103C9" w:rsidRPr="00F103C9">
              <w:rPr>
                <w:position w:val="6"/>
                <w:sz w:val="16"/>
              </w:rPr>
              <w:t>*</w:t>
            </w:r>
            <w:r w:rsidRPr="00F103C9">
              <w:t>Australian</w:t>
            </w:r>
            <w:r w:rsidR="00F103C9">
              <w:noBreakHyphen/>
            </w:r>
            <w:r w:rsidRPr="00F103C9">
              <w:t>based business recipient of the supply.</w:t>
            </w:r>
          </w:p>
        </w:tc>
      </w:tr>
      <w:tr w:rsidR="001626B8" w:rsidRPr="00F103C9" w:rsidTr="004372E4">
        <w:tblPrEx>
          <w:tblCellMar>
            <w:left w:w="107" w:type="dxa"/>
            <w:right w:w="107" w:type="dxa"/>
          </w:tblCellMar>
        </w:tblPrEx>
        <w:tc>
          <w:tcPr>
            <w:tcW w:w="636" w:type="dxa"/>
            <w:shd w:val="clear" w:color="auto" w:fill="auto"/>
          </w:tcPr>
          <w:p w:rsidR="001626B8" w:rsidRPr="00F103C9" w:rsidRDefault="001626B8" w:rsidP="004372E4">
            <w:pPr>
              <w:pStyle w:val="Tabletext"/>
            </w:pPr>
            <w:r w:rsidRPr="00F103C9">
              <w:t>2</w:t>
            </w:r>
          </w:p>
        </w:tc>
        <w:tc>
          <w:tcPr>
            <w:tcW w:w="1491" w:type="dxa"/>
            <w:shd w:val="clear" w:color="auto" w:fill="auto"/>
          </w:tcPr>
          <w:p w:rsidR="001626B8" w:rsidRPr="00F103C9" w:rsidRDefault="001626B8" w:rsidP="004372E4">
            <w:pPr>
              <w:pStyle w:val="Tabletext"/>
            </w:pPr>
            <w:r w:rsidRPr="00F103C9">
              <w:t>Intangible supply between non</w:t>
            </w:r>
            <w:r w:rsidR="00F103C9">
              <w:noBreakHyphen/>
            </w:r>
            <w:r w:rsidRPr="00F103C9">
              <w:t>residents</w:t>
            </w:r>
          </w:p>
        </w:tc>
        <w:tc>
          <w:tcPr>
            <w:tcW w:w="4961" w:type="dxa"/>
            <w:shd w:val="clear" w:color="auto" w:fill="auto"/>
          </w:tcPr>
          <w:p w:rsidR="001626B8" w:rsidRPr="00F103C9" w:rsidRDefault="001626B8" w:rsidP="004372E4">
            <w:pPr>
              <w:pStyle w:val="Tabletext"/>
            </w:pPr>
            <w:r w:rsidRPr="00F103C9">
              <w:t xml:space="preserve">a supply of anything other than goods or </w:t>
            </w:r>
            <w:r w:rsidR="00F103C9" w:rsidRPr="00F103C9">
              <w:rPr>
                <w:position w:val="6"/>
                <w:sz w:val="16"/>
              </w:rPr>
              <w:t>*</w:t>
            </w:r>
            <w:r w:rsidRPr="00F103C9">
              <w:t>real property if:</w:t>
            </w:r>
          </w:p>
          <w:p w:rsidR="001626B8" w:rsidRPr="00F103C9" w:rsidRDefault="001626B8" w:rsidP="004372E4">
            <w:pPr>
              <w:pStyle w:val="Tablea"/>
            </w:pPr>
            <w:r w:rsidRPr="00F103C9">
              <w:t>(a) the thing is done in the indirect tax zone; and</w:t>
            </w:r>
          </w:p>
          <w:p w:rsidR="001626B8" w:rsidRPr="00F103C9" w:rsidRDefault="001626B8" w:rsidP="004372E4">
            <w:pPr>
              <w:pStyle w:val="Tablea"/>
            </w:pPr>
            <w:r w:rsidRPr="00F103C9">
              <w:t xml:space="preserve">(b) the </w:t>
            </w:r>
            <w:r w:rsidR="00F103C9" w:rsidRPr="00F103C9">
              <w:rPr>
                <w:position w:val="6"/>
                <w:sz w:val="16"/>
              </w:rPr>
              <w:t>*</w:t>
            </w:r>
            <w:r w:rsidRPr="00F103C9">
              <w:t xml:space="preserve">recipient is a </w:t>
            </w:r>
            <w:r w:rsidR="00F103C9" w:rsidRPr="00F103C9">
              <w:rPr>
                <w:position w:val="6"/>
                <w:sz w:val="16"/>
              </w:rPr>
              <w:t>*</w:t>
            </w:r>
            <w:r w:rsidRPr="00F103C9">
              <w:t>non</w:t>
            </w:r>
            <w:r w:rsidR="00F103C9">
              <w:noBreakHyphen/>
            </w:r>
            <w:r w:rsidRPr="00F103C9">
              <w:t xml:space="preserve">resident that acquires the thing supplied solely for the purpose of an </w:t>
            </w:r>
            <w:r w:rsidR="00F103C9" w:rsidRPr="00F103C9">
              <w:rPr>
                <w:position w:val="6"/>
                <w:sz w:val="16"/>
              </w:rPr>
              <w:t>*</w:t>
            </w:r>
            <w:r w:rsidRPr="00F103C9">
              <w:t xml:space="preserve">enterprise that the recipient </w:t>
            </w:r>
            <w:r w:rsidR="00F103C9" w:rsidRPr="00F103C9">
              <w:rPr>
                <w:position w:val="6"/>
                <w:sz w:val="16"/>
              </w:rPr>
              <w:t>*</w:t>
            </w:r>
            <w:r w:rsidRPr="00F103C9">
              <w:t>carries on outside the indirect tax zone.</w:t>
            </w:r>
          </w:p>
        </w:tc>
      </w:tr>
      <w:tr w:rsidR="001626B8" w:rsidRPr="00F103C9" w:rsidTr="004372E4">
        <w:tblPrEx>
          <w:tblCellMar>
            <w:left w:w="107" w:type="dxa"/>
            <w:right w:w="107" w:type="dxa"/>
          </w:tblCellMar>
        </w:tblPrEx>
        <w:tc>
          <w:tcPr>
            <w:tcW w:w="636" w:type="dxa"/>
            <w:tcBorders>
              <w:bottom w:val="single" w:sz="4" w:space="0" w:color="auto"/>
            </w:tcBorders>
            <w:shd w:val="clear" w:color="auto" w:fill="auto"/>
          </w:tcPr>
          <w:p w:rsidR="001626B8" w:rsidRPr="00F103C9" w:rsidRDefault="001626B8" w:rsidP="004372E4">
            <w:pPr>
              <w:pStyle w:val="Tabletext"/>
            </w:pPr>
            <w:r w:rsidRPr="00F103C9">
              <w:t>3</w:t>
            </w:r>
          </w:p>
        </w:tc>
        <w:tc>
          <w:tcPr>
            <w:tcW w:w="1491" w:type="dxa"/>
            <w:tcBorders>
              <w:bottom w:val="single" w:sz="4" w:space="0" w:color="auto"/>
            </w:tcBorders>
            <w:shd w:val="clear" w:color="auto" w:fill="auto"/>
          </w:tcPr>
          <w:p w:rsidR="001626B8" w:rsidRPr="00F103C9" w:rsidRDefault="001626B8" w:rsidP="004372E4">
            <w:pPr>
              <w:pStyle w:val="Tabletext"/>
            </w:pPr>
            <w:r w:rsidRPr="00F103C9">
              <w:t xml:space="preserve">Supply between </w:t>
            </w:r>
            <w:r w:rsidRPr="00F103C9">
              <w:lastRenderedPageBreak/>
              <w:t>non</w:t>
            </w:r>
            <w:r w:rsidR="00F103C9">
              <w:noBreakHyphen/>
            </w:r>
            <w:r w:rsidRPr="00F103C9">
              <w:t>residents of leased goods</w:t>
            </w:r>
          </w:p>
        </w:tc>
        <w:tc>
          <w:tcPr>
            <w:tcW w:w="4961" w:type="dxa"/>
            <w:tcBorders>
              <w:bottom w:val="single" w:sz="4" w:space="0" w:color="auto"/>
            </w:tcBorders>
            <w:shd w:val="clear" w:color="auto" w:fill="auto"/>
          </w:tcPr>
          <w:p w:rsidR="001626B8" w:rsidRPr="00F103C9" w:rsidRDefault="001626B8" w:rsidP="004372E4">
            <w:pPr>
              <w:pStyle w:val="Tabletext"/>
            </w:pPr>
            <w:r w:rsidRPr="00F103C9">
              <w:lastRenderedPageBreak/>
              <w:t>a supply by way of transfer of ownership of leased goods if:</w:t>
            </w:r>
          </w:p>
          <w:p w:rsidR="001626B8" w:rsidRPr="00F103C9" w:rsidRDefault="001626B8" w:rsidP="004372E4">
            <w:pPr>
              <w:pStyle w:val="Tablea"/>
            </w:pPr>
            <w:r w:rsidRPr="00F103C9">
              <w:lastRenderedPageBreak/>
              <w:t xml:space="preserve">(a) the </w:t>
            </w:r>
            <w:r w:rsidR="00F103C9" w:rsidRPr="00F103C9">
              <w:rPr>
                <w:position w:val="6"/>
                <w:sz w:val="16"/>
              </w:rPr>
              <w:t>*</w:t>
            </w:r>
            <w:r w:rsidRPr="00F103C9">
              <w:t xml:space="preserve">recipient is a </w:t>
            </w:r>
            <w:r w:rsidR="00F103C9" w:rsidRPr="00F103C9">
              <w:rPr>
                <w:position w:val="6"/>
                <w:sz w:val="16"/>
              </w:rPr>
              <w:t>*</w:t>
            </w:r>
            <w:r w:rsidRPr="00F103C9">
              <w:t>non</w:t>
            </w:r>
            <w:r w:rsidR="00F103C9">
              <w:noBreakHyphen/>
            </w:r>
            <w:r w:rsidRPr="00F103C9">
              <w:t xml:space="preserve">resident that does not acquire the thing supplied solely or partly for the purpose of an </w:t>
            </w:r>
            <w:r w:rsidR="00F103C9" w:rsidRPr="00F103C9">
              <w:rPr>
                <w:position w:val="6"/>
                <w:sz w:val="16"/>
              </w:rPr>
              <w:t>*</w:t>
            </w:r>
            <w:r w:rsidRPr="00F103C9">
              <w:t xml:space="preserve">enterprise that the recipient </w:t>
            </w:r>
            <w:r w:rsidR="00F103C9" w:rsidRPr="00F103C9">
              <w:rPr>
                <w:position w:val="6"/>
                <w:sz w:val="16"/>
              </w:rPr>
              <w:t>*</w:t>
            </w:r>
            <w:r w:rsidRPr="00F103C9">
              <w:t>carries on in the indirect tax zone; and</w:t>
            </w:r>
          </w:p>
          <w:p w:rsidR="001626B8" w:rsidRPr="00F103C9" w:rsidRDefault="001626B8" w:rsidP="004372E4">
            <w:pPr>
              <w:pStyle w:val="Tablea"/>
            </w:pPr>
            <w:r w:rsidRPr="00F103C9">
              <w:t>(b) the lessee:</w:t>
            </w:r>
          </w:p>
          <w:p w:rsidR="001626B8" w:rsidRPr="00F103C9" w:rsidRDefault="001626B8" w:rsidP="004372E4">
            <w:pPr>
              <w:pStyle w:val="Tablei"/>
            </w:pPr>
            <w:r w:rsidRPr="00F103C9">
              <w:t xml:space="preserve">(i) made a </w:t>
            </w:r>
            <w:r w:rsidR="00F103C9" w:rsidRPr="00F103C9">
              <w:rPr>
                <w:position w:val="6"/>
                <w:sz w:val="16"/>
              </w:rPr>
              <w:t>*</w:t>
            </w:r>
            <w:r w:rsidRPr="00F103C9">
              <w:t>taxable importation of the goods before the supply was made; and</w:t>
            </w:r>
          </w:p>
          <w:p w:rsidR="001626B8" w:rsidRPr="00F103C9" w:rsidRDefault="001626B8" w:rsidP="004372E4">
            <w:pPr>
              <w:pStyle w:val="Tablei"/>
            </w:pPr>
            <w:r w:rsidRPr="00F103C9">
              <w:t>(ii) continues to lease the goods on substantially similar terms and conditions after the supply is made.</w:t>
            </w:r>
          </w:p>
        </w:tc>
      </w:tr>
      <w:tr w:rsidR="001626B8" w:rsidRPr="00F103C9" w:rsidTr="004372E4">
        <w:tblPrEx>
          <w:tblCellMar>
            <w:left w:w="107" w:type="dxa"/>
            <w:right w:w="107" w:type="dxa"/>
          </w:tblCellMar>
        </w:tblPrEx>
        <w:tc>
          <w:tcPr>
            <w:tcW w:w="636" w:type="dxa"/>
            <w:tcBorders>
              <w:bottom w:val="single" w:sz="12" w:space="0" w:color="auto"/>
            </w:tcBorders>
            <w:shd w:val="clear" w:color="auto" w:fill="auto"/>
          </w:tcPr>
          <w:p w:rsidR="001626B8" w:rsidRPr="00F103C9" w:rsidRDefault="001626B8" w:rsidP="004372E4">
            <w:pPr>
              <w:pStyle w:val="Tabletext"/>
            </w:pPr>
            <w:r w:rsidRPr="00F103C9">
              <w:lastRenderedPageBreak/>
              <w:t>4</w:t>
            </w:r>
          </w:p>
        </w:tc>
        <w:tc>
          <w:tcPr>
            <w:tcW w:w="1491" w:type="dxa"/>
            <w:tcBorders>
              <w:bottom w:val="single" w:sz="12" w:space="0" w:color="auto"/>
            </w:tcBorders>
            <w:shd w:val="clear" w:color="auto" w:fill="auto"/>
          </w:tcPr>
          <w:p w:rsidR="001626B8" w:rsidRPr="00F103C9" w:rsidRDefault="001626B8" w:rsidP="004372E4">
            <w:pPr>
              <w:pStyle w:val="Tabletext"/>
            </w:pPr>
            <w:r w:rsidRPr="00F103C9">
              <w:t>Supply by way of continued lease of goods from item</w:t>
            </w:r>
            <w:r w:rsidR="00F103C9">
              <w:t> </w:t>
            </w:r>
            <w:r w:rsidRPr="00F103C9">
              <w:t>3</w:t>
            </w:r>
          </w:p>
        </w:tc>
        <w:tc>
          <w:tcPr>
            <w:tcW w:w="4961" w:type="dxa"/>
            <w:tcBorders>
              <w:bottom w:val="single" w:sz="12" w:space="0" w:color="auto"/>
            </w:tcBorders>
            <w:shd w:val="clear" w:color="auto" w:fill="auto"/>
          </w:tcPr>
          <w:p w:rsidR="001626B8" w:rsidRPr="00F103C9" w:rsidRDefault="001626B8" w:rsidP="004372E4">
            <w:pPr>
              <w:pStyle w:val="Tabletext"/>
            </w:pPr>
            <w:r w:rsidRPr="00F103C9">
              <w:t>a supply made by way of lease if:</w:t>
            </w:r>
          </w:p>
          <w:p w:rsidR="001626B8" w:rsidRPr="00F103C9" w:rsidRDefault="001626B8" w:rsidP="004372E4">
            <w:pPr>
              <w:pStyle w:val="Tablea"/>
            </w:pPr>
            <w:r w:rsidRPr="00F103C9">
              <w:t xml:space="preserve">(a) the </w:t>
            </w:r>
            <w:r w:rsidR="00F103C9" w:rsidRPr="00F103C9">
              <w:rPr>
                <w:position w:val="6"/>
                <w:sz w:val="16"/>
              </w:rPr>
              <w:t>*</w:t>
            </w:r>
            <w:r w:rsidRPr="00F103C9">
              <w:t xml:space="preserve">recipient is the lessee referred to in </w:t>
            </w:r>
            <w:r w:rsidR="00F103C9">
              <w:t>paragraph (</w:t>
            </w:r>
            <w:r w:rsidRPr="00F103C9">
              <w:t>b) of item</w:t>
            </w:r>
            <w:r w:rsidR="00F103C9">
              <w:t> </w:t>
            </w:r>
            <w:r w:rsidRPr="00F103C9">
              <w:t>3 of this table; and</w:t>
            </w:r>
          </w:p>
          <w:p w:rsidR="001626B8" w:rsidRPr="00F103C9" w:rsidRDefault="001626B8" w:rsidP="004372E4">
            <w:pPr>
              <w:pStyle w:val="Tablea"/>
            </w:pPr>
            <w:r w:rsidRPr="00F103C9">
              <w:t xml:space="preserve">(b) the lease is the lease referred to in </w:t>
            </w:r>
            <w:r w:rsidR="00F103C9">
              <w:t>subparagraph (</w:t>
            </w:r>
            <w:r w:rsidRPr="00F103C9">
              <w:t>ii) of that paragraph.</w:t>
            </w:r>
          </w:p>
        </w:tc>
      </w:tr>
    </w:tbl>
    <w:p w:rsidR="001626B8" w:rsidRPr="00F103C9" w:rsidRDefault="001626B8" w:rsidP="001626B8">
      <w:pPr>
        <w:pStyle w:val="notetext"/>
      </w:pPr>
      <w:r w:rsidRPr="00F103C9">
        <w:t>Note:</w:t>
      </w:r>
      <w:r w:rsidRPr="00F103C9">
        <w:tab/>
        <w:t>This subsection does not apply to supplies made by a non</w:t>
      </w:r>
      <w:r w:rsidR="00F103C9">
        <w:noBreakHyphen/>
      </w:r>
      <w:r w:rsidRPr="00F103C9">
        <w:t>resident through a resident agent if they have agreed it is not to apply: see section</w:t>
      </w:r>
      <w:r w:rsidR="00F103C9">
        <w:t> </w:t>
      </w:r>
      <w:r w:rsidRPr="00F103C9">
        <w:t>57</w:t>
      </w:r>
      <w:r w:rsidR="00F103C9">
        <w:noBreakHyphen/>
      </w:r>
      <w:r w:rsidRPr="00F103C9">
        <w:t>7.</w:t>
      </w:r>
    </w:p>
    <w:p w:rsidR="001626B8" w:rsidRPr="00F103C9" w:rsidRDefault="001626B8" w:rsidP="001626B8">
      <w:pPr>
        <w:pStyle w:val="subsection"/>
      </w:pPr>
      <w:r w:rsidRPr="00F103C9">
        <w:tab/>
        <w:t>(2)</w:t>
      </w:r>
      <w:r w:rsidRPr="00F103C9">
        <w:tab/>
        <w:t xml:space="preserve">An entity is an </w:t>
      </w:r>
      <w:r w:rsidRPr="00F103C9">
        <w:rPr>
          <w:b/>
          <w:i/>
        </w:rPr>
        <w:t>Australian</w:t>
      </w:r>
      <w:r w:rsidR="00F103C9">
        <w:rPr>
          <w:b/>
          <w:i/>
        </w:rPr>
        <w:noBreakHyphen/>
      </w:r>
      <w:r w:rsidRPr="00F103C9">
        <w:rPr>
          <w:b/>
          <w:i/>
        </w:rPr>
        <w:t>based business recipient</w:t>
      </w:r>
      <w:r w:rsidRPr="00F103C9">
        <w:rPr>
          <w:i/>
        </w:rPr>
        <w:t xml:space="preserve"> </w:t>
      </w:r>
      <w:r w:rsidRPr="00F103C9">
        <w:t>of</w:t>
      </w:r>
      <w:r w:rsidRPr="00F103C9">
        <w:rPr>
          <w:i/>
        </w:rPr>
        <w:t xml:space="preserve"> </w:t>
      </w:r>
      <w:r w:rsidRPr="00F103C9">
        <w:t>a supply made to the entity if:</w:t>
      </w:r>
    </w:p>
    <w:p w:rsidR="001626B8" w:rsidRPr="00F103C9" w:rsidRDefault="001626B8" w:rsidP="001626B8">
      <w:pPr>
        <w:pStyle w:val="paragraph"/>
      </w:pPr>
      <w:r w:rsidRPr="00F103C9">
        <w:tab/>
        <w:t>(a)</w:t>
      </w:r>
      <w:r w:rsidRPr="00F103C9">
        <w:tab/>
        <w:t xml:space="preserve">the entity is </w:t>
      </w:r>
      <w:r w:rsidR="00F103C9" w:rsidRPr="00F103C9">
        <w:rPr>
          <w:position w:val="6"/>
          <w:sz w:val="16"/>
        </w:rPr>
        <w:t>*</w:t>
      </w:r>
      <w:r w:rsidRPr="00F103C9">
        <w:t>registered; and</w:t>
      </w:r>
    </w:p>
    <w:p w:rsidR="001626B8" w:rsidRPr="00F103C9" w:rsidRDefault="001626B8" w:rsidP="001626B8">
      <w:pPr>
        <w:pStyle w:val="paragraph"/>
      </w:pPr>
      <w:r w:rsidRPr="00F103C9">
        <w:tab/>
        <w:t>(b)</w:t>
      </w:r>
      <w:r w:rsidRPr="00F103C9">
        <w:tab/>
        <w:t xml:space="preserve">an </w:t>
      </w:r>
      <w:r w:rsidR="00F103C9" w:rsidRPr="00F103C9">
        <w:rPr>
          <w:position w:val="6"/>
          <w:sz w:val="16"/>
        </w:rPr>
        <w:t>*</w:t>
      </w:r>
      <w:r w:rsidRPr="00F103C9">
        <w:t xml:space="preserve">enterprise of the entity is </w:t>
      </w:r>
      <w:r w:rsidR="00F103C9" w:rsidRPr="00F103C9">
        <w:rPr>
          <w:position w:val="6"/>
          <w:sz w:val="16"/>
        </w:rPr>
        <w:t>*</w:t>
      </w:r>
      <w:r w:rsidRPr="00F103C9">
        <w:t>carried on in the indirect tax zone; and</w:t>
      </w:r>
    </w:p>
    <w:p w:rsidR="001626B8" w:rsidRPr="00F103C9" w:rsidRDefault="001626B8" w:rsidP="001626B8">
      <w:pPr>
        <w:pStyle w:val="paragraph"/>
      </w:pPr>
      <w:r w:rsidRPr="00F103C9">
        <w:tab/>
        <w:t>(c)</w:t>
      </w:r>
      <w:r w:rsidRPr="00F103C9">
        <w:tab/>
        <w:t>the entity’s acquisition of the thing supplied is not solely of a private or domestic nature.</w:t>
      </w:r>
    </w:p>
    <w:p w:rsidR="001626B8" w:rsidRPr="00F103C9" w:rsidRDefault="001626B8" w:rsidP="001626B8">
      <w:pPr>
        <w:pStyle w:val="notetext"/>
      </w:pPr>
      <w:r w:rsidRPr="00F103C9">
        <w:t>Note:</w:t>
      </w:r>
      <w:r w:rsidRPr="00F103C9">
        <w:tab/>
        <w:t>If a supply is not connected with the indirect tax zone, the Australian</w:t>
      </w:r>
      <w:r w:rsidR="00F103C9">
        <w:noBreakHyphen/>
      </w:r>
      <w:r w:rsidRPr="00F103C9">
        <w:t>based business recipient may be subject to a reverse charge: see Subdivision</w:t>
      </w:r>
      <w:r w:rsidR="00F103C9">
        <w:t> </w:t>
      </w:r>
      <w:r w:rsidRPr="00F103C9">
        <w:t>84</w:t>
      </w:r>
      <w:r w:rsidR="00F103C9">
        <w:noBreakHyphen/>
      </w:r>
      <w:r w:rsidRPr="00F103C9">
        <w:t>A.</w:t>
      </w:r>
    </w:p>
    <w:p w:rsidR="001626B8" w:rsidRPr="00F103C9" w:rsidRDefault="001626B8" w:rsidP="001626B8">
      <w:pPr>
        <w:pStyle w:val="subsection"/>
      </w:pPr>
      <w:r w:rsidRPr="00F103C9">
        <w:lastRenderedPageBreak/>
        <w:tab/>
        <w:t>(3)</w:t>
      </w:r>
      <w:r w:rsidRPr="00F103C9">
        <w:tab/>
        <w:t>This section applies despite sections</w:t>
      </w:r>
      <w:r w:rsidR="00F103C9">
        <w:t> </w:t>
      </w:r>
      <w:r w:rsidRPr="00F103C9">
        <w:t>9</w:t>
      </w:r>
      <w:r w:rsidR="00F103C9">
        <w:noBreakHyphen/>
      </w:r>
      <w:r w:rsidRPr="00F103C9">
        <w:t>25 (which is about when supplies are connected with the indirect tax zone) and 85</w:t>
      </w:r>
      <w:r w:rsidR="00F103C9">
        <w:noBreakHyphen/>
      </w:r>
      <w:r w:rsidRPr="00F103C9">
        <w:t>5 (which is about telecommunication supplies).</w:t>
      </w:r>
    </w:p>
    <w:p w:rsidR="001626B8" w:rsidRPr="00F103C9" w:rsidRDefault="001626B8" w:rsidP="00217974">
      <w:pPr>
        <w:pStyle w:val="ActHead5"/>
      </w:pPr>
      <w:bookmarkStart w:id="46" w:name="_Toc498001121"/>
      <w:r w:rsidRPr="00F103C9">
        <w:rPr>
          <w:rStyle w:val="CharSectno"/>
        </w:rPr>
        <w:t>9</w:t>
      </w:r>
      <w:r w:rsidR="00F103C9" w:rsidRPr="00F103C9">
        <w:rPr>
          <w:rStyle w:val="CharSectno"/>
        </w:rPr>
        <w:noBreakHyphen/>
      </w:r>
      <w:r w:rsidRPr="00F103C9">
        <w:rPr>
          <w:rStyle w:val="CharSectno"/>
        </w:rPr>
        <w:t>27</w:t>
      </w:r>
      <w:r w:rsidRPr="00F103C9">
        <w:t xml:space="preserve">  When enterprises are </w:t>
      </w:r>
      <w:r w:rsidRPr="00F103C9">
        <w:rPr>
          <w:i/>
        </w:rPr>
        <w:t>carried on in the indirect tax zone</w:t>
      </w:r>
      <w:bookmarkEnd w:id="46"/>
    </w:p>
    <w:p w:rsidR="001626B8" w:rsidRPr="00F103C9" w:rsidRDefault="001626B8" w:rsidP="00217974">
      <w:pPr>
        <w:pStyle w:val="subsection"/>
        <w:keepNext/>
        <w:keepLines/>
      </w:pPr>
      <w:r w:rsidRPr="00F103C9">
        <w:tab/>
        <w:t>(1)</w:t>
      </w:r>
      <w:r w:rsidRPr="00F103C9">
        <w:tab/>
        <w:t xml:space="preserve">An </w:t>
      </w:r>
      <w:r w:rsidR="00F103C9" w:rsidRPr="00F103C9">
        <w:rPr>
          <w:position w:val="6"/>
          <w:sz w:val="16"/>
        </w:rPr>
        <w:t>*</w:t>
      </w:r>
      <w:r w:rsidRPr="00F103C9">
        <w:t xml:space="preserve">enterprise of an entity is </w:t>
      </w:r>
      <w:r w:rsidRPr="00F103C9">
        <w:rPr>
          <w:b/>
          <w:i/>
        </w:rPr>
        <w:t>carried on in the indirect tax zone</w:t>
      </w:r>
      <w:r w:rsidRPr="00F103C9">
        <w:t xml:space="preserve"> if:</w:t>
      </w:r>
    </w:p>
    <w:p w:rsidR="001626B8" w:rsidRPr="00F103C9" w:rsidRDefault="001626B8" w:rsidP="00217974">
      <w:pPr>
        <w:pStyle w:val="paragraph"/>
        <w:keepNext/>
        <w:keepLines/>
      </w:pPr>
      <w:r w:rsidRPr="00F103C9">
        <w:tab/>
        <w:t>(a)</w:t>
      </w:r>
      <w:r w:rsidRPr="00F103C9">
        <w:tab/>
        <w:t xml:space="preserve">the enterprise is </w:t>
      </w:r>
      <w:r w:rsidR="00F103C9" w:rsidRPr="00F103C9">
        <w:rPr>
          <w:position w:val="6"/>
          <w:sz w:val="16"/>
        </w:rPr>
        <w:t>*</w:t>
      </w:r>
      <w:r w:rsidRPr="00F103C9">
        <w:t xml:space="preserve">carried on by one or more individuals covered by </w:t>
      </w:r>
      <w:r w:rsidR="00F103C9">
        <w:t>subsection (</w:t>
      </w:r>
      <w:r w:rsidRPr="00F103C9">
        <w:t>3) who are in the indirect tax zone; and</w:t>
      </w:r>
    </w:p>
    <w:p w:rsidR="001626B8" w:rsidRPr="00F103C9" w:rsidRDefault="001626B8" w:rsidP="001626B8">
      <w:pPr>
        <w:pStyle w:val="paragraph"/>
      </w:pPr>
      <w:r w:rsidRPr="00F103C9">
        <w:tab/>
        <w:t>(b)</w:t>
      </w:r>
      <w:r w:rsidRPr="00F103C9">
        <w:tab/>
        <w:t>any of the following applies:</w:t>
      </w:r>
    </w:p>
    <w:p w:rsidR="001626B8" w:rsidRPr="00F103C9" w:rsidRDefault="001626B8" w:rsidP="001626B8">
      <w:pPr>
        <w:pStyle w:val="paragraphsub"/>
      </w:pPr>
      <w:r w:rsidRPr="00F103C9">
        <w:tab/>
        <w:t>(i)</w:t>
      </w:r>
      <w:r w:rsidRPr="00F103C9">
        <w:tab/>
        <w:t>the enterprise is carried on through a fixed place in the indirect tax zone;</w:t>
      </w:r>
    </w:p>
    <w:p w:rsidR="001626B8" w:rsidRPr="00F103C9" w:rsidRDefault="001626B8" w:rsidP="001626B8">
      <w:pPr>
        <w:pStyle w:val="paragraphsub"/>
      </w:pPr>
      <w:r w:rsidRPr="00F103C9">
        <w:tab/>
        <w:t>(ii)</w:t>
      </w:r>
      <w:r w:rsidRPr="00F103C9">
        <w:tab/>
        <w:t>the enterprise has been carried on through one or more places in the indirect tax zone for more than 183 days in a 12 month period;</w:t>
      </w:r>
    </w:p>
    <w:p w:rsidR="001626B8" w:rsidRPr="00F103C9" w:rsidRDefault="001626B8" w:rsidP="001626B8">
      <w:pPr>
        <w:pStyle w:val="paragraphsub"/>
      </w:pPr>
      <w:r w:rsidRPr="00F103C9">
        <w:tab/>
        <w:t>(iii)</w:t>
      </w:r>
      <w:r w:rsidRPr="00F103C9">
        <w:tab/>
        <w:t>the entity intends to carry on the enterprise through one or more places in the indirect tax zone for more than 183 days in a 12 month period.</w:t>
      </w:r>
    </w:p>
    <w:p w:rsidR="001626B8" w:rsidRPr="00F103C9" w:rsidRDefault="001626B8" w:rsidP="001626B8">
      <w:pPr>
        <w:pStyle w:val="subsection"/>
      </w:pPr>
      <w:r w:rsidRPr="00F103C9">
        <w:tab/>
        <w:t>(2)</w:t>
      </w:r>
      <w:r w:rsidRPr="00F103C9">
        <w:tab/>
        <w:t>It does not matter whether:</w:t>
      </w:r>
    </w:p>
    <w:p w:rsidR="001626B8" w:rsidRPr="00F103C9" w:rsidRDefault="001626B8" w:rsidP="001626B8">
      <w:pPr>
        <w:pStyle w:val="paragraph"/>
      </w:pPr>
      <w:r w:rsidRPr="00F103C9">
        <w:tab/>
        <w:t>(a)</w:t>
      </w:r>
      <w:r w:rsidRPr="00F103C9">
        <w:tab/>
        <w:t>the entity has exclusive use of a place; or</w:t>
      </w:r>
    </w:p>
    <w:p w:rsidR="001626B8" w:rsidRPr="00F103C9" w:rsidRDefault="001626B8" w:rsidP="001626B8">
      <w:pPr>
        <w:pStyle w:val="paragraph"/>
      </w:pPr>
      <w:r w:rsidRPr="00F103C9">
        <w:tab/>
        <w:t>(b)</w:t>
      </w:r>
      <w:r w:rsidRPr="00F103C9">
        <w:tab/>
        <w:t>the entity owns, leases or has any other claim or interest in relation to a place.</w:t>
      </w:r>
    </w:p>
    <w:p w:rsidR="001626B8" w:rsidRPr="00F103C9" w:rsidRDefault="001626B8" w:rsidP="001626B8">
      <w:pPr>
        <w:pStyle w:val="subsection"/>
      </w:pPr>
      <w:r w:rsidRPr="00F103C9">
        <w:tab/>
        <w:t>(3)</w:t>
      </w:r>
      <w:r w:rsidRPr="00F103C9">
        <w:tab/>
        <w:t>This subsection covers the following individuals:</w:t>
      </w:r>
    </w:p>
    <w:p w:rsidR="001626B8" w:rsidRPr="00F103C9" w:rsidRDefault="001626B8" w:rsidP="001626B8">
      <w:pPr>
        <w:pStyle w:val="paragraph"/>
      </w:pPr>
      <w:r w:rsidRPr="00F103C9">
        <w:tab/>
        <w:t>(a)</w:t>
      </w:r>
      <w:r w:rsidRPr="00F103C9">
        <w:tab/>
        <w:t>if the entity is an individual—that individual;</w:t>
      </w:r>
    </w:p>
    <w:p w:rsidR="001626B8" w:rsidRPr="00F103C9" w:rsidRDefault="001626B8" w:rsidP="001626B8">
      <w:pPr>
        <w:pStyle w:val="paragraph"/>
      </w:pPr>
      <w:r w:rsidRPr="00F103C9">
        <w:tab/>
        <w:t>(b)</w:t>
      </w:r>
      <w:r w:rsidRPr="00F103C9">
        <w:tab/>
        <w:t xml:space="preserve">an employee or </w:t>
      </w:r>
      <w:r w:rsidR="00F103C9" w:rsidRPr="00F103C9">
        <w:rPr>
          <w:position w:val="6"/>
          <w:sz w:val="16"/>
        </w:rPr>
        <w:t>*</w:t>
      </w:r>
      <w:r w:rsidRPr="00F103C9">
        <w:t>officer of the entity;</w:t>
      </w:r>
    </w:p>
    <w:p w:rsidR="001626B8" w:rsidRPr="00F103C9" w:rsidRDefault="001626B8" w:rsidP="001626B8">
      <w:pPr>
        <w:pStyle w:val="paragraph"/>
      </w:pPr>
      <w:r w:rsidRPr="00F103C9">
        <w:tab/>
        <w:t>(c)</w:t>
      </w:r>
      <w:r w:rsidRPr="00F103C9">
        <w:tab/>
        <w:t>an individual who is, or is employed by, an agent of the entity that:</w:t>
      </w:r>
    </w:p>
    <w:p w:rsidR="001626B8" w:rsidRPr="00F103C9" w:rsidRDefault="001626B8" w:rsidP="001626B8">
      <w:pPr>
        <w:pStyle w:val="paragraphsub"/>
      </w:pPr>
      <w:r w:rsidRPr="00F103C9">
        <w:tab/>
        <w:t>(i)</w:t>
      </w:r>
      <w:r w:rsidRPr="00F103C9">
        <w:tab/>
        <w:t>has, and habitually exercises, authority to conclude contracts on behalf of the entity; and</w:t>
      </w:r>
    </w:p>
    <w:p w:rsidR="001626B8" w:rsidRPr="00F103C9" w:rsidRDefault="001626B8" w:rsidP="001626B8">
      <w:pPr>
        <w:pStyle w:val="paragraphsub"/>
      </w:pPr>
      <w:r w:rsidRPr="00F103C9">
        <w:tab/>
        <w:t>(ii)</w:t>
      </w:r>
      <w:r w:rsidRPr="00F103C9">
        <w:tab/>
        <w:t>is not a broker, general commission agent or other agent of independent status that is acting in the ordinary course of the agent’s business as such an agent.</w:t>
      </w:r>
    </w:p>
    <w:p w:rsidR="00300522" w:rsidRPr="00F103C9" w:rsidRDefault="00300522" w:rsidP="00300522">
      <w:pPr>
        <w:pStyle w:val="ActHead5"/>
      </w:pPr>
      <w:bookmarkStart w:id="47" w:name="_Toc498001122"/>
      <w:r w:rsidRPr="00F103C9">
        <w:rPr>
          <w:rStyle w:val="CharSectno"/>
        </w:rPr>
        <w:lastRenderedPageBreak/>
        <w:t>9</w:t>
      </w:r>
      <w:r w:rsidR="00F103C9" w:rsidRPr="00F103C9">
        <w:rPr>
          <w:rStyle w:val="CharSectno"/>
        </w:rPr>
        <w:noBreakHyphen/>
      </w:r>
      <w:r w:rsidRPr="00F103C9">
        <w:rPr>
          <w:rStyle w:val="CharSectno"/>
        </w:rPr>
        <w:t>30</w:t>
      </w:r>
      <w:r w:rsidRPr="00F103C9">
        <w:t xml:space="preserve">  Supplies that are GST</w:t>
      </w:r>
      <w:r w:rsidR="00F103C9">
        <w:noBreakHyphen/>
      </w:r>
      <w:r w:rsidRPr="00F103C9">
        <w:t>free or input taxed</w:t>
      </w:r>
      <w:bookmarkEnd w:id="47"/>
    </w:p>
    <w:p w:rsidR="00300522" w:rsidRPr="00F103C9" w:rsidRDefault="00300522" w:rsidP="00300522">
      <w:pPr>
        <w:pStyle w:val="SubsectionHead"/>
      </w:pPr>
      <w:r w:rsidRPr="00F103C9">
        <w:t>GST</w:t>
      </w:r>
      <w:r w:rsidR="00F103C9">
        <w:noBreakHyphen/>
      </w:r>
      <w:r w:rsidRPr="00F103C9">
        <w:t>free</w:t>
      </w:r>
    </w:p>
    <w:p w:rsidR="00300522" w:rsidRPr="00F103C9" w:rsidRDefault="00300522" w:rsidP="00300522">
      <w:pPr>
        <w:pStyle w:val="subsection"/>
      </w:pPr>
      <w:r w:rsidRPr="00F103C9">
        <w:tab/>
        <w:t>(1)</w:t>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it is GST</w:t>
      </w:r>
      <w:r w:rsidR="00F103C9">
        <w:noBreakHyphen/>
      </w:r>
      <w:r w:rsidRPr="00F103C9">
        <w:t>free under Division</w:t>
      </w:r>
      <w:r w:rsidR="00F103C9">
        <w:t> </w:t>
      </w:r>
      <w:r w:rsidRPr="00F103C9">
        <w:t>38 or under a provision of another Act; or</w:t>
      </w:r>
    </w:p>
    <w:p w:rsidR="00300522" w:rsidRPr="00F103C9" w:rsidRDefault="00300522" w:rsidP="00300522">
      <w:pPr>
        <w:pStyle w:val="paragraph"/>
      </w:pPr>
      <w:r w:rsidRPr="00F103C9">
        <w:tab/>
        <w:t>(b)</w:t>
      </w:r>
      <w:r w:rsidRPr="00F103C9">
        <w:tab/>
        <w:t>it is a supply of a right to receive a supply that would be GST</w:t>
      </w:r>
      <w:r w:rsidR="00F103C9">
        <w:noBreakHyphen/>
      </w:r>
      <w:r w:rsidRPr="00F103C9">
        <w:t xml:space="preserve">free under </w:t>
      </w:r>
      <w:r w:rsidR="00F103C9">
        <w:t>paragraph (</w:t>
      </w:r>
      <w:r w:rsidRPr="00F103C9">
        <w:t>a).</w:t>
      </w:r>
    </w:p>
    <w:p w:rsidR="00300522" w:rsidRPr="00F103C9" w:rsidRDefault="00300522" w:rsidP="00300522">
      <w:pPr>
        <w:pStyle w:val="SubsectionHead"/>
      </w:pPr>
      <w:r w:rsidRPr="00F103C9">
        <w:t>Input taxed</w:t>
      </w:r>
    </w:p>
    <w:p w:rsidR="00300522" w:rsidRPr="00F103C9" w:rsidRDefault="00300522" w:rsidP="00300522">
      <w:pPr>
        <w:pStyle w:val="subsection"/>
      </w:pPr>
      <w:r w:rsidRPr="00F103C9">
        <w:tab/>
        <w:t>(2)</w:t>
      </w:r>
      <w:r w:rsidRPr="00F103C9">
        <w:tab/>
        <w:t xml:space="preserve">A supply is </w:t>
      </w:r>
      <w:r w:rsidRPr="00F103C9">
        <w:rPr>
          <w:b/>
          <w:bCs/>
          <w:i/>
          <w:iCs/>
        </w:rPr>
        <w:t>input taxed</w:t>
      </w:r>
      <w:r w:rsidRPr="00F103C9">
        <w:t xml:space="preserve"> if:</w:t>
      </w:r>
    </w:p>
    <w:p w:rsidR="00300522" w:rsidRPr="00F103C9" w:rsidRDefault="00300522" w:rsidP="00300522">
      <w:pPr>
        <w:pStyle w:val="paragraph"/>
      </w:pPr>
      <w:r w:rsidRPr="00F103C9">
        <w:tab/>
        <w:t>(a)</w:t>
      </w:r>
      <w:r w:rsidRPr="00F103C9">
        <w:tab/>
        <w:t>it is input taxed under Division</w:t>
      </w:r>
      <w:r w:rsidR="00F103C9">
        <w:t> </w:t>
      </w:r>
      <w:r w:rsidRPr="00F103C9">
        <w:t>40 or under a provision of another Act; or</w:t>
      </w:r>
    </w:p>
    <w:p w:rsidR="00300522" w:rsidRPr="00F103C9" w:rsidRDefault="00300522" w:rsidP="00300522">
      <w:pPr>
        <w:pStyle w:val="paragraph"/>
      </w:pPr>
      <w:r w:rsidRPr="00F103C9">
        <w:tab/>
        <w:t>(b)</w:t>
      </w:r>
      <w:r w:rsidRPr="00F103C9">
        <w:tab/>
        <w:t xml:space="preserve">it is a supply of a right to receive a supply that would be input taxed under </w:t>
      </w:r>
      <w:r w:rsidR="00F103C9">
        <w:t>paragraph (</w:t>
      </w:r>
      <w:r w:rsidRPr="00F103C9">
        <w:t>a).</w:t>
      </w:r>
    </w:p>
    <w:p w:rsidR="00300522" w:rsidRPr="00F103C9" w:rsidRDefault="00300522" w:rsidP="00300522">
      <w:pPr>
        <w:pStyle w:val="notetext"/>
      </w:pPr>
      <w:r w:rsidRPr="00F103C9">
        <w:t>Note:</w:t>
      </w:r>
      <w:r w:rsidRPr="00F103C9">
        <w:tab/>
        <w:t>If a supply is input taxed, there is no entitlement to an input tax credit for the things that are acquired or imported to make the supply (see sections</w:t>
      </w:r>
      <w:r w:rsidR="00F103C9">
        <w:t> </w:t>
      </w:r>
      <w:r w:rsidRPr="00F103C9">
        <w:t>11</w:t>
      </w:r>
      <w:r w:rsidR="00F103C9">
        <w:noBreakHyphen/>
      </w:r>
      <w:r w:rsidRPr="00F103C9">
        <w:t>15 and 15</w:t>
      </w:r>
      <w:r w:rsidR="00F103C9">
        <w:noBreakHyphen/>
      </w:r>
      <w:r w:rsidRPr="00F103C9">
        <w:t>10).</w:t>
      </w:r>
    </w:p>
    <w:p w:rsidR="00300522" w:rsidRPr="00F103C9" w:rsidRDefault="00300522" w:rsidP="00300522">
      <w:pPr>
        <w:pStyle w:val="SubsectionHead"/>
        <w:tabs>
          <w:tab w:val="left" w:pos="1701"/>
        </w:tabs>
      </w:pPr>
      <w:r w:rsidRPr="00F103C9">
        <w:t>Supplies that would be both GST</w:t>
      </w:r>
      <w:r w:rsidR="00F103C9">
        <w:noBreakHyphen/>
      </w:r>
      <w:r w:rsidRPr="00F103C9">
        <w:t xml:space="preserve">free and input taxed </w:t>
      </w:r>
    </w:p>
    <w:p w:rsidR="00300522" w:rsidRPr="00F103C9" w:rsidRDefault="00300522" w:rsidP="00300522">
      <w:pPr>
        <w:pStyle w:val="subsection"/>
      </w:pPr>
      <w:r w:rsidRPr="00F103C9">
        <w:tab/>
        <w:t>(3)</w:t>
      </w:r>
      <w:r w:rsidRPr="00F103C9">
        <w:tab/>
        <w:t xml:space="preserve">To the extent that a supply would, apart from this subsection, be both </w:t>
      </w:r>
      <w:r w:rsidR="00F103C9" w:rsidRPr="00F103C9">
        <w:rPr>
          <w:position w:val="6"/>
          <w:sz w:val="16"/>
          <w:szCs w:val="16"/>
        </w:rPr>
        <w:t>*</w:t>
      </w:r>
      <w:r w:rsidRPr="00F103C9">
        <w:t>GST</w:t>
      </w:r>
      <w:r w:rsidR="00F103C9">
        <w:noBreakHyphen/>
      </w:r>
      <w:r w:rsidRPr="00F103C9">
        <w:t xml:space="preserve">free and </w:t>
      </w:r>
      <w:r w:rsidR="00F103C9" w:rsidRPr="00F103C9">
        <w:rPr>
          <w:position w:val="6"/>
          <w:sz w:val="16"/>
          <w:szCs w:val="16"/>
        </w:rPr>
        <w:t>*</w:t>
      </w:r>
      <w:r w:rsidRPr="00F103C9">
        <w:t xml:space="preserve">input taxed: </w:t>
      </w:r>
    </w:p>
    <w:p w:rsidR="00300522" w:rsidRPr="00F103C9" w:rsidRDefault="00300522" w:rsidP="00300522">
      <w:pPr>
        <w:pStyle w:val="paragraph"/>
      </w:pPr>
      <w:r w:rsidRPr="00F103C9">
        <w:tab/>
        <w:t>(a)</w:t>
      </w:r>
      <w:r w:rsidRPr="00F103C9">
        <w:tab/>
        <w:t>the supply is GST</w:t>
      </w:r>
      <w:r w:rsidR="00F103C9">
        <w:noBreakHyphen/>
      </w:r>
      <w:r w:rsidRPr="00F103C9">
        <w:t xml:space="preserve">free and not input taxed, unless the provision under which it is input taxed requires the supplier to have chosen for its supplies of that kind to be input taxed; or </w:t>
      </w:r>
    </w:p>
    <w:p w:rsidR="00300522" w:rsidRPr="00F103C9" w:rsidRDefault="00300522" w:rsidP="00300522">
      <w:pPr>
        <w:pStyle w:val="paragraph"/>
      </w:pPr>
      <w:r w:rsidRPr="00F103C9">
        <w:tab/>
        <w:t>(b)</w:t>
      </w:r>
      <w:r w:rsidRPr="00F103C9">
        <w:tab/>
        <w:t>the supply is input taxed and not GST</w:t>
      </w:r>
      <w:r w:rsidR="00F103C9">
        <w:noBreakHyphen/>
      </w:r>
      <w:r w:rsidRPr="00F103C9">
        <w:t xml:space="preserve">free, if that provision requires the supplier to have so chosen. </w:t>
      </w:r>
    </w:p>
    <w:p w:rsidR="00300522" w:rsidRPr="00F103C9" w:rsidRDefault="00300522" w:rsidP="00300522">
      <w:pPr>
        <w:pStyle w:val="notetext"/>
      </w:pPr>
      <w:r w:rsidRPr="00F103C9">
        <w:t>Note:</w:t>
      </w:r>
      <w:r w:rsidRPr="00F103C9">
        <w:tab/>
        <w:t>Subdivisions</w:t>
      </w:r>
      <w:r w:rsidR="00F103C9">
        <w:t> </w:t>
      </w:r>
      <w:r w:rsidRPr="00F103C9">
        <w:t>40</w:t>
      </w:r>
      <w:r w:rsidR="00F103C9">
        <w:noBreakHyphen/>
      </w:r>
      <w:r w:rsidRPr="00F103C9">
        <w:t>E (School tuckshops and canteens) and 40</w:t>
      </w:r>
      <w:r w:rsidR="00F103C9">
        <w:noBreakHyphen/>
      </w:r>
      <w:r w:rsidRPr="00F103C9">
        <w:t>F (Fund</w:t>
      </w:r>
      <w:r w:rsidR="00F103C9">
        <w:noBreakHyphen/>
      </w:r>
      <w:r w:rsidRPr="00F103C9">
        <w:t xml:space="preserve">raising events conducted by </w:t>
      </w:r>
      <w:r w:rsidR="00860B86" w:rsidRPr="00F103C9">
        <w:t>charities</w:t>
      </w:r>
      <w:r w:rsidRPr="00F103C9">
        <w:t xml:space="preserve"> etc.) require such a choice.) </w:t>
      </w:r>
    </w:p>
    <w:p w:rsidR="00300522" w:rsidRPr="00F103C9" w:rsidRDefault="00300522" w:rsidP="00300522">
      <w:pPr>
        <w:pStyle w:val="SubsectionHead"/>
      </w:pPr>
      <w:r w:rsidRPr="00F103C9">
        <w:lastRenderedPageBreak/>
        <w:t>Supply of things used solely in connection with making supplies that are input taxed but not financial supplies</w:t>
      </w:r>
    </w:p>
    <w:p w:rsidR="00300522" w:rsidRPr="00F103C9" w:rsidRDefault="00300522" w:rsidP="00300522">
      <w:pPr>
        <w:pStyle w:val="subsection"/>
      </w:pPr>
      <w:r w:rsidRPr="00F103C9">
        <w:tab/>
        <w:t>(4)</w:t>
      </w:r>
      <w:r w:rsidRPr="00F103C9">
        <w:tab/>
        <w:t xml:space="preserve">A supply is taken to be a supply that is </w:t>
      </w:r>
      <w:r w:rsidR="00F103C9" w:rsidRPr="00F103C9">
        <w:rPr>
          <w:position w:val="6"/>
          <w:sz w:val="16"/>
          <w:szCs w:val="16"/>
        </w:rPr>
        <w:t>*</w:t>
      </w:r>
      <w:r w:rsidRPr="00F103C9">
        <w:t xml:space="preserve">input taxed if it is a supply of anything (other than </w:t>
      </w:r>
      <w:r w:rsidR="00F103C9" w:rsidRPr="00F103C9">
        <w:rPr>
          <w:position w:val="6"/>
          <w:sz w:val="16"/>
          <w:szCs w:val="16"/>
        </w:rPr>
        <w:t>*</w:t>
      </w:r>
      <w:r w:rsidRPr="00F103C9">
        <w:t xml:space="preserve">new residential premises) that you have used </w:t>
      </w:r>
      <w:r w:rsidRPr="00F103C9">
        <w:rPr>
          <w:i/>
          <w:iCs/>
        </w:rPr>
        <w:t>solely</w:t>
      </w:r>
      <w:r w:rsidRPr="00F103C9">
        <w:t xml:space="preserve"> in connection with your supplies that are input taxed but are not </w:t>
      </w:r>
      <w:r w:rsidR="00F103C9" w:rsidRPr="00F103C9">
        <w:rPr>
          <w:position w:val="6"/>
          <w:sz w:val="16"/>
          <w:szCs w:val="16"/>
        </w:rPr>
        <w:t>*</w:t>
      </w:r>
      <w:r w:rsidRPr="00F103C9">
        <w:t>financial supplies.</w:t>
      </w:r>
    </w:p>
    <w:p w:rsidR="00300522" w:rsidRPr="00F103C9" w:rsidRDefault="00300522" w:rsidP="00300522">
      <w:pPr>
        <w:pStyle w:val="ActHead5"/>
      </w:pPr>
      <w:bookmarkStart w:id="48" w:name="_Toc498001123"/>
      <w:r w:rsidRPr="00F103C9">
        <w:rPr>
          <w:rStyle w:val="CharSectno"/>
        </w:rPr>
        <w:t>9</w:t>
      </w:r>
      <w:r w:rsidR="00F103C9" w:rsidRPr="00F103C9">
        <w:rPr>
          <w:rStyle w:val="CharSectno"/>
        </w:rPr>
        <w:noBreakHyphen/>
      </w:r>
      <w:r w:rsidRPr="00F103C9">
        <w:rPr>
          <w:rStyle w:val="CharSectno"/>
        </w:rPr>
        <w:t>39</w:t>
      </w:r>
      <w:r w:rsidRPr="00F103C9">
        <w:t xml:space="preserve">  Special rules relating to taxable supplies</w:t>
      </w:r>
      <w:bookmarkEnd w:id="48"/>
    </w:p>
    <w:p w:rsidR="00300522" w:rsidRPr="00F103C9" w:rsidRDefault="00300522" w:rsidP="00300522">
      <w:pPr>
        <w:pStyle w:val="subsection"/>
      </w:pPr>
      <w:r w:rsidRPr="00F103C9">
        <w:tab/>
      </w:r>
      <w:r w:rsidRPr="00F103C9">
        <w:tab/>
        <w:t>Chapter</w:t>
      </w:r>
      <w:r w:rsidR="00F103C9">
        <w:t> </w:t>
      </w:r>
      <w:r w:rsidRPr="00F103C9">
        <w:t>4 contains special rules relating to taxable supplies, as follows:</w:t>
      </w:r>
    </w:p>
    <w:p w:rsidR="00A53099" w:rsidRPr="00F103C9"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6"/>
        <w:gridCol w:w="3544"/>
        <w:gridCol w:w="1701"/>
      </w:tblGrid>
      <w:tr w:rsidR="00300522" w:rsidRPr="00F103C9" w:rsidTr="00A53099">
        <w:trPr>
          <w:tblHeader/>
        </w:trPr>
        <w:tc>
          <w:tcPr>
            <w:tcW w:w="5921" w:type="dxa"/>
            <w:gridSpan w:val="3"/>
            <w:tcBorders>
              <w:top w:val="single" w:sz="12" w:space="0" w:color="auto"/>
              <w:bottom w:val="single" w:sz="6" w:space="0" w:color="auto"/>
            </w:tcBorders>
            <w:shd w:val="clear" w:color="auto" w:fill="auto"/>
          </w:tcPr>
          <w:p w:rsidR="00300522" w:rsidRPr="00F103C9" w:rsidRDefault="00300522" w:rsidP="00300522">
            <w:pPr>
              <w:pStyle w:val="Tabletext"/>
              <w:keepNext/>
              <w:keepLines/>
              <w:rPr>
                <w:b/>
              </w:rPr>
            </w:pPr>
            <w:r w:rsidRPr="00F103C9">
              <w:rPr>
                <w:b/>
                <w:bCs/>
              </w:rPr>
              <w:t>Checklist of special rules</w:t>
            </w:r>
          </w:p>
        </w:tc>
      </w:tr>
      <w:tr w:rsidR="00300522" w:rsidRPr="00F103C9" w:rsidTr="00A53099">
        <w:trPr>
          <w:tblHeader/>
        </w:trPr>
        <w:tc>
          <w:tcPr>
            <w:tcW w:w="676" w:type="dxa"/>
            <w:tcBorders>
              <w:top w:val="single" w:sz="6" w:space="0" w:color="auto"/>
              <w:bottom w:val="single" w:sz="12" w:space="0" w:color="auto"/>
            </w:tcBorders>
            <w:shd w:val="clear" w:color="auto" w:fill="auto"/>
          </w:tcPr>
          <w:p w:rsidR="00300522" w:rsidRPr="00F103C9" w:rsidRDefault="00300522" w:rsidP="00300522">
            <w:pPr>
              <w:pStyle w:val="Tabletext"/>
              <w:keepNext/>
              <w:keepLines/>
              <w:rPr>
                <w:b/>
              </w:rPr>
            </w:pPr>
            <w:r w:rsidRPr="00F103C9">
              <w:rPr>
                <w:b/>
                <w:bCs/>
              </w:rPr>
              <w:t>Item</w:t>
            </w:r>
          </w:p>
        </w:tc>
        <w:tc>
          <w:tcPr>
            <w:tcW w:w="3544" w:type="dxa"/>
            <w:tcBorders>
              <w:top w:val="single" w:sz="6" w:space="0" w:color="auto"/>
              <w:bottom w:val="single" w:sz="12" w:space="0" w:color="auto"/>
            </w:tcBorders>
            <w:shd w:val="clear" w:color="auto" w:fill="auto"/>
          </w:tcPr>
          <w:p w:rsidR="00300522" w:rsidRPr="00F103C9" w:rsidRDefault="00300522" w:rsidP="00300522">
            <w:pPr>
              <w:pStyle w:val="Tabletext"/>
              <w:keepNext/>
              <w:keepLines/>
              <w:rPr>
                <w:b/>
              </w:rPr>
            </w:pPr>
            <w:r w:rsidRPr="00F103C9">
              <w:rPr>
                <w:b/>
                <w:bCs/>
              </w:rPr>
              <w:t>For this case ...</w:t>
            </w:r>
          </w:p>
        </w:tc>
        <w:tc>
          <w:tcPr>
            <w:tcW w:w="1701" w:type="dxa"/>
            <w:tcBorders>
              <w:top w:val="single" w:sz="6" w:space="0" w:color="auto"/>
              <w:bottom w:val="single" w:sz="12" w:space="0" w:color="auto"/>
            </w:tcBorders>
            <w:shd w:val="clear" w:color="auto" w:fill="auto"/>
          </w:tcPr>
          <w:p w:rsidR="00300522" w:rsidRPr="00F103C9" w:rsidRDefault="00300522" w:rsidP="00300522">
            <w:pPr>
              <w:pStyle w:val="Tabletext"/>
              <w:keepNext/>
              <w:keepLines/>
              <w:rPr>
                <w:b/>
              </w:rPr>
            </w:pPr>
            <w:r w:rsidRPr="00F103C9">
              <w:rPr>
                <w:b/>
                <w:bCs/>
              </w:rPr>
              <w:t>See:</w:t>
            </w:r>
          </w:p>
        </w:tc>
      </w:tr>
      <w:tr w:rsidR="00300522" w:rsidRPr="00F103C9" w:rsidTr="00A53099">
        <w:tc>
          <w:tcPr>
            <w:tcW w:w="676" w:type="dxa"/>
            <w:tcBorders>
              <w:top w:val="single" w:sz="12" w:space="0" w:color="auto"/>
            </w:tcBorders>
            <w:shd w:val="clear" w:color="auto" w:fill="auto"/>
          </w:tcPr>
          <w:p w:rsidR="00300522" w:rsidRPr="00F103C9" w:rsidRDefault="00300522" w:rsidP="00300522">
            <w:pPr>
              <w:pStyle w:val="Tabletext"/>
            </w:pPr>
            <w:r w:rsidRPr="00F103C9">
              <w:t>1A</w:t>
            </w:r>
          </w:p>
        </w:tc>
        <w:tc>
          <w:tcPr>
            <w:tcW w:w="3544" w:type="dxa"/>
            <w:tcBorders>
              <w:top w:val="single" w:sz="12" w:space="0" w:color="auto"/>
            </w:tcBorders>
            <w:shd w:val="clear" w:color="auto" w:fill="auto"/>
          </w:tcPr>
          <w:p w:rsidR="00300522" w:rsidRPr="00F103C9" w:rsidRDefault="00300522" w:rsidP="00300522">
            <w:pPr>
              <w:pStyle w:val="Tabletext"/>
            </w:pPr>
            <w:r w:rsidRPr="00F103C9">
              <w:t xml:space="preserve">Agents and insurance brokers </w:t>
            </w:r>
          </w:p>
        </w:tc>
        <w:tc>
          <w:tcPr>
            <w:tcW w:w="1701" w:type="dxa"/>
            <w:tcBorders>
              <w:top w:val="single" w:sz="12" w:space="0" w:color="auto"/>
            </w:tcBorders>
            <w:shd w:val="clear" w:color="auto" w:fill="auto"/>
          </w:tcPr>
          <w:p w:rsidR="00300522" w:rsidRPr="00F103C9" w:rsidRDefault="00300522" w:rsidP="00300522">
            <w:pPr>
              <w:pStyle w:val="Tabletext"/>
            </w:pPr>
            <w:r w:rsidRPr="00F103C9">
              <w:t>Division</w:t>
            </w:r>
            <w:r w:rsidR="00F103C9">
              <w:t> </w:t>
            </w:r>
            <w:r w:rsidRPr="00F103C9">
              <w:t xml:space="preserve">153 </w:t>
            </w:r>
          </w:p>
        </w:tc>
      </w:tr>
      <w:tr w:rsidR="00300522" w:rsidRPr="00F103C9" w:rsidTr="00A53099">
        <w:tc>
          <w:tcPr>
            <w:tcW w:w="676" w:type="dxa"/>
            <w:shd w:val="clear" w:color="auto" w:fill="auto"/>
          </w:tcPr>
          <w:p w:rsidR="00300522" w:rsidRPr="00F103C9" w:rsidRDefault="00300522" w:rsidP="00300522">
            <w:pPr>
              <w:pStyle w:val="Tabletext"/>
            </w:pPr>
            <w:r w:rsidRPr="00F103C9">
              <w:t>1</w:t>
            </w:r>
          </w:p>
        </w:tc>
        <w:tc>
          <w:tcPr>
            <w:tcW w:w="3544" w:type="dxa"/>
            <w:shd w:val="clear" w:color="auto" w:fill="auto"/>
          </w:tcPr>
          <w:p w:rsidR="00300522" w:rsidRPr="00F103C9" w:rsidRDefault="00300522" w:rsidP="00300522">
            <w:pPr>
              <w:pStyle w:val="Tabletext"/>
            </w:pPr>
            <w:r w:rsidRPr="00F103C9">
              <w:t>Associates</w:t>
            </w:r>
          </w:p>
        </w:tc>
        <w:tc>
          <w:tcPr>
            <w:tcW w:w="1701" w:type="dxa"/>
            <w:shd w:val="clear" w:color="auto" w:fill="auto"/>
          </w:tcPr>
          <w:p w:rsidR="00300522" w:rsidRPr="00F103C9" w:rsidRDefault="00300522" w:rsidP="00300522">
            <w:pPr>
              <w:pStyle w:val="Tabletext"/>
            </w:pPr>
            <w:r w:rsidRPr="00F103C9">
              <w:t>Division</w:t>
            </w:r>
            <w:r w:rsidR="00F103C9">
              <w:t> </w:t>
            </w:r>
            <w:r w:rsidRPr="00F103C9">
              <w:t>72</w:t>
            </w:r>
          </w:p>
        </w:tc>
      </w:tr>
      <w:tr w:rsidR="00300522" w:rsidRPr="00F103C9" w:rsidTr="00A53099">
        <w:tc>
          <w:tcPr>
            <w:tcW w:w="676" w:type="dxa"/>
            <w:shd w:val="clear" w:color="auto" w:fill="auto"/>
          </w:tcPr>
          <w:p w:rsidR="00300522" w:rsidRPr="00F103C9" w:rsidRDefault="00300522" w:rsidP="00300522">
            <w:pPr>
              <w:pStyle w:val="Tabletext"/>
            </w:pPr>
            <w:r w:rsidRPr="00F103C9">
              <w:t>2</w:t>
            </w:r>
          </w:p>
        </w:tc>
        <w:tc>
          <w:tcPr>
            <w:tcW w:w="3544" w:type="dxa"/>
            <w:shd w:val="clear" w:color="auto" w:fill="auto"/>
          </w:tcPr>
          <w:p w:rsidR="00300522" w:rsidRPr="00F103C9" w:rsidRDefault="00300522" w:rsidP="00300522">
            <w:pPr>
              <w:pStyle w:val="Tabletext"/>
            </w:pPr>
            <w:r w:rsidRPr="00F103C9">
              <w:t>Cancelled lay</w:t>
            </w:r>
            <w:r w:rsidR="00F103C9">
              <w:noBreakHyphen/>
            </w:r>
            <w:r w:rsidRPr="00F103C9">
              <w:t>by sales</w:t>
            </w:r>
          </w:p>
        </w:tc>
        <w:tc>
          <w:tcPr>
            <w:tcW w:w="1701" w:type="dxa"/>
            <w:shd w:val="clear" w:color="auto" w:fill="auto"/>
          </w:tcPr>
          <w:p w:rsidR="00300522" w:rsidRPr="00F103C9" w:rsidRDefault="00300522" w:rsidP="00300522">
            <w:pPr>
              <w:pStyle w:val="Tabletext"/>
            </w:pPr>
            <w:r w:rsidRPr="00F103C9">
              <w:t>Division</w:t>
            </w:r>
            <w:r w:rsidR="00F103C9">
              <w:t> </w:t>
            </w:r>
            <w:r w:rsidRPr="00F103C9">
              <w:t>102</w:t>
            </w:r>
          </w:p>
        </w:tc>
      </w:tr>
      <w:tr w:rsidR="00300522" w:rsidRPr="00F103C9" w:rsidTr="00A53099">
        <w:tc>
          <w:tcPr>
            <w:tcW w:w="676" w:type="dxa"/>
            <w:shd w:val="clear" w:color="auto" w:fill="auto"/>
          </w:tcPr>
          <w:p w:rsidR="00300522" w:rsidRPr="00F103C9" w:rsidRDefault="00300522" w:rsidP="00300522">
            <w:pPr>
              <w:pStyle w:val="Tabletext"/>
            </w:pPr>
            <w:r w:rsidRPr="00F103C9">
              <w:t>3</w:t>
            </w:r>
          </w:p>
        </w:tc>
        <w:tc>
          <w:tcPr>
            <w:tcW w:w="3544" w:type="dxa"/>
            <w:shd w:val="clear" w:color="auto" w:fill="auto"/>
          </w:tcPr>
          <w:p w:rsidR="00300522" w:rsidRPr="00F103C9" w:rsidRDefault="00300522" w:rsidP="00300522">
            <w:pPr>
              <w:pStyle w:val="Tabletext"/>
            </w:pPr>
            <w:r w:rsidRPr="00F103C9">
              <w:t>Company amalgamations</w:t>
            </w:r>
          </w:p>
        </w:tc>
        <w:tc>
          <w:tcPr>
            <w:tcW w:w="1701" w:type="dxa"/>
            <w:shd w:val="clear" w:color="auto" w:fill="auto"/>
          </w:tcPr>
          <w:p w:rsidR="00300522" w:rsidRPr="00F103C9" w:rsidRDefault="00300522" w:rsidP="00300522">
            <w:pPr>
              <w:pStyle w:val="Tabletext"/>
            </w:pPr>
            <w:r w:rsidRPr="00F103C9">
              <w:t>Division</w:t>
            </w:r>
            <w:r w:rsidR="00F103C9">
              <w:t> </w:t>
            </w:r>
            <w:r w:rsidRPr="00F103C9">
              <w:t>90</w:t>
            </w:r>
          </w:p>
        </w:tc>
      </w:tr>
      <w:tr w:rsidR="00300522" w:rsidRPr="00F103C9" w:rsidTr="00A53099">
        <w:tc>
          <w:tcPr>
            <w:tcW w:w="676" w:type="dxa"/>
            <w:shd w:val="clear" w:color="auto" w:fill="auto"/>
          </w:tcPr>
          <w:p w:rsidR="00300522" w:rsidRPr="00F103C9" w:rsidRDefault="00300522" w:rsidP="00300522">
            <w:pPr>
              <w:pStyle w:val="Tabletext"/>
            </w:pPr>
            <w:r w:rsidRPr="00F103C9">
              <w:t>3A</w:t>
            </w:r>
          </w:p>
        </w:tc>
        <w:tc>
          <w:tcPr>
            <w:tcW w:w="3544" w:type="dxa"/>
            <w:shd w:val="clear" w:color="auto" w:fill="auto"/>
          </w:tcPr>
          <w:p w:rsidR="00300522" w:rsidRPr="00F103C9" w:rsidRDefault="00300522" w:rsidP="00300522">
            <w:pPr>
              <w:pStyle w:val="Tabletext"/>
            </w:pPr>
            <w:r w:rsidRPr="00F103C9">
              <w:t>Compulsory third party schemes</w:t>
            </w:r>
          </w:p>
        </w:tc>
        <w:tc>
          <w:tcPr>
            <w:tcW w:w="1701" w:type="dxa"/>
            <w:shd w:val="clear" w:color="auto" w:fill="auto"/>
          </w:tcPr>
          <w:p w:rsidR="00300522" w:rsidRPr="00F103C9" w:rsidRDefault="00300522" w:rsidP="00300522">
            <w:pPr>
              <w:pStyle w:val="Tabletext"/>
            </w:pPr>
            <w:r w:rsidRPr="00F103C9">
              <w:t>Division</w:t>
            </w:r>
            <w:r w:rsidR="00F103C9">
              <w:t> </w:t>
            </w:r>
            <w:r w:rsidRPr="00F103C9">
              <w:t>79</w:t>
            </w:r>
          </w:p>
        </w:tc>
      </w:tr>
      <w:tr w:rsidR="00300522" w:rsidRPr="00F103C9" w:rsidTr="00A53099">
        <w:tc>
          <w:tcPr>
            <w:tcW w:w="676" w:type="dxa"/>
            <w:shd w:val="clear" w:color="auto" w:fill="auto"/>
          </w:tcPr>
          <w:p w:rsidR="00300522" w:rsidRPr="00F103C9" w:rsidRDefault="00300522" w:rsidP="00300522">
            <w:pPr>
              <w:pStyle w:val="Tabletext"/>
            </w:pPr>
            <w:r w:rsidRPr="00F103C9">
              <w:t>4</w:t>
            </w:r>
          </w:p>
        </w:tc>
        <w:tc>
          <w:tcPr>
            <w:tcW w:w="3544" w:type="dxa"/>
            <w:shd w:val="clear" w:color="auto" w:fill="auto"/>
          </w:tcPr>
          <w:p w:rsidR="00300522" w:rsidRPr="00F103C9" w:rsidRDefault="00300522" w:rsidP="00300522">
            <w:pPr>
              <w:pStyle w:val="Tabletext"/>
            </w:pPr>
            <w:r w:rsidRPr="00F103C9">
              <w:t>Deposits as security</w:t>
            </w:r>
          </w:p>
        </w:tc>
        <w:tc>
          <w:tcPr>
            <w:tcW w:w="1701" w:type="dxa"/>
            <w:shd w:val="clear" w:color="auto" w:fill="auto"/>
          </w:tcPr>
          <w:p w:rsidR="00300522" w:rsidRPr="00F103C9" w:rsidRDefault="00300522" w:rsidP="00300522">
            <w:pPr>
              <w:pStyle w:val="Tabletext"/>
            </w:pPr>
            <w:r w:rsidRPr="00F103C9">
              <w:t>Division</w:t>
            </w:r>
            <w:r w:rsidR="00F103C9">
              <w:t> </w:t>
            </w:r>
            <w:r w:rsidRPr="00F103C9">
              <w:t>99</w:t>
            </w:r>
          </w:p>
        </w:tc>
      </w:tr>
      <w:tr w:rsidR="00300522" w:rsidRPr="00F103C9" w:rsidTr="00A53099">
        <w:tc>
          <w:tcPr>
            <w:tcW w:w="676" w:type="dxa"/>
            <w:shd w:val="clear" w:color="auto" w:fill="auto"/>
          </w:tcPr>
          <w:p w:rsidR="00300522" w:rsidRPr="00F103C9" w:rsidRDefault="00300522" w:rsidP="00300522">
            <w:pPr>
              <w:pStyle w:val="Tabletext"/>
            </w:pPr>
            <w:r w:rsidRPr="00F103C9">
              <w:t>5</w:t>
            </w:r>
          </w:p>
        </w:tc>
        <w:tc>
          <w:tcPr>
            <w:tcW w:w="3544" w:type="dxa"/>
            <w:shd w:val="clear" w:color="auto" w:fill="auto"/>
          </w:tcPr>
          <w:p w:rsidR="00300522" w:rsidRPr="00F103C9" w:rsidRDefault="00300522" w:rsidP="00300522">
            <w:pPr>
              <w:pStyle w:val="Tabletext"/>
            </w:pPr>
            <w:r w:rsidRPr="00F103C9">
              <w:t>Gambling</w:t>
            </w:r>
          </w:p>
        </w:tc>
        <w:tc>
          <w:tcPr>
            <w:tcW w:w="1701" w:type="dxa"/>
            <w:shd w:val="clear" w:color="auto" w:fill="auto"/>
          </w:tcPr>
          <w:p w:rsidR="00300522" w:rsidRPr="00F103C9" w:rsidRDefault="00300522" w:rsidP="00300522">
            <w:pPr>
              <w:pStyle w:val="Tabletext"/>
            </w:pPr>
            <w:r w:rsidRPr="00F103C9">
              <w:t>Division</w:t>
            </w:r>
            <w:r w:rsidR="00F103C9">
              <w:t> </w:t>
            </w:r>
            <w:r w:rsidRPr="00F103C9">
              <w:t>126</w:t>
            </w:r>
          </w:p>
        </w:tc>
      </w:tr>
      <w:tr w:rsidR="00300522" w:rsidRPr="00F103C9" w:rsidTr="00A53099">
        <w:tc>
          <w:tcPr>
            <w:tcW w:w="676" w:type="dxa"/>
            <w:shd w:val="clear" w:color="auto" w:fill="auto"/>
          </w:tcPr>
          <w:p w:rsidR="00300522" w:rsidRPr="00F103C9" w:rsidRDefault="00300522" w:rsidP="00300522">
            <w:pPr>
              <w:pStyle w:val="Tabletext"/>
            </w:pPr>
            <w:r w:rsidRPr="00F103C9">
              <w:t>5A</w:t>
            </w:r>
          </w:p>
        </w:tc>
        <w:tc>
          <w:tcPr>
            <w:tcW w:w="3544" w:type="dxa"/>
            <w:shd w:val="clear" w:color="auto" w:fill="auto"/>
          </w:tcPr>
          <w:p w:rsidR="00300522" w:rsidRPr="00F103C9" w:rsidRDefault="00300522" w:rsidP="00300522">
            <w:pPr>
              <w:pStyle w:val="Tabletext"/>
            </w:pPr>
            <w:r w:rsidRPr="00F103C9">
              <w:t>GST religious groups</w:t>
            </w:r>
          </w:p>
        </w:tc>
        <w:tc>
          <w:tcPr>
            <w:tcW w:w="1701" w:type="dxa"/>
            <w:shd w:val="clear" w:color="auto" w:fill="auto"/>
          </w:tcPr>
          <w:p w:rsidR="00300522" w:rsidRPr="00F103C9" w:rsidRDefault="00300522" w:rsidP="00300522">
            <w:pPr>
              <w:pStyle w:val="Tabletext"/>
            </w:pPr>
            <w:r w:rsidRPr="00F103C9">
              <w:t>Division</w:t>
            </w:r>
            <w:r w:rsidR="00F103C9">
              <w:t> </w:t>
            </w:r>
            <w:r w:rsidRPr="00F103C9">
              <w:t>49</w:t>
            </w:r>
          </w:p>
        </w:tc>
      </w:tr>
      <w:tr w:rsidR="00300522" w:rsidRPr="00F103C9" w:rsidTr="00A53099">
        <w:tc>
          <w:tcPr>
            <w:tcW w:w="676" w:type="dxa"/>
            <w:shd w:val="clear" w:color="auto" w:fill="auto"/>
          </w:tcPr>
          <w:p w:rsidR="00300522" w:rsidRPr="00F103C9" w:rsidRDefault="00300522" w:rsidP="00300522">
            <w:pPr>
              <w:pStyle w:val="Tabletext"/>
            </w:pPr>
            <w:r w:rsidRPr="00F103C9">
              <w:t>6</w:t>
            </w:r>
          </w:p>
        </w:tc>
        <w:tc>
          <w:tcPr>
            <w:tcW w:w="3544" w:type="dxa"/>
            <w:shd w:val="clear" w:color="auto" w:fill="auto"/>
          </w:tcPr>
          <w:p w:rsidR="00300522" w:rsidRPr="00F103C9" w:rsidRDefault="00300522" w:rsidP="00300522">
            <w:pPr>
              <w:pStyle w:val="Tabletext"/>
            </w:pPr>
            <w:r w:rsidRPr="00F103C9">
              <w:t>Insurance</w:t>
            </w:r>
          </w:p>
        </w:tc>
        <w:tc>
          <w:tcPr>
            <w:tcW w:w="1701" w:type="dxa"/>
            <w:shd w:val="clear" w:color="auto" w:fill="auto"/>
          </w:tcPr>
          <w:p w:rsidR="00300522" w:rsidRPr="00F103C9" w:rsidRDefault="00300522" w:rsidP="00300522">
            <w:pPr>
              <w:pStyle w:val="Tabletext"/>
            </w:pPr>
            <w:r w:rsidRPr="00F103C9">
              <w:t>Division</w:t>
            </w:r>
            <w:r w:rsidR="00F103C9">
              <w:t> </w:t>
            </w:r>
            <w:r w:rsidRPr="00F103C9">
              <w:t>78</w:t>
            </w:r>
          </w:p>
        </w:tc>
      </w:tr>
      <w:tr w:rsidR="005508E4" w:rsidRPr="00F103C9" w:rsidDel="005508E4" w:rsidTr="001626B8">
        <w:trPr>
          <w:cantSplit/>
        </w:trPr>
        <w:tc>
          <w:tcPr>
            <w:tcW w:w="676" w:type="dxa"/>
            <w:shd w:val="clear" w:color="auto" w:fill="auto"/>
          </w:tcPr>
          <w:p w:rsidR="005508E4" w:rsidRPr="00F103C9" w:rsidDel="005508E4" w:rsidRDefault="005508E4" w:rsidP="00300522">
            <w:pPr>
              <w:pStyle w:val="Tabletext"/>
            </w:pPr>
            <w:r w:rsidRPr="00F103C9">
              <w:t>7</w:t>
            </w:r>
          </w:p>
        </w:tc>
        <w:tc>
          <w:tcPr>
            <w:tcW w:w="3544" w:type="dxa"/>
            <w:shd w:val="clear" w:color="auto" w:fill="auto"/>
          </w:tcPr>
          <w:p w:rsidR="005508E4" w:rsidRPr="00F103C9" w:rsidDel="005508E4" w:rsidRDefault="005508E4" w:rsidP="00300522">
            <w:pPr>
              <w:pStyle w:val="Tabletext"/>
            </w:pPr>
            <w:r w:rsidRPr="00F103C9">
              <w:t>Offshore supplies</w:t>
            </w:r>
          </w:p>
        </w:tc>
        <w:tc>
          <w:tcPr>
            <w:tcW w:w="1701" w:type="dxa"/>
            <w:shd w:val="clear" w:color="auto" w:fill="auto"/>
          </w:tcPr>
          <w:p w:rsidR="005508E4" w:rsidRPr="00F103C9" w:rsidDel="005508E4" w:rsidRDefault="005508E4" w:rsidP="00300522">
            <w:pPr>
              <w:pStyle w:val="Tabletext"/>
            </w:pPr>
            <w:r w:rsidRPr="00F103C9">
              <w:t>Division</w:t>
            </w:r>
            <w:r w:rsidR="00F103C9">
              <w:t> </w:t>
            </w:r>
            <w:r w:rsidRPr="00F103C9">
              <w:t>84</w:t>
            </w:r>
          </w:p>
        </w:tc>
      </w:tr>
      <w:tr w:rsidR="00300522" w:rsidRPr="00F103C9" w:rsidTr="00A53099">
        <w:tc>
          <w:tcPr>
            <w:tcW w:w="676" w:type="dxa"/>
            <w:shd w:val="clear" w:color="auto" w:fill="auto"/>
          </w:tcPr>
          <w:p w:rsidR="00300522" w:rsidRPr="00F103C9" w:rsidRDefault="00300522" w:rsidP="00300522">
            <w:pPr>
              <w:pStyle w:val="Tabletext"/>
            </w:pPr>
            <w:r w:rsidRPr="00F103C9">
              <w:t>8</w:t>
            </w:r>
          </w:p>
        </w:tc>
        <w:tc>
          <w:tcPr>
            <w:tcW w:w="3544" w:type="dxa"/>
            <w:shd w:val="clear" w:color="auto" w:fill="auto"/>
          </w:tcPr>
          <w:p w:rsidR="00300522" w:rsidRPr="00F103C9" w:rsidRDefault="00300522" w:rsidP="00300522">
            <w:pPr>
              <w:pStyle w:val="Tabletext"/>
            </w:pPr>
            <w:r w:rsidRPr="00F103C9">
              <w:t>Payments of taxes, fees and charges</w:t>
            </w:r>
          </w:p>
        </w:tc>
        <w:tc>
          <w:tcPr>
            <w:tcW w:w="1701" w:type="dxa"/>
            <w:shd w:val="clear" w:color="auto" w:fill="auto"/>
          </w:tcPr>
          <w:p w:rsidR="00300522" w:rsidRPr="00F103C9" w:rsidRDefault="00300522" w:rsidP="00300522">
            <w:pPr>
              <w:pStyle w:val="Tabletext"/>
            </w:pPr>
            <w:r w:rsidRPr="00F103C9">
              <w:t>Division</w:t>
            </w:r>
            <w:r w:rsidR="00F103C9">
              <w:t> </w:t>
            </w:r>
            <w:r w:rsidRPr="00F103C9">
              <w:t>81</w:t>
            </w:r>
          </w:p>
        </w:tc>
      </w:tr>
      <w:tr w:rsidR="001626B8" w:rsidRPr="00F103C9" w:rsidTr="00A53099">
        <w:tc>
          <w:tcPr>
            <w:tcW w:w="676" w:type="dxa"/>
            <w:shd w:val="clear" w:color="auto" w:fill="auto"/>
          </w:tcPr>
          <w:p w:rsidR="001626B8" w:rsidRPr="00F103C9" w:rsidRDefault="001626B8" w:rsidP="00300522">
            <w:pPr>
              <w:pStyle w:val="Tabletext"/>
            </w:pPr>
            <w:r w:rsidRPr="00F103C9">
              <w:t>8AA</w:t>
            </w:r>
          </w:p>
        </w:tc>
        <w:tc>
          <w:tcPr>
            <w:tcW w:w="3544" w:type="dxa"/>
            <w:shd w:val="clear" w:color="auto" w:fill="auto"/>
          </w:tcPr>
          <w:p w:rsidR="001626B8" w:rsidRPr="00F103C9" w:rsidRDefault="001626B8" w:rsidP="00300522">
            <w:pPr>
              <w:pStyle w:val="Tabletext"/>
            </w:pPr>
            <w:r w:rsidRPr="00F103C9">
              <w:t>Resident agents acting for non</w:t>
            </w:r>
            <w:r w:rsidR="00F103C9">
              <w:noBreakHyphen/>
            </w:r>
            <w:r w:rsidRPr="00F103C9">
              <w:t>residents</w:t>
            </w:r>
          </w:p>
        </w:tc>
        <w:tc>
          <w:tcPr>
            <w:tcW w:w="1701" w:type="dxa"/>
            <w:shd w:val="clear" w:color="auto" w:fill="auto"/>
          </w:tcPr>
          <w:p w:rsidR="001626B8" w:rsidRPr="00F103C9" w:rsidRDefault="001626B8" w:rsidP="00300522">
            <w:pPr>
              <w:pStyle w:val="Tabletext"/>
            </w:pPr>
            <w:r w:rsidRPr="00F103C9">
              <w:t>Division</w:t>
            </w:r>
            <w:r w:rsidR="00F103C9">
              <w:t> </w:t>
            </w:r>
            <w:r w:rsidRPr="00F103C9">
              <w:t>57</w:t>
            </w:r>
          </w:p>
        </w:tc>
      </w:tr>
      <w:tr w:rsidR="00300522" w:rsidRPr="00F103C9" w:rsidTr="00A53099">
        <w:tc>
          <w:tcPr>
            <w:tcW w:w="676" w:type="dxa"/>
            <w:shd w:val="clear" w:color="auto" w:fill="auto"/>
          </w:tcPr>
          <w:p w:rsidR="00300522" w:rsidRPr="00F103C9" w:rsidRDefault="00300522" w:rsidP="00300522">
            <w:pPr>
              <w:pStyle w:val="Tabletext"/>
            </w:pPr>
            <w:r w:rsidRPr="00F103C9">
              <w:t>8A</w:t>
            </w:r>
          </w:p>
        </w:tc>
        <w:tc>
          <w:tcPr>
            <w:tcW w:w="3544" w:type="dxa"/>
            <w:shd w:val="clear" w:color="auto" w:fill="auto"/>
          </w:tcPr>
          <w:p w:rsidR="00300522" w:rsidRPr="00F103C9" w:rsidRDefault="00300522" w:rsidP="00300522">
            <w:pPr>
              <w:pStyle w:val="Tabletext"/>
            </w:pPr>
            <w:r w:rsidRPr="00F103C9">
              <w:t>Second</w:t>
            </w:r>
            <w:r w:rsidR="00F103C9">
              <w:noBreakHyphen/>
            </w:r>
            <w:r w:rsidRPr="00F103C9">
              <w:t>hand goods</w:t>
            </w:r>
          </w:p>
        </w:tc>
        <w:tc>
          <w:tcPr>
            <w:tcW w:w="1701" w:type="dxa"/>
            <w:shd w:val="clear" w:color="auto" w:fill="auto"/>
          </w:tcPr>
          <w:p w:rsidR="00300522" w:rsidRPr="00F103C9" w:rsidRDefault="00300522" w:rsidP="00300522">
            <w:pPr>
              <w:pStyle w:val="Tabletext"/>
            </w:pPr>
            <w:r w:rsidRPr="00F103C9">
              <w:t>Division</w:t>
            </w:r>
            <w:r w:rsidR="00F103C9">
              <w:t> </w:t>
            </w:r>
            <w:r w:rsidRPr="00F103C9">
              <w:t>66</w:t>
            </w:r>
          </w:p>
        </w:tc>
      </w:tr>
      <w:tr w:rsidR="00300522" w:rsidRPr="00F103C9" w:rsidTr="00A53099">
        <w:tc>
          <w:tcPr>
            <w:tcW w:w="676" w:type="dxa"/>
            <w:shd w:val="clear" w:color="auto" w:fill="auto"/>
          </w:tcPr>
          <w:p w:rsidR="00300522" w:rsidRPr="00F103C9" w:rsidRDefault="00300522" w:rsidP="00300522">
            <w:pPr>
              <w:pStyle w:val="Tabletext"/>
            </w:pPr>
            <w:r w:rsidRPr="00F103C9">
              <w:t>8B</w:t>
            </w:r>
          </w:p>
        </w:tc>
        <w:tc>
          <w:tcPr>
            <w:tcW w:w="3544" w:type="dxa"/>
            <w:shd w:val="clear" w:color="auto" w:fill="auto"/>
          </w:tcPr>
          <w:p w:rsidR="00300522" w:rsidRPr="00F103C9" w:rsidRDefault="00300522" w:rsidP="00300522">
            <w:pPr>
              <w:pStyle w:val="Tabletext"/>
            </w:pPr>
            <w:r w:rsidRPr="00F103C9">
              <w:t>Settlement sharing arrangements</w:t>
            </w:r>
          </w:p>
        </w:tc>
        <w:tc>
          <w:tcPr>
            <w:tcW w:w="1701" w:type="dxa"/>
            <w:shd w:val="clear" w:color="auto" w:fill="auto"/>
          </w:tcPr>
          <w:p w:rsidR="00300522" w:rsidRPr="00F103C9" w:rsidRDefault="00300522" w:rsidP="00300522">
            <w:pPr>
              <w:pStyle w:val="Tabletext"/>
            </w:pPr>
            <w:r w:rsidRPr="00F103C9">
              <w:t>Division</w:t>
            </w:r>
            <w:r w:rsidR="00F103C9">
              <w:t> </w:t>
            </w:r>
            <w:r w:rsidRPr="00F103C9">
              <w:t>80</w:t>
            </w:r>
          </w:p>
        </w:tc>
      </w:tr>
      <w:tr w:rsidR="00300522" w:rsidRPr="00F103C9" w:rsidTr="00A53099">
        <w:tc>
          <w:tcPr>
            <w:tcW w:w="676" w:type="dxa"/>
            <w:shd w:val="clear" w:color="auto" w:fill="auto"/>
          </w:tcPr>
          <w:p w:rsidR="00300522" w:rsidRPr="00F103C9" w:rsidRDefault="00300522" w:rsidP="00300522">
            <w:pPr>
              <w:pStyle w:val="Tabletext"/>
            </w:pPr>
            <w:r w:rsidRPr="00F103C9">
              <w:t>9</w:t>
            </w:r>
          </w:p>
        </w:tc>
        <w:tc>
          <w:tcPr>
            <w:tcW w:w="3544" w:type="dxa"/>
            <w:shd w:val="clear" w:color="auto" w:fill="auto"/>
          </w:tcPr>
          <w:p w:rsidR="00300522" w:rsidRPr="00F103C9" w:rsidRDefault="00300522" w:rsidP="00300522">
            <w:pPr>
              <w:pStyle w:val="Tabletext"/>
            </w:pPr>
            <w:r w:rsidRPr="00F103C9">
              <w:t>Supplies and acquisitions made on a progressive or periodic basis</w:t>
            </w:r>
          </w:p>
        </w:tc>
        <w:tc>
          <w:tcPr>
            <w:tcW w:w="1701" w:type="dxa"/>
            <w:shd w:val="clear" w:color="auto" w:fill="auto"/>
          </w:tcPr>
          <w:p w:rsidR="00300522" w:rsidRPr="00F103C9" w:rsidRDefault="00300522" w:rsidP="00300522">
            <w:pPr>
              <w:pStyle w:val="Tabletext"/>
            </w:pPr>
            <w:r w:rsidRPr="00F103C9">
              <w:t>Division</w:t>
            </w:r>
            <w:r w:rsidR="00F103C9">
              <w:t> </w:t>
            </w:r>
            <w:r w:rsidRPr="00F103C9">
              <w:t>156</w:t>
            </w:r>
          </w:p>
        </w:tc>
      </w:tr>
      <w:tr w:rsidR="00300522" w:rsidRPr="00F103C9" w:rsidTr="00A53099">
        <w:tc>
          <w:tcPr>
            <w:tcW w:w="676" w:type="dxa"/>
            <w:shd w:val="clear" w:color="auto" w:fill="auto"/>
          </w:tcPr>
          <w:p w:rsidR="00300522" w:rsidRPr="00F103C9" w:rsidRDefault="00300522" w:rsidP="00300522">
            <w:pPr>
              <w:pStyle w:val="Tabletext"/>
            </w:pPr>
            <w:r w:rsidRPr="00F103C9">
              <w:t>9A</w:t>
            </w:r>
          </w:p>
        </w:tc>
        <w:tc>
          <w:tcPr>
            <w:tcW w:w="3544" w:type="dxa"/>
            <w:shd w:val="clear" w:color="auto" w:fill="auto"/>
          </w:tcPr>
          <w:p w:rsidR="00300522" w:rsidRPr="00F103C9" w:rsidRDefault="00300522" w:rsidP="00300522">
            <w:pPr>
              <w:pStyle w:val="Tabletext"/>
            </w:pPr>
            <w:r w:rsidRPr="00F103C9">
              <w:t xml:space="preserve">Supplies in return for rights to develop </w:t>
            </w:r>
            <w:r w:rsidRPr="00F103C9">
              <w:lastRenderedPageBreak/>
              <w:t>land</w:t>
            </w:r>
          </w:p>
        </w:tc>
        <w:tc>
          <w:tcPr>
            <w:tcW w:w="1701" w:type="dxa"/>
            <w:shd w:val="clear" w:color="auto" w:fill="auto"/>
          </w:tcPr>
          <w:p w:rsidR="00300522" w:rsidRPr="00F103C9" w:rsidRDefault="00300522" w:rsidP="00300522">
            <w:pPr>
              <w:pStyle w:val="Tabletext"/>
            </w:pPr>
            <w:r w:rsidRPr="00F103C9">
              <w:lastRenderedPageBreak/>
              <w:t>Division</w:t>
            </w:r>
            <w:r w:rsidR="00F103C9">
              <w:t> </w:t>
            </w:r>
            <w:r w:rsidRPr="00F103C9">
              <w:t>82</w:t>
            </w:r>
          </w:p>
        </w:tc>
      </w:tr>
      <w:tr w:rsidR="00300522" w:rsidRPr="00F103C9" w:rsidTr="00A53099">
        <w:tc>
          <w:tcPr>
            <w:tcW w:w="676" w:type="dxa"/>
            <w:shd w:val="clear" w:color="auto" w:fill="auto"/>
          </w:tcPr>
          <w:p w:rsidR="00300522" w:rsidRPr="00F103C9" w:rsidRDefault="00300522" w:rsidP="00300522">
            <w:pPr>
              <w:pStyle w:val="Tabletext"/>
            </w:pPr>
            <w:r w:rsidRPr="00F103C9">
              <w:lastRenderedPageBreak/>
              <w:t>10</w:t>
            </w:r>
          </w:p>
        </w:tc>
        <w:tc>
          <w:tcPr>
            <w:tcW w:w="3544" w:type="dxa"/>
            <w:shd w:val="clear" w:color="auto" w:fill="auto"/>
          </w:tcPr>
          <w:p w:rsidR="00300522" w:rsidRPr="00F103C9" w:rsidRDefault="00300522" w:rsidP="00300522">
            <w:pPr>
              <w:pStyle w:val="Tabletext"/>
            </w:pPr>
            <w:r w:rsidRPr="00F103C9">
              <w:t>Supplies in satisfaction of debts</w:t>
            </w:r>
          </w:p>
        </w:tc>
        <w:tc>
          <w:tcPr>
            <w:tcW w:w="1701" w:type="dxa"/>
            <w:shd w:val="clear" w:color="auto" w:fill="auto"/>
          </w:tcPr>
          <w:p w:rsidR="00300522" w:rsidRPr="00F103C9" w:rsidRDefault="00300522" w:rsidP="00300522">
            <w:pPr>
              <w:pStyle w:val="Tabletext"/>
            </w:pPr>
            <w:r w:rsidRPr="00F103C9">
              <w:t>Division</w:t>
            </w:r>
            <w:r w:rsidR="00F103C9">
              <w:t> </w:t>
            </w:r>
            <w:r w:rsidRPr="00F103C9">
              <w:t>105</w:t>
            </w:r>
          </w:p>
        </w:tc>
      </w:tr>
      <w:tr w:rsidR="00300522" w:rsidRPr="00F103C9" w:rsidTr="00A53099">
        <w:tc>
          <w:tcPr>
            <w:tcW w:w="676" w:type="dxa"/>
            <w:shd w:val="clear" w:color="auto" w:fill="auto"/>
          </w:tcPr>
          <w:p w:rsidR="00300522" w:rsidRPr="00F103C9" w:rsidRDefault="00300522" w:rsidP="00300522">
            <w:pPr>
              <w:pStyle w:val="Tabletext"/>
            </w:pPr>
            <w:r w:rsidRPr="00F103C9">
              <w:t>11</w:t>
            </w:r>
          </w:p>
        </w:tc>
        <w:tc>
          <w:tcPr>
            <w:tcW w:w="3544" w:type="dxa"/>
            <w:shd w:val="clear" w:color="auto" w:fill="auto"/>
          </w:tcPr>
          <w:p w:rsidR="00300522" w:rsidRPr="00F103C9" w:rsidRDefault="00300522" w:rsidP="00300522">
            <w:pPr>
              <w:pStyle w:val="Tabletext"/>
            </w:pPr>
            <w:r w:rsidRPr="00F103C9">
              <w:t xml:space="preserve">Supplies partly connected with </w:t>
            </w:r>
            <w:r w:rsidR="00A76C7E" w:rsidRPr="00F103C9">
              <w:t>the indirect tax zone</w:t>
            </w:r>
          </w:p>
        </w:tc>
        <w:tc>
          <w:tcPr>
            <w:tcW w:w="1701" w:type="dxa"/>
            <w:shd w:val="clear" w:color="auto" w:fill="auto"/>
          </w:tcPr>
          <w:p w:rsidR="00300522" w:rsidRPr="00F103C9" w:rsidRDefault="00300522" w:rsidP="00300522">
            <w:pPr>
              <w:pStyle w:val="Tabletext"/>
            </w:pPr>
            <w:r w:rsidRPr="00F103C9">
              <w:t>Division</w:t>
            </w:r>
            <w:r w:rsidR="00F103C9">
              <w:t> </w:t>
            </w:r>
            <w:r w:rsidRPr="00F103C9">
              <w:t>96</w:t>
            </w:r>
          </w:p>
        </w:tc>
      </w:tr>
      <w:tr w:rsidR="00300522" w:rsidRPr="00F103C9" w:rsidTr="00A53099">
        <w:tc>
          <w:tcPr>
            <w:tcW w:w="676" w:type="dxa"/>
            <w:shd w:val="clear" w:color="auto" w:fill="auto"/>
          </w:tcPr>
          <w:p w:rsidR="00300522" w:rsidRPr="00F103C9" w:rsidRDefault="00300522" w:rsidP="00300522">
            <w:pPr>
              <w:pStyle w:val="Tabletext"/>
            </w:pPr>
            <w:r w:rsidRPr="00F103C9">
              <w:t>12</w:t>
            </w:r>
          </w:p>
        </w:tc>
        <w:tc>
          <w:tcPr>
            <w:tcW w:w="3544" w:type="dxa"/>
            <w:shd w:val="clear" w:color="auto" w:fill="auto"/>
          </w:tcPr>
          <w:p w:rsidR="00300522" w:rsidRPr="00F103C9" w:rsidRDefault="00300522" w:rsidP="00300522">
            <w:pPr>
              <w:pStyle w:val="Tabletext"/>
            </w:pPr>
            <w:r w:rsidRPr="00F103C9">
              <w:t>Supply under arrangement covered by PAYG voluntary agreement</w:t>
            </w:r>
          </w:p>
        </w:tc>
        <w:tc>
          <w:tcPr>
            <w:tcW w:w="1701" w:type="dxa"/>
            <w:shd w:val="clear" w:color="auto" w:fill="auto"/>
          </w:tcPr>
          <w:p w:rsidR="00300522" w:rsidRPr="00F103C9" w:rsidRDefault="00300522" w:rsidP="00300522">
            <w:pPr>
              <w:pStyle w:val="Tabletext"/>
            </w:pPr>
            <w:r w:rsidRPr="00F103C9">
              <w:t>Division</w:t>
            </w:r>
            <w:r w:rsidR="00F103C9">
              <w:t> </w:t>
            </w:r>
            <w:r w:rsidRPr="00F103C9">
              <w:t>113</w:t>
            </w:r>
          </w:p>
        </w:tc>
      </w:tr>
      <w:tr w:rsidR="002D65B8" w:rsidRPr="00F103C9" w:rsidTr="00A53099">
        <w:tc>
          <w:tcPr>
            <w:tcW w:w="676" w:type="dxa"/>
            <w:shd w:val="clear" w:color="auto" w:fill="auto"/>
          </w:tcPr>
          <w:p w:rsidR="002D65B8" w:rsidRPr="00F103C9" w:rsidRDefault="002D65B8" w:rsidP="00300522">
            <w:pPr>
              <w:pStyle w:val="Tabletext"/>
            </w:pPr>
            <w:r w:rsidRPr="00F103C9">
              <w:t>12A</w:t>
            </w:r>
          </w:p>
        </w:tc>
        <w:tc>
          <w:tcPr>
            <w:tcW w:w="3544" w:type="dxa"/>
            <w:shd w:val="clear" w:color="auto" w:fill="auto"/>
          </w:tcPr>
          <w:p w:rsidR="002D65B8" w:rsidRPr="00F103C9" w:rsidRDefault="002D65B8" w:rsidP="00300522">
            <w:pPr>
              <w:pStyle w:val="Tabletext"/>
            </w:pPr>
            <w:r w:rsidRPr="00F103C9">
              <w:t>Tax</w:t>
            </w:r>
            <w:r w:rsidR="00F103C9">
              <w:noBreakHyphen/>
            </w:r>
            <w:r w:rsidRPr="00F103C9">
              <w:t>related transactions</w:t>
            </w:r>
          </w:p>
        </w:tc>
        <w:tc>
          <w:tcPr>
            <w:tcW w:w="1701" w:type="dxa"/>
            <w:shd w:val="clear" w:color="auto" w:fill="auto"/>
          </w:tcPr>
          <w:p w:rsidR="002D65B8" w:rsidRPr="00F103C9" w:rsidRDefault="002D65B8" w:rsidP="00300522">
            <w:pPr>
              <w:pStyle w:val="Tabletext"/>
            </w:pPr>
            <w:r w:rsidRPr="00F103C9">
              <w:t>Division</w:t>
            </w:r>
            <w:r w:rsidR="00F103C9">
              <w:t> </w:t>
            </w:r>
            <w:r w:rsidRPr="00F103C9">
              <w:t>110</w:t>
            </w:r>
          </w:p>
        </w:tc>
      </w:tr>
      <w:tr w:rsidR="00300522" w:rsidRPr="00F103C9" w:rsidTr="00A53099">
        <w:tc>
          <w:tcPr>
            <w:tcW w:w="676" w:type="dxa"/>
            <w:tcBorders>
              <w:bottom w:val="single" w:sz="4" w:space="0" w:color="auto"/>
            </w:tcBorders>
            <w:shd w:val="clear" w:color="auto" w:fill="auto"/>
          </w:tcPr>
          <w:p w:rsidR="00300522" w:rsidRPr="00F103C9" w:rsidRDefault="00300522" w:rsidP="00300522">
            <w:pPr>
              <w:pStyle w:val="Tabletext"/>
            </w:pPr>
            <w:r w:rsidRPr="00F103C9">
              <w:t>13</w:t>
            </w:r>
          </w:p>
        </w:tc>
        <w:tc>
          <w:tcPr>
            <w:tcW w:w="3544" w:type="dxa"/>
            <w:tcBorders>
              <w:bottom w:val="single" w:sz="4" w:space="0" w:color="auto"/>
            </w:tcBorders>
            <w:shd w:val="clear" w:color="auto" w:fill="auto"/>
          </w:tcPr>
          <w:p w:rsidR="00300522" w:rsidRPr="00F103C9" w:rsidRDefault="00300522" w:rsidP="00300522">
            <w:pPr>
              <w:pStyle w:val="Tabletext"/>
            </w:pPr>
            <w:r w:rsidRPr="00F103C9">
              <w:t>Telecommunication supplies</w:t>
            </w:r>
          </w:p>
        </w:tc>
        <w:tc>
          <w:tcPr>
            <w:tcW w:w="1701" w:type="dxa"/>
            <w:tcBorders>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85</w:t>
            </w:r>
          </w:p>
        </w:tc>
      </w:tr>
      <w:tr w:rsidR="00300522" w:rsidRPr="00F103C9" w:rsidTr="00A53099">
        <w:tc>
          <w:tcPr>
            <w:tcW w:w="676" w:type="dxa"/>
            <w:tcBorders>
              <w:bottom w:val="single" w:sz="12" w:space="0" w:color="auto"/>
            </w:tcBorders>
            <w:shd w:val="clear" w:color="auto" w:fill="auto"/>
          </w:tcPr>
          <w:p w:rsidR="00300522" w:rsidRPr="00F103C9" w:rsidRDefault="00300522" w:rsidP="00300522">
            <w:pPr>
              <w:pStyle w:val="Tabletext"/>
            </w:pPr>
            <w:r w:rsidRPr="00F103C9">
              <w:t>14</w:t>
            </w:r>
          </w:p>
        </w:tc>
        <w:tc>
          <w:tcPr>
            <w:tcW w:w="3544" w:type="dxa"/>
            <w:tcBorders>
              <w:bottom w:val="single" w:sz="12" w:space="0" w:color="auto"/>
            </w:tcBorders>
            <w:shd w:val="clear" w:color="auto" w:fill="auto"/>
          </w:tcPr>
          <w:p w:rsidR="00300522" w:rsidRPr="00F103C9" w:rsidRDefault="00300522" w:rsidP="00300522">
            <w:pPr>
              <w:pStyle w:val="Tabletext"/>
            </w:pPr>
            <w:r w:rsidRPr="00F103C9">
              <w:t>Vouchers</w:t>
            </w:r>
          </w:p>
        </w:tc>
        <w:tc>
          <w:tcPr>
            <w:tcW w:w="1701" w:type="dxa"/>
            <w:tcBorders>
              <w:bottom w:val="single" w:sz="12" w:space="0" w:color="auto"/>
            </w:tcBorders>
            <w:shd w:val="clear" w:color="auto" w:fill="auto"/>
          </w:tcPr>
          <w:p w:rsidR="00300522" w:rsidRPr="00F103C9" w:rsidRDefault="00300522" w:rsidP="00300522">
            <w:pPr>
              <w:pStyle w:val="Tabletext"/>
            </w:pPr>
            <w:r w:rsidRPr="00F103C9">
              <w:t>Division</w:t>
            </w:r>
            <w:r w:rsidR="00F103C9">
              <w:t> </w:t>
            </w:r>
            <w:r w:rsidRPr="00F103C9">
              <w:t>100</w:t>
            </w:r>
          </w:p>
        </w:tc>
      </w:tr>
    </w:tbl>
    <w:p w:rsidR="00300522" w:rsidRPr="00F103C9" w:rsidRDefault="00300522" w:rsidP="00300522">
      <w:pPr>
        <w:pStyle w:val="ActHead4"/>
      </w:pPr>
      <w:bookmarkStart w:id="49" w:name="_Toc498001124"/>
      <w:r w:rsidRPr="00F103C9">
        <w:rPr>
          <w:rStyle w:val="CharSubdNo"/>
        </w:rPr>
        <w:t>Subdivision</w:t>
      </w:r>
      <w:r w:rsidR="00F103C9" w:rsidRPr="00F103C9">
        <w:rPr>
          <w:rStyle w:val="CharSubdNo"/>
        </w:rPr>
        <w:t> </w:t>
      </w:r>
      <w:r w:rsidRPr="00F103C9">
        <w:rPr>
          <w:rStyle w:val="CharSubdNo"/>
        </w:rPr>
        <w:t>9</w:t>
      </w:r>
      <w:r w:rsidR="00F103C9" w:rsidRPr="00F103C9">
        <w:rPr>
          <w:rStyle w:val="CharSubdNo"/>
        </w:rPr>
        <w:noBreakHyphen/>
      </w:r>
      <w:r w:rsidRPr="00F103C9">
        <w:rPr>
          <w:rStyle w:val="CharSubdNo"/>
        </w:rPr>
        <w:t>B</w:t>
      </w:r>
      <w:r w:rsidRPr="00F103C9">
        <w:t>—</w:t>
      </w:r>
      <w:r w:rsidRPr="00F103C9">
        <w:rPr>
          <w:rStyle w:val="CharSubdText"/>
        </w:rPr>
        <w:t>Who is liable for GST on taxable supplies?</w:t>
      </w:r>
      <w:bookmarkEnd w:id="49"/>
    </w:p>
    <w:p w:rsidR="00300522" w:rsidRPr="00F103C9" w:rsidRDefault="00300522" w:rsidP="00300522">
      <w:pPr>
        <w:pStyle w:val="ActHead5"/>
      </w:pPr>
      <w:bookmarkStart w:id="50" w:name="_Toc498001125"/>
      <w:r w:rsidRPr="00F103C9">
        <w:rPr>
          <w:rStyle w:val="CharSectno"/>
        </w:rPr>
        <w:t>9</w:t>
      </w:r>
      <w:r w:rsidR="00F103C9" w:rsidRPr="00F103C9">
        <w:rPr>
          <w:rStyle w:val="CharSectno"/>
        </w:rPr>
        <w:noBreakHyphen/>
      </w:r>
      <w:r w:rsidRPr="00F103C9">
        <w:rPr>
          <w:rStyle w:val="CharSectno"/>
        </w:rPr>
        <w:t>40</w:t>
      </w:r>
      <w:r w:rsidRPr="00F103C9">
        <w:t xml:space="preserve">  Liability for GST on taxable supplies</w:t>
      </w:r>
      <w:bookmarkEnd w:id="50"/>
    </w:p>
    <w:p w:rsidR="00300522" w:rsidRPr="00F103C9" w:rsidRDefault="00300522" w:rsidP="00300522">
      <w:pPr>
        <w:pStyle w:val="subsection"/>
      </w:pPr>
      <w:r w:rsidRPr="00F103C9">
        <w:tab/>
      </w:r>
      <w:r w:rsidRPr="00F103C9">
        <w:tab/>
        <w:t xml:space="preserve">You must pay the GST payable on any </w:t>
      </w:r>
      <w:r w:rsidR="00F103C9" w:rsidRPr="00F103C9">
        <w:rPr>
          <w:position w:val="6"/>
          <w:sz w:val="16"/>
          <w:szCs w:val="16"/>
        </w:rPr>
        <w:t>*</w:t>
      </w:r>
      <w:r w:rsidRPr="00F103C9">
        <w:t>taxable supply that you make.</w:t>
      </w:r>
    </w:p>
    <w:p w:rsidR="00300522" w:rsidRPr="00F103C9" w:rsidRDefault="00300522" w:rsidP="00300522">
      <w:pPr>
        <w:pStyle w:val="ActHead5"/>
      </w:pPr>
      <w:bookmarkStart w:id="51" w:name="_Toc498001126"/>
      <w:r w:rsidRPr="00F103C9">
        <w:rPr>
          <w:rStyle w:val="CharSectno"/>
        </w:rPr>
        <w:t>9</w:t>
      </w:r>
      <w:r w:rsidR="00F103C9" w:rsidRPr="00F103C9">
        <w:rPr>
          <w:rStyle w:val="CharSectno"/>
        </w:rPr>
        <w:noBreakHyphen/>
      </w:r>
      <w:r w:rsidRPr="00F103C9">
        <w:rPr>
          <w:rStyle w:val="CharSectno"/>
        </w:rPr>
        <w:t>69</w:t>
      </w:r>
      <w:r w:rsidRPr="00F103C9">
        <w:t xml:space="preserve">  Special rules relating to liability for GST on taxable supplies</w:t>
      </w:r>
      <w:bookmarkEnd w:id="51"/>
    </w:p>
    <w:p w:rsidR="00300522" w:rsidRPr="00F103C9" w:rsidRDefault="00300522" w:rsidP="00300522">
      <w:pPr>
        <w:pStyle w:val="subsection"/>
      </w:pPr>
      <w:r w:rsidRPr="00F103C9">
        <w:tab/>
      </w:r>
      <w:r w:rsidRPr="00F103C9">
        <w:tab/>
        <w:t>Chapter</w:t>
      </w:r>
      <w:r w:rsidR="00F103C9">
        <w:t> </w:t>
      </w:r>
      <w:r w:rsidRPr="00F103C9">
        <w:t>4 contains special rules relating to liability for GST on taxable supplies, as follows:</w:t>
      </w:r>
    </w:p>
    <w:p w:rsidR="00A53099" w:rsidRPr="00F103C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80"/>
        <w:gridCol w:w="3564"/>
        <w:gridCol w:w="1710"/>
      </w:tblGrid>
      <w:tr w:rsidR="00300522" w:rsidRPr="00F103C9" w:rsidTr="00A53099">
        <w:trPr>
          <w:tblHeader/>
        </w:trPr>
        <w:tc>
          <w:tcPr>
            <w:tcW w:w="4244" w:type="dxa"/>
            <w:gridSpan w:val="2"/>
            <w:tcBorders>
              <w:top w:val="single" w:sz="12" w:space="0" w:color="auto"/>
              <w:bottom w:val="single" w:sz="6" w:space="0" w:color="auto"/>
            </w:tcBorders>
            <w:shd w:val="clear" w:color="auto" w:fill="auto"/>
          </w:tcPr>
          <w:p w:rsidR="00300522" w:rsidRPr="00F103C9" w:rsidRDefault="00300522" w:rsidP="00677DF0">
            <w:pPr>
              <w:pStyle w:val="Tabletext"/>
              <w:keepNext/>
              <w:keepLines/>
              <w:rPr>
                <w:b/>
              </w:rPr>
            </w:pPr>
            <w:r w:rsidRPr="00F103C9">
              <w:rPr>
                <w:b/>
                <w:bCs/>
              </w:rPr>
              <w:t>Checklist of special rules</w:t>
            </w:r>
          </w:p>
        </w:tc>
        <w:tc>
          <w:tcPr>
            <w:tcW w:w="1710" w:type="dxa"/>
            <w:tcBorders>
              <w:top w:val="single" w:sz="12" w:space="0" w:color="auto"/>
              <w:bottom w:val="single" w:sz="6" w:space="0" w:color="auto"/>
            </w:tcBorders>
            <w:shd w:val="clear" w:color="auto" w:fill="auto"/>
          </w:tcPr>
          <w:p w:rsidR="00300522" w:rsidRPr="00F103C9" w:rsidRDefault="00300522" w:rsidP="00677DF0">
            <w:pPr>
              <w:pStyle w:val="Tabletext"/>
              <w:keepNext/>
              <w:keepLines/>
              <w:rPr>
                <w:b/>
              </w:rPr>
            </w:pPr>
          </w:p>
        </w:tc>
      </w:tr>
      <w:tr w:rsidR="00300522" w:rsidRPr="00F103C9" w:rsidTr="00A53099">
        <w:trPr>
          <w:tblHeader/>
        </w:trPr>
        <w:tc>
          <w:tcPr>
            <w:tcW w:w="680" w:type="dxa"/>
            <w:tcBorders>
              <w:top w:val="single" w:sz="6" w:space="0" w:color="auto"/>
              <w:bottom w:val="single" w:sz="12" w:space="0" w:color="auto"/>
            </w:tcBorders>
            <w:shd w:val="clear" w:color="auto" w:fill="auto"/>
          </w:tcPr>
          <w:p w:rsidR="00300522" w:rsidRPr="00F103C9" w:rsidRDefault="00300522" w:rsidP="00677DF0">
            <w:pPr>
              <w:pStyle w:val="Tabletext"/>
              <w:keepNext/>
              <w:keepLines/>
              <w:rPr>
                <w:b/>
              </w:rPr>
            </w:pPr>
            <w:r w:rsidRPr="00F103C9">
              <w:rPr>
                <w:b/>
                <w:bCs/>
              </w:rPr>
              <w:t>Item</w:t>
            </w:r>
          </w:p>
        </w:tc>
        <w:tc>
          <w:tcPr>
            <w:tcW w:w="3564" w:type="dxa"/>
            <w:tcBorders>
              <w:top w:val="single" w:sz="6" w:space="0" w:color="auto"/>
              <w:bottom w:val="single" w:sz="12" w:space="0" w:color="auto"/>
            </w:tcBorders>
            <w:shd w:val="clear" w:color="auto" w:fill="auto"/>
          </w:tcPr>
          <w:p w:rsidR="00300522" w:rsidRPr="00F103C9" w:rsidRDefault="00300522" w:rsidP="00677DF0">
            <w:pPr>
              <w:pStyle w:val="Tabletext"/>
              <w:keepNext/>
              <w:keepLines/>
              <w:rPr>
                <w:b/>
              </w:rPr>
            </w:pPr>
            <w:r w:rsidRPr="00F103C9">
              <w:rPr>
                <w:b/>
                <w:bCs/>
              </w:rPr>
              <w:t>For this case ...</w:t>
            </w:r>
          </w:p>
        </w:tc>
        <w:tc>
          <w:tcPr>
            <w:tcW w:w="1710" w:type="dxa"/>
            <w:tcBorders>
              <w:top w:val="single" w:sz="6" w:space="0" w:color="auto"/>
              <w:bottom w:val="single" w:sz="12" w:space="0" w:color="auto"/>
            </w:tcBorders>
            <w:shd w:val="clear" w:color="auto" w:fill="auto"/>
          </w:tcPr>
          <w:p w:rsidR="00300522" w:rsidRPr="00F103C9" w:rsidRDefault="00300522" w:rsidP="00677DF0">
            <w:pPr>
              <w:pStyle w:val="Tabletext"/>
              <w:keepNext/>
              <w:keepLines/>
              <w:rPr>
                <w:b/>
              </w:rPr>
            </w:pPr>
            <w:r w:rsidRPr="00F103C9">
              <w:rPr>
                <w:b/>
                <w:bCs/>
              </w:rPr>
              <w:t>See:</w:t>
            </w:r>
          </w:p>
        </w:tc>
      </w:tr>
      <w:tr w:rsidR="00300522" w:rsidRPr="00F103C9" w:rsidTr="00A53099">
        <w:tc>
          <w:tcPr>
            <w:tcW w:w="680" w:type="dxa"/>
            <w:tcBorders>
              <w:top w:val="single" w:sz="12" w:space="0" w:color="auto"/>
            </w:tcBorders>
            <w:shd w:val="clear" w:color="auto" w:fill="auto"/>
          </w:tcPr>
          <w:p w:rsidR="00300522" w:rsidRPr="00F103C9" w:rsidRDefault="00300522" w:rsidP="00300522">
            <w:pPr>
              <w:pStyle w:val="Tabletext"/>
            </w:pPr>
            <w:r w:rsidRPr="00F103C9">
              <w:t>1</w:t>
            </w:r>
          </w:p>
        </w:tc>
        <w:tc>
          <w:tcPr>
            <w:tcW w:w="3564" w:type="dxa"/>
            <w:tcBorders>
              <w:top w:val="single" w:sz="12" w:space="0" w:color="auto"/>
            </w:tcBorders>
            <w:shd w:val="clear" w:color="auto" w:fill="auto"/>
          </w:tcPr>
          <w:p w:rsidR="00300522" w:rsidRPr="00F103C9" w:rsidRDefault="00300522" w:rsidP="00300522">
            <w:pPr>
              <w:pStyle w:val="Tabletext"/>
            </w:pPr>
            <w:r w:rsidRPr="00F103C9">
              <w:t>Company amalgamations</w:t>
            </w:r>
          </w:p>
        </w:tc>
        <w:tc>
          <w:tcPr>
            <w:tcW w:w="1710" w:type="dxa"/>
            <w:tcBorders>
              <w:top w:val="single" w:sz="12" w:space="0" w:color="auto"/>
            </w:tcBorders>
            <w:shd w:val="clear" w:color="auto" w:fill="auto"/>
          </w:tcPr>
          <w:p w:rsidR="00300522" w:rsidRPr="00F103C9" w:rsidRDefault="00300522" w:rsidP="00300522">
            <w:pPr>
              <w:pStyle w:val="Tabletext"/>
            </w:pPr>
            <w:r w:rsidRPr="00F103C9">
              <w:t>Division</w:t>
            </w:r>
            <w:r w:rsidR="00F103C9">
              <w:t> </w:t>
            </w:r>
            <w:r w:rsidRPr="00F103C9">
              <w:t>90</w:t>
            </w:r>
          </w:p>
        </w:tc>
      </w:tr>
      <w:tr w:rsidR="00300522" w:rsidRPr="00F103C9" w:rsidTr="00A53099">
        <w:tc>
          <w:tcPr>
            <w:tcW w:w="680" w:type="dxa"/>
            <w:shd w:val="clear" w:color="auto" w:fill="auto"/>
          </w:tcPr>
          <w:p w:rsidR="00300522" w:rsidRPr="00F103C9" w:rsidRDefault="00300522" w:rsidP="00300522">
            <w:pPr>
              <w:pStyle w:val="Tabletext"/>
            </w:pPr>
            <w:r w:rsidRPr="00F103C9">
              <w:t>2</w:t>
            </w:r>
          </w:p>
        </w:tc>
        <w:tc>
          <w:tcPr>
            <w:tcW w:w="3564" w:type="dxa"/>
            <w:shd w:val="clear" w:color="auto" w:fill="auto"/>
          </w:tcPr>
          <w:p w:rsidR="00300522" w:rsidRPr="00F103C9" w:rsidRDefault="00300522" w:rsidP="00300522">
            <w:pPr>
              <w:pStyle w:val="Tabletext"/>
            </w:pPr>
            <w:r w:rsidRPr="00F103C9">
              <w:t>GST groups</w:t>
            </w:r>
          </w:p>
        </w:tc>
        <w:tc>
          <w:tcPr>
            <w:tcW w:w="1710" w:type="dxa"/>
            <w:shd w:val="clear" w:color="auto" w:fill="auto"/>
          </w:tcPr>
          <w:p w:rsidR="00300522" w:rsidRPr="00F103C9" w:rsidRDefault="00300522" w:rsidP="00300522">
            <w:pPr>
              <w:pStyle w:val="Tabletext"/>
            </w:pPr>
            <w:r w:rsidRPr="00F103C9">
              <w:t>Division</w:t>
            </w:r>
            <w:r w:rsidR="00F103C9">
              <w:t> </w:t>
            </w:r>
            <w:r w:rsidRPr="00F103C9">
              <w:t>48</w:t>
            </w:r>
          </w:p>
        </w:tc>
      </w:tr>
      <w:tr w:rsidR="00300522" w:rsidRPr="00F103C9" w:rsidTr="00A53099">
        <w:tc>
          <w:tcPr>
            <w:tcW w:w="680" w:type="dxa"/>
            <w:shd w:val="clear" w:color="auto" w:fill="auto"/>
          </w:tcPr>
          <w:p w:rsidR="00300522" w:rsidRPr="00F103C9" w:rsidRDefault="00300522" w:rsidP="00300522">
            <w:pPr>
              <w:pStyle w:val="Tabletext"/>
            </w:pPr>
            <w:r w:rsidRPr="00F103C9">
              <w:t>3</w:t>
            </w:r>
          </w:p>
        </w:tc>
        <w:tc>
          <w:tcPr>
            <w:tcW w:w="3564" w:type="dxa"/>
            <w:shd w:val="clear" w:color="auto" w:fill="auto"/>
          </w:tcPr>
          <w:p w:rsidR="00300522" w:rsidRPr="00F103C9" w:rsidRDefault="00300522" w:rsidP="00300522">
            <w:pPr>
              <w:pStyle w:val="Tabletext"/>
            </w:pPr>
            <w:r w:rsidRPr="00F103C9">
              <w:t>GST joint ventures</w:t>
            </w:r>
          </w:p>
        </w:tc>
        <w:tc>
          <w:tcPr>
            <w:tcW w:w="1710" w:type="dxa"/>
            <w:shd w:val="clear" w:color="auto" w:fill="auto"/>
          </w:tcPr>
          <w:p w:rsidR="00300522" w:rsidRPr="00F103C9" w:rsidRDefault="00300522" w:rsidP="00300522">
            <w:pPr>
              <w:pStyle w:val="Tabletext"/>
            </w:pPr>
            <w:r w:rsidRPr="00F103C9">
              <w:t>Division</w:t>
            </w:r>
            <w:r w:rsidR="00F103C9">
              <w:t> </w:t>
            </w:r>
            <w:r w:rsidRPr="00F103C9">
              <w:t>51</w:t>
            </w:r>
          </w:p>
        </w:tc>
      </w:tr>
      <w:tr w:rsidR="005508E4" w:rsidRPr="00F103C9" w:rsidDel="005508E4" w:rsidTr="00A53099">
        <w:tc>
          <w:tcPr>
            <w:tcW w:w="680" w:type="dxa"/>
            <w:shd w:val="clear" w:color="auto" w:fill="auto"/>
          </w:tcPr>
          <w:p w:rsidR="005508E4" w:rsidRPr="00F103C9" w:rsidDel="005508E4" w:rsidRDefault="005508E4" w:rsidP="00300522">
            <w:pPr>
              <w:pStyle w:val="Tabletext"/>
            </w:pPr>
            <w:r w:rsidRPr="00F103C9">
              <w:t>4</w:t>
            </w:r>
          </w:p>
        </w:tc>
        <w:tc>
          <w:tcPr>
            <w:tcW w:w="3564" w:type="dxa"/>
            <w:shd w:val="clear" w:color="auto" w:fill="auto"/>
          </w:tcPr>
          <w:p w:rsidR="005508E4" w:rsidRPr="00F103C9" w:rsidDel="005508E4" w:rsidRDefault="005508E4" w:rsidP="00300522">
            <w:pPr>
              <w:pStyle w:val="Tabletext"/>
            </w:pPr>
            <w:r w:rsidRPr="00F103C9">
              <w:t>Offshore supplies</w:t>
            </w:r>
          </w:p>
        </w:tc>
        <w:tc>
          <w:tcPr>
            <w:tcW w:w="1710" w:type="dxa"/>
            <w:shd w:val="clear" w:color="auto" w:fill="auto"/>
          </w:tcPr>
          <w:p w:rsidR="005508E4" w:rsidRPr="00F103C9" w:rsidDel="005508E4" w:rsidRDefault="005508E4" w:rsidP="00300522">
            <w:pPr>
              <w:pStyle w:val="Tabletext"/>
            </w:pPr>
            <w:r w:rsidRPr="00F103C9">
              <w:t>Division</w:t>
            </w:r>
            <w:r w:rsidR="00F103C9">
              <w:t> </w:t>
            </w:r>
            <w:r w:rsidRPr="00F103C9">
              <w:t>84</w:t>
            </w:r>
          </w:p>
        </w:tc>
      </w:tr>
      <w:tr w:rsidR="00300522" w:rsidRPr="00F103C9" w:rsidTr="00A53099">
        <w:tc>
          <w:tcPr>
            <w:tcW w:w="680" w:type="dxa"/>
            <w:shd w:val="clear" w:color="auto" w:fill="auto"/>
          </w:tcPr>
          <w:p w:rsidR="00300522" w:rsidRPr="00F103C9" w:rsidRDefault="00300522" w:rsidP="00300522">
            <w:pPr>
              <w:pStyle w:val="Tabletext"/>
            </w:pPr>
            <w:r w:rsidRPr="00F103C9">
              <w:t>4A</w:t>
            </w:r>
          </w:p>
        </w:tc>
        <w:tc>
          <w:tcPr>
            <w:tcW w:w="3564" w:type="dxa"/>
            <w:shd w:val="clear" w:color="auto" w:fill="auto"/>
          </w:tcPr>
          <w:p w:rsidR="00300522" w:rsidRPr="00F103C9" w:rsidRDefault="00300522" w:rsidP="00300522">
            <w:pPr>
              <w:pStyle w:val="Tabletext"/>
            </w:pPr>
            <w:r w:rsidRPr="00F103C9">
              <w:t>Non</w:t>
            </w:r>
            <w:r w:rsidR="00F103C9">
              <w:noBreakHyphen/>
            </w:r>
            <w:r w:rsidRPr="00F103C9">
              <w:t xml:space="preserve">residents making supplies connected with </w:t>
            </w:r>
            <w:r w:rsidR="00A76C7E" w:rsidRPr="00F103C9">
              <w:t>the indirect tax zone</w:t>
            </w:r>
          </w:p>
        </w:tc>
        <w:tc>
          <w:tcPr>
            <w:tcW w:w="1710" w:type="dxa"/>
            <w:shd w:val="clear" w:color="auto" w:fill="auto"/>
          </w:tcPr>
          <w:p w:rsidR="00300522" w:rsidRPr="00F103C9" w:rsidRDefault="00300522" w:rsidP="00300522">
            <w:pPr>
              <w:pStyle w:val="Tabletext"/>
            </w:pPr>
            <w:r w:rsidRPr="00F103C9">
              <w:t>Division</w:t>
            </w:r>
            <w:r w:rsidR="00F103C9">
              <w:t> </w:t>
            </w:r>
            <w:r w:rsidRPr="00F103C9">
              <w:t>83</w:t>
            </w:r>
          </w:p>
        </w:tc>
      </w:tr>
      <w:tr w:rsidR="00A32F78" w:rsidRPr="00F103C9" w:rsidTr="00A53099">
        <w:tc>
          <w:tcPr>
            <w:tcW w:w="680" w:type="dxa"/>
            <w:tcBorders>
              <w:bottom w:val="single" w:sz="4" w:space="0" w:color="auto"/>
            </w:tcBorders>
            <w:shd w:val="clear" w:color="auto" w:fill="auto"/>
          </w:tcPr>
          <w:p w:rsidR="00A32F78" w:rsidRPr="00F103C9" w:rsidRDefault="00A32F78" w:rsidP="00300522">
            <w:pPr>
              <w:pStyle w:val="Tabletext"/>
            </w:pPr>
            <w:r w:rsidRPr="00F103C9">
              <w:lastRenderedPageBreak/>
              <w:t>4B</w:t>
            </w:r>
          </w:p>
        </w:tc>
        <w:tc>
          <w:tcPr>
            <w:tcW w:w="3564" w:type="dxa"/>
            <w:tcBorders>
              <w:bottom w:val="single" w:sz="4" w:space="0" w:color="auto"/>
            </w:tcBorders>
            <w:shd w:val="clear" w:color="auto" w:fill="auto"/>
          </w:tcPr>
          <w:p w:rsidR="00A32F78" w:rsidRPr="00F103C9" w:rsidRDefault="00A32F78" w:rsidP="00300522">
            <w:pPr>
              <w:pStyle w:val="Tabletext"/>
            </w:pPr>
            <w:r w:rsidRPr="00F103C9">
              <w:t>Representatives of incapacitated entities</w:t>
            </w:r>
          </w:p>
        </w:tc>
        <w:tc>
          <w:tcPr>
            <w:tcW w:w="1710" w:type="dxa"/>
            <w:tcBorders>
              <w:bottom w:val="single" w:sz="4" w:space="0" w:color="auto"/>
            </w:tcBorders>
            <w:shd w:val="clear" w:color="auto" w:fill="auto"/>
          </w:tcPr>
          <w:p w:rsidR="00A32F78" w:rsidRPr="00F103C9" w:rsidRDefault="00A32F78" w:rsidP="00300522">
            <w:pPr>
              <w:pStyle w:val="Tabletext"/>
            </w:pPr>
            <w:r w:rsidRPr="00F103C9">
              <w:t>Division</w:t>
            </w:r>
            <w:r w:rsidR="00F103C9">
              <w:t> </w:t>
            </w:r>
            <w:r w:rsidRPr="00F103C9">
              <w:t>58</w:t>
            </w:r>
          </w:p>
        </w:tc>
      </w:tr>
      <w:tr w:rsidR="00A32F78" w:rsidRPr="00F103C9" w:rsidTr="00C45046">
        <w:tc>
          <w:tcPr>
            <w:tcW w:w="680" w:type="dxa"/>
            <w:shd w:val="clear" w:color="auto" w:fill="auto"/>
          </w:tcPr>
          <w:p w:rsidR="00A32F78" w:rsidRPr="00F103C9" w:rsidRDefault="00A32F78" w:rsidP="00300522">
            <w:pPr>
              <w:pStyle w:val="Tabletext"/>
            </w:pPr>
            <w:r w:rsidRPr="00F103C9">
              <w:t>5</w:t>
            </w:r>
          </w:p>
        </w:tc>
        <w:tc>
          <w:tcPr>
            <w:tcW w:w="3564" w:type="dxa"/>
            <w:shd w:val="clear" w:color="auto" w:fill="auto"/>
          </w:tcPr>
          <w:p w:rsidR="00A32F78" w:rsidRPr="00F103C9" w:rsidRDefault="00A32F78" w:rsidP="00300522">
            <w:pPr>
              <w:pStyle w:val="Tabletext"/>
            </w:pPr>
            <w:r w:rsidRPr="00F103C9">
              <w:t>Resident agents acting for non</w:t>
            </w:r>
            <w:r w:rsidR="00F103C9">
              <w:noBreakHyphen/>
            </w:r>
            <w:r w:rsidRPr="00F103C9">
              <w:t>residents</w:t>
            </w:r>
          </w:p>
        </w:tc>
        <w:tc>
          <w:tcPr>
            <w:tcW w:w="1710" w:type="dxa"/>
            <w:shd w:val="clear" w:color="auto" w:fill="auto"/>
          </w:tcPr>
          <w:p w:rsidR="00A32F78" w:rsidRPr="00F103C9" w:rsidRDefault="00A32F78" w:rsidP="00300522">
            <w:pPr>
              <w:pStyle w:val="Tabletext"/>
            </w:pPr>
            <w:r w:rsidRPr="00F103C9">
              <w:t>Division</w:t>
            </w:r>
            <w:r w:rsidR="00F103C9">
              <w:t> </w:t>
            </w:r>
            <w:r w:rsidRPr="00F103C9">
              <w:t>57</w:t>
            </w:r>
          </w:p>
        </w:tc>
      </w:tr>
      <w:tr w:rsidR="00744458" w:rsidRPr="00F103C9" w:rsidTr="00A53099">
        <w:tc>
          <w:tcPr>
            <w:tcW w:w="680" w:type="dxa"/>
            <w:tcBorders>
              <w:bottom w:val="single" w:sz="12" w:space="0" w:color="auto"/>
            </w:tcBorders>
            <w:shd w:val="clear" w:color="auto" w:fill="auto"/>
          </w:tcPr>
          <w:p w:rsidR="00744458" w:rsidRPr="00F103C9" w:rsidRDefault="00744458" w:rsidP="00300522">
            <w:pPr>
              <w:pStyle w:val="Tabletext"/>
            </w:pPr>
            <w:r w:rsidRPr="00F103C9">
              <w:t>6</w:t>
            </w:r>
          </w:p>
        </w:tc>
        <w:tc>
          <w:tcPr>
            <w:tcW w:w="3564" w:type="dxa"/>
            <w:tcBorders>
              <w:bottom w:val="single" w:sz="12" w:space="0" w:color="auto"/>
            </w:tcBorders>
            <w:shd w:val="clear" w:color="auto" w:fill="auto"/>
          </w:tcPr>
          <w:p w:rsidR="00744458" w:rsidRPr="00F103C9" w:rsidRDefault="00744458" w:rsidP="00300522">
            <w:pPr>
              <w:pStyle w:val="Tabletext"/>
            </w:pPr>
            <w:r w:rsidRPr="00F103C9">
              <w:t>Valuable metals</w:t>
            </w:r>
          </w:p>
        </w:tc>
        <w:tc>
          <w:tcPr>
            <w:tcW w:w="1710" w:type="dxa"/>
            <w:tcBorders>
              <w:bottom w:val="single" w:sz="12" w:space="0" w:color="auto"/>
            </w:tcBorders>
            <w:shd w:val="clear" w:color="auto" w:fill="auto"/>
          </w:tcPr>
          <w:p w:rsidR="00744458" w:rsidRPr="00F103C9" w:rsidRDefault="00744458" w:rsidP="00300522">
            <w:pPr>
              <w:pStyle w:val="Tabletext"/>
            </w:pPr>
            <w:r w:rsidRPr="00F103C9">
              <w:t>Division</w:t>
            </w:r>
            <w:r w:rsidR="00F103C9">
              <w:t> </w:t>
            </w:r>
            <w:r w:rsidRPr="00F103C9">
              <w:t>86</w:t>
            </w:r>
          </w:p>
        </w:tc>
      </w:tr>
    </w:tbl>
    <w:p w:rsidR="00300522" w:rsidRPr="00F103C9" w:rsidRDefault="00300522" w:rsidP="00300522">
      <w:pPr>
        <w:pStyle w:val="ActHead4"/>
      </w:pPr>
      <w:bookmarkStart w:id="52" w:name="_Toc498001127"/>
      <w:r w:rsidRPr="00F103C9">
        <w:rPr>
          <w:rStyle w:val="CharSubdNo"/>
        </w:rPr>
        <w:t>Subdivision</w:t>
      </w:r>
      <w:r w:rsidR="00F103C9" w:rsidRPr="00F103C9">
        <w:rPr>
          <w:rStyle w:val="CharSubdNo"/>
        </w:rPr>
        <w:t> </w:t>
      </w:r>
      <w:r w:rsidRPr="00F103C9">
        <w:rPr>
          <w:rStyle w:val="CharSubdNo"/>
        </w:rPr>
        <w:t>9</w:t>
      </w:r>
      <w:r w:rsidR="00F103C9" w:rsidRPr="00F103C9">
        <w:rPr>
          <w:rStyle w:val="CharSubdNo"/>
        </w:rPr>
        <w:noBreakHyphen/>
      </w:r>
      <w:r w:rsidRPr="00F103C9">
        <w:rPr>
          <w:rStyle w:val="CharSubdNo"/>
        </w:rPr>
        <w:t>C</w:t>
      </w:r>
      <w:r w:rsidRPr="00F103C9">
        <w:t>—</w:t>
      </w:r>
      <w:r w:rsidRPr="00F103C9">
        <w:rPr>
          <w:rStyle w:val="CharSubdText"/>
        </w:rPr>
        <w:t>How much GST is payable on taxable supplies?</w:t>
      </w:r>
      <w:bookmarkEnd w:id="52"/>
    </w:p>
    <w:p w:rsidR="00300522" w:rsidRPr="00F103C9" w:rsidRDefault="00300522" w:rsidP="00300522">
      <w:pPr>
        <w:pStyle w:val="ActHead5"/>
      </w:pPr>
      <w:bookmarkStart w:id="53" w:name="_Toc498001128"/>
      <w:r w:rsidRPr="00F103C9">
        <w:rPr>
          <w:rStyle w:val="CharSectno"/>
        </w:rPr>
        <w:t>9</w:t>
      </w:r>
      <w:r w:rsidR="00F103C9" w:rsidRPr="00F103C9">
        <w:rPr>
          <w:rStyle w:val="CharSectno"/>
        </w:rPr>
        <w:noBreakHyphen/>
      </w:r>
      <w:r w:rsidRPr="00F103C9">
        <w:rPr>
          <w:rStyle w:val="CharSectno"/>
        </w:rPr>
        <w:t>70</w:t>
      </w:r>
      <w:r w:rsidRPr="00F103C9">
        <w:t xml:space="preserve">  The amount of GST on taxable supplies</w:t>
      </w:r>
      <w:bookmarkEnd w:id="53"/>
    </w:p>
    <w:p w:rsidR="00300522" w:rsidRPr="00F103C9" w:rsidRDefault="00300522" w:rsidP="00300522">
      <w:pPr>
        <w:pStyle w:val="subsection"/>
      </w:pPr>
      <w:r w:rsidRPr="00F103C9">
        <w:tab/>
      </w:r>
      <w:r w:rsidRPr="00F103C9">
        <w:tab/>
        <w:t xml:space="preserve">The amount of GST on a </w:t>
      </w:r>
      <w:r w:rsidR="00F103C9" w:rsidRPr="00F103C9">
        <w:rPr>
          <w:position w:val="6"/>
          <w:sz w:val="16"/>
          <w:szCs w:val="16"/>
        </w:rPr>
        <w:t>*</w:t>
      </w:r>
      <w:r w:rsidRPr="00F103C9">
        <w:t>taxable supply i</w:t>
      </w:r>
      <w:smartTag w:uri="urn:schemas-microsoft-com:office:smarttags" w:element="PersonName">
        <w:r w:rsidRPr="00F103C9">
          <w:t>s 1</w:t>
        </w:r>
      </w:smartTag>
      <w:r w:rsidRPr="00F103C9">
        <w:t xml:space="preserve">0% of the </w:t>
      </w:r>
      <w:r w:rsidR="00F103C9" w:rsidRPr="00F103C9">
        <w:rPr>
          <w:position w:val="6"/>
          <w:sz w:val="16"/>
          <w:szCs w:val="16"/>
        </w:rPr>
        <w:t>*</w:t>
      </w:r>
      <w:r w:rsidRPr="00F103C9">
        <w:t>value of the taxable supply.</w:t>
      </w:r>
    </w:p>
    <w:p w:rsidR="00300522" w:rsidRPr="00F103C9" w:rsidRDefault="00300522" w:rsidP="00300522">
      <w:pPr>
        <w:pStyle w:val="ActHead5"/>
      </w:pPr>
      <w:bookmarkStart w:id="54" w:name="_Toc498001129"/>
      <w:r w:rsidRPr="00F103C9">
        <w:rPr>
          <w:rStyle w:val="CharSectno"/>
        </w:rPr>
        <w:t>9</w:t>
      </w:r>
      <w:r w:rsidR="00F103C9" w:rsidRPr="00F103C9">
        <w:rPr>
          <w:rStyle w:val="CharSectno"/>
        </w:rPr>
        <w:noBreakHyphen/>
      </w:r>
      <w:r w:rsidRPr="00F103C9">
        <w:rPr>
          <w:rStyle w:val="CharSectno"/>
        </w:rPr>
        <w:t>75</w:t>
      </w:r>
      <w:r w:rsidRPr="00F103C9">
        <w:t xml:space="preserve">  The value of taxable supplies</w:t>
      </w:r>
      <w:bookmarkEnd w:id="54"/>
    </w:p>
    <w:p w:rsidR="00300522" w:rsidRPr="00F103C9" w:rsidRDefault="00300522" w:rsidP="00300522">
      <w:pPr>
        <w:pStyle w:val="subsection"/>
      </w:pPr>
      <w:r w:rsidRPr="00F103C9">
        <w:tab/>
        <w:t>(1)</w:t>
      </w:r>
      <w:r w:rsidRPr="00F103C9">
        <w:tab/>
        <w:t xml:space="preserve">The </w:t>
      </w:r>
      <w:r w:rsidRPr="00F103C9">
        <w:rPr>
          <w:b/>
          <w:bCs/>
          <w:i/>
          <w:iCs/>
        </w:rPr>
        <w:t xml:space="preserve">value </w:t>
      </w:r>
      <w:r w:rsidRPr="00F103C9">
        <w:t xml:space="preserve">of a </w:t>
      </w:r>
      <w:r w:rsidR="00F103C9" w:rsidRPr="00F103C9">
        <w:rPr>
          <w:position w:val="6"/>
          <w:sz w:val="16"/>
          <w:szCs w:val="16"/>
        </w:rPr>
        <w:t>*</w:t>
      </w:r>
      <w:r w:rsidRPr="00F103C9">
        <w:t>taxable supply is as follows:</w:t>
      </w:r>
    </w:p>
    <w:p w:rsidR="00300522" w:rsidRPr="00F103C9" w:rsidRDefault="00143843" w:rsidP="00A53099">
      <w:pPr>
        <w:pStyle w:val="Formula"/>
        <w:spacing w:before="120" w:after="120"/>
      </w:pPr>
      <w:r w:rsidRPr="00F103C9">
        <w:rPr>
          <w:noProof/>
        </w:rPr>
        <w:drawing>
          <wp:inline distT="0" distB="0" distL="0" distR="0" wp14:anchorId="42CF3529" wp14:editId="22373BD7">
            <wp:extent cx="62865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650" cy="476250"/>
                    </a:xfrm>
                    <a:prstGeom prst="rect">
                      <a:avLst/>
                    </a:prstGeom>
                    <a:noFill/>
                    <a:ln>
                      <a:noFill/>
                    </a:ln>
                  </pic:spPr>
                </pic:pic>
              </a:graphicData>
            </a:graphic>
          </wp:inline>
        </w:drawing>
      </w:r>
    </w:p>
    <w:p w:rsidR="00300522" w:rsidRPr="00F103C9" w:rsidRDefault="00300522" w:rsidP="00300522">
      <w:pPr>
        <w:pStyle w:val="subsection2"/>
      </w:pPr>
      <w:r w:rsidRPr="00F103C9">
        <w:t>where:</w:t>
      </w:r>
    </w:p>
    <w:p w:rsidR="00300522" w:rsidRPr="00F103C9" w:rsidRDefault="00300522" w:rsidP="00300522">
      <w:pPr>
        <w:pStyle w:val="Definition"/>
      </w:pPr>
      <w:r w:rsidRPr="00F103C9">
        <w:rPr>
          <w:b/>
          <w:bCs/>
          <w:i/>
          <w:iCs/>
        </w:rPr>
        <w:t>price</w:t>
      </w:r>
      <w:r w:rsidRPr="00F103C9">
        <w:t xml:space="preserve"> is the sum of:</w:t>
      </w:r>
    </w:p>
    <w:p w:rsidR="00300522" w:rsidRPr="00F103C9" w:rsidRDefault="00300522" w:rsidP="00300522">
      <w:pPr>
        <w:pStyle w:val="paragraph"/>
        <w:keepLines/>
      </w:pPr>
      <w:r w:rsidRPr="00F103C9">
        <w:tab/>
        <w:t>(a)</w:t>
      </w:r>
      <w:r w:rsidRPr="00F103C9">
        <w:tab/>
        <w:t xml:space="preserve">so far as the </w:t>
      </w:r>
      <w:r w:rsidR="00F103C9" w:rsidRPr="00F103C9">
        <w:rPr>
          <w:position w:val="6"/>
          <w:sz w:val="16"/>
          <w:szCs w:val="16"/>
        </w:rPr>
        <w:t>*</w:t>
      </w:r>
      <w:r w:rsidRPr="00F103C9">
        <w:t xml:space="preserve">consideration for the supply is consideration expressed as an amount of </w:t>
      </w:r>
      <w:r w:rsidR="00F103C9" w:rsidRPr="00F103C9">
        <w:rPr>
          <w:position w:val="6"/>
          <w:sz w:val="16"/>
          <w:szCs w:val="16"/>
        </w:rPr>
        <w:t>*</w:t>
      </w:r>
      <w:r w:rsidRPr="00F103C9">
        <w:t>money—the amount (without any discount for the amount of GST (if any) payable on the supply); and</w:t>
      </w:r>
    </w:p>
    <w:p w:rsidR="00300522" w:rsidRPr="00F103C9" w:rsidRDefault="00300522" w:rsidP="00300522">
      <w:pPr>
        <w:pStyle w:val="paragraph"/>
      </w:pPr>
      <w:r w:rsidRPr="00F103C9">
        <w:tab/>
        <w:t>(b)</w:t>
      </w:r>
      <w:r w:rsidRPr="00F103C9">
        <w:tab/>
        <w:t xml:space="preserve">so far as the consideration is not consideration expressed as an amount of money—the </w:t>
      </w:r>
      <w:r w:rsidR="00F103C9" w:rsidRPr="00F103C9">
        <w:rPr>
          <w:position w:val="6"/>
          <w:sz w:val="16"/>
          <w:szCs w:val="16"/>
        </w:rPr>
        <w:t>*</w:t>
      </w:r>
      <w:r w:rsidRPr="00F103C9">
        <w:t>GST inclusive market value of that consideration.</w:t>
      </w:r>
    </w:p>
    <w:p w:rsidR="00300522" w:rsidRPr="00F103C9" w:rsidRDefault="00300522" w:rsidP="00300522">
      <w:pPr>
        <w:pStyle w:val="notetext"/>
        <w:keepNext/>
      </w:pPr>
      <w:r w:rsidRPr="00F103C9">
        <w:t>Example:</w:t>
      </w:r>
      <w:r w:rsidRPr="00F103C9">
        <w:tab/>
        <w:t>You make a taxable supply by selling a car for $22,000 in the course of carrying on an enterprise.</w:t>
      </w:r>
    </w:p>
    <w:p w:rsidR="00300522" w:rsidRPr="00F103C9" w:rsidRDefault="00300522" w:rsidP="00300522">
      <w:pPr>
        <w:pStyle w:val="notetext"/>
      </w:pPr>
      <w:r w:rsidRPr="00F103C9">
        <w:tab/>
        <w:t>The value of the supply is:</w:t>
      </w:r>
    </w:p>
    <w:p w:rsidR="004C6B7F" w:rsidRPr="00F103C9" w:rsidRDefault="004C6B7F" w:rsidP="00A53099">
      <w:pPr>
        <w:pStyle w:val="Formula"/>
        <w:spacing w:before="120" w:after="120"/>
        <w:ind w:left="1985" w:hanging="851"/>
      </w:pPr>
      <w:r w:rsidRPr="00F103C9">
        <w:lastRenderedPageBreak/>
        <w:tab/>
      </w:r>
      <w:r w:rsidR="00143843" w:rsidRPr="00F103C9">
        <w:rPr>
          <w:noProof/>
        </w:rPr>
        <w:drawing>
          <wp:inline distT="0" distB="0" distL="0" distR="0" wp14:anchorId="1C940494" wp14:editId="758075E8">
            <wp:extent cx="139065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p>
    <w:p w:rsidR="00300522" w:rsidRPr="00F103C9" w:rsidRDefault="00300522" w:rsidP="00300522">
      <w:pPr>
        <w:pStyle w:val="notetext"/>
      </w:pPr>
      <w:r w:rsidRPr="00F103C9">
        <w:tab/>
        <w:t>The GST on the supply is therefore $2,000 (i.e. 10% of $20,000).</w:t>
      </w:r>
    </w:p>
    <w:p w:rsidR="00300522" w:rsidRPr="00F103C9" w:rsidRDefault="00300522" w:rsidP="00300522">
      <w:pPr>
        <w:pStyle w:val="subsection"/>
      </w:pPr>
      <w:r w:rsidRPr="00F103C9">
        <w:tab/>
        <w:t>(2)</w:t>
      </w:r>
      <w:r w:rsidRPr="00F103C9">
        <w:tab/>
        <w:t xml:space="preserve">However, if the taxable supply is of a </w:t>
      </w:r>
      <w:r w:rsidR="00F103C9" w:rsidRPr="00F103C9">
        <w:rPr>
          <w:position w:val="6"/>
          <w:sz w:val="16"/>
          <w:szCs w:val="16"/>
        </w:rPr>
        <w:t>*</w:t>
      </w:r>
      <w:r w:rsidRPr="00F103C9">
        <w:t xml:space="preserve">luxury car, the </w:t>
      </w:r>
      <w:r w:rsidRPr="00F103C9">
        <w:rPr>
          <w:b/>
          <w:bCs/>
          <w:i/>
          <w:iCs/>
        </w:rPr>
        <w:t>value</w:t>
      </w:r>
      <w:r w:rsidRPr="00F103C9">
        <w:t xml:space="preserve"> of the taxable supply is as follows:</w:t>
      </w:r>
    </w:p>
    <w:p w:rsidR="00300522" w:rsidRPr="00F103C9" w:rsidRDefault="00143843" w:rsidP="00A53099">
      <w:pPr>
        <w:pStyle w:val="Formula"/>
        <w:spacing w:before="120" w:after="120"/>
      </w:pPr>
      <w:r w:rsidRPr="00F103C9">
        <w:rPr>
          <w:noProof/>
        </w:rPr>
        <w:drawing>
          <wp:inline distT="0" distB="0" distL="0" distR="0" wp14:anchorId="3B2AFEA5" wp14:editId="7B77CFF6">
            <wp:extent cx="1409700"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09700" cy="476250"/>
                    </a:xfrm>
                    <a:prstGeom prst="rect">
                      <a:avLst/>
                    </a:prstGeom>
                    <a:noFill/>
                    <a:ln>
                      <a:noFill/>
                    </a:ln>
                  </pic:spPr>
                </pic:pic>
              </a:graphicData>
            </a:graphic>
          </wp:inline>
        </w:drawing>
      </w:r>
    </w:p>
    <w:p w:rsidR="00300522" w:rsidRPr="00F103C9" w:rsidRDefault="00300522" w:rsidP="00300522">
      <w:pPr>
        <w:pStyle w:val="subsection2"/>
      </w:pPr>
      <w:r w:rsidRPr="00F103C9">
        <w:t>where:</w:t>
      </w:r>
    </w:p>
    <w:p w:rsidR="00300522" w:rsidRPr="00F103C9" w:rsidRDefault="00300522" w:rsidP="00300522">
      <w:pPr>
        <w:pStyle w:val="Definition"/>
      </w:pPr>
      <w:r w:rsidRPr="00F103C9">
        <w:rPr>
          <w:b/>
          <w:bCs/>
          <w:i/>
        </w:rPr>
        <w:t>luxury car tax value</w:t>
      </w:r>
      <w:r w:rsidRPr="00F103C9">
        <w:t xml:space="preserve"> has the meaning given by section</w:t>
      </w:r>
      <w:r w:rsidR="00F103C9">
        <w:t> </w:t>
      </w:r>
      <w:r w:rsidRPr="00F103C9">
        <w:t>5</w:t>
      </w:r>
      <w:r w:rsidR="00F103C9">
        <w:noBreakHyphen/>
      </w:r>
      <w:r w:rsidRPr="00F103C9">
        <w:t xml:space="preserve">20 of the </w:t>
      </w:r>
      <w:r w:rsidRPr="00F103C9">
        <w:rPr>
          <w:i/>
        </w:rPr>
        <w:t>A New Tax System (Luxury Car Tax) Act 1999</w:t>
      </w:r>
      <w:r w:rsidRPr="00F103C9">
        <w:t>.</w:t>
      </w:r>
    </w:p>
    <w:p w:rsidR="00300522" w:rsidRPr="00F103C9" w:rsidRDefault="00300522" w:rsidP="00300522">
      <w:pPr>
        <w:pStyle w:val="subsection"/>
      </w:pPr>
      <w:r w:rsidRPr="00F103C9">
        <w:tab/>
        <w:t>(3)</w:t>
      </w:r>
      <w:r w:rsidRPr="00F103C9">
        <w:tab/>
        <w:t xml:space="preserve">In working out under </w:t>
      </w:r>
      <w:r w:rsidR="00F103C9">
        <w:t>subsection (</w:t>
      </w:r>
      <w:r w:rsidRPr="00F103C9">
        <w:t xml:space="preserve">1) the value of a </w:t>
      </w:r>
      <w:r w:rsidR="00F103C9" w:rsidRPr="00F103C9">
        <w:rPr>
          <w:position w:val="6"/>
          <w:sz w:val="16"/>
          <w:szCs w:val="16"/>
        </w:rPr>
        <w:t>*</w:t>
      </w:r>
      <w:r w:rsidRPr="00F103C9">
        <w:t xml:space="preserve">taxable supply made in a </w:t>
      </w:r>
      <w:r w:rsidR="00F103C9" w:rsidRPr="00F103C9">
        <w:rPr>
          <w:position w:val="6"/>
          <w:sz w:val="16"/>
          <w:szCs w:val="16"/>
        </w:rPr>
        <w:t>*</w:t>
      </w:r>
      <w:r w:rsidRPr="00F103C9">
        <w:t xml:space="preserve">tax period, being a supply that is a </w:t>
      </w:r>
      <w:r w:rsidR="00F103C9" w:rsidRPr="00F103C9">
        <w:rPr>
          <w:position w:val="6"/>
          <w:sz w:val="16"/>
          <w:szCs w:val="16"/>
        </w:rPr>
        <w:t>*</w:t>
      </w:r>
      <w:r w:rsidRPr="00F103C9">
        <w:t>fringe benefit, the price is taken to be the sum of:</w:t>
      </w:r>
    </w:p>
    <w:p w:rsidR="00300522" w:rsidRPr="00F103C9" w:rsidRDefault="00300522" w:rsidP="00300522">
      <w:pPr>
        <w:pStyle w:val="paragraph"/>
      </w:pPr>
      <w:r w:rsidRPr="00F103C9">
        <w:tab/>
        <w:t>(a)</w:t>
      </w:r>
      <w:r w:rsidRPr="00F103C9">
        <w:tab/>
        <w:t xml:space="preserve">to the extent that, apart from this subsection, </w:t>
      </w:r>
      <w:r w:rsidR="00367157" w:rsidRPr="00F103C9">
        <w:t>paragrap</w:t>
      </w:r>
      <w:r w:rsidR="00A53099" w:rsidRPr="00F103C9">
        <w:t>h(</w:t>
      </w:r>
      <w:r w:rsidRPr="00F103C9">
        <w:t xml:space="preserve">a) of the definition of </w:t>
      </w:r>
      <w:r w:rsidRPr="00F103C9">
        <w:rPr>
          <w:b/>
          <w:bCs/>
          <w:i/>
          <w:iCs/>
        </w:rPr>
        <w:t>price</w:t>
      </w:r>
      <w:r w:rsidRPr="00F103C9">
        <w:t xml:space="preserve"> in </w:t>
      </w:r>
      <w:r w:rsidR="00F103C9">
        <w:t>subsection (</w:t>
      </w:r>
      <w:r w:rsidRPr="00F103C9">
        <w:t>1) would be applicable:</w:t>
      </w:r>
    </w:p>
    <w:p w:rsidR="00300522" w:rsidRPr="00F103C9" w:rsidRDefault="00300522" w:rsidP="00300522">
      <w:pPr>
        <w:pStyle w:val="paragraphsub"/>
      </w:pPr>
      <w:r w:rsidRPr="00F103C9">
        <w:tab/>
        <w:t>(i)</w:t>
      </w:r>
      <w:r w:rsidRPr="00F103C9">
        <w:tab/>
        <w:t xml:space="preserve">if the fringe benefit is a car fringe benefit—so much of the amount that would be worked out under that paragraph as represented the </w:t>
      </w:r>
      <w:r w:rsidR="00F103C9" w:rsidRPr="00F103C9">
        <w:rPr>
          <w:position w:val="6"/>
          <w:sz w:val="16"/>
          <w:szCs w:val="16"/>
        </w:rPr>
        <w:t>*</w:t>
      </w:r>
      <w:r w:rsidRPr="00F103C9">
        <w:t>recipient’s payment made in that period; or</w:t>
      </w:r>
    </w:p>
    <w:p w:rsidR="00300522" w:rsidRPr="00F103C9" w:rsidRDefault="00300522" w:rsidP="00300522">
      <w:pPr>
        <w:pStyle w:val="paragraphsub"/>
      </w:pPr>
      <w:r w:rsidRPr="00F103C9">
        <w:tab/>
        <w:t>(ii)</w:t>
      </w:r>
      <w:r w:rsidRPr="00F103C9">
        <w:tab/>
        <w:t xml:space="preserve">if the fringe benefit is a benefit other than a car fringe benefit—so much of the amount that would be worked out under that paragraph as represented the </w:t>
      </w:r>
      <w:r w:rsidR="00F103C9" w:rsidRPr="00F103C9">
        <w:rPr>
          <w:position w:val="6"/>
          <w:sz w:val="16"/>
          <w:szCs w:val="16"/>
        </w:rPr>
        <w:t>*</w:t>
      </w:r>
      <w:r w:rsidRPr="00F103C9">
        <w:t>recipients contribution made in that period; and</w:t>
      </w:r>
    </w:p>
    <w:p w:rsidR="00300522" w:rsidRPr="00F103C9" w:rsidRDefault="00300522" w:rsidP="00300522">
      <w:pPr>
        <w:pStyle w:val="paragraph"/>
      </w:pPr>
      <w:r w:rsidRPr="00F103C9">
        <w:tab/>
        <w:t>(b)</w:t>
      </w:r>
      <w:r w:rsidRPr="00F103C9">
        <w:tab/>
        <w:t xml:space="preserve">to the extent that, apart from this subsection, </w:t>
      </w:r>
      <w:r w:rsidR="00367157" w:rsidRPr="00F103C9">
        <w:t>paragrap</w:t>
      </w:r>
      <w:r w:rsidR="00A53099" w:rsidRPr="00F103C9">
        <w:t>h(</w:t>
      </w:r>
      <w:r w:rsidRPr="00F103C9">
        <w:t xml:space="preserve">b) of the definition of </w:t>
      </w:r>
      <w:r w:rsidRPr="00F103C9">
        <w:rPr>
          <w:b/>
          <w:bCs/>
          <w:i/>
          <w:iCs/>
        </w:rPr>
        <w:t>price</w:t>
      </w:r>
      <w:r w:rsidRPr="00F103C9">
        <w:t xml:space="preserve"> in </w:t>
      </w:r>
      <w:r w:rsidR="00F103C9">
        <w:t>subsection (</w:t>
      </w:r>
      <w:r w:rsidRPr="00F103C9">
        <w:t>1) would be applicable:</w:t>
      </w:r>
    </w:p>
    <w:p w:rsidR="00300522" w:rsidRPr="00F103C9" w:rsidRDefault="00300522" w:rsidP="00300522">
      <w:pPr>
        <w:pStyle w:val="paragraphsub"/>
      </w:pPr>
      <w:r w:rsidRPr="00F103C9">
        <w:tab/>
        <w:t>(i)</w:t>
      </w:r>
      <w:r w:rsidRPr="00F103C9">
        <w:tab/>
        <w:t>if the fringe benefit is a car fringe benefit—so much of the amount that would be worked out under that paragraph as represented the recipient’s payment made in that period; or</w:t>
      </w:r>
    </w:p>
    <w:p w:rsidR="00300522" w:rsidRPr="00F103C9" w:rsidRDefault="00300522" w:rsidP="00677DF0">
      <w:pPr>
        <w:pStyle w:val="paragraphsub"/>
        <w:keepNext/>
        <w:keepLines/>
      </w:pPr>
      <w:r w:rsidRPr="00F103C9">
        <w:lastRenderedPageBreak/>
        <w:tab/>
        <w:t>(ii)</w:t>
      </w:r>
      <w:r w:rsidRPr="00F103C9">
        <w:tab/>
        <w:t>if the fringe benefit is a benefit other than a car fringe benefit—so much of the amount that would be worked out under that paragraph as represented the recipients contribution made in that period.</w:t>
      </w:r>
    </w:p>
    <w:p w:rsidR="001626B8" w:rsidRPr="00F103C9" w:rsidRDefault="001626B8" w:rsidP="001626B8">
      <w:pPr>
        <w:pStyle w:val="subsection"/>
      </w:pPr>
      <w:r w:rsidRPr="00F103C9">
        <w:tab/>
        <w:t>(4)</w:t>
      </w:r>
      <w:r w:rsidRPr="00F103C9">
        <w:tab/>
        <w:t xml:space="preserve">Despite </w:t>
      </w:r>
      <w:r w:rsidR="00F103C9">
        <w:t>subsection (</w:t>
      </w:r>
      <w:r w:rsidRPr="00F103C9">
        <w:t xml:space="preserve">1), if a supply of goods (the </w:t>
      </w:r>
      <w:r w:rsidRPr="00F103C9">
        <w:rPr>
          <w:b/>
          <w:i/>
        </w:rPr>
        <w:t>actual supply</w:t>
      </w:r>
      <w:r w:rsidRPr="00F103C9">
        <w:t>) is to be treated as separate supplies because of subsection</w:t>
      </w:r>
      <w:r w:rsidR="00F103C9">
        <w:t> </w:t>
      </w:r>
      <w:r w:rsidRPr="00F103C9">
        <w:t>9</w:t>
      </w:r>
      <w:r w:rsidR="00F103C9">
        <w:noBreakHyphen/>
      </w:r>
      <w:r w:rsidRPr="00F103C9">
        <w:t>25(6)</w:t>
      </w:r>
      <w:r w:rsidR="005508E4" w:rsidRPr="00F103C9">
        <w:t xml:space="preserve"> or 84</w:t>
      </w:r>
      <w:r w:rsidR="00F103C9">
        <w:noBreakHyphen/>
      </w:r>
      <w:r w:rsidR="005508E4" w:rsidRPr="00F103C9">
        <w:t>79(2)</w:t>
      </w:r>
      <w:r w:rsidRPr="00F103C9">
        <w:t xml:space="preserve">, then the </w:t>
      </w:r>
      <w:r w:rsidRPr="00F103C9">
        <w:rPr>
          <w:b/>
          <w:i/>
        </w:rPr>
        <w:t xml:space="preserve">price </w:t>
      </w:r>
      <w:r w:rsidRPr="00F103C9">
        <w:t xml:space="preserve">of each such separate supply is so much of the price of the actual supply, worked out under </w:t>
      </w:r>
      <w:r w:rsidR="00F103C9">
        <w:t>subsection (</w:t>
      </w:r>
      <w:r w:rsidRPr="00F103C9">
        <w:t>1), as reasonably represents the price of the separate supply.</w:t>
      </w:r>
    </w:p>
    <w:p w:rsidR="00300522" w:rsidRPr="00F103C9" w:rsidRDefault="00300522" w:rsidP="00300522">
      <w:pPr>
        <w:pStyle w:val="ActHead5"/>
      </w:pPr>
      <w:bookmarkStart w:id="55" w:name="_Toc498001130"/>
      <w:r w:rsidRPr="00F103C9">
        <w:rPr>
          <w:rStyle w:val="CharSectno"/>
        </w:rPr>
        <w:t>9</w:t>
      </w:r>
      <w:r w:rsidR="00F103C9" w:rsidRPr="00F103C9">
        <w:rPr>
          <w:rStyle w:val="CharSectno"/>
        </w:rPr>
        <w:noBreakHyphen/>
      </w:r>
      <w:r w:rsidRPr="00F103C9">
        <w:rPr>
          <w:rStyle w:val="CharSectno"/>
        </w:rPr>
        <w:t>80</w:t>
      </w:r>
      <w:r w:rsidRPr="00F103C9">
        <w:t xml:space="preserve">  The value of taxable supplies that are partly GST</w:t>
      </w:r>
      <w:r w:rsidR="00F103C9">
        <w:noBreakHyphen/>
      </w:r>
      <w:r w:rsidRPr="00F103C9">
        <w:t>free or input taxed</w:t>
      </w:r>
      <w:bookmarkEnd w:id="55"/>
    </w:p>
    <w:p w:rsidR="00300522" w:rsidRPr="00F103C9" w:rsidRDefault="00300522" w:rsidP="00300522">
      <w:pPr>
        <w:pStyle w:val="subsection"/>
      </w:pPr>
      <w:r w:rsidRPr="00F103C9">
        <w:tab/>
        <w:t>(1)</w:t>
      </w:r>
      <w:r w:rsidRPr="00F103C9">
        <w:tab/>
        <w:t xml:space="preserve">If a supply (the </w:t>
      </w:r>
      <w:r w:rsidRPr="00F103C9">
        <w:rPr>
          <w:b/>
          <w:bCs/>
          <w:i/>
          <w:iCs/>
        </w:rPr>
        <w:t>actual supply</w:t>
      </w:r>
      <w:r w:rsidRPr="00F103C9">
        <w:t>) is:</w:t>
      </w:r>
    </w:p>
    <w:p w:rsidR="00300522" w:rsidRPr="00F103C9" w:rsidRDefault="00300522" w:rsidP="00300522">
      <w:pPr>
        <w:pStyle w:val="paragraph"/>
      </w:pPr>
      <w:r w:rsidRPr="00F103C9">
        <w:tab/>
        <w:t>(a)</w:t>
      </w:r>
      <w:r w:rsidRPr="00F103C9">
        <w:tab/>
        <w:t xml:space="preserve">partly a </w:t>
      </w:r>
      <w:r w:rsidR="00F103C9" w:rsidRPr="00F103C9">
        <w:rPr>
          <w:position w:val="6"/>
          <w:sz w:val="16"/>
          <w:szCs w:val="16"/>
        </w:rPr>
        <w:t>*</w:t>
      </w:r>
      <w:r w:rsidRPr="00F103C9">
        <w:t>taxable supply; and</w:t>
      </w:r>
    </w:p>
    <w:p w:rsidR="00300522" w:rsidRPr="00F103C9" w:rsidRDefault="00300522" w:rsidP="00300522">
      <w:pPr>
        <w:pStyle w:val="paragraph"/>
      </w:pPr>
      <w:r w:rsidRPr="00F103C9">
        <w:tab/>
        <w:t>(b)</w:t>
      </w:r>
      <w:r w:rsidRPr="00F103C9">
        <w:tab/>
        <w:t xml:space="preserve">partly a supply that is </w:t>
      </w:r>
      <w:r w:rsidR="00F103C9" w:rsidRPr="00F103C9">
        <w:rPr>
          <w:position w:val="6"/>
          <w:sz w:val="16"/>
          <w:szCs w:val="16"/>
        </w:rPr>
        <w:t>*</w:t>
      </w:r>
      <w:r w:rsidRPr="00F103C9">
        <w:t>GST</w:t>
      </w:r>
      <w:r w:rsidR="00F103C9">
        <w:noBreakHyphen/>
      </w:r>
      <w:r w:rsidRPr="00F103C9">
        <w:t xml:space="preserve">free or </w:t>
      </w:r>
      <w:r w:rsidR="00F103C9" w:rsidRPr="00F103C9">
        <w:rPr>
          <w:position w:val="6"/>
          <w:sz w:val="16"/>
          <w:szCs w:val="16"/>
        </w:rPr>
        <w:t>*</w:t>
      </w:r>
      <w:r w:rsidRPr="00F103C9">
        <w:t>input taxed;</w:t>
      </w:r>
    </w:p>
    <w:p w:rsidR="00300522" w:rsidRPr="00F103C9" w:rsidRDefault="00300522" w:rsidP="00300522">
      <w:pPr>
        <w:pStyle w:val="subsection2"/>
      </w:pPr>
      <w:r w:rsidRPr="00F103C9">
        <w:t xml:space="preserve">the </w:t>
      </w:r>
      <w:r w:rsidRPr="00F103C9">
        <w:rPr>
          <w:b/>
          <w:bCs/>
          <w:i/>
          <w:iCs/>
        </w:rPr>
        <w:t>value</w:t>
      </w:r>
      <w:r w:rsidRPr="00F103C9">
        <w:t xml:space="preserve"> of the part of the actual supply that is a taxable supply is the proportion of the value of the actual supply that the taxable supply represents.</w:t>
      </w:r>
    </w:p>
    <w:p w:rsidR="00300522" w:rsidRPr="00F103C9" w:rsidRDefault="00300522" w:rsidP="00300522">
      <w:pPr>
        <w:pStyle w:val="subsection"/>
      </w:pPr>
      <w:r w:rsidRPr="00F103C9">
        <w:tab/>
        <w:t>(2)</w:t>
      </w:r>
      <w:r w:rsidRPr="00F103C9">
        <w:tab/>
        <w:t xml:space="preserve">The value of the actual supply, for the purposes of </w:t>
      </w:r>
      <w:r w:rsidR="00F103C9">
        <w:t>subsection (</w:t>
      </w:r>
      <w:r w:rsidRPr="00F103C9">
        <w:t>1), is as follows:</w:t>
      </w:r>
    </w:p>
    <w:p w:rsidR="00300522" w:rsidRPr="00F103C9" w:rsidRDefault="00143843" w:rsidP="00A53099">
      <w:pPr>
        <w:pStyle w:val="Formula"/>
        <w:spacing w:before="120" w:after="120"/>
      </w:pPr>
      <w:r w:rsidRPr="00F103C9">
        <w:rPr>
          <w:noProof/>
        </w:rPr>
        <w:drawing>
          <wp:inline distT="0" distB="0" distL="0" distR="0" wp14:anchorId="2F37CB03" wp14:editId="0A73EEC9">
            <wp:extent cx="1790700"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p>
    <w:p w:rsidR="00300522" w:rsidRPr="00F103C9" w:rsidRDefault="00300522" w:rsidP="00300522">
      <w:pPr>
        <w:pStyle w:val="subsection2"/>
      </w:pPr>
      <w:r w:rsidRPr="00F103C9">
        <w:t>where:</w:t>
      </w:r>
    </w:p>
    <w:p w:rsidR="00300522" w:rsidRPr="00F103C9" w:rsidRDefault="00300522" w:rsidP="00300522">
      <w:pPr>
        <w:pStyle w:val="Definition"/>
      </w:pPr>
      <w:r w:rsidRPr="00F103C9">
        <w:rPr>
          <w:b/>
          <w:bCs/>
          <w:i/>
          <w:iCs/>
        </w:rPr>
        <w:t>taxable proportion</w:t>
      </w:r>
      <w:r w:rsidRPr="00F103C9">
        <w:t xml:space="preserve"> is the proportion of the value of the actual supply that represents the value of the </w:t>
      </w:r>
      <w:r w:rsidR="00F103C9" w:rsidRPr="00F103C9">
        <w:rPr>
          <w:position w:val="6"/>
          <w:sz w:val="16"/>
          <w:szCs w:val="16"/>
        </w:rPr>
        <w:t>*</w:t>
      </w:r>
      <w:r w:rsidRPr="00F103C9">
        <w:t>taxable supply (expressed as a number between 0 and 1).</w:t>
      </w:r>
    </w:p>
    <w:p w:rsidR="00300522" w:rsidRPr="00F103C9" w:rsidRDefault="00300522" w:rsidP="00300522">
      <w:pPr>
        <w:pStyle w:val="ActHead5"/>
      </w:pPr>
      <w:bookmarkStart w:id="56" w:name="_Toc498001131"/>
      <w:r w:rsidRPr="00F103C9">
        <w:rPr>
          <w:rStyle w:val="CharSectno"/>
        </w:rPr>
        <w:lastRenderedPageBreak/>
        <w:t>9</w:t>
      </w:r>
      <w:r w:rsidR="00F103C9" w:rsidRPr="00F103C9">
        <w:rPr>
          <w:rStyle w:val="CharSectno"/>
        </w:rPr>
        <w:noBreakHyphen/>
      </w:r>
      <w:r w:rsidRPr="00F103C9">
        <w:rPr>
          <w:rStyle w:val="CharSectno"/>
        </w:rPr>
        <w:t>85</w:t>
      </w:r>
      <w:r w:rsidRPr="00F103C9">
        <w:t xml:space="preserve">  Value of taxable supplies to be expressed in Australian currency</w:t>
      </w:r>
      <w:bookmarkEnd w:id="56"/>
    </w:p>
    <w:p w:rsidR="00300522" w:rsidRPr="00F103C9" w:rsidRDefault="00300522" w:rsidP="00300522">
      <w:pPr>
        <w:pStyle w:val="subsection"/>
      </w:pPr>
      <w:r w:rsidRPr="00F103C9">
        <w:tab/>
        <w:t>(1)</w:t>
      </w:r>
      <w:r w:rsidRPr="00F103C9">
        <w:tab/>
        <w:t xml:space="preserve">For the purposes of this Act, the </w:t>
      </w:r>
      <w:r w:rsidR="00F103C9" w:rsidRPr="00F103C9">
        <w:rPr>
          <w:position w:val="6"/>
          <w:sz w:val="16"/>
          <w:szCs w:val="16"/>
        </w:rPr>
        <w:t>*</w:t>
      </w:r>
      <w:r w:rsidRPr="00F103C9">
        <w:t xml:space="preserve">value of a </w:t>
      </w:r>
      <w:r w:rsidR="00F103C9" w:rsidRPr="00F103C9">
        <w:rPr>
          <w:position w:val="6"/>
          <w:sz w:val="16"/>
          <w:szCs w:val="16"/>
        </w:rPr>
        <w:t>*</w:t>
      </w:r>
      <w:r w:rsidRPr="00F103C9">
        <w:t>taxable supply is to be expressed in Australian currency.</w:t>
      </w:r>
    </w:p>
    <w:p w:rsidR="002B5002" w:rsidRPr="00F103C9" w:rsidRDefault="002B5002" w:rsidP="002B5002">
      <w:pPr>
        <w:pStyle w:val="subsection"/>
      </w:pPr>
      <w:r w:rsidRPr="00F103C9">
        <w:tab/>
        <w:t>(2)</w:t>
      </w:r>
      <w:r w:rsidRPr="00F103C9">
        <w:tab/>
        <w:t xml:space="preserve">In working out the </w:t>
      </w:r>
      <w:r w:rsidR="00F103C9" w:rsidRPr="00F103C9">
        <w:rPr>
          <w:position w:val="6"/>
          <w:sz w:val="16"/>
        </w:rPr>
        <w:t>*</w:t>
      </w:r>
      <w:r w:rsidRPr="00F103C9">
        <w:t xml:space="preserve">value of a </w:t>
      </w:r>
      <w:r w:rsidR="00F103C9" w:rsidRPr="00F103C9">
        <w:rPr>
          <w:position w:val="6"/>
          <w:sz w:val="16"/>
        </w:rPr>
        <w:t>*</w:t>
      </w:r>
      <w:r w:rsidRPr="00F103C9">
        <w:t xml:space="preserve">taxable supply, any amount of the </w:t>
      </w:r>
      <w:r w:rsidR="00F103C9" w:rsidRPr="00F103C9">
        <w:rPr>
          <w:position w:val="6"/>
          <w:sz w:val="16"/>
        </w:rPr>
        <w:t>*</w:t>
      </w:r>
      <w:r w:rsidRPr="00F103C9">
        <w:t>consideration for the supply that is expressed in:</w:t>
      </w:r>
    </w:p>
    <w:p w:rsidR="002B5002" w:rsidRPr="00F103C9" w:rsidRDefault="002B5002" w:rsidP="002B5002">
      <w:pPr>
        <w:pStyle w:val="paragraph"/>
      </w:pPr>
      <w:r w:rsidRPr="00F103C9">
        <w:tab/>
        <w:t>(a)</w:t>
      </w:r>
      <w:r w:rsidRPr="00F103C9">
        <w:tab/>
        <w:t>a currency other than Australian currency; or</w:t>
      </w:r>
    </w:p>
    <w:p w:rsidR="002B5002" w:rsidRPr="00F103C9" w:rsidRDefault="002B5002" w:rsidP="002B5002">
      <w:pPr>
        <w:pStyle w:val="paragraph"/>
      </w:pPr>
      <w:r w:rsidRPr="00F103C9">
        <w:tab/>
        <w:t>(b)</w:t>
      </w:r>
      <w:r w:rsidRPr="00F103C9">
        <w:tab/>
      </w:r>
      <w:r w:rsidR="00F103C9" w:rsidRPr="00F103C9">
        <w:rPr>
          <w:position w:val="6"/>
          <w:sz w:val="16"/>
        </w:rPr>
        <w:t>*</w:t>
      </w:r>
      <w:r w:rsidRPr="00F103C9">
        <w:t>digital currency;</w:t>
      </w:r>
    </w:p>
    <w:p w:rsidR="002B5002" w:rsidRPr="00F103C9" w:rsidRDefault="002B5002" w:rsidP="002B5002">
      <w:pPr>
        <w:pStyle w:val="subsection2"/>
      </w:pPr>
      <w:r w:rsidRPr="00F103C9">
        <w:t>is to be treated as if it were an amount of Australian currency worked out in the manner determined by the Commissioner.</w:t>
      </w:r>
    </w:p>
    <w:p w:rsidR="00300522" w:rsidRPr="00F103C9" w:rsidRDefault="00300522" w:rsidP="00300522">
      <w:pPr>
        <w:pStyle w:val="ActHead5"/>
      </w:pPr>
      <w:bookmarkStart w:id="57" w:name="_Toc498001132"/>
      <w:r w:rsidRPr="00F103C9">
        <w:rPr>
          <w:rStyle w:val="CharSectno"/>
        </w:rPr>
        <w:t>9</w:t>
      </w:r>
      <w:r w:rsidR="00F103C9" w:rsidRPr="00F103C9">
        <w:rPr>
          <w:rStyle w:val="CharSectno"/>
        </w:rPr>
        <w:noBreakHyphen/>
      </w:r>
      <w:r w:rsidRPr="00F103C9">
        <w:rPr>
          <w:rStyle w:val="CharSectno"/>
        </w:rPr>
        <w:t>90</w:t>
      </w:r>
      <w:r w:rsidRPr="00F103C9">
        <w:t xml:space="preserve">  Rounding of amounts of GST</w:t>
      </w:r>
      <w:bookmarkEnd w:id="57"/>
      <w:r w:rsidRPr="00F103C9">
        <w:t xml:space="preserve"> </w:t>
      </w:r>
    </w:p>
    <w:p w:rsidR="00300522" w:rsidRPr="00F103C9" w:rsidRDefault="00300522" w:rsidP="00300522">
      <w:pPr>
        <w:pStyle w:val="SubsectionHead"/>
      </w:pPr>
      <w:r w:rsidRPr="00F103C9">
        <w:t xml:space="preserve">One taxable supply recorded on an invoice </w:t>
      </w:r>
    </w:p>
    <w:p w:rsidR="00300522" w:rsidRPr="00F103C9" w:rsidRDefault="00300522" w:rsidP="00300522">
      <w:pPr>
        <w:pStyle w:val="subsection"/>
      </w:pPr>
      <w:r w:rsidRPr="00F103C9">
        <w:tab/>
        <w:t>(1)</w:t>
      </w:r>
      <w:r w:rsidRPr="00F103C9">
        <w:tab/>
        <w:t xml:space="preserve">If the amount of GST on a </w:t>
      </w:r>
      <w:r w:rsidR="00F103C9" w:rsidRPr="00F103C9">
        <w:rPr>
          <w:position w:val="6"/>
          <w:sz w:val="16"/>
          <w:szCs w:val="16"/>
        </w:rPr>
        <w:t>*</w:t>
      </w:r>
      <w:r w:rsidRPr="00F103C9">
        <w:t xml:space="preserve">taxable supply that is the only taxable supply recorded on a particular </w:t>
      </w:r>
      <w:r w:rsidR="00F103C9" w:rsidRPr="00F103C9">
        <w:rPr>
          <w:position w:val="6"/>
          <w:sz w:val="16"/>
          <w:szCs w:val="16"/>
        </w:rPr>
        <w:t>*</w:t>
      </w:r>
      <w:r w:rsidRPr="00F103C9">
        <w:t xml:space="preserve">invoice would, apart from this section, be an amount that includes a fraction of a cent, the amount of GST is rounded to the nearest cent (rounding 0.5 cents upwards). </w:t>
      </w:r>
    </w:p>
    <w:p w:rsidR="00300522" w:rsidRPr="00F103C9" w:rsidRDefault="00300522" w:rsidP="00300522">
      <w:pPr>
        <w:pStyle w:val="SubsectionHead"/>
      </w:pPr>
      <w:r w:rsidRPr="00F103C9">
        <w:t xml:space="preserve">Several taxable supplies recorded on an invoice </w:t>
      </w:r>
    </w:p>
    <w:p w:rsidR="00300522" w:rsidRPr="00F103C9" w:rsidRDefault="00300522" w:rsidP="00300522">
      <w:pPr>
        <w:pStyle w:val="subsection"/>
      </w:pPr>
      <w:r w:rsidRPr="00F103C9">
        <w:tab/>
        <w:t>(2)</w:t>
      </w:r>
      <w:r w:rsidRPr="00F103C9">
        <w:tab/>
        <w:t xml:space="preserve">If 2 or more </w:t>
      </w:r>
      <w:r w:rsidR="00F103C9" w:rsidRPr="00F103C9">
        <w:rPr>
          <w:position w:val="6"/>
          <w:sz w:val="16"/>
          <w:szCs w:val="16"/>
        </w:rPr>
        <w:t>*</w:t>
      </w:r>
      <w:r w:rsidRPr="00F103C9">
        <w:t xml:space="preserve">taxable supplies are recorded on the same </w:t>
      </w:r>
      <w:r w:rsidR="00F103C9" w:rsidRPr="00F103C9">
        <w:rPr>
          <w:position w:val="6"/>
          <w:sz w:val="16"/>
          <w:szCs w:val="16"/>
        </w:rPr>
        <w:t>*</w:t>
      </w:r>
      <w:r w:rsidRPr="00F103C9">
        <w:t xml:space="preserve">invoice, the total amount of GST on the supplies is: </w:t>
      </w:r>
    </w:p>
    <w:p w:rsidR="00300522" w:rsidRPr="00F103C9" w:rsidRDefault="00300522" w:rsidP="00300522">
      <w:pPr>
        <w:pStyle w:val="paragraph"/>
      </w:pPr>
      <w:r w:rsidRPr="00F103C9">
        <w:tab/>
        <w:t>(a)</w:t>
      </w:r>
      <w:r w:rsidRPr="00F103C9">
        <w:tab/>
        <w:t xml:space="preserve">what would be the amount of GST if it were worked out by: </w:t>
      </w:r>
    </w:p>
    <w:p w:rsidR="00300522" w:rsidRPr="00F103C9" w:rsidRDefault="00300522" w:rsidP="00300522">
      <w:pPr>
        <w:pStyle w:val="paragraphsub"/>
      </w:pPr>
      <w:r w:rsidRPr="00F103C9">
        <w:tab/>
        <w:t>(i)</w:t>
      </w:r>
      <w:r w:rsidRPr="00F103C9">
        <w:tab/>
        <w:t xml:space="preserve">working out the GST on each of the supplies (without rounding the amounts to the nearest cent); and </w:t>
      </w:r>
    </w:p>
    <w:p w:rsidR="00300522" w:rsidRPr="00F103C9" w:rsidRDefault="00300522" w:rsidP="00300522">
      <w:pPr>
        <w:pStyle w:val="paragraphsub"/>
      </w:pPr>
      <w:r w:rsidRPr="00F103C9">
        <w:tab/>
        <w:t>(ii)</w:t>
      </w:r>
      <w:r w:rsidRPr="00F103C9">
        <w:tab/>
        <w:t xml:space="preserve">adding the amounts together and, if the total is an amount that includes a fraction of a cent, rounding it to the nearest cent (rounding 0.5 cents upwards); or </w:t>
      </w:r>
    </w:p>
    <w:p w:rsidR="00300522" w:rsidRPr="00F103C9" w:rsidRDefault="00300522" w:rsidP="00300522">
      <w:pPr>
        <w:pStyle w:val="paragraph"/>
      </w:pPr>
      <w:r w:rsidRPr="00F103C9">
        <w:tab/>
        <w:t>(b)</w:t>
      </w:r>
      <w:r w:rsidRPr="00F103C9">
        <w:tab/>
        <w:t xml:space="preserve">the amount worked out using the following method statement: </w:t>
      </w:r>
    </w:p>
    <w:p w:rsidR="00300522" w:rsidRPr="00F103C9" w:rsidRDefault="00300522" w:rsidP="00217974">
      <w:pPr>
        <w:pStyle w:val="BoxText"/>
        <w:keepNext/>
        <w:keepLines/>
        <w:rPr>
          <w:i/>
          <w:iCs/>
        </w:rPr>
      </w:pPr>
      <w:r w:rsidRPr="00F103C9">
        <w:rPr>
          <w:i/>
          <w:iCs/>
        </w:rPr>
        <w:lastRenderedPageBreak/>
        <w:t xml:space="preserve">Method statement </w:t>
      </w:r>
    </w:p>
    <w:p w:rsidR="00300522" w:rsidRPr="00F103C9" w:rsidRDefault="00300522" w:rsidP="00300522">
      <w:pPr>
        <w:pStyle w:val="BoxText"/>
        <w:ind w:left="1985" w:hanging="851"/>
      </w:pPr>
      <w:r w:rsidRPr="00F103C9">
        <w:rPr>
          <w:iCs/>
        </w:rPr>
        <w:t>Step 1</w:t>
      </w:r>
      <w:r w:rsidRPr="00F103C9">
        <w:t>.</w:t>
      </w:r>
      <w:r w:rsidRPr="00F103C9">
        <w:tab/>
        <w:t xml:space="preserve">Work out, for each </w:t>
      </w:r>
      <w:r w:rsidR="00F103C9" w:rsidRPr="00F103C9">
        <w:rPr>
          <w:position w:val="6"/>
          <w:sz w:val="16"/>
          <w:szCs w:val="16"/>
        </w:rPr>
        <w:t>*</w:t>
      </w:r>
      <w:r w:rsidRPr="00F103C9">
        <w:t xml:space="preserve">taxable supply, what would, apart from this section, be the amount of GST on the supply. </w:t>
      </w:r>
    </w:p>
    <w:p w:rsidR="00300522" w:rsidRPr="00F103C9" w:rsidRDefault="00300522" w:rsidP="00300522">
      <w:pPr>
        <w:pStyle w:val="BoxText"/>
        <w:ind w:left="1985" w:hanging="851"/>
      </w:pPr>
      <w:r w:rsidRPr="00F103C9">
        <w:rPr>
          <w:iCs/>
        </w:rPr>
        <w:t>Step 2</w:t>
      </w:r>
      <w:r w:rsidRPr="00F103C9">
        <w:t>.</w:t>
      </w:r>
      <w:r w:rsidRPr="00F103C9">
        <w:tab/>
        <w:t xml:space="preserve">If the amount for the supply has more decimal places than the number of decimal places allowed by the accounting system used to work out the amount, round the amount (up or down as appropriate) to that number of decimal places. </w:t>
      </w:r>
    </w:p>
    <w:p w:rsidR="00300522" w:rsidRPr="00F103C9" w:rsidRDefault="00300522" w:rsidP="00300522">
      <w:pPr>
        <w:pStyle w:val="notetext"/>
        <w:pBdr>
          <w:top w:val="single" w:sz="6" w:space="5" w:color="auto"/>
          <w:left w:val="single" w:sz="6" w:space="5" w:color="auto"/>
          <w:bottom w:val="single" w:sz="6" w:space="5" w:color="auto"/>
          <w:right w:val="single" w:sz="6" w:space="5" w:color="auto"/>
        </w:pBdr>
        <w:tabs>
          <w:tab w:val="left" w:pos="1985"/>
          <w:tab w:val="left" w:pos="2694"/>
        </w:tabs>
      </w:pPr>
      <w:r w:rsidRPr="00F103C9">
        <w:tab/>
        <w:t>Note:</w:t>
      </w:r>
      <w:r w:rsidRPr="00F103C9">
        <w:tab/>
      </w:r>
      <w:r w:rsidR="00F103C9">
        <w:t>Subsection (</w:t>
      </w:r>
      <w:r w:rsidRPr="00F103C9">
        <w:t>4) gives further details of this rounding.</w:t>
      </w:r>
    </w:p>
    <w:p w:rsidR="00300522" w:rsidRPr="00F103C9" w:rsidRDefault="00300522" w:rsidP="00300522">
      <w:pPr>
        <w:pStyle w:val="BoxText"/>
        <w:ind w:left="1985" w:hanging="851"/>
      </w:pPr>
      <w:r w:rsidRPr="00F103C9">
        <w:rPr>
          <w:iCs/>
        </w:rPr>
        <w:t>Step 3</w:t>
      </w:r>
      <w:r w:rsidRPr="00F103C9">
        <w:t>.</w:t>
      </w:r>
      <w:r w:rsidRPr="00F103C9">
        <w:tab/>
        <w:t xml:space="preserve">Work out the sum of the amounts worked out under step 1 and (if applicable) step 2 for each supply. </w:t>
      </w:r>
    </w:p>
    <w:p w:rsidR="00300522" w:rsidRPr="00F103C9" w:rsidRDefault="00300522" w:rsidP="00677DF0">
      <w:pPr>
        <w:pStyle w:val="BoxText"/>
        <w:keepNext/>
        <w:ind w:left="1985" w:hanging="851"/>
      </w:pPr>
      <w:r w:rsidRPr="00F103C9">
        <w:rPr>
          <w:iCs/>
        </w:rPr>
        <w:t>Step 4</w:t>
      </w:r>
      <w:r w:rsidRPr="00F103C9">
        <w:t>.</w:t>
      </w:r>
      <w:r w:rsidRPr="00F103C9">
        <w:tab/>
        <w:t xml:space="preserve">If the sum under step 3 includes a fraction of a cent, round the sum to the nearest cent (rounding 0.5 cents upwards). </w:t>
      </w:r>
    </w:p>
    <w:p w:rsidR="00300522" w:rsidRPr="00F103C9" w:rsidRDefault="00300522" w:rsidP="00677DF0">
      <w:pPr>
        <w:pStyle w:val="subsection"/>
        <w:keepNext/>
      </w:pPr>
      <w:r w:rsidRPr="00F103C9">
        <w:tab/>
        <w:t>(3)</w:t>
      </w:r>
      <w:r w:rsidRPr="00F103C9">
        <w:tab/>
        <w:t xml:space="preserve">Whether to use </w:t>
      </w:r>
      <w:r w:rsidR="00F103C9">
        <w:t>paragraph (</w:t>
      </w:r>
      <w:r w:rsidRPr="00F103C9">
        <w:t xml:space="preserve">2)(a) or </w:t>
      </w:r>
      <w:r w:rsidR="00F103C9">
        <w:t>paragraph (</w:t>
      </w:r>
      <w:r w:rsidRPr="00F103C9">
        <w:t xml:space="preserve">2)(b) to work out the total amount of GST on the supplies is a matter of choice for: </w:t>
      </w:r>
    </w:p>
    <w:p w:rsidR="00300522" w:rsidRPr="00F103C9" w:rsidRDefault="00300522" w:rsidP="00677DF0">
      <w:pPr>
        <w:pStyle w:val="paragraph"/>
        <w:keepNext/>
      </w:pPr>
      <w:r w:rsidRPr="00F103C9">
        <w:tab/>
        <w:t>(a)</w:t>
      </w:r>
      <w:r w:rsidRPr="00F103C9">
        <w:tab/>
        <w:t xml:space="preserve">the supplier if the amount is being worked out to ascertain the supplier’s liability for GST; or </w:t>
      </w:r>
    </w:p>
    <w:p w:rsidR="00300522" w:rsidRPr="00F103C9" w:rsidRDefault="00300522" w:rsidP="00677DF0">
      <w:pPr>
        <w:pStyle w:val="paragraph"/>
        <w:keepNext/>
      </w:pPr>
      <w:r w:rsidRPr="00F103C9">
        <w:tab/>
        <w:t>(b)</w:t>
      </w:r>
      <w:r w:rsidRPr="00F103C9">
        <w:tab/>
        <w:t xml:space="preserve">the </w:t>
      </w:r>
      <w:r w:rsidR="00F103C9" w:rsidRPr="00F103C9">
        <w:rPr>
          <w:position w:val="6"/>
          <w:sz w:val="16"/>
          <w:szCs w:val="16"/>
        </w:rPr>
        <w:t>*</w:t>
      </w:r>
      <w:r w:rsidRPr="00F103C9">
        <w:t xml:space="preserve">recipient of the supplies if the amount is being worked out to ascertain the recipient’s entitlement to input tax credits. </w:t>
      </w:r>
    </w:p>
    <w:p w:rsidR="00300522" w:rsidRPr="00F103C9" w:rsidRDefault="00300522" w:rsidP="00300522">
      <w:pPr>
        <w:pStyle w:val="subsection"/>
      </w:pPr>
      <w:r w:rsidRPr="00F103C9">
        <w:tab/>
        <w:t>(4)</w:t>
      </w:r>
      <w:r w:rsidRPr="00F103C9">
        <w:tab/>
        <w:t xml:space="preserve">In applying step 2 of the method statement in </w:t>
      </w:r>
      <w:r w:rsidR="00F103C9">
        <w:t>subsection (</w:t>
      </w:r>
      <w:r w:rsidRPr="00F103C9">
        <w:t xml:space="preserve">2), if: </w:t>
      </w:r>
    </w:p>
    <w:p w:rsidR="00300522" w:rsidRPr="00F103C9" w:rsidRDefault="00300522" w:rsidP="00300522">
      <w:pPr>
        <w:pStyle w:val="paragraph"/>
      </w:pPr>
      <w:r w:rsidRPr="00F103C9">
        <w:tab/>
        <w:t>(a)</w:t>
      </w:r>
      <w:r w:rsidRPr="00F103C9">
        <w:tab/>
        <w:t xml:space="preserve">the number of decimal places in the amount for the supply exceeds by one decimal place the number of decimal places allowed by the accounting system used to work out the amount; and </w:t>
      </w:r>
    </w:p>
    <w:p w:rsidR="00300522" w:rsidRPr="00F103C9" w:rsidRDefault="00300522" w:rsidP="00300522">
      <w:pPr>
        <w:pStyle w:val="paragraph"/>
      </w:pPr>
      <w:r w:rsidRPr="00F103C9">
        <w:tab/>
        <w:t>(b)</w:t>
      </w:r>
      <w:r w:rsidRPr="00F103C9">
        <w:tab/>
        <w:t xml:space="preserve">the last digit of the amount (before rounding) is 5; </w:t>
      </w:r>
    </w:p>
    <w:p w:rsidR="00300522" w:rsidRPr="00F103C9" w:rsidRDefault="00300522" w:rsidP="00300522">
      <w:pPr>
        <w:pStyle w:val="subsection2"/>
      </w:pPr>
      <w:r w:rsidRPr="00F103C9">
        <w:t xml:space="preserve">the amount is rounded upwards to that number of decimal places. </w:t>
      </w:r>
    </w:p>
    <w:p w:rsidR="00300522" w:rsidRPr="00F103C9" w:rsidRDefault="00300522" w:rsidP="00300522">
      <w:pPr>
        <w:pStyle w:val="SubsectionHead"/>
      </w:pPr>
      <w:r w:rsidRPr="00F103C9">
        <w:lastRenderedPageBreak/>
        <w:t xml:space="preserve">Taxable supplies divided into items </w:t>
      </w:r>
    </w:p>
    <w:p w:rsidR="00300522" w:rsidRPr="00F103C9" w:rsidRDefault="00300522" w:rsidP="00300522">
      <w:pPr>
        <w:pStyle w:val="subsection"/>
      </w:pPr>
      <w:r w:rsidRPr="00F103C9">
        <w:tab/>
        <w:t>(5)</w:t>
      </w:r>
      <w:r w:rsidRPr="00F103C9">
        <w:tab/>
        <w:t xml:space="preserve">If one or more </w:t>
      </w:r>
      <w:r w:rsidR="00F103C9" w:rsidRPr="00F103C9">
        <w:rPr>
          <w:position w:val="6"/>
          <w:sz w:val="16"/>
          <w:szCs w:val="16"/>
        </w:rPr>
        <w:t>*</w:t>
      </w:r>
      <w:r w:rsidRPr="00F103C9">
        <w:t xml:space="preserve">taxable supplies recorded on the same </w:t>
      </w:r>
      <w:r w:rsidR="00F103C9" w:rsidRPr="00F103C9">
        <w:rPr>
          <w:position w:val="6"/>
          <w:sz w:val="16"/>
          <w:szCs w:val="16"/>
        </w:rPr>
        <w:t>*</w:t>
      </w:r>
      <w:r w:rsidRPr="00F103C9">
        <w:t xml:space="preserve">invoice are divided into 2 or more items: </w:t>
      </w:r>
    </w:p>
    <w:p w:rsidR="00300522" w:rsidRPr="00F103C9" w:rsidRDefault="00300522" w:rsidP="00300522">
      <w:pPr>
        <w:pStyle w:val="paragraph"/>
      </w:pPr>
      <w:r w:rsidRPr="00F103C9">
        <w:tab/>
        <w:t>(a)</w:t>
      </w:r>
      <w:r w:rsidRPr="00F103C9">
        <w:tab/>
      </w:r>
      <w:r w:rsidR="00F103C9">
        <w:t>subsection (</w:t>
      </w:r>
      <w:r w:rsidRPr="00F103C9">
        <w:t xml:space="preserve">1) does not apply; and </w:t>
      </w:r>
    </w:p>
    <w:p w:rsidR="00300522" w:rsidRPr="00F103C9" w:rsidRDefault="00300522" w:rsidP="00300522">
      <w:pPr>
        <w:pStyle w:val="paragraph"/>
      </w:pPr>
      <w:r w:rsidRPr="00F103C9">
        <w:tab/>
        <w:t>(b)</w:t>
      </w:r>
      <w:r w:rsidRPr="00F103C9">
        <w:tab/>
      </w:r>
      <w:r w:rsidR="00F103C9">
        <w:t>subsection (</w:t>
      </w:r>
      <w:r w:rsidRPr="00F103C9">
        <w:t xml:space="preserve">2) applies as if each such item represented a separate taxable supply. </w:t>
      </w:r>
    </w:p>
    <w:p w:rsidR="00300522" w:rsidRPr="00F103C9" w:rsidRDefault="00300522" w:rsidP="00300522">
      <w:pPr>
        <w:pStyle w:val="SubsectionHead"/>
      </w:pPr>
      <w:r w:rsidRPr="00F103C9">
        <w:t xml:space="preserve">Taxable supplies recorded on documents other than invoices </w:t>
      </w:r>
    </w:p>
    <w:p w:rsidR="00300522" w:rsidRPr="00F103C9" w:rsidRDefault="00300522" w:rsidP="00300522">
      <w:pPr>
        <w:pStyle w:val="subsection"/>
      </w:pPr>
      <w:r w:rsidRPr="00F103C9">
        <w:tab/>
        <w:t>(6)</w:t>
      </w:r>
      <w:r w:rsidRPr="00F103C9">
        <w:tab/>
        <w:t xml:space="preserve">If one or more </w:t>
      </w:r>
      <w:r w:rsidR="00F103C9" w:rsidRPr="00F103C9">
        <w:rPr>
          <w:position w:val="6"/>
          <w:sz w:val="16"/>
          <w:szCs w:val="16"/>
        </w:rPr>
        <w:t>*</w:t>
      </w:r>
      <w:r w:rsidRPr="00F103C9">
        <w:t xml:space="preserve">taxable supplies, none of which are recorded on an </w:t>
      </w:r>
      <w:r w:rsidR="00F103C9" w:rsidRPr="00F103C9">
        <w:rPr>
          <w:position w:val="6"/>
          <w:sz w:val="16"/>
          <w:szCs w:val="16"/>
        </w:rPr>
        <w:t>*</w:t>
      </w:r>
      <w:r w:rsidRPr="00F103C9">
        <w:t xml:space="preserve">invoice, are recorded on a document that is not an invoice, this section applies as if the document were an invoice. </w:t>
      </w:r>
    </w:p>
    <w:p w:rsidR="00300522" w:rsidRPr="00F103C9" w:rsidRDefault="00300522" w:rsidP="00677DF0">
      <w:pPr>
        <w:pStyle w:val="ActHead5"/>
      </w:pPr>
      <w:bookmarkStart w:id="58" w:name="_Toc498001133"/>
      <w:r w:rsidRPr="00F103C9">
        <w:rPr>
          <w:rStyle w:val="CharSectno"/>
        </w:rPr>
        <w:t>9</w:t>
      </w:r>
      <w:r w:rsidR="00F103C9" w:rsidRPr="00F103C9">
        <w:rPr>
          <w:rStyle w:val="CharSectno"/>
        </w:rPr>
        <w:noBreakHyphen/>
      </w:r>
      <w:r w:rsidRPr="00F103C9">
        <w:rPr>
          <w:rStyle w:val="CharSectno"/>
        </w:rPr>
        <w:t>99</w:t>
      </w:r>
      <w:r w:rsidRPr="00F103C9">
        <w:t xml:space="preserve">  Special rules relating to the amount of GST on taxable supplies</w:t>
      </w:r>
      <w:bookmarkEnd w:id="58"/>
    </w:p>
    <w:p w:rsidR="00300522" w:rsidRPr="00F103C9" w:rsidRDefault="00300522" w:rsidP="00677DF0">
      <w:pPr>
        <w:pStyle w:val="subsection"/>
        <w:keepNext/>
        <w:keepLines/>
      </w:pPr>
      <w:r w:rsidRPr="00F103C9">
        <w:tab/>
      </w:r>
      <w:r w:rsidRPr="00F103C9">
        <w:tab/>
        <w:t>Chapter</w:t>
      </w:r>
      <w:r w:rsidR="00F103C9">
        <w:t> </w:t>
      </w:r>
      <w:r w:rsidRPr="00F103C9">
        <w:t>4 contains special rules relating to the amount of GST on taxable supplies, as follows:</w:t>
      </w:r>
    </w:p>
    <w:p w:rsidR="00A53099" w:rsidRPr="00F103C9"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6"/>
        <w:gridCol w:w="3544"/>
        <w:gridCol w:w="1701"/>
      </w:tblGrid>
      <w:tr w:rsidR="00300522" w:rsidRPr="00F103C9" w:rsidTr="00A53099">
        <w:trPr>
          <w:tblHeader/>
        </w:trPr>
        <w:tc>
          <w:tcPr>
            <w:tcW w:w="5921" w:type="dxa"/>
            <w:gridSpan w:val="3"/>
            <w:tcBorders>
              <w:top w:val="single" w:sz="12" w:space="0" w:color="auto"/>
              <w:bottom w:val="single" w:sz="6" w:space="0" w:color="auto"/>
            </w:tcBorders>
            <w:shd w:val="clear" w:color="auto" w:fill="auto"/>
          </w:tcPr>
          <w:p w:rsidR="00300522" w:rsidRPr="00F103C9" w:rsidRDefault="00300522" w:rsidP="00677DF0">
            <w:pPr>
              <w:pStyle w:val="Tabletext"/>
              <w:keepNext/>
              <w:keepLines/>
              <w:rPr>
                <w:b/>
              </w:rPr>
            </w:pPr>
            <w:r w:rsidRPr="00F103C9">
              <w:rPr>
                <w:b/>
                <w:bCs/>
              </w:rPr>
              <w:t>Checklist of special rules</w:t>
            </w:r>
          </w:p>
        </w:tc>
      </w:tr>
      <w:tr w:rsidR="00300522" w:rsidRPr="00F103C9" w:rsidTr="00A53099">
        <w:trPr>
          <w:tblHeader/>
        </w:trPr>
        <w:tc>
          <w:tcPr>
            <w:tcW w:w="676" w:type="dxa"/>
            <w:tcBorders>
              <w:top w:val="single" w:sz="6" w:space="0" w:color="auto"/>
              <w:bottom w:val="single" w:sz="12" w:space="0" w:color="auto"/>
            </w:tcBorders>
            <w:shd w:val="clear" w:color="auto" w:fill="auto"/>
          </w:tcPr>
          <w:p w:rsidR="00300522" w:rsidRPr="00F103C9" w:rsidRDefault="00300522" w:rsidP="00677DF0">
            <w:pPr>
              <w:pStyle w:val="Tabletext"/>
              <w:keepNext/>
              <w:keepLines/>
              <w:rPr>
                <w:b/>
              </w:rPr>
            </w:pPr>
            <w:r w:rsidRPr="00F103C9">
              <w:rPr>
                <w:b/>
                <w:bCs/>
              </w:rPr>
              <w:t>Item</w:t>
            </w:r>
          </w:p>
        </w:tc>
        <w:tc>
          <w:tcPr>
            <w:tcW w:w="3544" w:type="dxa"/>
            <w:tcBorders>
              <w:top w:val="single" w:sz="6" w:space="0" w:color="auto"/>
              <w:bottom w:val="single" w:sz="12" w:space="0" w:color="auto"/>
            </w:tcBorders>
            <w:shd w:val="clear" w:color="auto" w:fill="auto"/>
          </w:tcPr>
          <w:p w:rsidR="00300522" w:rsidRPr="00F103C9" w:rsidRDefault="00300522" w:rsidP="00677DF0">
            <w:pPr>
              <w:pStyle w:val="Tabletext"/>
              <w:keepNext/>
              <w:keepLines/>
              <w:rPr>
                <w:b/>
              </w:rPr>
            </w:pPr>
            <w:r w:rsidRPr="00F103C9">
              <w:rPr>
                <w:b/>
                <w:bCs/>
              </w:rPr>
              <w:t>For this case ...</w:t>
            </w:r>
          </w:p>
        </w:tc>
        <w:tc>
          <w:tcPr>
            <w:tcW w:w="1701" w:type="dxa"/>
            <w:tcBorders>
              <w:top w:val="single" w:sz="6" w:space="0" w:color="auto"/>
              <w:bottom w:val="single" w:sz="12" w:space="0" w:color="auto"/>
            </w:tcBorders>
            <w:shd w:val="clear" w:color="auto" w:fill="auto"/>
          </w:tcPr>
          <w:p w:rsidR="00300522" w:rsidRPr="00F103C9" w:rsidRDefault="00300522" w:rsidP="00677DF0">
            <w:pPr>
              <w:pStyle w:val="Tabletext"/>
              <w:keepNext/>
              <w:keepLines/>
              <w:rPr>
                <w:b/>
              </w:rPr>
            </w:pPr>
            <w:r w:rsidRPr="00F103C9">
              <w:rPr>
                <w:b/>
                <w:bCs/>
              </w:rPr>
              <w:t>See:</w:t>
            </w:r>
          </w:p>
        </w:tc>
      </w:tr>
      <w:tr w:rsidR="00300522" w:rsidRPr="00F103C9" w:rsidTr="00A53099">
        <w:tc>
          <w:tcPr>
            <w:tcW w:w="676" w:type="dxa"/>
            <w:tcBorders>
              <w:top w:val="single" w:sz="12" w:space="0" w:color="auto"/>
            </w:tcBorders>
            <w:shd w:val="clear" w:color="auto" w:fill="auto"/>
          </w:tcPr>
          <w:p w:rsidR="00300522" w:rsidRPr="00F103C9" w:rsidRDefault="00300522" w:rsidP="00E74477">
            <w:pPr>
              <w:pStyle w:val="Tabletext"/>
            </w:pPr>
            <w:r w:rsidRPr="00F103C9">
              <w:t>1A</w:t>
            </w:r>
          </w:p>
        </w:tc>
        <w:tc>
          <w:tcPr>
            <w:tcW w:w="3544" w:type="dxa"/>
            <w:tcBorders>
              <w:top w:val="single" w:sz="12" w:space="0" w:color="auto"/>
            </w:tcBorders>
            <w:shd w:val="clear" w:color="auto" w:fill="auto"/>
          </w:tcPr>
          <w:p w:rsidR="00300522" w:rsidRPr="00F103C9" w:rsidRDefault="00300522" w:rsidP="00E74477">
            <w:pPr>
              <w:pStyle w:val="Tabletext"/>
            </w:pPr>
            <w:r w:rsidRPr="00F103C9">
              <w:t xml:space="preserve">Agents and insurance brokers </w:t>
            </w:r>
          </w:p>
        </w:tc>
        <w:tc>
          <w:tcPr>
            <w:tcW w:w="1701" w:type="dxa"/>
            <w:tcBorders>
              <w:top w:val="single" w:sz="12" w:space="0" w:color="auto"/>
            </w:tcBorders>
            <w:shd w:val="clear" w:color="auto" w:fill="auto"/>
          </w:tcPr>
          <w:p w:rsidR="00300522" w:rsidRPr="00F103C9" w:rsidRDefault="00300522" w:rsidP="00E74477">
            <w:pPr>
              <w:pStyle w:val="Tabletext"/>
            </w:pPr>
            <w:r w:rsidRPr="00F103C9">
              <w:t>Division</w:t>
            </w:r>
            <w:r w:rsidR="00F103C9">
              <w:t> </w:t>
            </w:r>
            <w:r w:rsidRPr="00F103C9">
              <w:t xml:space="preserve">153 </w:t>
            </w:r>
          </w:p>
        </w:tc>
      </w:tr>
      <w:tr w:rsidR="00300522" w:rsidRPr="00F103C9" w:rsidTr="00A53099">
        <w:tc>
          <w:tcPr>
            <w:tcW w:w="676" w:type="dxa"/>
            <w:shd w:val="clear" w:color="auto" w:fill="auto"/>
          </w:tcPr>
          <w:p w:rsidR="00300522" w:rsidRPr="00F103C9" w:rsidRDefault="00300522" w:rsidP="00E74477">
            <w:pPr>
              <w:pStyle w:val="Tabletext"/>
            </w:pPr>
            <w:r w:rsidRPr="00F103C9">
              <w:t>1</w:t>
            </w:r>
          </w:p>
        </w:tc>
        <w:tc>
          <w:tcPr>
            <w:tcW w:w="3544" w:type="dxa"/>
            <w:shd w:val="clear" w:color="auto" w:fill="auto"/>
          </w:tcPr>
          <w:p w:rsidR="00300522" w:rsidRPr="00F103C9" w:rsidRDefault="00300522" w:rsidP="00E74477">
            <w:pPr>
              <w:pStyle w:val="Tabletext"/>
            </w:pPr>
            <w:r w:rsidRPr="00F103C9">
              <w:t>Associates</w:t>
            </w:r>
          </w:p>
        </w:tc>
        <w:tc>
          <w:tcPr>
            <w:tcW w:w="1701" w:type="dxa"/>
            <w:shd w:val="clear" w:color="auto" w:fill="auto"/>
          </w:tcPr>
          <w:p w:rsidR="00300522" w:rsidRPr="00F103C9" w:rsidRDefault="00300522" w:rsidP="00E74477">
            <w:pPr>
              <w:pStyle w:val="Tabletext"/>
            </w:pPr>
            <w:r w:rsidRPr="00F103C9">
              <w:t>Division</w:t>
            </w:r>
            <w:r w:rsidR="00F103C9">
              <w:t> </w:t>
            </w:r>
            <w:r w:rsidRPr="00F103C9">
              <w:t>72</w:t>
            </w:r>
          </w:p>
        </w:tc>
      </w:tr>
      <w:tr w:rsidR="00300522" w:rsidRPr="00F103C9" w:rsidTr="00A53099">
        <w:tc>
          <w:tcPr>
            <w:tcW w:w="676" w:type="dxa"/>
            <w:shd w:val="clear" w:color="auto" w:fill="auto"/>
          </w:tcPr>
          <w:p w:rsidR="00300522" w:rsidRPr="00F103C9" w:rsidRDefault="00300522" w:rsidP="00300522">
            <w:pPr>
              <w:pStyle w:val="Tabletext"/>
            </w:pPr>
            <w:r w:rsidRPr="00F103C9">
              <w:t>2</w:t>
            </w:r>
          </w:p>
        </w:tc>
        <w:tc>
          <w:tcPr>
            <w:tcW w:w="3544" w:type="dxa"/>
            <w:shd w:val="clear" w:color="auto" w:fill="auto"/>
          </w:tcPr>
          <w:p w:rsidR="00300522" w:rsidRPr="00F103C9" w:rsidRDefault="00300522" w:rsidP="00300522">
            <w:pPr>
              <w:pStyle w:val="Tabletext"/>
            </w:pPr>
            <w:r w:rsidRPr="00F103C9">
              <w:t>Company amalgamations</w:t>
            </w:r>
          </w:p>
        </w:tc>
        <w:tc>
          <w:tcPr>
            <w:tcW w:w="1701" w:type="dxa"/>
            <w:shd w:val="clear" w:color="auto" w:fill="auto"/>
          </w:tcPr>
          <w:p w:rsidR="00300522" w:rsidRPr="00F103C9" w:rsidRDefault="00300522" w:rsidP="00300522">
            <w:pPr>
              <w:pStyle w:val="Tabletext"/>
            </w:pPr>
            <w:r w:rsidRPr="00F103C9">
              <w:t>Division</w:t>
            </w:r>
            <w:r w:rsidR="00F103C9">
              <w:t> </w:t>
            </w:r>
            <w:r w:rsidRPr="00F103C9">
              <w:t>90</w:t>
            </w:r>
          </w:p>
        </w:tc>
      </w:tr>
      <w:tr w:rsidR="00300522" w:rsidRPr="00F103C9" w:rsidTr="00A53099">
        <w:tc>
          <w:tcPr>
            <w:tcW w:w="676" w:type="dxa"/>
            <w:shd w:val="clear" w:color="auto" w:fill="auto"/>
          </w:tcPr>
          <w:p w:rsidR="00300522" w:rsidRPr="00F103C9" w:rsidRDefault="00300522" w:rsidP="00300522">
            <w:pPr>
              <w:pStyle w:val="Tabletext"/>
            </w:pPr>
            <w:r w:rsidRPr="00F103C9">
              <w:t>2A</w:t>
            </w:r>
          </w:p>
        </w:tc>
        <w:tc>
          <w:tcPr>
            <w:tcW w:w="3544" w:type="dxa"/>
            <w:shd w:val="clear" w:color="auto" w:fill="auto"/>
          </w:tcPr>
          <w:p w:rsidR="00300522" w:rsidRPr="00F103C9" w:rsidRDefault="00300522" w:rsidP="00300522">
            <w:pPr>
              <w:pStyle w:val="Tabletext"/>
            </w:pPr>
            <w:r w:rsidRPr="00F103C9">
              <w:t>Compulsory third party schemes</w:t>
            </w:r>
          </w:p>
        </w:tc>
        <w:tc>
          <w:tcPr>
            <w:tcW w:w="1701" w:type="dxa"/>
            <w:shd w:val="clear" w:color="auto" w:fill="auto"/>
          </w:tcPr>
          <w:p w:rsidR="00300522" w:rsidRPr="00F103C9" w:rsidRDefault="00300522" w:rsidP="00300522">
            <w:pPr>
              <w:pStyle w:val="Tabletext"/>
            </w:pPr>
            <w:r w:rsidRPr="00F103C9">
              <w:t>Division</w:t>
            </w:r>
            <w:r w:rsidR="00F103C9">
              <w:t> </w:t>
            </w:r>
            <w:r w:rsidRPr="00F103C9">
              <w:t>79</w:t>
            </w:r>
          </w:p>
        </w:tc>
      </w:tr>
      <w:tr w:rsidR="00300522" w:rsidRPr="00F103C9" w:rsidTr="00A53099">
        <w:tc>
          <w:tcPr>
            <w:tcW w:w="676" w:type="dxa"/>
            <w:shd w:val="clear" w:color="auto" w:fill="auto"/>
          </w:tcPr>
          <w:p w:rsidR="00300522" w:rsidRPr="00F103C9" w:rsidRDefault="00300522" w:rsidP="00300522">
            <w:pPr>
              <w:pStyle w:val="Tabletext"/>
            </w:pPr>
            <w:r w:rsidRPr="00F103C9">
              <w:t>3</w:t>
            </w:r>
          </w:p>
        </w:tc>
        <w:tc>
          <w:tcPr>
            <w:tcW w:w="3544" w:type="dxa"/>
            <w:shd w:val="clear" w:color="auto" w:fill="auto"/>
          </w:tcPr>
          <w:p w:rsidR="00300522" w:rsidRPr="00F103C9" w:rsidRDefault="00300522" w:rsidP="00300522">
            <w:pPr>
              <w:pStyle w:val="Tabletext"/>
            </w:pPr>
            <w:r w:rsidRPr="00F103C9">
              <w:t>Gambling</w:t>
            </w:r>
          </w:p>
        </w:tc>
        <w:tc>
          <w:tcPr>
            <w:tcW w:w="1701" w:type="dxa"/>
            <w:shd w:val="clear" w:color="auto" w:fill="auto"/>
          </w:tcPr>
          <w:p w:rsidR="00300522" w:rsidRPr="00F103C9" w:rsidRDefault="00300522" w:rsidP="00300522">
            <w:pPr>
              <w:pStyle w:val="Tabletext"/>
            </w:pPr>
            <w:r w:rsidRPr="00F103C9">
              <w:t>Division</w:t>
            </w:r>
            <w:r w:rsidR="00F103C9">
              <w:t> </w:t>
            </w:r>
            <w:r w:rsidRPr="00F103C9">
              <w:t>126</w:t>
            </w:r>
          </w:p>
        </w:tc>
      </w:tr>
      <w:tr w:rsidR="00300522" w:rsidRPr="00F103C9" w:rsidTr="00A53099">
        <w:tc>
          <w:tcPr>
            <w:tcW w:w="676" w:type="dxa"/>
            <w:shd w:val="clear" w:color="auto" w:fill="auto"/>
          </w:tcPr>
          <w:p w:rsidR="00300522" w:rsidRPr="00F103C9" w:rsidRDefault="00300522" w:rsidP="00300522">
            <w:pPr>
              <w:pStyle w:val="Tabletext"/>
            </w:pPr>
            <w:r w:rsidRPr="00F103C9">
              <w:t>4</w:t>
            </w:r>
          </w:p>
        </w:tc>
        <w:tc>
          <w:tcPr>
            <w:tcW w:w="3544" w:type="dxa"/>
            <w:shd w:val="clear" w:color="auto" w:fill="auto"/>
          </w:tcPr>
          <w:p w:rsidR="00300522" w:rsidRPr="00F103C9" w:rsidRDefault="00300522" w:rsidP="00300522">
            <w:pPr>
              <w:pStyle w:val="Tabletext"/>
            </w:pPr>
            <w:r w:rsidRPr="00F103C9">
              <w:t>Long</w:t>
            </w:r>
            <w:r w:rsidR="00F103C9">
              <w:noBreakHyphen/>
            </w:r>
            <w:r w:rsidRPr="00F103C9">
              <w:t>term accommodation in commercial residential premises</w:t>
            </w:r>
          </w:p>
        </w:tc>
        <w:tc>
          <w:tcPr>
            <w:tcW w:w="1701" w:type="dxa"/>
            <w:shd w:val="clear" w:color="auto" w:fill="auto"/>
          </w:tcPr>
          <w:p w:rsidR="00300522" w:rsidRPr="00F103C9" w:rsidRDefault="00300522" w:rsidP="00300522">
            <w:pPr>
              <w:pStyle w:val="Tabletext"/>
            </w:pPr>
            <w:r w:rsidRPr="00F103C9">
              <w:t>Division</w:t>
            </w:r>
            <w:r w:rsidR="00F103C9">
              <w:t> </w:t>
            </w:r>
            <w:r w:rsidRPr="00F103C9">
              <w:t>87</w:t>
            </w:r>
          </w:p>
        </w:tc>
      </w:tr>
      <w:tr w:rsidR="00300522" w:rsidRPr="00F103C9" w:rsidTr="00A53099">
        <w:tc>
          <w:tcPr>
            <w:tcW w:w="676" w:type="dxa"/>
            <w:shd w:val="clear" w:color="auto" w:fill="auto"/>
          </w:tcPr>
          <w:p w:rsidR="00300522" w:rsidRPr="00F103C9" w:rsidRDefault="00300522" w:rsidP="00300522">
            <w:pPr>
              <w:pStyle w:val="Tabletext"/>
            </w:pPr>
            <w:r w:rsidRPr="00F103C9">
              <w:t>4AA</w:t>
            </w:r>
          </w:p>
        </w:tc>
        <w:tc>
          <w:tcPr>
            <w:tcW w:w="3544" w:type="dxa"/>
            <w:shd w:val="clear" w:color="auto" w:fill="auto"/>
          </w:tcPr>
          <w:p w:rsidR="00300522" w:rsidRPr="00F103C9" w:rsidRDefault="00300522" w:rsidP="00300522">
            <w:pPr>
              <w:pStyle w:val="Tabletext"/>
            </w:pPr>
            <w:r w:rsidRPr="00F103C9">
              <w:t>Non</w:t>
            </w:r>
            <w:r w:rsidR="00F103C9">
              <w:noBreakHyphen/>
            </w:r>
            <w:r w:rsidRPr="00F103C9">
              <w:t xml:space="preserve">residents making supplies connected with </w:t>
            </w:r>
            <w:r w:rsidR="003F41DE" w:rsidRPr="00F103C9">
              <w:t>the indirect tax zone</w:t>
            </w:r>
          </w:p>
        </w:tc>
        <w:tc>
          <w:tcPr>
            <w:tcW w:w="1701" w:type="dxa"/>
            <w:shd w:val="clear" w:color="auto" w:fill="auto"/>
          </w:tcPr>
          <w:p w:rsidR="00300522" w:rsidRPr="00F103C9" w:rsidRDefault="00300522" w:rsidP="00300522">
            <w:pPr>
              <w:pStyle w:val="Tabletext"/>
            </w:pPr>
            <w:r w:rsidRPr="00F103C9">
              <w:t>Division</w:t>
            </w:r>
            <w:r w:rsidR="00F103C9">
              <w:t> </w:t>
            </w:r>
            <w:r w:rsidRPr="00F103C9">
              <w:t>83</w:t>
            </w:r>
          </w:p>
        </w:tc>
      </w:tr>
      <w:tr w:rsidR="005508E4" w:rsidRPr="00F103C9" w:rsidDel="005508E4" w:rsidTr="00A53099">
        <w:tc>
          <w:tcPr>
            <w:tcW w:w="676" w:type="dxa"/>
            <w:shd w:val="clear" w:color="auto" w:fill="auto"/>
          </w:tcPr>
          <w:p w:rsidR="005508E4" w:rsidRPr="00F103C9" w:rsidDel="005508E4" w:rsidRDefault="005508E4" w:rsidP="00300522">
            <w:pPr>
              <w:pStyle w:val="Tabletext"/>
            </w:pPr>
            <w:r w:rsidRPr="00F103C9">
              <w:t>4A</w:t>
            </w:r>
          </w:p>
        </w:tc>
        <w:tc>
          <w:tcPr>
            <w:tcW w:w="3544" w:type="dxa"/>
            <w:shd w:val="clear" w:color="auto" w:fill="auto"/>
          </w:tcPr>
          <w:p w:rsidR="005508E4" w:rsidRPr="00F103C9" w:rsidDel="005508E4" w:rsidRDefault="005508E4" w:rsidP="00300522">
            <w:pPr>
              <w:pStyle w:val="Tabletext"/>
            </w:pPr>
            <w:r w:rsidRPr="00F103C9">
              <w:t>Offshore supplies</w:t>
            </w:r>
          </w:p>
        </w:tc>
        <w:tc>
          <w:tcPr>
            <w:tcW w:w="1701" w:type="dxa"/>
            <w:shd w:val="clear" w:color="auto" w:fill="auto"/>
          </w:tcPr>
          <w:p w:rsidR="005508E4" w:rsidRPr="00F103C9" w:rsidDel="005508E4" w:rsidRDefault="005508E4" w:rsidP="00300522">
            <w:pPr>
              <w:pStyle w:val="Tabletext"/>
            </w:pPr>
            <w:r w:rsidRPr="00F103C9">
              <w:t>Division</w:t>
            </w:r>
            <w:r w:rsidR="00F103C9">
              <w:t> </w:t>
            </w:r>
            <w:r w:rsidRPr="00F103C9">
              <w:t>84</w:t>
            </w:r>
          </w:p>
        </w:tc>
      </w:tr>
      <w:tr w:rsidR="00300522" w:rsidRPr="00F103C9" w:rsidTr="00A53099">
        <w:tc>
          <w:tcPr>
            <w:tcW w:w="676" w:type="dxa"/>
            <w:shd w:val="clear" w:color="auto" w:fill="auto"/>
          </w:tcPr>
          <w:p w:rsidR="00300522" w:rsidRPr="00F103C9" w:rsidRDefault="00300522" w:rsidP="00300522">
            <w:pPr>
              <w:pStyle w:val="Tabletext"/>
            </w:pPr>
            <w:r w:rsidRPr="00F103C9">
              <w:t>5</w:t>
            </w:r>
          </w:p>
        </w:tc>
        <w:tc>
          <w:tcPr>
            <w:tcW w:w="3544" w:type="dxa"/>
            <w:shd w:val="clear" w:color="auto" w:fill="auto"/>
          </w:tcPr>
          <w:p w:rsidR="00300522" w:rsidRPr="00F103C9" w:rsidRDefault="00300522" w:rsidP="00300522">
            <w:pPr>
              <w:pStyle w:val="Tabletext"/>
            </w:pPr>
            <w:smartTag w:uri="urn:schemas-microsoft-com:office:smarttags" w:element="City">
              <w:smartTag w:uri="urn:schemas-microsoft-com:office:smarttags" w:element="place">
                <w:r w:rsidRPr="00F103C9">
                  <w:t>Sale</w:t>
                </w:r>
              </w:smartTag>
            </w:smartTag>
            <w:r w:rsidRPr="00F103C9">
              <w:t xml:space="preserve"> of freehold interests etc.</w:t>
            </w:r>
          </w:p>
        </w:tc>
        <w:tc>
          <w:tcPr>
            <w:tcW w:w="1701" w:type="dxa"/>
            <w:shd w:val="clear" w:color="auto" w:fill="auto"/>
          </w:tcPr>
          <w:p w:rsidR="00300522" w:rsidRPr="00F103C9" w:rsidRDefault="00300522" w:rsidP="00300522">
            <w:pPr>
              <w:pStyle w:val="Tabletext"/>
            </w:pPr>
            <w:r w:rsidRPr="00F103C9">
              <w:t>Division</w:t>
            </w:r>
            <w:r w:rsidR="00F103C9">
              <w:t> </w:t>
            </w:r>
            <w:r w:rsidRPr="00F103C9">
              <w:t>75</w:t>
            </w:r>
          </w:p>
        </w:tc>
      </w:tr>
      <w:tr w:rsidR="00300522" w:rsidRPr="00F103C9" w:rsidTr="00E74477">
        <w:trPr>
          <w:cantSplit/>
        </w:trPr>
        <w:tc>
          <w:tcPr>
            <w:tcW w:w="676" w:type="dxa"/>
            <w:shd w:val="clear" w:color="auto" w:fill="auto"/>
          </w:tcPr>
          <w:p w:rsidR="00300522" w:rsidRPr="00F103C9" w:rsidRDefault="00300522" w:rsidP="00300522">
            <w:pPr>
              <w:pStyle w:val="Tabletext"/>
            </w:pPr>
            <w:r w:rsidRPr="00F103C9">
              <w:t>7</w:t>
            </w:r>
          </w:p>
        </w:tc>
        <w:tc>
          <w:tcPr>
            <w:tcW w:w="3544" w:type="dxa"/>
            <w:shd w:val="clear" w:color="auto" w:fill="auto"/>
          </w:tcPr>
          <w:p w:rsidR="00300522" w:rsidRPr="00F103C9" w:rsidRDefault="00300522" w:rsidP="00300522">
            <w:pPr>
              <w:pStyle w:val="Tabletext"/>
            </w:pPr>
            <w:r w:rsidRPr="00F103C9">
              <w:t xml:space="preserve">Supplies partly connected with </w:t>
            </w:r>
            <w:r w:rsidR="003F41DE" w:rsidRPr="00F103C9">
              <w:t>the indirect tax zone</w:t>
            </w:r>
          </w:p>
        </w:tc>
        <w:tc>
          <w:tcPr>
            <w:tcW w:w="1701" w:type="dxa"/>
            <w:shd w:val="clear" w:color="auto" w:fill="auto"/>
          </w:tcPr>
          <w:p w:rsidR="00300522" w:rsidRPr="00F103C9" w:rsidRDefault="00300522" w:rsidP="00300522">
            <w:pPr>
              <w:pStyle w:val="Tabletext"/>
            </w:pPr>
            <w:r w:rsidRPr="00F103C9">
              <w:t>Division</w:t>
            </w:r>
            <w:r w:rsidR="00F103C9">
              <w:t> </w:t>
            </w:r>
            <w:r w:rsidRPr="00F103C9">
              <w:t>96</w:t>
            </w:r>
          </w:p>
        </w:tc>
      </w:tr>
      <w:tr w:rsidR="00300522" w:rsidRPr="00F103C9" w:rsidTr="00A53099">
        <w:tc>
          <w:tcPr>
            <w:tcW w:w="676" w:type="dxa"/>
            <w:tcBorders>
              <w:bottom w:val="single" w:sz="4" w:space="0" w:color="auto"/>
            </w:tcBorders>
            <w:shd w:val="clear" w:color="auto" w:fill="auto"/>
          </w:tcPr>
          <w:p w:rsidR="00300522" w:rsidRPr="00F103C9" w:rsidRDefault="00300522" w:rsidP="00300522">
            <w:pPr>
              <w:pStyle w:val="Tabletext"/>
            </w:pPr>
            <w:r w:rsidRPr="00F103C9">
              <w:lastRenderedPageBreak/>
              <w:t>8</w:t>
            </w:r>
          </w:p>
        </w:tc>
        <w:tc>
          <w:tcPr>
            <w:tcW w:w="3544" w:type="dxa"/>
            <w:tcBorders>
              <w:bottom w:val="single" w:sz="4" w:space="0" w:color="auto"/>
            </w:tcBorders>
            <w:shd w:val="clear" w:color="auto" w:fill="auto"/>
          </w:tcPr>
          <w:p w:rsidR="00300522" w:rsidRPr="00F103C9" w:rsidRDefault="00300522" w:rsidP="00300522">
            <w:pPr>
              <w:pStyle w:val="Tabletext"/>
            </w:pPr>
            <w:r w:rsidRPr="00F103C9">
              <w:t>Transactions relating to insurance policies</w:t>
            </w:r>
          </w:p>
        </w:tc>
        <w:tc>
          <w:tcPr>
            <w:tcW w:w="1701" w:type="dxa"/>
            <w:tcBorders>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78</w:t>
            </w:r>
          </w:p>
        </w:tc>
      </w:tr>
      <w:tr w:rsidR="00744458" w:rsidRPr="00F103C9" w:rsidTr="00A53099">
        <w:tc>
          <w:tcPr>
            <w:tcW w:w="676" w:type="dxa"/>
            <w:tcBorders>
              <w:bottom w:val="single" w:sz="4" w:space="0" w:color="auto"/>
            </w:tcBorders>
            <w:shd w:val="clear" w:color="auto" w:fill="auto"/>
          </w:tcPr>
          <w:p w:rsidR="00744458" w:rsidRPr="00F103C9" w:rsidRDefault="00744458" w:rsidP="00300522">
            <w:pPr>
              <w:pStyle w:val="Tabletext"/>
            </w:pPr>
            <w:r w:rsidRPr="00F103C9">
              <w:t>8A</w:t>
            </w:r>
          </w:p>
        </w:tc>
        <w:tc>
          <w:tcPr>
            <w:tcW w:w="3544" w:type="dxa"/>
            <w:tcBorders>
              <w:bottom w:val="single" w:sz="4" w:space="0" w:color="auto"/>
            </w:tcBorders>
            <w:shd w:val="clear" w:color="auto" w:fill="auto"/>
          </w:tcPr>
          <w:p w:rsidR="00744458" w:rsidRPr="00F103C9" w:rsidRDefault="00744458" w:rsidP="00300522">
            <w:pPr>
              <w:pStyle w:val="Tabletext"/>
            </w:pPr>
            <w:r w:rsidRPr="00F103C9">
              <w:t>Valuable metals</w:t>
            </w:r>
          </w:p>
        </w:tc>
        <w:tc>
          <w:tcPr>
            <w:tcW w:w="1701" w:type="dxa"/>
            <w:tcBorders>
              <w:bottom w:val="single" w:sz="4" w:space="0" w:color="auto"/>
            </w:tcBorders>
            <w:shd w:val="clear" w:color="auto" w:fill="auto"/>
          </w:tcPr>
          <w:p w:rsidR="00744458" w:rsidRPr="00F103C9" w:rsidRDefault="00744458" w:rsidP="00300522">
            <w:pPr>
              <w:pStyle w:val="Tabletext"/>
            </w:pPr>
            <w:r w:rsidRPr="00F103C9">
              <w:t>Division</w:t>
            </w:r>
            <w:r w:rsidR="00F103C9">
              <w:t> </w:t>
            </w:r>
            <w:r w:rsidRPr="00F103C9">
              <w:t>86</w:t>
            </w:r>
          </w:p>
        </w:tc>
      </w:tr>
      <w:tr w:rsidR="00744458" w:rsidRPr="00F103C9" w:rsidTr="007C5E49">
        <w:tc>
          <w:tcPr>
            <w:tcW w:w="676" w:type="dxa"/>
            <w:shd w:val="clear" w:color="auto" w:fill="auto"/>
          </w:tcPr>
          <w:p w:rsidR="00744458" w:rsidRPr="00F103C9" w:rsidRDefault="00744458" w:rsidP="00300522">
            <w:pPr>
              <w:pStyle w:val="Tabletext"/>
            </w:pPr>
            <w:r w:rsidRPr="00F103C9">
              <w:t>9</w:t>
            </w:r>
          </w:p>
        </w:tc>
        <w:tc>
          <w:tcPr>
            <w:tcW w:w="3544" w:type="dxa"/>
            <w:shd w:val="clear" w:color="auto" w:fill="auto"/>
          </w:tcPr>
          <w:p w:rsidR="00744458" w:rsidRPr="00F103C9" w:rsidRDefault="00744458" w:rsidP="00300522">
            <w:pPr>
              <w:pStyle w:val="Tabletext"/>
            </w:pPr>
            <w:r w:rsidRPr="00F103C9">
              <w:t>Valuation of taxable supplies of goods in bond</w:t>
            </w:r>
          </w:p>
        </w:tc>
        <w:tc>
          <w:tcPr>
            <w:tcW w:w="1701" w:type="dxa"/>
            <w:shd w:val="clear" w:color="auto" w:fill="auto"/>
          </w:tcPr>
          <w:p w:rsidR="00744458" w:rsidRPr="00F103C9" w:rsidRDefault="00744458" w:rsidP="00300522">
            <w:pPr>
              <w:pStyle w:val="Tabletext"/>
            </w:pPr>
            <w:r w:rsidRPr="00F103C9">
              <w:t>Division</w:t>
            </w:r>
            <w:r w:rsidR="00F103C9">
              <w:t> </w:t>
            </w:r>
            <w:r w:rsidRPr="00F103C9">
              <w:t>108</w:t>
            </w:r>
          </w:p>
        </w:tc>
      </w:tr>
      <w:tr w:rsidR="00744458" w:rsidRPr="00F103C9" w:rsidTr="00A53099">
        <w:tc>
          <w:tcPr>
            <w:tcW w:w="676" w:type="dxa"/>
            <w:tcBorders>
              <w:bottom w:val="single" w:sz="12" w:space="0" w:color="auto"/>
            </w:tcBorders>
            <w:shd w:val="clear" w:color="auto" w:fill="auto"/>
          </w:tcPr>
          <w:p w:rsidR="00744458" w:rsidRPr="00F103C9" w:rsidRDefault="00744458" w:rsidP="00300522">
            <w:pPr>
              <w:pStyle w:val="Tabletext"/>
            </w:pPr>
            <w:r w:rsidRPr="00F103C9">
              <w:t>10</w:t>
            </w:r>
          </w:p>
        </w:tc>
        <w:tc>
          <w:tcPr>
            <w:tcW w:w="3544" w:type="dxa"/>
            <w:tcBorders>
              <w:bottom w:val="single" w:sz="12" w:space="0" w:color="auto"/>
            </w:tcBorders>
            <w:shd w:val="clear" w:color="auto" w:fill="auto"/>
          </w:tcPr>
          <w:p w:rsidR="00744458" w:rsidRPr="00F103C9" w:rsidRDefault="00744458" w:rsidP="00300522">
            <w:pPr>
              <w:pStyle w:val="Tabletext"/>
            </w:pPr>
            <w:r w:rsidRPr="00F103C9">
              <w:t>Excess GST</w:t>
            </w:r>
          </w:p>
        </w:tc>
        <w:tc>
          <w:tcPr>
            <w:tcW w:w="1701" w:type="dxa"/>
            <w:tcBorders>
              <w:bottom w:val="single" w:sz="12" w:space="0" w:color="auto"/>
            </w:tcBorders>
            <w:shd w:val="clear" w:color="auto" w:fill="auto"/>
          </w:tcPr>
          <w:p w:rsidR="00744458" w:rsidRPr="00F103C9" w:rsidRDefault="00744458" w:rsidP="00300522">
            <w:pPr>
              <w:pStyle w:val="Tabletext"/>
            </w:pPr>
            <w:r w:rsidRPr="00F103C9">
              <w:t>Division</w:t>
            </w:r>
            <w:r w:rsidR="00F103C9">
              <w:t> </w:t>
            </w:r>
            <w:r w:rsidRPr="00F103C9">
              <w:t>142</w:t>
            </w:r>
          </w:p>
        </w:tc>
      </w:tr>
    </w:tbl>
    <w:p w:rsidR="001F557D" w:rsidRPr="00F103C9" w:rsidRDefault="001F557D" w:rsidP="001F557D">
      <w:pPr>
        <w:pStyle w:val="notetext"/>
      </w:pPr>
      <w:r w:rsidRPr="00F103C9">
        <w:t>Note:</w:t>
      </w:r>
      <w:r w:rsidRPr="00F103C9">
        <w:tab/>
        <w:t>There are other laws that may affect the amount of GST on taxable supplies. For example, see subsection</w:t>
      </w:r>
      <w:r w:rsidR="00F103C9">
        <w:t> </w:t>
      </w:r>
      <w:r w:rsidRPr="00F103C9">
        <w:t>357</w:t>
      </w:r>
      <w:r w:rsidR="00F103C9">
        <w:noBreakHyphen/>
      </w:r>
      <w:r w:rsidRPr="00F103C9">
        <w:t>60(3) in Schedule</w:t>
      </w:r>
      <w:r w:rsidR="00F103C9">
        <w:t> </w:t>
      </w:r>
      <w:r w:rsidRPr="00F103C9">
        <w:t xml:space="preserve">1 to the </w:t>
      </w:r>
      <w:r w:rsidRPr="00F103C9">
        <w:rPr>
          <w:i/>
        </w:rPr>
        <w:t>Taxation Administration Act 1953</w:t>
      </w:r>
      <w:r w:rsidRPr="00F103C9">
        <w:t xml:space="preserve"> (about the effect of rulings made under Part</w:t>
      </w:r>
      <w:r w:rsidR="00F103C9">
        <w:t> </w:t>
      </w:r>
      <w:r w:rsidRPr="00F103C9">
        <w:t>5</w:t>
      </w:r>
      <w:r w:rsidR="00F103C9">
        <w:noBreakHyphen/>
      </w:r>
      <w:r w:rsidRPr="00F103C9">
        <w:t>5 in that Schedule).</w:t>
      </w:r>
    </w:p>
    <w:p w:rsidR="00300522" w:rsidRPr="00F103C9" w:rsidRDefault="00300522" w:rsidP="00A36DB5">
      <w:pPr>
        <w:pStyle w:val="ActHead3"/>
        <w:pageBreakBefore/>
      </w:pPr>
      <w:bookmarkStart w:id="59" w:name="_Toc498001134"/>
      <w:r w:rsidRPr="00F103C9">
        <w:rPr>
          <w:rStyle w:val="CharDivNo"/>
        </w:rPr>
        <w:lastRenderedPageBreak/>
        <w:t>Division</w:t>
      </w:r>
      <w:r w:rsidR="00F103C9" w:rsidRPr="00F103C9">
        <w:rPr>
          <w:rStyle w:val="CharDivNo"/>
        </w:rPr>
        <w:t> </w:t>
      </w:r>
      <w:r w:rsidRPr="00F103C9">
        <w:rPr>
          <w:rStyle w:val="CharDivNo"/>
        </w:rPr>
        <w:t>11</w:t>
      </w:r>
      <w:r w:rsidRPr="00F103C9">
        <w:t>—</w:t>
      </w:r>
      <w:r w:rsidRPr="00F103C9">
        <w:rPr>
          <w:rStyle w:val="CharDivText"/>
        </w:rPr>
        <w:t>Creditable acquisitions</w:t>
      </w:r>
      <w:bookmarkEnd w:id="59"/>
    </w:p>
    <w:p w:rsidR="00300522" w:rsidRPr="00F103C9" w:rsidRDefault="00300522" w:rsidP="00300522">
      <w:pPr>
        <w:pStyle w:val="ActHead5"/>
      </w:pPr>
      <w:bookmarkStart w:id="60" w:name="_Toc498001135"/>
      <w:r w:rsidRPr="00F103C9">
        <w:rPr>
          <w:rStyle w:val="CharSectno"/>
        </w:rPr>
        <w:t>11</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60"/>
    </w:p>
    <w:p w:rsidR="00300522" w:rsidRPr="00F103C9" w:rsidRDefault="00300522" w:rsidP="00300522">
      <w:pPr>
        <w:pStyle w:val="BoxText"/>
        <w:pBdr>
          <w:left w:val="single" w:sz="6" w:space="10" w:color="auto"/>
        </w:pBdr>
      </w:pPr>
      <w:r w:rsidRPr="00F103C9">
        <w:t xml:space="preserve">You are entitled to input tax credits for your creditable acquisitions. This </w:t>
      </w:r>
      <w:r w:rsidR="00A53099" w:rsidRPr="00F103C9">
        <w:t>Division</w:t>
      </w:r>
      <w:r w:rsidR="00A36DB5" w:rsidRPr="00F103C9">
        <w:t xml:space="preserve"> </w:t>
      </w:r>
      <w:r w:rsidRPr="00F103C9">
        <w:t>defines creditable acquisitions, states who is entitled to the input tax credits and describes how to work out the input tax credits on acquisitions.</w:t>
      </w:r>
    </w:p>
    <w:p w:rsidR="00300522" w:rsidRPr="00F103C9" w:rsidRDefault="00300522" w:rsidP="00300522">
      <w:pPr>
        <w:pStyle w:val="ActHead5"/>
      </w:pPr>
      <w:bookmarkStart w:id="61" w:name="_Toc498001136"/>
      <w:r w:rsidRPr="00F103C9">
        <w:rPr>
          <w:rStyle w:val="CharSectno"/>
        </w:rPr>
        <w:t>11</w:t>
      </w:r>
      <w:r w:rsidR="00F103C9" w:rsidRPr="00F103C9">
        <w:rPr>
          <w:rStyle w:val="CharSectno"/>
        </w:rPr>
        <w:noBreakHyphen/>
      </w:r>
      <w:r w:rsidRPr="00F103C9">
        <w:rPr>
          <w:rStyle w:val="CharSectno"/>
        </w:rPr>
        <w:t>5</w:t>
      </w:r>
      <w:r w:rsidRPr="00F103C9">
        <w:t xml:space="preserve">  What is a creditable acquisition?</w:t>
      </w:r>
      <w:bookmarkEnd w:id="61"/>
    </w:p>
    <w:p w:rsidR="00300522" w:rsidRPr="00F103C9" w:rsidRDefault="00300522" w:rsidP="00300522">
      <w:pPr>
        <w:pStyle w:val="subsection"/>
      </w:pPr>
      <w:r w:rsidRPr="00F103C9">
        <w:tab/>
      </w:r>
      <w:r w:rsidRPr="00F103C9">
        <w:tab/>
        <w:t xml:space="preserve">You make a </w:t>
      </w:r>
      <w:r w:rsidRPr="00F103C9">
        <w:rPr>
          <w:b/>
          <w:i/>
        </w:rPr>
        <w:t>creditable acquisition</w:t>
      </w:r>
      <w:r w:rsidRPr="00F103C9">
        <w:t xml:space="preserve"> if:</w:t>
      </w:r>
    </w:p>
    <w:p w:rsidR="00300522" w:rsidRPr="00F103C9" w:rsidRDefault="00300522" w:rsidP="00300522">
      <w:pPr>
        <w:pStyle w:val="paragraph"/>
      </w:pPr>
      <w:r w:rsidRPr="00F103C9">
        <w:tab/>
        <w:t>(a)</w:t>
      </w:r>
      <w:r w:rsidRPr="00F103C9">
        <w:tab/>
        <w:t xml:space="preserve">you acquire anything solely or partly for a </w:t>
      </w:r>
      <w:r w:rsidR="00F103C9" w:rsidRPr="00F103C9">
        <w:rPr>
          <w:position w:val="6"/>
          <w:sz w:val="16"/>
          <w:szCs w:val="16"/>
        </w:rPr>
        <w:t>*</w:t>
      </w:r>
      <w:r w:rsidRPr="00F103C9">
        <w:t>creditable purpose; and</w:t>
      </w:r>
    </w:p>
    <w:p w:rsidR="00300522" w:rsidRPr="00F103C9" w:rsidRDefault="00300522" w:rsidP="00300522">
      <w:pPr>
        <w:pStyle w:val="paragraph"/>
      </w:pPr>
      <w:r w:rsidRPr="00F103C9">
        <w:tab/>
        <w:t>(b)</w:t>
      </w:r>
      <w:r w:rsidRPr="00F103C9">
        <w:tab/>
        <w:t xml:space="preserve">the supply of the thing to you is a </w:t>
      </w:r>
      <w:r w:rsidR="00F103C9" w:rsidRPr="00F103C9">
        <w:rPr>
          <w:position w:val="6"/>
          <w:sz w:val="16"/>
          <w:szCs w:val="16"/>
        </w:rPr>
        <w:t>*</w:t>
      </w:r>
      <w:r w:rsidRPr="00F103C9">
        <w:t>taxable supply; and</w:t>
      </w:r>
    </w:p>
    <w:p w:rsidR="00300522" w:rsidRPr="00F103C9" w:rsidRDefault="00300522" w:rsidP="00300522">
      <w:pPr>
        <w:pStyle w:val="paragraph"/>
      </w:pPr>
      <w:r w:rsidRPr="00F103C9">
        <w:tab/>
        <w:t>(c)</w:t>
      </w:r>
      <w:r w:rsidRPr="00F103C9">
        <w:tab/>
        <w:t xml:space="preserve">you provide, or are liable to provide, </w:t>
      </w:r>
      <w:r w:rsidR="00F103C9" w:rsidRPr="00F103C9">
        <w:rPr>
          <w:position w:val="6"/>
          <w:sz w:val="16"/>
          <w:szCs w:val="16"/>
        </w:rPr>
        <w:t>*</w:t>
      </w:r>
      <w:r w:rsidRPr="00F103C9">
        <w:t>consideration for the supply; and</w:t>
      </w:r>
    </w:p>
    <w:p w:rsidR="00300522" w:rsidRPr="00F103C9" w:rsidRDefault="00300522" w:rsidP="00300522">
      <w:pPr>
        <w:pStyle w:val="paragraph"/>
      </w:pPr>
      <w:r w:rsidRPr="00F103C9">
        <w:tab/>
        <w:t>(d)</w:t>
      </w:r>
      <w:r w:rsidRPr="00F103C9">
        <w:tab/>
        <w:t xml:space="preserve">you are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w:t>
      </w:r>
    </w:p>
    <w:p w:rsidR="00300522" w:rsidRPr="00F103C9" w:rsidRDefault="00300522" w:rsidP="00300522">
      <w:pPr>
        <w:pStyle w:val="ActHead5"/>
      </w:pPr>
      <w:bookmarkStart w:id="62" w:name="_Toc498001137"/>
      <w:r w:rsidRPr="00F103C9">
        <w:rPr>
          <w:rStyle w:val="CharSectno"/>
        </w:rPr>
        <w:t>11</w:t>
      </w:r>
      <w:r w:rsidR="00F103C9" w:rsidRPr="00F103C9">
        <w:rPr>
          <w:rStyle w:val="CharSectno"/>
        </w:rPr>
        <w:noBreakHyphen/>
      </w:r>
      <w:r w:rsidRPr="00F103C9">
        <w:rPr>
          <w:rStyle w:val="CharSectno"/>
        </w:rPr>
        <w:t>10</w:t>
      </w:r>
      <w:r w:rsidRPr="00F103C9">
        <w:t xml:space="preserve">  Meaning of </w:t>
      </w:r>
      <w:r w:rsidRPr="00F103C9">
        <w:rPr>
          <w:i/>
          <w:iCs/>
        </w:rPr>
        <w:t>acquisition</w:t>
      </w:r>
      <w:bookmarkEnd w:id="62"/>
    </w:p>
    <w:p w:rsidR="00300522" w:rsidRPr="00F103C9" w:rsidRDefault="00300522" w:rsidP="00300522">
      <w:pPr>
        <w:pStyle w:val="subsection"/>
      </w:pPr>
      <w:r w:rsidRPr="00F103C9">
        <w:tab/>
        <w:t>(1)</w:t>
      </w:r>
      <w:r w:rsidRPr="00F103C9">
        <w:tab/>
        <w:t xml:space="preserve">An </w:t>
      </w:r>
      <w:r w:rsidRPr="00F103C9">
        <w:rPr>
          <w:b/>
          <w:bCs/>
          <w:i/>
          <w:iCs/>
        </w:rPr>
        <w:t>acquisition</w:t>
      </w:r>
      <w:r w:rsidRPr="00F103C9">
        <w:t xml:space="preserve"> is any form of acquisition whatsoever.</w:t>
      </w:r>
    </w:p>
    <w:p w:rsidR="00300522" w:rsidRPr="00F103C9" w:rsidRDefault="00300522" w:rsidP="00300522">
      <w:pPr>
        <w:pStyle w:val="subsection"/>
      </w:pPr>
      <w:r w:rsidRPr="00F103C9">
        <w:tab/>
        <w:t>(2)</w:t>
      </w:r>
      <w:r w:rsidRPr="00F103C9">
        <w:tab/>
        <w:t xml:space="preserve">Without limiting </w:t>
      </w:r>
      <w:r w:rsidR="00F103C9">
        <w:t>subsection (</w:t>
      </w:r>
      <w:r w:rsidRPr="00F103C9">
        <w:t xml:space="preserve">1), </w:t>
      </w:r>
      <w:r w:rsidRPr="00F103C9">
        <w:rPr>
          <w:b/>
          <w:bCs/>
          <w:i/>
          <w:iCs/>
        </w:rPr>
        <w:t>acquisition</w:t>
      </w:r>
      <w:r w:rsidRPr="00F103C9">
        <w:t xml:space="preserve"> includes any of these:</w:t>
      </w:r>
    </w:p>
    <w:p w:rsidR="00300522" w:rsidRPr="00F103C9" w:rsidRDefault="00300522" w:rsidP="00300522">
      <w:pPr>
        <w:pStyle w:val="paragraph"/>
      </w:pPr>
      <w:r w:rsidRPr="00F103C9">
        <w:tab/>
        <w:t>(a)</w:t>
      </w:r>
      <w:r w:rsidRPr="00F103C9">
        <w:tab/>
        <w:t>an acquisition of goods;</w:t>
      </w:r>
    </w:p>
    <w:p w:rsidR="00300522" w:rsidRPr="00F103C9" w:rsidRDefault="00300522" w:rsidP="00300522">
      <w:pPr>
        <w:pStyle w:val="paragraph"/>
      </w:pPr>
      <w:r w:rsidRPr="00F103C9">
        <w:tab/>
        <w:t>(b)</w:t>
      </w:r>
      <w:r w:rsidRPr="00F103C9">
        <w:tab/>
        <w:t>an acquisition of services;</w:t>
      </w:r>
    </w:p>
    <w:p w:rsidR="00300522" w:rsidRPr="00F103C9" w:rsidRDefault="00300522" w:rsidP="00300522">
      <w:pPr>
        <w:pStyle w:val="paragraph"/>
      </w:pPr>
      <w:r w:rsidRPr="00F103C9">
        <w:tab/>
        <w:t>(c)</w:t>
      </w:r>
      <w:r w:rsidRPr="00F103C9">
        <w:tab/>
        <w:t>a receipt of advice or information;</w:t>
      </w:r>
    </w:p>
    <w:p w:rsidR="00300522" w:rsidRPr="00F103C9" w:rsidRDefault="00300522" w:rsidP="00300522">
      <w:pPr>
        <w:pStyle w:val="paragraph"/>
      </w:pPr>
      <w:r w:rsidRPr="00F103C9">
        <w:tab/>
        <w:t>(d)</w:t>
      </w:r>
      <w:r w:rsidRPr="00F103C9">
        <w:tab/>
        <w:t xml:space="preserve">an acceptance of a grant, assignment or surrender of </w:t>
      </w:r>
      <w:r w:rsidR="00F103C9" w:rsidRPr="00F103C9">
        <w:rPr>
          <w:position w:val="6"/>
          <w:sz w:val="16"/>
          <w:szCs w:val="16"/>
        </w:rPr>
        <w:t>*</w:t>
      </w:r>
      <w:r w:rsidRPr="00F103C9">
        <w:t>real property;</w:t>
      </w:r>
    </w:p>
    <w:p w:rsidR="00300522" w:rsidRPr="00F103C9" w:rsidRDefault="00300522" w:rsidP="00300522">
      <w:pPr>
        <w:pStyle w:val="paragraph"/>
      </w:pPr>
      <w:r w:rsidRPr="00F103C9">
        <w:tab/>
        <w:t>(e)</w:t>
      </w:r>
      <w:r w:rsidRPr="00F103C9">
        <w:tab/>
        <w:t>an acceptance of a grant, transfer, assignment or surrender of any right;</w:t>
      </w:r>
    </w:p>
    <w:p w:rsidR="00300522" w:rsidRPr="00F103C9" w:rsidRDefault="00300522" w:rsidP="00300522">
      <w:pPr>
        <w:pStyle w:val="paragraph"/>
      </w:pPr>
      <w:r w:rsidRPr="00F103C9">
        <w:tab/>
        <w:t>(f)</w:t>
      </w:r>
      <w:r w:rsidRPr="00F103C9">
        <w:tab/>
        <w:t xml:space="preserve">an acquisition of something the supply of which is a </w:t>
      </w:r>
      <w:r w:rsidR="00F103C9" w:rsidRPr="00F103C9">
        <w:rPr>
          <w:position w:val="6"/>
          <w:sz w:val="16"/>
          <w:szCs w:val="16"/>
        </w:rPr>
        <w:t>*</w:t>
      </w:r>
      <w:r w:rsidRPr="00F103C9">
        <w:t>financial supply;</w:t>
      </w:r>
    </w:p>
    <w:p w:rsidR="00300522" w:rsidRPr="00F103C9" w:rsidRDefault="00300522" w:rsidP="00300522">
      <w:pPr>
        <w:pStyle w:val="paragraph"/>
      </w:pPr>
      <w:r w:rsidRPr="00F103C9">
        <w:lastRenderedPageBreak/>
        <w:tab/>
        <w:t>(g)</w:t>
      </w:r>
      <w:r w:rsidRPr="00F103C9">
        <w:tab/>
        <w:t>an acquisition of a right to require another person:</w:t>
      </w:r>
    </w:p>
    <w:p w:rsidR="00300522" w:rsidRPr="00F103C9" w:rsidRDefault="00300522" w:rsidP="00300522">
      <w:pPr>
        <w:pStyle w:val="paragraphsub"/>
      </w:pPr>
      <w:r w:rsidRPr="00F103C9">
        <w:tab/>
        <w:t>(i)</w:t>
      </w:r>
      <w:r w:rsidRPr="00F103C9">
        <w:tab/>
        <w:t>to do anything; or</w:t>
      </w:r>
    </w:p>
    <w:p w:rsidR="00300522" w:rsidRPr="00F103C9" w:rsidRDefault="00300522" w:rsidP="00300522">
      <w:pPr>
        <w:pStyle w:val="paragraphsub"/>
      </w:pPr>
      <w:r w:rsidRPr="00F103C9">
        <w:tab/>
        <w:t>(ii)</w:t>
      </w:r>
      <w:r w:rsidRPr="00F103C9">
        <w:tab/>
        <w:t>to refrain from an act; or</w:t>
      </w:r>
    </w:p>
    <w:p w:rsidR="00300522" w:rsidRPr="00F103C9" w:rsidRDefault="00300522" w:rsidP="00300522">
      <w:pPr>
        <w:pStyle w:val="paragraphsub"/>
      </w:pPr>
      <w:r w:rsidRPr="00F103C9">
        <w:tab/>
        <w:t>(iii)</w:t>
      </w:r>
      <w:r w:rsidRPr="00F103C9">
        <w:tab/>
        <w:t>to tolerate an act or situation;</w:t>
      </w:r>
    </w:p>
    <w:p w:rsidR="00300522" w:rsidRPr="00F103C9" w:rsidRDefault="00300522" w:rsidP="00300522">
      <w:pPr>
        <w:pStyle w:val="paragraph"/>
      </w:pPr>
      <w:r w:rsidRPr="00F103C9">
        <w:tab/>
        <w:t>(h)</w:t>
      </w:r>
      <w:r w:rsidRPr="00F103C9">
        <w:tab/>
        <w:t xml:space="preserve">any combination of any 2 or more of the matters referred to in </w:t>
      </w:r>
      <w:r w:rsidR="00F103C9">
        <w:t>paragraphs (</w:t>
      </w:r>
      <w:r w:rsidRPr="00F103C9">
        <w:t>a) to (g).</w:t>
      </w:r>
    </w:p>
    <w:p w:rsidR="004638F0" w:rsidRPr="00F103C9" w:rsidRDefault="004638F0" w:rsidP="004638F0">
      <w:pPr>
        <w:pStyle w:val="subsection"/>
      </w:pPr>
      <w:r w:rsidRPr="00F103C9">
        <w:tab/>
        <w:t>(3)</w:t>
      </w:r>
      <w:r w:rsidRPr="00F103C9">
        <w:tab/>
        <w:t xml:space="preserve">However, </w:t>
      </w:r>
      <w:r w:rsidRPr="00F103C9">
        <w:rPr>
          <w:b/>
          <w:i/>
        </w:rPr>
        <w:t>acquisition</w:t>
      </w:r>
      <w:r w:rsidRPr="00F103C9">
        <w:t xml:space="preserve"> does not include:</w:t>
      </w:r>
    </w:p>
    <w:p w:rsidR="004638F0" w:rsidRPr="00F103C9" w:rsidRDefault="004638F0" w:rsidP="004638F0">
      <w:pPr>
        <w:pStyle w:val="paragraph"/>
      </w:pPr>
      <w:r w:rsidRPr="00F103C9">
        <w:tab/>
        <w:t>(a)</w:t>
      </w:r>
      <w:r w:rsidRPr="00F103C9">
        <w:tab/>
        <w:t xml:space="preserve">an acquisition of </w:t>
      </w:r>
      <w:r w:rsidR="00F103C9" w:rsidRPr="00F103C9">
        <w:rPr>
          <w:position w:val="6"/>
          <w:sz w:val="16"/>
        </w:rPr>
        <w:t>*</w:t>
      </w:r>
      <w:r w:rsidRPr="00F103C9">
        <w:t xml:space="preserve">money unless the money is provided as </w:t>
      </w:r>
      <w:r w:rsidR="00F103C9" w:rsidRPr="00F103C9">
        <w:rPr>
          <w:position w:val="6"/>
          <w:sz w:val="16"/>
        </w:rPr>
        <w:t>*</w:t>
      </w:r>
      <w:r w:rsidRPr="00F103C9">
        <w:t xml:space="preserve">consideration for a supply that is a supply of money or </w:t>
      </w:r>
      <w:r w:rsidR="00F103C9" w:rsidRPr="00F103C9">
        <w:rPr>
          <w:position w:val="6"/>
          <w:sz w:val="16"/>
        </w:rPr>
        <w:t>*</w:t>
      </w:r>
      <w:r w:rsidRPr="00F103C9">
        <w:t>digital currency; or</w:t>
      </w:r>
    </w:p>
    <w:p w:rsidR="004638F0" w:rsidRPr="00F103C9" w:rsidRDefault="004638F0" w:rsidP="004638F0">
      <w:pPr>
        <w:pStyle w:val="paragraph"/>
      </w:pPr>
      <w:r w:rsidRPr="00F103C9">
        <w:tab/>
        <w:t>(b)</w:t>
      </w:r>
      <w:r w:rsidRPr="00F103C9">
        <w:tab/>
        <w:t>an acquisition of digital currency unless the digital currency is provided as consideration for a supply that is a supply of digital currency or money.</w:t>
      </w:r>
    </w:p>
    <w:p w:rsidR="00300522" w:rsidRPr="00F103C9" w:rsidRDefault="00300522" w:rsidP="00300522">
      <w:pPr>
        <w:pStyle w:val="ActHead5"/>
      </w:pPr>
      <w:bookmarkStart w:id="63" w:name="_Toc498001138"/>
      <w:r w:rsidRPr="00F103C9">
        <w:rPr>
          <w:rStyle w:val="CharSectno"/>
        </w:rPr>
        <w:t>11</w:t>
      </w:r>
      <w:r w:rsidR="00F103C9" w:rsidRPr="00F103C9">
        <w:rPr>
          <w:rStyle w:val="CharSectno"/>
        </w:rPr>
        <w:noBreakHyphen/>
      </w:r>
      <w:r w:rsidRPr="00F103C9">
        <w:rPr>
          <w:rStyle w:val="CharSectno"/>
        </w:rPr>
        <w:t>15</w:t>
      </w:r>
      <w:r w:rsidRPr="00F103C9">
        <w:t xml:space="preserve">  Meaning of </w:t>
      </w:r>
      <w:r w:rsidRPr="00F103C9">
        <w:rPr>
          <w:i/>
          <w:iCs/>
        </w:rPr>
        <w:t>creditable purpose</w:t>
      </w:r>
      <w:bookmarkEnd w:id="63"/>
    </w:p>
    <w:p w:rsidR="00300522" w:rsidRPr="00F103C9" w:rsidRDefault="00300522" w:rsidP="00300522">
      <w:pPr>
        <w:pStyle w:val="subsection"/>
      </w:pPr>
      <w:r w:rsidRPr="00F103C9">
        <w:tab/>
        <w:t>(1)</w:t>
      </w:r>
      <w:r w:rsidRPr="00F103C9">
        <w:tab/>
        <w:t xml:space="preserve">You acquire a thing for a </w:t>
      </w:r>
      <w:r w:rsidRPr="00F103C9">
        <w:rPr>
          <w:b/>
          <w:bCs/>
          <w:i/>
          <w:iCs/>
        </w:rPr>
        <w:t>creditable purpose</w:t>
      </w:r>
      <w:r w:rsidRPr="00F103C9">
        <w:t xml:space="preserve"> to the extent that you acquire it in </w:t>
      </w:r>
      <w:r w:rsidR="00F103C9" w:rsidRPr="00F103C9">
        <w:rPr>
          <w:position w:val="6"/>
          <w:sz w:val="16"/>
          <w:szCs w:val="16"/>
        </w:rPr>
        <w:t>*</w:t>
      </w:r>
      <w:r w:rsidRPr="00F103C9">
        <w:t xml:space="preserve">carrying on your </w:t>
      </w:r>
      <w:r w:rsidR="00F103C9" w:rsidRPr="00F103C9">
        <w:rPr>
          <w:position w:val="6"/>
          <w:sz w:val="16"/>
          <w:szCs w:val="16"/>
        </w:rPr>
        <w:t>*</w:t>
      </w:r>
      <w:r w:rsidRPr="00F103C9">
        <w:t>enterprise.</w:t>
      </w:r>
    </w:p>
    <w:p w:rsidR="00300522" w:rsidRPr="00F103C9" w:rsidRDefault="00300522" w:rsidP="00300522">
      <w:pPr>
        <w:pStyle w:val="subsection"/>
      </w:pPr>
      <w:r w:rsidRPr="00F103C9">
        <w:tab/>
        <w:t>(2)</w:t>
      </w:r>
      <w:r w:rsidRPr="00F103C9">
        <w:tab/>
        <w:t>However, you do not acquire the thing for a creditable purpose to the extent that:</w:t>
      </w:r>
    </w:p>
    <w:p w:rsidR="00300522" w:rsidRPr="00F103C9" w:rsidRDefault="00300522" w:rsidP="00300522">
      <w:pPr>
        <w:pStyle w:val="paragraph"/>
      </w:pPr>
      <w:r w:rsidRPr="00F103C9">
        <w:tab/>
        <w:t>(a)</w:t>
      </w:r>
      <w:r w:rsidRPr="00F103C9">
        <w:tab/>
        <w:t xml:space="preserve">the acquisition relates to making supplies that would be </w:t>
      </w:r>
      <w:r w:rsidR="00F103C9" w:rsidRPr="00F103C9">
        <w:rPr>
          <w:position w:val="6"/>
          <w:sz w:val="16"/>
          <w:szCs w:val="16"/>
        </w:rPr>
        <w:t>*</w:t>
      </w:r>
      <w:r w:rsidRPr="00F103C9">
        <w:t>input taxed; or</w:t>
      </w:r>
    </w:p>
    <w:p w:rsidR="00300522" w:rsidRPr="00F103C9" w:rsidRDefault="00300522" w:rsidP="00300522">
      <w:pPr>
        <w:pStyle w:val="paragraph"/>
      </w:pPr>
      <w:r w:rsidRPr="00F103C9">
        <w:tab/>
        <w:t>(b)</w:t>
      </w:r>
      <w:r w:rsidRPr="00F103C9">
        <w:tab/>
        <w:t>the acquisition is of a private or domestic nature.</w:t>
      </w:r>
    </w:p>
    <w:p w:rsidR="00300522" w:rsidRPr="00F103C9" w:rsidRDefault="00300522" w:rsidP="00300522">
      <w:pPr>
        <w:pStyle w:val="subsection"/>
      </w:pPr>
      <w:r w:rsidRPr="00F103C9">
        <w:tab/>
        <w:t>(3)</w:t>
      </w:r>
      <w:r w:rsidRPr="00F103C9">
        <w:tab/>
        <w:t xml:space="preserve">An acquisition is not treated, for the purposes of </w:t>
      </w:r>
      <w:r w:rsidR="00F103C9">
        <w:t>paragraph (</w:t>
      </w:r>
      <w:r w:rsidRPr="00F103C9">
        <w:t xml:space="preserve">2)(a), as relating to making supplies that would be </w:t>
      </w:r>
      <w:r w:rsidR="00F103C9" w:rsidRPr="00F103C9">
        <w:rPr>
          <w:position w:val="6"/>
          <w:sz w:val="16"/>
          <w:szCs w:val="16"/>
        </w:rPr>
        <w:t>*</w:t>
      </w:r>
      <w:r w:rsidRPr="00F103C9">
        <w:t xml:space="preserve">input taxed to the extent that the supply is made through an </w:t>
      </w:r>
      <w:r w:rsidR="00F103C9" w:rsidRPr="00F103C9">
        <w:rPr>
          <w:position w:val="6"/>
          <w:sz w:val="16"/>
          <w:szCs w:val="16"/>
        </w:rPr>
        <w:t>*</w:t>
      </w:r>
      <w:r w:rsidRPr="00F103C9">
        <w:t xml:space="preserve">enterprise, or a part of an enterprise, that you </w:t>
      </w:r>
      <w:r w:rsidR="00F103C9" w:rsidRPr="00F103C9">
        <w:rPr>
          <w:position w:val="6"/>
          <w:sz w:val="16"/>
          <w:szCs w:val="16"/>
        </w:rPr>
        <w:t>*</w:t>
      </w:r>
      <w:r w:rsidRPr="00F103C9">
        <w:t xml:space="preserve">carry on outside </w:t>
      </w:r>
      <w:r w:rsidR="003F41DE" w:rsidRPr="00F103C9">
        <w:t>the indirect tax zone</w:t>
      </w:r>
      <w:r w:rsidRPr="00F103C9">
        <w:t>.</w:t>
      </w:r>
    </w:p>
    <w:p w:rsidR="00300522" w:rsidRPr="00F103C9" w:rsidRDefault="00300522" w:rsidP="00300522">
      <w:pPr>
        <w:pStyle w:val="subsection"/>
      </w:pPr>
      <w:r w:rsidRPr="00F103C9">
        <w:tab/>
        <w:t>(4)</w:t>
      </w:r>
      <w:r w:rsidRPr="00F103C9">
        <w:tab/>
        <w:t xml:space="preserve">An acquisition is not treated, for the purposes of </w:t>
      </w:r>
      <w:r w:rsidR="00F103C9">
        <w:t>paragraph (</w:t>
      </w:r>
      <w:r w:rsidRPr="00F103C9">
        <w:t xml:space="preserve">2)(a), as relating to making supplies that would be </w:t>
      </w:r>
      <w:r w:rsidR="00F103C9" w:rsidRPr="00F103C9">
        <w:rPr>
          <w:position w:val="6"/>
          <w:sz w:val="16"/>
          <w:szCs w:val="16"/>
        </w:rPr>
        <w:t>*</w:t>
      </w:r>
      <w:r w:rsidRPr="00F103C9">
        <w:t>input taxed if:</w:t>
      </w:r>
    </w:p>
    <w:p w:rsidR="00300522" w:rsidRPr="00F103C9" w:rsidRDefault="00300522" w:rsidP="00300522">
      <w:pPr>
        <w:pStyle w:val="paragraph"/>
      </w:pPr>
      <w:r w:rsidRPr="00F103C9">
        <w:tab/>
        <w:t>(a)</w:t>
      </w:r>
      <w:r w:rsidRPr="00F103C9">
        <w:tab/>
        <w:t xml:space="preserve">the only reason it would (apart from this subsection) be so treated is because it relates to making </w:t>
      </w:r>
      <w:r w:rsidR="00F103C9" w:rsidRPr="00F103C9">
        <w:rPr>
          <w:position w:val="6"/>
          <w:sz w:val="16"/>
          <w:szCs w:val="16"/>
        </w:rPr>
        <w:t>*</w:t>
      </w:r>
      <w:r w:rsidRPr="00F103C9">
        <w:t>financial supplies; and</w:t>
      </w:r>
    </w:p>
    <w:p w:rsidR="00300522" w:rsidRPr="00F103C9" w:rsidRDefault="00300522" w:rsidP="00300522">
      <w:pPr>
        <w:pStyle w:val="paragraph"/>
      </w:pPr>
      <w:r w:rsidRPr="00F103C9">
        <w:tab/>
        <w:t>(b)</w:t>
      </w:r>
      <w:r w:rsidRPr="00F103C9">
        <w:tab/>
        <w:t xml:space="preserve">you do not </w:t>
      </w:r>
      <w:r w:rsidR="00F103C9" w:rsidRPr="00F103C9">
        <w:rPr>
          <w:position w:val="6"/>
          <w:sz w:val="16"/>
          <w:szCs w:val="16"/>
        </w:rPr>
        <w:t>*</w:t>
      </w:r>
      <w:r w:rsidRPr="00F103C9">
        <w:t>exceed the financial acquisitions threshold.</w:t>
      </w:r>
    </w:p>
    <w:p w:rsidR="00300522" w:rsidRPr="00F103C9" w:rsidRDefault="00300522" w:rsidP="00300522">
      <w:pPr>
        <w:pStyle w:val="subsection"/>
      </w:pPr>
      <w:r w:rsidRPr="00F103C9">
        <w:lastRenderedPageBreak/>
        <w:tab/>
        <w:t>(5)</w:t>
      </w:r>
      <w:r w:rsidRPr="00F103C9">
        <w:tab/>
        <w:t xml:space="preserve">An acquisition is not treated, for the purposes of </w:t>
      </w:r>
      <w:r w:rsidR="00F103C9">
        <w:t>paragraph (</w:t>
      </w:r>
      <w:r w:rsidRPr="00F103C9">
        <w:t xml:space="preserve">2)(a), as relating to making supplies that would be </w:t>
      </w:r>
      <w:r w:rsidR="00F103C9" w:rsidRPr="00F103C9">
        <w:rPr>
          <w:position w:val="6"/>
          <w:sz w:val="16"/>
          <w:szCs w:val="16"/>
        </w:rPr>
        <w:t>*</w:t>
      </w:r>
      <w:r w:rsidRPr="00F103C9">
        <w:t>input taxed to the extent that:</w:t>
      </w:r>
    </w:p>
    <w:p w:rsidR="00300522" w:rsidRPr="00F103C9" w:rsidRDefault="00300522" w:rsidP="00300522">
      <w:pPr>
        <w:pStyle w:val="paragraph"/>
      </w:pPr>
      <w:r w:rsidRPr="00F103C9">
        <w:tab/>
        <w:t>(a)</w:t>
      </w:r>
      <w:r w:rsidRPr="00F103C9">
        <w:tab/>
        <w:t xml:space="preserve">the acquisition relates to making a </w:t>
      </w:r>
      <w:r w:rsidR="00F103C9" w:rsidRPr="00F103C9">
        <w:rPr>
          <w:position w:val="6"/>
          <w:sz w:val="16"/>
          <w:szCs w:val="16"/>
        </w:rPr>
        <w:t>*</w:t>
      </w:r>
      <w:r w:rsidRPr="00F103C9">
        <w:t>financial supply consisting of a borrowing</w:t>
      </w:r>
      <w:r w:rsidR="006E13FB" w:rsidRPr="00F103C9">
        <w:t xml:space="preserve"> (other than through a </w:t>
      </w:r>
      <w:r w:rsidR="00F103C9" w:rsidRPr="00F103C9">
        <w:rPr>
          <w:position w:val="6"/>
          <w:sz w:val="16"/>
        </w:rPr>
        <w:t>*</w:t>
      </w:r>
      <w:r w:rsidR="006E13FB" w:rsidRPr="00F103C9">
        <w:t>deposit account you make available)</w:t>
      </w:r>
      <w:r w:rsidRPr="00F103C9">
        <w:t xml:space="preserve">; and </w:t>
      </w:r>
    </w:p>
    <w:p w:rsidR="00300522" w:rsidRPr="00F103C9" w:rsidRDefault="00300522" w:rsidP="00300522">
      <w:pPr>
        <w:pStyle w:val="paragraph"/>
      </w:pPr>
      <w:r w:rsidRPr="00F103C9">
        <w:tab/>
        <w:t>(b)</w:t>
      </w:r>
      <w:r w:rsidRPr="00F103C9">
        <w:tab/>
        <w:t>the borrowing relates to you making sup</w:t>
      </w:r>
      <w:r w:rsidR="00402E4A" w:rsidRPr="00F103C9">
        <w:t>plies that are not input taxed.</w:t>
      </w:r>
    </w:p>
    <w:p w:rsidR="00300522" w:rsidRPr="00F103C9" w:rsidRDefault="00300522" w:rsidP="00300522">
      <w:pPr>
        <w:pStyle w:val="ActHead5"/>
      </w:pPr>
      <w:bookmarkStart w:id="64" w:name="_Toc498001139"/>
      <w:r w:rsidRPr="00F103C9">
        <w:rPr>
          <w:rStyle w:val="CharSectno"/>
        </w:rPr>
        <w:t>11</w:t>
      </w:r>
      <w:r w:rsidR="00F103C9" w:rsidRPr="00F103C9">
        <w:rPr>
          <w:rStyle w:val="CharSectno"/>
        </w:rPr>
        <w:noBreakHyphen/>
      </w:r>
      <w:r w:rsidRPr="00F103C9">
        <w:rPr>
          <w:rStyle w:val="CharSectno"/>
        </w:rPr>
        <w:t>20</w:t>
      </w:r>
      <w:r w:rsidRPr="00F103C9">
        <w:t xml:space="preserve">  Who is entitled to input tax credits for creditable acquisitions?</w:t>
      </w:r>
      <w:bookmarkEnd w:id="64"/>
    </w:p>
    <w:p w:rsidR="00300522" w:rsidRPr="00F103C9" w:rsidRDefault="00300522" w:rsidP="00300522">
      <w:pPr>
        <w:pStyle w:val="subsection"/>
      </w:pPr>
      <w:r w:rsidRPr="00F103C9">
        <w:tab/>
      </w:r>
      <w:r w:rsidRPr="00F103C9">
        <w:tab/>
        <w:t xml:space="preserve">You are entitled to the input tax credit for any </w:t>
      </w:r>
      <w:r w:rsidR="00F103C9" w:rsidRPr="00F103C9">
        <w:rPr>
          <w:position w:val="6"/>
          <w:sz w:val="16"/>
          <w:szCs w:val="16"/>
        </w:rPr>
        <w:t>*</w:t>
      </w:r>
      <w:r w:rsidRPr="00F103C9">
        <w:t>creditable acquisition that you make.</w:t>
      </w:r>
    </w:p>
    <w:p w:rsidR="00300522" w:rsidRPr="00F103C9" w:rsidRDefault="00300522" w:rsidP="00300522">
      <w:pPr>
        <w:pStyle w:val="ActHead5"/>
      </w:pPr>
      <w:bookmarkStart w:id="65" w:name="_Toc498001140"/>
      <w:r w:rsidRPr="00F103C9">
        <w:rPr>
          <w:rStyle w:val="CharSectno"/>
        </w:rPr>
        <w:t>11</w:t>
      </w:r>
      <w:r w:rsidR="00F103C9" w:rsidRPr="00F103C9">
        <w:rPr>
          <w:rStyle w:val="CharSectno"/>
        </w:rPr>
        <w:noBreakHyphen/>
      </w:r>
      <w:r w:rsidRPr="00F103C9">
        <w:rPr>
          <w:rStyle w:val="CharSectno"/>
        </w:rPr>
        <w:t>25</w:t>
      </w:r>
      <w:r w:rsidRPr="00F103C9">
        <w:t xml:space="preserve">  How much are the input tax credits for creditable acquisitions?</w:t>
      </w:r>
      <w:bookmarkEnd w:id="65"/>
    </w:p>
    <w:p w:rsidR="00300522" w:rsidRPr="00F103C9" w:rsidRDefault="00300522" w:rsidP="00300522">
      <w:pPr>
        <w:pStyle w:val="subsection"/>
      </w:pPr>
      <w:r w:rsidRPr="00F103C9">
        <w:tab/>
      </w:r>
      <w:r w:rsidRPr="00F103C9">
        <w:tab/>
        <w:t xml:space="preserve">The amount of the input tax credit for a </w:t>
      </w:r>
      <w:r w:rsidR="00F103C9" w:rsidRPr="00F103C9">
        <w:rPr>
          <w:position w:val="6"/>
          <w:sz w:val="16"/>
          <w:szCs w:val="16"/>
        </w:rPr>
        <w:t>*</w:t>
      </w:r>
      <w:r w:rsidRPr="00F103C9">
        <w:t xml:space="preserve">creditable acquisition is an amount equal to the GST payable on the supply of the thing acquired. However, the amount of the input tax credit is reduced if the acquisition is only </w:t>
      </w:r>
      <w:r w:rsidR="00F103C9" w:rsidRPr="00F103C9">
        <w:rPr>
          <w:position w:val="6"/>
          <w:sz w:val="16"/>
          <w:szCs w:val="16"/>
        </w:rPr>
        <w:t>*</w:t>
      </w:r>
      <w:r w:rsidRPr="00F103C9">
        <w:t>partly creditable.</w:t>
      </w:r>
    </w:p>
    <w:p w:rsidR="00505A1F" w:rsidRPr="00F103C9" w:rsidRDefault="00505A1F" w:rsidP="00505A1F">
      <w:pPr>
        <w:pStyle w:val="notetext"/>
      </w:pPr>
      <w:r w:rsidRPr="00F103C9">
        <w:t>Note:</w:t>
      </w:r>
      <w:r w:rsidRPr="00F103C9">
        <w:tab/>
        <w:t>The basic rule for working out the GST payable on the supply is in Subdivision</w:t>
      </w:r>
      <w:r w:rsidR="00F103C9">
        <w:t> </w:t>
      </w:r>
      <w:r w:rsidRPr="00F103C9">
        <w:t>9</w:t>
      </w:r>
      <w:r w:rsidR="00F103C9">
        <w:noBreakHyphen/>
      </w:r>
      <w:r w:rsidRPr="00F103C9">
        <w:t>C. However, the GST payable may be affected by other provisions in:</w:t>
      </w:r>
    </w:p>
    <w:p w:rsidR="00505A1F" w:rsidRPr="00F103C9" w:rsidRDefault="00505A1F" w:rsidP="00505A1F">
      <w:pPr>
        <w:pStyle w:val="notepara"/>
      </w:pPr>
      <w:r w:rsidRPr="00F103C9">
        <w:t>(a)</w:t>
      </w:r>
      <w:r w:rsidRPr="00F103C9">
        <w:tab/>
        <w:t>this Act (for a list of provisions, see section</w:t>
      </w:r>
      <w:r w:rsidR="00F103C9">
        <w:t> </w:t>
      </w:r>
      <w:r w:rsidRPr="00F103C9">
        <w:t>9</w:t>
      </w:r>
      <w:r w:rsidR="00F103C9">
        <w:noBreakHyphen/>
      </w:r>
      <w:r w:rsidRPr="00F103C9">
        <w:t>99); and</w:t>
      </w:r>
    </w:p>
    <w:p w:rsidR="00505A1F" w:rsidRPr="00F103C9" w:rsidRDefault="00505A1F" w:rsidP="00505A1F">
      <w:pPr>
        <w:pStyle w:val="notepara"/>
      </w:pPr>
      <w:r w:rsidRPr="00F103C9">
        <w:t>(b)</w:t>
      </w:r>
      <w:r w:rsidRPr="00F103C9">
        <w:tab/>
        <w:t>other GST laws (for example, see subsection</w:t>
      </w:r>
      <w:r w:rsidR="00F103C9">
        <w:t> </w:t>
      </w:r>
      <w:r w:rsidRPr="00F103C9">
        <w:t>357</w:t>
      </w:r>
      <w:r w:rsidR="00F103C9">
        <w:noBreakHyphen/>
      </w:r>
      <w:r w:rsidRPr="00F103C9">
        <w:t>60(3) in Schedule</w:t>
      </w:r>
      <w:r w:rsidR="00F103C9">
        <w:t> </w:t>
      </w:r>
      <w:r w:rsidRPr="00F103C9">
        <w:t xml:space="preserve">1 to the </w:t>
      </w:r>
      <w:r w:rsidRPr="00F103C9">
        <w:rPr>
          <w:i/>
        </w:rPr>
        <w:t>Taxation Administration Act 1953</w:t>
      </w:r>
      <w:r w:rsidRPr="00F103C9">
        <w:t xml:space="preserve"> (about the effect of rulings made under Part</w:t>
      </w:r>
      <w:r w:rsidR="00F103C9">
        <w:t> </w:t>
      </w:r>
      <w:r w:rsidRPr="00F103C9">
        <w:t>5</w:t>
      </w:r>
      <w:r w:rsidR="00F103C9">
        <w:noBreakHyphen/>
      </w:r>
      <w:r w:rsidRPr="00F103C9">
        <w:t>5 in that Schedule)).</w:t>
      </w:r>
    </w:p>
    <w:p w:rsidR="00300522" w:rsidRPr="00F103C9" w:rsidRDefault="00300522" w:rsidP="00300522">
      <w:pPr>
        <w:pStyle w:val="ActHead5"/>
      </w:pPr>
      <w:bookmarkStart w:id="66" w:name="_Toc498001141"/>
      <w:r w:rsidRPr="00F103C9">
        <w:rPr>
          <w:rStyle w:val="CharSectno"/>
        </w:rPr>
        <w:t>11</w:t>
      </w:r>
      <w:r w:rsidR="00F103C9" w:rsidRPr="00F103C9">
        <w:rPr>
          <w:rStyle w:val="CharSectno"/>
        </w:rPr>
        <w:noBreakHyphen/>
      </w:r>
      <w:r w:rsidRPr="00F103C9">
        <w:rPr>
          <w:rStyle w:val="CharSectno"/>
        </w:rPr>
        <w:t>30</w:t>
      </w:r>
      <w:r w:rsidRPr="00F103C9">
        <w:t xml:space="preserve">  Acquisitions that are partly creditable</w:t>
      </w:r>
      <w:bookmarkEnd w:id="66"/>
    </w:p>
    <w:p w:rsidR="00300522" w:rsidRPr="00F103C9" w:rsidRDefault="00300522" w:rsidP="00300522">
      <w:pPr>
        <w:pStyle w:val="subsection"/>
      </w:pPr>
      <w:r w:rsidRPr="00F103C9">
        <w:tab/>
        <w:t>(1)</w:t>
      </w:r>
      <w:r w:rsidRPr="00F103C9">
        <w:tab/>
        <w:t xml:space="preserve">An acquisition that you make is </w:t>
      </w:r>
      <w:r w:rsidRPr="00F103C9">
        <w:rPr>
          <w:b/>
          <w:i/>
        </w:rPr>
        <w:t>partly creditable</w:t>
      </w:r>
      <w:r w:rsidRPr="00F103C9">
        <w:t xml:space="preserve"> if it is a </w:t>
      </w:r>
      <w:r w:rsidR="00F103C9" w:rsidRPr="00F103C9">
        <w:rPr>
          <w:position w:val="6"/>
          <w:sz w:val="16"/>
          <w:szCs w:val="16"/>
        </w:rPr>
        <w:t>*</w:t>
      </w:r>
      <w:r w:rsidRPr="00F103C9">
        <w:t>creditable acquisition to which one or both of the following apply:</w:t>
      </w:r>
    </w:p>
    <w:p w:rsidR="00300522" w:rsidRPr="00F103C9" w:rsidRDefault="00300522" w:rsidP="00300522">
      <w:pPr>
        <w:pStyle w:val="paragraph"/>
      </w:pPr>
      <w:r w:rsidRPr="00F103C9">
        <w:tab/>
        <w:t>(a)</w:t>
      </w:r>
      <w:r w:rsidRPr="00F103C9">
        <w:tab/>
        <w:t xml:space="preserve">you make the acquisition only partly for a </w:t>
      </w:r>
      <w:r w:rsidR="00F103C9" w:rsidRPr="00F103C9">
        <w:rPr>
          <w:position w:val="6"/>
          <w:sz w:val="16"/>
          <w:szCs w:val="16"/>
        </w:rPr>
        <w:t>*</w:t>
      </w:r>
      <w:r w:rsidRPr="00F103C9">
        <w:t>creditable purpose;</w:t>
      </w:r>
    </w:p>
    <w:p w:rsidR="00300522" w:rsidRPr="00F103C9" w:rsidRDefault="00300522" w:rsidP="00300522">
      <w:pPr>
        <w:pStyle w:val="paragraph"/>
      </w:pPr>
      <w:r w:rsidRPr="00F103C9">
        <w:lastRenderedPageBreak/>
        <w:tab/>
        <w:t>(b)</w:t>
      </w:r>
      <w:r w:rsidRPr="00F103C9">
        <w:tab/>
        <w:t xml:space="preserve">you provide, or are liable to provide, only part of the </w:t>
      </w:r>
      <w:r w:rsidR="00F103C9" w:rsidRPr="00F103C9">
        <w:rPr>
          <w:position w:val="6"/>
          <w:sz w:val="16"/>
          <w:szCs w:val="16"/>
        </w:rPr>
        <w:t>*</w:t>
      </w:r>
      <w:r w:rsidRPr="00F103C9">
        <w:t>consideration for the acquisition.</w:t>
      </w:r>
    </w:p>
    <w:p w:rsidR="00300522" w:rsidRPr="00F103C9" w:rsidRDefault="00300522" w:rsidP="00300522">
      <w:pPr>
        <w:pStyle w:val="subsection"/>
      </w:pPr>
      <w:r w:rsidRPr="00F103C9">
        <w:tab/>
        <w:t>(3)</w:t>
      </w:r>
      <w:r w:rsidRPr="00F103C9">
        <w:tab/>
        <w:t xml:space="preserve">The amount of the input tax credit on an acquisition that you make that is </w:t>
      </w:r>
      <w:r w:rsidR="00F103C9" w:rsidRPr="00F103C9">
        <w:rPr>
          <w:position w:val="6"/>
          <w:sz w:val="16"/>
          <w:szCs w:val="16"/>
        </w:rPr>
        <w:t>*</w:t>
      </w:r>
      <w:r w:rsidRPr="00F103C9">
        <w:t>partly creditable is as follows:</w:t>
      </w:r>
    </w:p>
    <w:p w:rsidR="00300522" w:rsidRPr="00F103C9" w:rsidRDefault="00143843" w:rsidP="00A53099">
      <w:pPr>
        <w:pStyle w:val="Formula"/>
        <w:spacing w:before="120" w:after="120"/>
      </w:pPr>
      <w:r w:rsidRPr="00F103C9">
        <w:rPr>
          <w:noProof/>
        </w:rPr>
        <w:drawing>
          <wp:inline distT="0" distB="0" distL="0" distR="0" wp14:anchorId="1D4C174C" wp14:editId="0B26892B">
            <wp:extent cx="260985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09850" cy="400050"/>
                    </a:xfrm>
                    <a:prstGeom prst="rect">
                      <a:avLst/>
                    </a:prstGeom>
                    <a:noFill/>
                    <a:ln>
                      <a:noFill/>
                    </a:ln>
                  </pic:spPr>
                </pic:pic>
              </a:graphicData>
            </a:graphic>
          </wp:inline>
        </w:drawing>
      </w:r>
    </w:p>
    <w:p w:rsidR="00300522" w:rsidRPr="00F103C9" w:rsidRDefault="00300522" w:rsidP="00300522">
      <w:pPr>
        <w:pStyle w:val="subsection2"/>
      </w:pPr>
      <w:r w:rsidRPr="00F103C9">
        <w:t>where:</w:t>
      </w:r>
    </w:p>
    <w:p w:rsidR="00300522" w:rsidRPr="00F103C9" w:rsidRDefault="00300522" w:rsidP="00300522">
      <w:pPr>
        <w:pStyle w:val="Definition"/>
      </w:pPr>
      <w:r w:rsidRPr="00F103C9">
        <w:rPr>
          <w:b/>
          <w:bCs/>
          <w:i/>
          <w:iCs/>
        </w:rPr>
        <w:t>extent of consideration</w:t>
      </w:r>
      <w:r w:rsidRPr="00F103C9">
        <w:t xml:space="preserve"> is the extent to which you provide, or are liable to provide, the </w:t>
      </w:r>
      <w:r w:rsidR="00F103C9" w:rsidRPr="00F103C9">
        <w:rPr>
          <w:position w:val="6"/>
          <w:sz w:val="16"/>
          <w:szCs w:val="16"/>
        </w:rPr>
        <w:t>*</w:t>
      </w:r>
      <w:r w:rsidRPr="00F103C9">
        <w:t>consideration for the acquisition, expressed as a percentage of the total consideration for the acquisition.</w:t>
      </w:r>
    </w:p>
    <w:p w:rsidR="00300522" w:rsidRPr="00F103C9" w:rsidRDefault="00300522" w:rsidP="00300522">
      <w:pPr>
        <w:pStyle w:val="Definition"/>
      </w:pPr>
      <w:r w:rsidRPr="00F103C9">
        <w:rPr>
          <w:b/>
          <w:bCs/>
          <w:i/>
          <w:iCs/>
        </w:rPr>
        <w:t>extent of creditable purpose</w:t>
      </w:r>
      <w:r w:rsidRPr="00F103C9">
        <w:t xml:space="preserve"> is the extent to which the </w:t>
      </w:r>
      <w:r w:rsidR="00F103C9" w:rsidRPr="00F103C9">
        <w:rPr>
          <w:position w:val="6"/>
          <w:sz w:val="16"/>
          <w:szCs w:val="16"/>
        </w:rPr>
        <w:t>*</w:t>
      </w:r>
      <w:r w:rsidRPr="00F103C9">
        <w:t xml:space="preserve">creditable acquisition is for a </w:t>
      </w:r>
      <w:r w:rsidR="00F103C9" w:rsidRPr="00F103C9">
        <w:rPr>
          <w:position w:val="6"/>
          <w:sz w:val="16"/>
          <w:szCs w:val="16"/>
        </w:rPr>
        <w:t>*</w:t>
      </w:r>
      <w:r w:rsidRPr="00F103C9">
        <w:t>creditable purpose, expressed as a percentage of the total purpose of the acquisition.</w:t>
      </w:r>
    </w:p>
    <w:p w:rsidR="00300522" w:rsidRPr="00F103C9" w:rsidRDefault="00300522" w:rsidP="00300522">
      <w:pPr>
        <w:pStyle w:val="Definition"/>
      </w:pPr>
      <w:r w:rsidRPr="00F103C9">
        <w:rPr>
          <w:b/>
          <w:bCs/>
          <w:i/>
          <w:iCs/>
        </w:rPr>
        <w:t>full input tax credit</w:t>
      </w:r>
      <w:r w:rsidRPr="00F103C9">
        <w:t xml:space="preserve"> is what would have been the amount of the input tax credit for the acquisition if it had been made solely for a creditable purpose and you had provided, or had been liable to provide, all of the consideration for the acquisition.</w:t>
      </w:r>
    </w:p>
    <w:p w:rsidR="00300522" w:rsidRPr="00F103C9" w:rsidRDefault="00300522" w:rsidP="00300522">
      <w:pPr>
        <w:pStyle w:val="subsection"/>
      </w:pPr>
      <w:r w:rsidRPr="00F103C9">
        <w:tab/>
        <w:t>(4)</w:t>
      </w:r>
      <w:r w:rsidRPr="00F103C9">
        <w:tab/>
        <w:t xml:space="preserve">For the purpose of working out the extent of the </w:t>
      </w:r>
      <w:r w:rsidR="00F103C9" w:rsidRPr="00F103C9">
        <w:rPr>
          <w:position w:val="6"/>
          <w:sz w:val="16"/>
          <w:szCs w:val="16"/>
        </w:rPr>
        <w:t>*</w:t>
      </w:r>
      <w:r w:rsidRPr="00F103C9">
        <w:t xml:space="preserve">consideration, so far as the consideration is not expressed as an amount of </w:t>
      </w:r>
      <w:r w:rsidR="00F103C9" w:rsidRPr="00F103C9">
        <w:rPr>
          <w:position w:val="6"/>
          <w:sz w:val="16"/>
          <w:szCs w:val="16"/>
        </w:rPr>
        <w:t>*</w:t>
      </w:r>
      <w:r w:rsidRPr="00F103C9">
        <w:t xml:space="preserve">money, take into account the </w:t>
      </w:r>
      <w:r w:rsidR="00F103C9" w:rsidRPr="00F103C9">
        <w:rPr>
          <w:position w:val="6"/>
          <w:sz w:val="16"/>
          <w:szCs w:val="16"/>
        </w:rPr>
        <w:t>*</w:t>
      </w:r>
      <w:r w:rsidRPr="00F103C9">
        <w:t>GST inclusive market value of the consideration.</w:t>
      </w:r>
    </w:p>
    <w:p w:rsidR="00300522" w:rsidRPr="00F103C9" w:rsidRDefault="00300522" w:rsidP="00300522">
      <w:pPr>
        <w:pStyle w:val="subsection"/>
      </w:pPr>
      <w:r w:rsidRPr="00F103C9">
        <w:tab/>
        <w:t>(5)</w:t>
      </w:r>
      <w:r w:rsidRPr="00F103C9">
        <w:tab/>
        <w:t xml:space="preserve">The Commissioner may determine, in writing, one or more ways in which to work out, for the purpose of </w:t>
      </w:r>
      <w:r w:rsidR="00F103C9">
        <w:t>subsection (</w:t>
      </w:r>
      <w:r w:rsidRPr="00F103C9">
        <w:t xml:space="preserve">3), the extent to which a </w:t>
      </w:r>
      <w:r w:rsidR="00F103C9" w:rsidRPr="00F103C9">
        <w:rPr>
          <w:position w:val="6"/>
          <w:sz w:val="16"/>
          <w:szCs w:val="16"/>
        </w:rPr>
        <w:t>*</w:t>
      </w:r>
      <w:r w:rsidRPr="00F103C9">
        <w:t xml:space="preserve">creditable acquisition is for a </w:t>
      </w:r>
      <w:r w:rsidR="00F103C9" w:rsidRPr="00F103C9">
        <w:rPr>
          <w:position w:val="6"/>
          <w:sz w:val="16"/>
          <w:szCs w:val="16"/>
        </w:rPr>
        <w:t>*</w:t>
      </w:r>
      <w:r w:rsidRPr="00F103C9">
        <w:t>creditable purpose.</w:t>
      </w:r>
    </w:p>
    <w:p w:rsidR="00300522" w:rsidRPr="00F103C9" w:rsidRDefault="00300522" w:rsidP="00300522">
      <w:pPr>
        <w:pStyle w:val="ActHead5"/>
      </w:pPr>
      <w:bookmarkStart w:id="67" w:name="_Toc498001142"/>
      <w:r w:rsidRPr="00F103C9">
        <w:rPr>
          <w:rStyle w:val="CharSectno"/>
        </w:rPr>
        <w:t>11</w:t>
      </w:r>
      <w:r w:rsidR="00F103C9" w:rsidRPr="00F103C9">
        <w:rPr>
          <w:rStyle w:val="CharSectno"/>
        </w:rPr>
        <w:noBreakHyphen/>
      </w:r>
      <w:r w:rsidRPr="00F103C9">
        <w:rPr>
          <w:rStyle w:val="CharSectno"/>
        </w:rPr>
        <w:t>99</w:t>
      </w:r>
      <w:r w:rsidRPr="00F103C9">
        <w:t xml:space="preserve">  Special rules relating to acquisitions</w:t>
      </w:r>
      <w:bookmarkEnd w:id="67"/>
    </w:p>
    <w:p w:rsidR="00300522" w:rsidRPr="00F103C9" w:rsidRDefault="00300522" w:rsidP="00300522">
      <w:pPr>
        <w:pStyle w:val="subsection"/>
      </w:pPr>
      <w:r w:rsidRPr="00F103C9">
        <w:tab/>
      </w:r>
      <w:r w:rsidRPr="00F103C9">
        <w:tab/>
        <w:t>Chapter</w:t>
      </w:r>
      <w:r w:rsidR="00F103C9">
        <w:t> </w:t>
      </w:r>
      <w:r w:rsidRPr="00F103C9">
        <w:t>4 contains special rules relating to acquisitions, as follows:</w:t>
      </w:r>
    </w:p>
    <w:p w:rsidR="00A53099" w:rsidRPr="00F103C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gridCol w:w="1701"/>
      </w:tblGrid>
      <w:tr w:rsidR="00300522" w:rsidRPr="00F103C9" w:rsidTr="00A53099">
        <w:trPr>
          <w:tblHeader/>
        </w:trPr>
        <w:tc>
          <w:tcPr>
            <w:tcW w:w="5954" w:type="dxa"/>
            <w:gridSpan w:val="3"/>
            <w:tcBorders>
              <w:top w:val="single" w:sz="12" w:space="0" w:color="auto"/>
              <w:bottom w:val="single" w:sz="6" w:space="0" w:color="auto"/>
            </w:tcBorders>
            <w:shd w:val="clear" w:color="auto" w:fill="auto"/>
          </w:tcPr>
          <w:p w:rsidR="00300522" w:rsidRPr="00F103C9" w:rsidRDefault="00300522" w:rsidP="00CA2831">
            <w:pPr>
              <w:pStyle w:val="Tabletext"/>
              <w:keepNext/>
              <w:keepLines/>
              <w:rPr>
                <w:b/>
              </w:rPr>
            </w:pPr>
            <w:r w:rsidRPr="00F103C9">
              <w:rPr>
                <w:b/>
                <w:bCs/>
              </w:rPr>
              <w:lastRenderedPageBreak/>
              <w:t>Checklist of special rules</w:t>
            </w:r>
          </w:p>
        </w:tc>
      </w:tr>
      <w:tr w:rsidR="00300522" w:rsidRPr="00F103C9" w:rsidTr="00A53099">
        <w:trPr>
          <w:tblHeader/>
        </w:trPr>
        <w:tc>
          <w:tcPr>
            <w:tcW w:w="709"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Item</w:t>
            </w:r>
          </w:p>
        </w:tc>
        <w:tc>
          <w:tcPr>
            <w:tcW w:w="3544"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For this case ...</w:t>
            </w:r>
          </w:p>
        </w:tc>
        <w:tc>
          <w:tcPr>
            <w:tcW w:w="1701"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See:</w:t>
            </w:r>
          </w:p>
        </w:tc>
      </w:tr>
      <w:tr w:rsidR="00300522" w:rsidRPr="00F103C9" w:rsidTr="00A53099">
        <w:tc>
          <w:tcPr>
            <w:tcW w:w="709" w:type="dxa"/>
            <w:tcBorders>
              <w:top w:val="single" w:sz="12" w:space="0" w:color="auto"/>
            </w:tcBorders>
            <w:shd w:val="clear" w:color="auto" w:fill="auto"/>
          </w:tcPr>
          <w:p w:rsidR="00300522" w:rsidRPr="00F103C9" w:rsidRDefault="00300522" w:rsidP="00300522">
            <w:pPr>
              <w:pStyle w:val="Tabletext"/>
            </w:pPr>
            <w:r w:rsidRPr="00F103C9">
              <w:t>1A</w:t>
            </w:r>
          </w:p>
        </w:tc>
        <w:tc>
          <w:tcPr>
            <w:tcW w:w="3544" w:type="dxa"/>
            <w:tcBorders>
              <w:top w:val="single" w:sz="12" w:space="0" w:color="auto"/>
            </w:tcBorders>
            <w:shd w:val="clear" w:color="auto" w:fill="auto"/>
          </w:tcPr>
          <w:p w:rsidR="00300522" w:rsidRPr="00F103C9" w:rsidRDefault="00300522" w:rsidP="00300522">
            <w:pPr>
              <w:pStyle w:val="Tabletext"/>
            </w:pPr>
            <w:r w:rsidRPr="00F103C9">
              <w:t xml:space="preserve">Agents and insurance brokers </w:t>
            </w:r>
          </w:p>
        </w:tc>
        <w:tc>
          <w:tcPr>
            <w:tcW w:w="1701" w:type="dxa"/>
            <w:tcBorders>
              <w:top w:val="single" w:sz="12" w:space="0" w:color="auto"/>
            </w:tcBorders>
            <w:shd w:val="clear" w:color="auto" w:fill="auto"/>
          </w:tcPr>
          <w:p w:rsidR="00300522" w:rsidRPr="00F103C9" w:rsidRDefault="00300522" w:rsidP="00300522">
            <w:pPr>
              <w:pStyle w:val="Tabletext"/>
            </w:pPr>
            <w:r w:rsidRPr="00F103C9">
              <w:t>Division</w:t>
            </w:r>
            <w:r w:rsidR="00F103C9">
              <w:t> </w:t>
            </w:r>
            <w:r w:rsidRPr="00F103C9">
              <w:t xml:space="preserve">153 </w:t>
            </w:r>
          </w:p>
        </w:tc>
      </w:tr>
      <w:tr w:rsidR="00300522" w:rsidRPr="00F103C9" w:rsidTr="00A53099">
        <w:tc>
          <w:tcPr>
            <w:tcW w:w="709" w:type="dxa"/>
            <w:shd w:val="clear" w:color="auto" w:fill="auto"/>
          </w:tcPr>
          <w:p w:rsidR="00300522" w:rsidRPr="00F103C9" w:rsidRDefault="00300522" w:rsidP="00C87193">
            <w:pPr>
              <w:pStyle w:val="Tabletext"/>
            </w:pPr>
            <w:r w:rsidRPr="00F103C9">
              <w:t>1B</w:t>
            </w:r>
          </w:p>
        </w:tc>
        <w:tc>
          <w:tcPr>
            <w:tcW w:w="3544" w:type="dxa"/>
            <w:shd w:val="clear" w:color="auto" w:fill="auto"/>
          </w:tcPr>
          <w:p w:rsidR="00300522" w:rsidRPr="00F103C9" w:rsidRDefault="00300522" w:rsidP="00C87193">
            <w:pPr>
              <w:pStyle w:val="Tabletext"/>
            </w:pPr>
            <w:r w:rsidRPr="00F103C9">
              <w:t>Annual apportionment of creditable purpose</w:t>
            </w:r>
          </w:p>
        </w:tc>
        <w:tc>
          <w:tcPr>
            <w:tcW w:w="1701" w:type="dxa"/>
            <w:shd w:val="clear" w:color="auto" w:fill="auto"/>
          </w:tcPr>
          <w:p w:rsidR="00300522" w:rsidRPr="00F103C9" w:rsidRDefault="00300522" w:rsidP="00C87193">
            <w:pPr>
              <w:pStyle w:val="Tabletext"/>
            </w:pPr>
            <w:r w:rsidRPr="00F103C9">
              <w:t>Division</w:t>
            </w:r>
            <w:r w:rsidR="00F103C9">
              <w:t> </w:t>
            </w:r>
            <w:r w:rsidRPr="00F103C9">
              <w:t>131</w:t>
            </w:r>
          </w:p>
        </w:tc>
      </w:tr>
      <w:tr w:rsidR="00300522" w:rsidRPr="00F103C9" w:rsidTr="00A53099">
        <w:tc>
          <w:tcPr>
            <w:tcW w:w="709" w:type="dxa"/>
            <w:shd w:val="clear" w:color="auto" w:fill="auto"/>
          </w:tcPr>
          <w:p w:rsidR="00300522" w:rsidRPr="00F103C9" w:rsidRDefault="00300522" w:rsidP="00300522">
            <w:pPr>
              <w:pStyle w:val="Tabletext"/>
            </w:pPr>
            <w:r w:rsidRPr="00F103C9">
              <w:t>1</w:t>
            </w:r>
          </w:p>
        </w:tc>
        <w:tc>
          <w:tcPr>
            <w:tcW w:w="3544" w:type="dxa"/>
            <w:shd w:val="clear" w:color="auto" w:fill="auto"/>
          </w:tcPr>
          <w:p w:rsidR="00300522" w:rsidRPr="00F103C9" w:rsidRDefault="00300522" w:rsidP="00300522">
            <w:pPr>
              <w:pStyle w:val="Tabletext"/>
            </w:pPr>
            <w:r w:rsidRPr="00F103C9">
              <w:t>Associates</w:t>
            </w:r>
          </w:p>
        </w:tc>
        <w:tc>
          <w:tcPr>
            <w:tcW w:w="1701" w:type="dxa"/>
            <w:shd w:val="clear" w:color="auto" w:fill="auto"/>
          </w:tcPr>
          <w:p w:rsidR="00300522" w:rsidRPr="00F103C9" w:rsidRDefault="00300522" w:rsidP="00300522">
            <w:pPr>
              <w:pStyle w:val="Tabletext"/>
            </w:pPr>
            <w:r w:rsidRPr="00F103C9">
              <w:t>Division</w:t>
            </w:r>
            <w:r w:rsidR="00F103C9">
              <w:t> </w:t>
            </w:r>
            <w:r w:rsidRPr="00F103C9">
              <w:t>72</w:t>
            </w:r>
          </w:p>
        </w:tc>
      </w:tr>
      <w:tr w:rsidR="00300522" w:rsidRPr="00F103C9" w:rsidTr="00A53099">
        <w:tc>
          <w:tcPr>
            <w:tcW w:w="709" w:type="dxa"/>
            <w:shd w:val="clear" w:color="auto" w:fill="auto"/>
          </w:tcPr>
          <w:p w:rsidR="00300522" w:rsidRPr="00F103C9" w:rsidRDefault="00300522" w:rsidP="00300522">
            <w:pPr>
              <w:pStyle w:val="Tabletext"/>
            </w:pPr>
            <w:r w:rsidRPr="00F103C9">
              <w:t>2</w:t>
            </w:r>
          </w:p>
        </w:tc>
        <w:tc>
          <w:tcPr>
            <w:tcW w:w="3544" w:type="dxa"/>
            <w:shd w:val="clear" w:color="auto" w:fill="auto"/>
          </w:tcPr>
          <w:p w:rsidR="00300522" w:rsidRPr="00F103C9" w:rsidRDefault="00300522" w:rsidP="00300522">
            <w:pPr>
              <w:pStyle w:val="Tabletext"/>
            </w:pPr>
            <w:r w:rsidRPr="00F103C9">
              <w:t>Company amalgamations</w:t>
            </w:r>
          </w:p>
        </w:tc>
        <w:tc>
          <w:tcPr>
            <w:tcW w:w="1701" w:type="dxa"/>
            <w:shd w:val="clear" w:color="auto" w:fill="auto"/>
          </w:tcPr>
          <w:p w:rsidR="00300522" w:rsidRPr="00F103C9" w:rsidRDefault="00300522" w:rsidP="00300522">
            <w:pPr>
              <w:pStyle w:val="Tabletext"/>
            </w:pPr>
            <w:r w:rsidRPr="00F103C9">
              <w:t>Division</w:t>
            </w:r>
            <w:r w:rsidR="00F103C9">
              <w:t> </w:t>
            </w:r>
            <w:r w:rsidRPr="00F103C9">
              <w:t>90</w:t>
            </w:r>
          </w:p>
        </w:tc>
      </w:tr>
      <w:tr w:rsidR="00300522" w:rsidRPr="00F103C9" w:rsidTr="00A53099">
        <w:tc>
          <w:tcPr>
            <w:tcW w:w="709" w:type="dxa"/>
            <w:shd w:val="clear" w:color="auto" w:fill="auto"/>
          </w:tcPr>
          <w:p w:rsidR="00300522" w:rsidRPr="00F103C9" w:rsidRDefault="00300522" w:rsidP="00300522">
            <w:pPr>
              <w:pStyle w:val="Tabletext"/>
            </w:pPr>
            <w:r w:rsidRPr="00F103C9">
              <w:t>2A</w:t>
            </w:r>
          </w:p>
        </w:tc>
        <w:tc>
          <w:tcPr>
            <w:tcW w:w="3544" w:type="dxa"/>
            <w:shd w:val="clear" w:color="auto" w:fill="auto"/>
          </w:tcPr>
          <w:p w:rsidR="00300522" w:rsidRPr="00F103C9" w:rsidRDefault="00300522" w:rsidP="00300522">
            <w:pPr>
              <w:pStyle w:val="Tabletext"/>
            </w:pPr>
            <w:r w:rsidRPr="00F103C9">
              <w:t>Compulsory third party schemes</w:t>
            </w:r>
          </w:p>
        </w:tc>
        <w:tc>
          <w:tcPr>
            <w:tcW w:w="1701" w:type="dxa"/>
            <w:shd w:val="clear" w:color="auto" w:fill="auto"/>
          </w:tcPr>
          <w:p w:rsidR="00300522" w:rsidRPr="00F103C9" w:rsidRDefault="00300522" w:rsidP="00300522">
            <w:pPr>
              <w:pStyle w:val="Tabletext"/>
            </w:pPr>
            <w:r w:rsidRPr="00F103C9">
              <w:t>Division</w:t>
            </w:r>
            <w:r w:rsidR="00F103C9">
              <w:t> </w:t>
            </w:r>
            <w:r w:rsidRPr="00F103C9">
              <w:t>79</w:t>
            </w:r>
          </w:p>
        </w:tc>
      </w:tr>
      <w:tr w:rsidR="00300522" w:rsidRPr="00F103C9" w:rsidTr="00A53099">
        <w:tc>
          <w:tcPr>
            <w:tcW w:w="709" w:type="dxa"/>
            <w:shd w:val="clear" w:color="auto" w:fill="auto"/>
          </w:tcPr>
          <w:p w:rsidR="00300522" w:rsidRPr="00F103C9" w:rsidRDefault="00300522" w:rsidP="00300522">
            <w:pPr>
              <w:pStyle w:val="Tabletext"/>
            </w:pPr>
            <w:r w:rsidRPr="00F103C9">
              <w:t>3</w:t>
            </w:r>
          </w:p>
        </w:tc>
        <w:tc>
          <w:tcPr>
            <w:tcW w:w="3544" w:type="dxa"/>
            <w:shd w:val="clear" w:color="auto" w:fill="auto"/>
          </w:tcPr>
          <w:p w:rsidR="00300522" w:rsidRPr="00F103C9" w:rsidRDefault="00300522" w:rsidP="00300522">
            <w:pPr>
              <w:pStyle w:val="Tabletext"/>
            </w:pPr>
            <w:r w:rsidRPr="00F103C9">
              <w:t>Financial supplies (reduced credit acquisitions)</w:t>
            </w:r>
          </w:p>
        </w:tc>
        <w:tc>
          <w:tcPr>
            <w:tcW w:w="1701" w:type="dxa"/>
            <w:shd w:val="clear" w:color="auto" w:fill="auto"/>
          </w:tcPr>
          <w:p w:rsidR="00300522" w:rsidRPr="00F103C9" w:rsidRDefault="00300522" w:rsidP="00300522">
            <w:pPr>
              <w:pStyle w:val="Tabletext"/>
            </w:pPr>
            <w:r w:rsidRPr="00F103C9">
              <w:t>Division</w:t>
            </w:r>
            <w:r w:rsidR="00F103C9">
              <w:t> </w:t>
            </w:r>
            <w:r w:rsidRPr="00F103C9">
              <w:t>70</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3A</w:t>
            </w:r>
          </w:p>
        </w:tc>
        <w:tc>
          <w:tcPr>
            <w:tcW w:w="3544" w:type="dxa"/>
            <w:shd w:val="clear" w:color="auto" w:fill="auto"/>
          </w:tcPr>
          <w:p w:rsidR="00300522" w:rsidRPr="00F103C9" w:rsidRDefault="00300522" w:rsidP="00300522">
            <w:pPr>
              <w:pStyle w:val="Tabletext"/>
            </w:pPr>
            <w:r w:rsidRPr="00F103C9">
              <w:t>Fringe benefits provided by input taxed suppliers</w:t>
            </w:r>
          </w:p>
        </w:tc>
        <w:tc>
          <w:tcPr>
            <w:tcW w:w="1701" w:type="dxa"/>
            <w:shd w:val="clear" w:color="auto" w:fill="auto"/>
          </w:tcPr>
          <w:p w:rsidR="00300522" w:rsidRPr="00F103C9" w:rsidRDefault="00300522" w:rsidP="00300522">
            <w:pPr>
              <w:pStyle w:val="Tabletext"/>
            </w:pPr>
            <w:r w:rsidRPr="00F103C9">
              <w:t>Division</w:t>
            </w:r>
            <w:r w:rsidR="00F103C9">
              <w:t> </w:t>
            </w:r>
            <w:r w:rsidRPr="00F103C9">
              <w:t>71</w:t>
            </w:r>
          </w:p>
        </w:tc>
      </w:tr>
      <w:tr w:rsidR="00300522" w:rsidRPr="00F103C9" w:rsidTr="00EA3631">
        <w:tc>
          <w:tcPr>
            <w:tcW w:w="709" w:type="dxa"/>
            <w:tcBorders>
              <w:bottom w:val="single" w:sz="4" w:space="0" w:color="auto"/>
            </w:tcBorders>
            <w:shd w:val="clear" w:color="auto" w:fill="auto"/>
          </w:tcPr>
          <w:p w:rsidR="00300522" w:rsidRPr="00F103C9" w:rsidRDefault="00300522" w:rsidP="00300522">
            <w:pPr>
              <w:pStyle w:val="Tabletext"/>
            </w:pPr>
            <w:r w:rsidRPr="00F103C9">
              <w:t>4</w:t>
            </w:r>
          </w:p>
        </w:tc>
        <w:tc>
          <w:tcPr>
            <w:tcW w:w="3544" w:type="dxa"/>
            <w:tcBorders>
              <w:bottom w:val="single" w:sz="4" w:space="0" w:color="auto"/>
            </w:tcBorders>
            <w:shd w:val="clear" w:color="auto" w:fill="auto"/>
          </w:tcPr>
          <w:p w:rsidR="00300522" w:rsidRPr="00F103C9" w:rsidRDefault="00300522" w:rsidP="00300522">
            <w:pPr>
              <w:pStyle w:val="Tabletext"/>
            </w:pPr>
            <w:r w:rsidRPr="00F103C9">
              <w:t>Gambling</w:t>
            </w:r>
          </w:p>
        </w:tc>
        <w:tc>
          <w:tcPr>
            <w:tcW w:w="1701" w:type="dxa"/>
            <w:tcBorders>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126</w:t>
            </w:r>
          </w:p>
        </w:tc>
      </w:tr>
      <w:tr w:rsidR="00300522" w:rsidRPr="00F103C9" w:rsidTr="002671D9">
        <w:tc>
          <w:tcPr>
            <w:tcW w:w="709" w:type="dxa"/>
            <w:tcBorders>
              <w:bottom w:val="single" w:sz="4" w:space="0" w:color="auto"/>
            </w:tcBorders>
            <w:shd w:val="clear" w:color="auto" w:fill="auto"/>
          </w:tcPr>
          <w:p w:rsidR="00300522" w:rsidRPr="00F103C9" w:rsidRDefault="00300522" w:rsidP="00300522">
            <w:pPr>
              <w:pStyle w:val="Tabletext"/>
            </w:pPr>
            <w:bookmarkStart w:id="68" w:name="CU_11122023"/>
            <w:bookmarkStart w:id="69" w:name="CU_11122558"/>
            <w:bookmarkStart w:id="70" w:name="CU_11122669"/>
            <w:bookmarkEnd w:id="68"/>
            <w:bookmarkEnd w:id="69"/>
            <w:bookmarkEnd w:id="70"/>
            <w:r w:rsidRPr="00F103C9">
              <w:t>5</w:t>
            </w:r>
          </w:p>
        </w:tc>
        <w:tc>
          <w:tcPr>
            <w:tcW w:w="3544" w:type="dxa"/>
            <w:tcBorders>
              <w:bottom w:val="single" w:sz="4" w:space="0" w:color="auto"/>
            </w:tcBorders>
            <w:shd w:val="clear" w:color="auto" w:fill="auto"/>
          </w:tcPr>
          <w:p w:rsidR="00300522" w:rsidRPr="00F103C9" w:rsidRDefault="00300522" w:rsidP="00300522">
            <w:pPr>
              <w:pStyle w:val="Tabletext"/>
            </w:pPr>
            <w:r w:rsidRPr="00F103C9">
              <w:t>GST groups</w:t>
            </w:r>
          </w:p>
        </w:tc>
        <w:tc>
          <w:tcPr>
            <w:tcW w:w="1701" w:type="dxa"/>
            <w:tcBorders>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48</w:t>
            </w:r>
          </w:p>
        </w:tc>
      </w:tr>
      <w:tr w:rsidR="00300522" w:rsidRPr="00F103C9" w:rsidTr="002671D9">
        <w:tc>
          <w:tcPr>
            <w:tcW w:w="709" w:type="dxa"/>
            <w:tcBorders>
              <w:top w:val="single" w:sz="4" w:space="0" w:color="auto"/>
            </w:tcBorders>
            <w:shd w:val="clear" w:color="auto" w:fill="auto"/>
          </w:tcPr>
          <w:p w:rsidR="00300522" w:rsidRPr="00F103C9" w:rsidRDefault="00300522" w:rsidP="00300522">
            <w:pPr>
              <w:pStyle w:val="Tabletext"/>
            </w:pPr>
            <w:r w:rsidRPr="00F103C9">
              <w:t>6</w:t>
            </w:r>
          </w:p>
        </w:tc>
        <w:tc>
          <w:tcPr>
            <w:tcW w:w="3544" w:type="dxa"/>
            <w:tcBorders>
              <w:top w:val="single" w:sz="4" w:space="0" w:color="auto"/>
            </w:tcBorders>
            <w:shd w:val="clear" w:color="auto" w:fill="auto"/>
          </w:tcPr>
          <w:p w:rsidR="00300522" w:rsidRPr="00F103C9" w:rsidRDefault="00300522" w:rsidP="00300522">
            <w:pPr>
              <w:pStyle w:val="Tabletext"/>
            </w:pPr>
            <w:r w:rsidRPr="00F103C9">
              <w:t>GST joint ventures</w:t>
            </w:r>
          </w:p>
        </w:tc>
        <w:tc>
          <w:tcPr>
            <w:tcW w:w="1701" w:type="dxa"/>
            <w:tcBorders>
              <w:top w:val="single" w:sz="4" w:space="0" w:color="auto"/>
            </w:tcBorders>
            <w:shd w:val="clear" w:color="auto" w:fill="auto"/>
          </w:tcPr>
          <w:p w:rsidR="00300522" w:rsidRPr="00F103C9" w:rsidRDefault="00300522" w:rsidP="00300522">
            <w:pPr>
              <w:pStyle w:val="Tabletext"/>
            </w:pPr>
            <w:r w:rsidRPr="00F103C9">
              <w:t>Division</w:t>
            </w:r>
            <w:r w:rsidR="00F103C9">
              <w:t> </w:t>
            </w:r>
            <w:r w:rsidRPr="00F103C9">
              <w:t>51</w:t>
            </w:r>
          </w:p>
        </w:tc>
      </w:tr>
      <w:tr w:rsidR="00300522" w:rsidRPr="00F103C9" w:rsidTr="00A53099">
        <w:tc>
          <w:tcPr>
            <w:tcW w:w="709" w:type="dxa"/>
            <w:shd w:val="clear" w:color="auto" w:fill="auto"/>
          </w:tcPr>
          <w:p w:rsidR="00300522" w:rsidRPr="00F103C9" w:rsidRDefault="00300522" w:rsidP="00300522">
            <w:pPr>
              <w:pStyle w:val="Tabletext"/>
            </w:pPr>
            <w:r w:rsidRPr="00F103C9">
              <w:t>6A</w:t>
            </w:r>
          </w:p>
        </w:tc>
        <w:tc>
          <w:tcPr>
            <w:tcW w:w="3544" w:type="dxa"/>
            <w:shd w:val="clear" w:color="auto" w:fill="auto"/>
          </w:tcPr>
          <w:p w:rsidR="00300522" w:rsidRPr="00F103C9" w:rsidRDefault="00300522" w:rsidP="00300522">
            <w:pPr>
              <w:pStyle w:val="Tabletext"/>
            </w:pPr>
            <w:r w:rsidRPr="00F103C9">
              <w:t>GST religious groups</w:t>
            </w:r>
          </w:p>
        </w:tc>
        <w:tc>
          <w:tcPr>
            <w:tcW w:w="1701" w:type="dxa"/>
            <w:shd w:val="clear" w:color="auto" w:fill="auto"/>
          </w:tcPr>
          <w:p w:rsidR="00300522" w:rsidRPr="00F103C9" w:rsidRDefault="00300522" w:rsidP="00300522">
            <w:pPr>
              <w:pStyle w:val="Tabletext"/>
            </w:pPr>
            <w:r w:rsidRPr="00F103C9">
              <w:t>Division</w:t>
            </w:r>
            <w:r w:rsidR="00F103C9">
              <w:t> </w:t>
            </w:r>
            <w:r w:rsidRPr="00F103C9">
              <w:t>49</w:t>
            </w:r>
          </w:p>
        </w:tc>
      </w:tr>
      <w:tr w:rsidR="00300522" w:rsidRPr="00F103C9" w:rsidTr="00A53099">
        <w:tc>
          <w:tcPr>
            <w:tcW w:w="709" w:type="dxa"/>
            <w:shd w:val="clear" w:color="auto" w:fill="auto"/>
          </w:tcPr>
          <w:p w:rsidR="00300522" w:rsidRPr="00F103C9" w:rsidRDefault="00300522" w:rsidP="00300522">
            <w:pPr>
              <w:pStyle w:val="Tabletext"/>
            </w:pPr>
            <w:r w:rsidRPr="00F103C9">
              <w:t>7</w:t>
            </w:r>
          </w:p>
        </w:tc>
        <w:tc>
          <w:tcPr>
            <w:tcW w:w="3544" w:type="dxa"/>
            <w:shd w:val="clear" w:color="auto" w:fill="auto"/>
          </w:tcPr>
          <w:p w:rsidR="00300522" w:rsidRPr="00F103C9" w:rsidRDefault="00300522" w:rsidP="00300522">
            <w:pPr>
              <w:pStyle w:val="Tabletext"/>
            </w:pPr>
            <w:r w:rsidRPr="00F103C9">
              <w:t>Insurance</w:t>
            </w:r>
          </w:p>
        </w:tc>
        <w:tc>
          <w:tcPr>
            <w:tcW w:w="1701" w:type="dxa"/>
            <w:shd w:val="clear" w:color="auto" w:fill="auto"/>
          </w:tcPr>
          <w:p w:rsidR="00300522" w:rsidRPr="00F103C9" w:rsidRDefault="00300522" w:rsidP="00300522">
            <w:pPr>
              <w:pStyle w:val="Tabletext"/>
            </w:pPr>
            <w:r w:rsidRPr="00F103C9">
              <w:t>Division</w:t>
            </w:r>
            <w:r w:rsidR="00F103C9">
              <w:t> </w:t>
            </w:r>
            <w:r w:rsidRPr="00F103C9">
              <w:t>78</w:t>
            </w:r>
          </w:p>
        </w:tc>
      </w:tr>
      <w:tr w:rsidR="005508E4" w:rsidRPr="00F103C9" w:rsidTr="00A53099">
        <w:tc>
          <w:tcPr>
            <w:tcW w:w="709" w:type="dxa"/>
            <w:shd w:val="clear" w:color="auto" w:fill="auto"/>
          </w:tcPr>
          <w:p w:rsidR="005508E4" w:rsidRPr="00F103C9" w:rsidRDefault="005508E4" w:rsidP="00300522">
            <w:pPr>
              <w:pStyle w:val="Tabletext"/>
            </w:pPr>
            <w:r w:rsidRPr="00F103C9">
              <w:t>7A</w:t>
            </w:r>
          </w:p>
        </w:tc>
        <w:tc>
          <w:tcPr>
            <w:tcW w:w="3544" w:type="dxa"/>
            <w:shd w:val="clear" w:color="auto" w:fill="auto"/>
          </w:tcPr>
          <w:p w:rsidR="005508E4" w:rsidRPr="00F103C9" w:rsidRDefault="005508E4" w:rsidP="00300522">
            <w:pPr>
              <w:pStyle w:val="Tabletext"/>
            </w:pPr>
            <w:r w:rsidRPr="00F103C9">
              <w:t>Limited registration entities</w:t>
            </w:r>
          </w:p>
        </w:tc>
        <w:tc>
          <w:tcPr>
            <w:tcW w:w="1701" w:type="dxa"/>
            <w:shd w:val="clear" w:color="auto" w:fill="auto"/>
          </w:tcPr>
          <w:p w:rsidR="005508E4" w:rsidRPr="00F103C9" w:rsidRDefault="005508E4" w:rsidP="00300522">
            <w:pPr>
              <w:pStyle w:val="Tabletext"/>
            </w:pPr>
            <w:r w:rsidRPr="00F103C9">
              <w:t>Division</w:t>
            </w:r>
            <w:r w:rsidR="00F103C9">
              <w:t> </w:t>
            </w:r>
            <w:r w:rsidRPr="00F103C9">
              <w:t>146</w:t>
            </w:r>
          </w:p>
        </w:tc>
      </w:tr>
      <w:tr w:rsidR="00300522" w:rsidRPr="00F103C9" w:rsidTr="00A53099">
        <w:tc>
          <w:tcPr>
            <w:tcW w:w="709" w:type="dxa"/>
            <w:shd w:val="clear" w:color="auto" w:fill="auto"/>
          </w:tcPr>
          <w:p w:rsidR="00300522" w:rsidRPr="00F103C9" w:rsidRDefault="00300522" w:rsidP="00300522">
            <w:pPr>
              <w:pStyle w:val="Tabletext"/>
            </w:pPr>
            <w:r w:rsidRPr="00F103C9">
              <w:t>8</w:t>
            </w:r>
          </w:p>
        </w:tc>
        <w:tc>
          <w:tcPr>
            <w:tcW w:w="3544" w:type="dxa"/>
            <w:shd w:val="clear" w:color="auto" w:fill="auto"/>
          </w:tcPr>
          <w:p w:rsidR="00300522" w:rsidRPr="00F103C9" w:rsidRDefault="00300522" w:rsidP="00300522">
            <w:pPr>
              <w:pStyle w:val="Tabletext"/>
            </w:pPr>
            <w:r w:rsidRPr="00F103C9">
              <w:t>Non</w:t>
            </w:r>
            <w:r w:rsidR="00F103C9">
              <w:noBreakHyphen/>
            </w:r>
            <w:r w:rsidRPr="00F103C9">
              <w:t>deductible expenses</w:t>
            </w:r>
          </w:p>
        </w:tc>
        <w:tc>
          <w:tcPr>
            <w:tcW w:w="1701" w:type="dxa"/>
            <w:shd w:val="clear" w:color="auto" w:fill="auto"/>
          </w:tcPr>
          <w:p w:rsidR="00300522" w:rsidRPr="00F103C9" w:rsidRDefault="00300522" w:rsidP="00300522">
            <w:pPr>
              <w:pStyle w:val="Tabletext"/>
            </w:pPr>
            <w:r w:rsidRPr="00F103C9">
              <w:t>Division</w:t>
            </w:r>
            <w:r w:rsidR="00F103C9">
              <w:t> </w:t>
            </w:r>
            <w:r w:rsidRPr="00F103C9">
              <w:t>69</w:t>
            </w:r>
          </w:p>
        </w:tc>
      </w:tr>
      <w:tr w:rsidR="005508E4" w:rsidRPr="00F103C9" w:rsidDel="005508E4" w:rsidTr="00A53099">
        <w:tc>
          <w:tcPr>
            <w:tcW w:w="709" w:type="dxa"/>
            <w:shd w:val="clear" w:color="auto" w:fill="auto"/>
          </w:tcPr>
          <w:p w:rsidR="005508E4" w:rsidRPr="00F103C9" w:rsidDel="005508E4" w:rsidRDefault="005508E4" w:rsidP="00300522">
            <w:pPr>
              <w:pStyle w:val="Tabletext"/>
            </w:pPr>
            <w:r w:rsidRPr="00F103C9">
              <w:t>8A</w:t>
            </w:r>
          </w:p>
        </w:tc>
        <w:tc>
          <w:tcPr>
            <w:tcW w:w="3544" w:type="dxa"/>
            <w:shd w:val="clear" w:color="auto" w:fill="auto"/>
          </w:tcPr>
          <w:p w:rsidR="005508E4" w:rsidRPr="00F103C9" w:rsidDel="005508E4" w:rsidRDefault="005508E4" w:rsidP="00300522">
            <w:pPr>
              <w:pStyle w:val="Tabletext"/>
            </w:pPr>
            <w:r w:rsidRPr="00F103C9">
              <w:t>Offshore supplies</w:t>
            </w:r>
          </w:p>
        </w:tc>
        <w:tc>
          <w:tcPr>
            <w:tcW w:w="1701" w:type="dxa"/>
            <w:shd w:val="clear" w:color="auto" w:fill="auto"/>
          </w:tcPr>
          <w:p w:rsidR="005508E4" w:rsidRPr="00F103C9" w:rsidDel="005508E4" w:rsidRDefault="005508E4" w:rsidP="00300522">
            <w:pPr>
              <w:pStyle w:val="Tabletext"/>
            </w:pPr>
            <w:r w:rsidRPr="00F103C9">
              <w:t>Division</w:t>
            </w:r>
            <w:r w:rsidR="00F103C9">
              <w:t> </w:t>
            </w:r>
            <w:r w:rsidRPr="00F103C9">
              <w:t>84</w:t>
            </w:r>
          </w:p>
        </w:tc>
      </w:tr>
      <w:tr w:rsidR="00300522" w:rsidRPr="00F103C9" w:rsidTr="00A53099">
        <w:tc>
          <w:tcPr>
            <w:tcW w:w="709" w:type="dxa"/>
            <w:shd w:val="clear" w:color="auto" w:fill="auto"/>
          </w:tcPr>
          <w:p w:rsidR="00300522" w:rsidRPr="00F103C9" w:rsidRDefault="00300522" w:rsidP="00300522">
            <w:pPr>
              <w:pStyle w:val="Tabletext"/>
            </w:pPr>
            <w:r w:rsidRPr="00F103C9">
              <w:t>9</w:t>
            </w:r>
          </w:p>
        </w:tc>
        <w:tc>
          <w:tcPr>
            <w:tcW w:w="3544" w:type="dxa"/>
            <w:shd w:val="clear" w:color="auto" w:fill="auto"/>
          </w:tcPr>
          <w:p w:rsidR="00300522" w:rsidRPr="00F103C9" w:rsidRDefault="00300522" w:rsidP="00300522">
            <w:pPr>
              <w:pStyle w:val="Tabletext"/>
            </w:pPr>
            <w:r w:rsidRPr="00F103C9">
              <w:t>Pre</w:t>
            </w:r>
            <w:r w:rsidR="00F103C9">
              <w:noBreakHyphen/>
            </w:r>
            <w:r w:rsidRPr="00F103C9">
              <w:t>establishment costs</w:t>
            </w:r>
          </w:p>
        </w:tc>
        <w:tc>
          <w:tcPr>
            <w:tcW w:w="1701" w:type="dxa"/>
            <w:shd w:val="clear" w:color="auto" w:fill="auto"/>
          </w:tcPr>
          <w:p w:rsidR="00300522" w:rsidRPr="00F103C9" w:rsidRDefault="00300522" w:rsidP="00300522">
            <w:pPr>
              <w:pStyle w:val="Tabletext"/>
            </w:pPr>
            <w:r w:rsidRPr="00F103C9">
              <w:t>Division</w:t>
            </w:r>
            <w:r w:rsidR="00F103C9">
              <w:t> </w:t>
            </w:r>
            <w:r w:rsidRPr="00F103C9">
              <w:t>60</w:t>
            </w:r>
          </w:p>
        </w:tc>
      </w:tr>
      <w:tr w:rsidR="00300522" w:rsidRPr="00F103C9" w:rsidTr="00A53099">
        <w:tc>
          <w:tcPr>
            <w:tcW w:w="709" w:type="dxa"/>
            <w:shd w:val="clear" w:color="auto" w:fill="auto"/>
          </w:tcPr>
          <w:p w:rsidR="00300522" w:rsidRPr="00F103C9" w:rsidRDefault="00300522" w:rsidP="00300522">
            <w:pPr>
              <w:pStyle w:val="Tabletext"/>
            </w:pPr>
            <w:r w:rsidRPr="00F103C9">
              <w:t>10</w:t>
            </w:r>
          </w:p>
        </w:tc>
        <w:tc>
          <w:tcPr>
            <w:tcW w:w="3544" w:type="dxa"/>
            <w:shd w:val="clear" w:color="auto" w:fill="auto"/>
          </w:tcPr>
          <w:p w:rsidR="00300522" w:rsidRPr="00F103C9" w:rsidRDefault="00300522" w:rsidP="00300522">
            <w:pPr>
              <w:pStyle w:val="Tabletext"/>
            </w:pPr>
            <w:r w:rsidRPr="00F103C9">
              <w:t>Reimbursement of employees etc.</w:t>
            </w:r>
          </w:p>
        </w:tc>
        <w:tc>
          <w:tcPr>
            <w:tcW w:w="1701" w:type="dxa"/>
            <w:shd w:val="clear" w:color="auto" w:fill="auto"/>
          </w:tcPr>
          <w:p w:rsidR="00300522" w:rsidRPr="00F103C9" w:rsidRDefault="00300522" w:rsidP="00300522">
            <w:pPr>
              <w:pStyle w:val="Tabletext"/>
            </w:pPr>
            <w:r w:rsidRPr="00F103C9">
              <w:t>Division</w:t>
            </w:r>
            <w:r w:rsidR="00F103C9">
              <w:t> </w:t>
            </w:r>
            <w:r w:rsidRPr="00F103C9">
              <w:t>111</w:t>
            </w:r>
          </w:p>
        </w:tc>
      </w:tr>
      <w:tr w:rsidR="002D6916" w:rsidRPr="00F103C9" w:rsidTr="00A53099">
        <w:tc>
          <w:tcPr>
            <w:tcW w:w="709" w:type="dxa"/>
            <w:shd w:val="clear" w:color="auto" w:fill="auto"/>
          </w:tcPr>
          <w:p w:rsidR="002D6916" w:rsidRPr="00F103C9" w:rsidRDefault="002D6916" w:rsidP="00300522">
            <w:pPr>
              <w:pStyle w:val="Tabletext"/>
            </w:pPr>
            <w:r w:rsidRPr="00F103C9">
              <w:t>10A</w:t>
            </w:r>
          </w:p>
        </w:tc>
        <w:tc>
          <w:tcPr>
            <w:tcW w:w="3544" w:type="dxa"/>
            <w:shd w:val="clear" w:color="auto" w:fill="auto"/>
          </w:tcPr>
          <w:p w:rsidR="002D6916" w:rsidRPr="00F103C9" w:rsidRDefault="002D6916" w:rsidP="00300522">
            <w:pPr>
              <w:pStyle w:val="Tabletext"/>
            </w:pPr>
            <w:r w:rsidRPr="00F103C9">
              <w:t>Representatives of incapacitated entities</w:t>
            </w:r>
          </w:p>
        </w:tc>
        <w:tc>
          <w:tcPr>
            <w:tcW w:w="1701" w:type="dxa"/>
            <w:shd w:val="clear" w:color="auto" w:fill="auto"/>
          </w:tcPr>
          <w:p w:rsidR="002D6916" w:rsidRPr="00F103C9" w:rsidRDefault="002D6916" w:rsidP="00300522">
            <w:pPr>
              <w:pStyle w:val="Tabletext"/>
            </w:pPr>
            <w:r w:rsidRPr="00F103C9">
              <w:t>Division</w:t>
            </w:r>
            <w:r w:rsidR="00F103C9">
              <w:t> </w:t>
            </w:r>
            <w:r w:rsidRPr="00F103C9">
              <w:t>58</w:t>
            </w:r>
          </w:p>
        </w:tc>
      </w:tr>
      <w:tr w:rsidR="002D6916" w:rsidRPr="00F103C9" w:rsidTr="00A53099">
        <w:tc>
          <w:tcPr>
            <w:tcW w:w="709" w:type="dxa"/>
            <w:shd w:val="clear" w:color="auto" w:fill="auto"/>
          </w:tcPr>
          <w:p w:rsidR="002D6916" w:rsidRPr="00F103C9" w:rsidRDefault="002D6916" w:rsidP="00300522">
            <w:pPr>
              <w:pStyle w:val="Tabletext"/>
            </w:pPr>
            <w:r w:rsidRPr="00F103C9">
              <w:t>11</w:t>
            </w:r>
          </w:p>
        </w:tc>
        <w:tc>
          <w:tcPr>
            <w:tcW w:w="3544" w:type="dxa"/>
            <w:shd w:val="clear" w:color="auto" w:fill="auto"/>
          </w:tcPr>
          <w:p w:rsidR="002D6916" w:rsidRPr="00F103C9" w:rsidRDefault="002D6916" w:rsidP="00300522">
            <w:pPr>
              <w:pStyle w:val="Tabletext"/>
            </w:pPr>
            <w:r w:rsidRPr="00F103C9">
              <w:t>Resident agents acting for non</w:t>
            </w:r>
            <w:r w:rsidR="00F103C9">
              <w:noBreakHyphen/>
            </w:r>
            <w:r w:rsidRPr="00F103C9">
              <w:t>residents</w:t>
            </w:r>
          </w:p>
        </w:tc>
        <w:tc>
          <w:tcPr>
            <w:tcW w:w="1701" w:type="dxa"/>
            <w:shd w:val="clear" w:color="auto" w:fill="auto"/>
          </w:tcPr>
          <w:p w:rsidR="002D6916" w:rsidRPr="00F103C9" w:rsidRDefault="002D6916" w:rsidP="00300522">
            <w:pPr>
              <w:pStyle w:val="Tabletext"/>
            </w:pPr>
            <w:r w:rsidRPr="00F103C9">
              <w:t>Division</w:t>
            </w:r>
            <w:r w:rsidR="00F103C9">
              <w:t> </w:t>
            </w:r>
            <w:r w:rsidRPr="00F103C9">
              <w:t>57</w:t>
            </w:r>
          </w:p>
        </w:tc>
      </w:tr>
      <w:tr w:rsidR="002D6916" w:rsidRPr="00F103C9" w:rsidTr="00A53099">
        <w:tc>
          <w:tcPr>
            <w:tcW w:w="709" w:type="dxa"/>
            <w:shd w:val="clear" w:color="auto" w:fill="auto"/>
          </w:tcPr>
          <w:p w:rsidR="002D6916" w:rsidRPr="00F103C9" w:rsidRDefault="002D6916" w:rsidP="00300522">
            <w:pPr>
              <w:pStyle w:val="Tabletext"/>
            </w:pPr>
            <w:r w:rsidRPr="00F103C9">
              <w:t>13</w:t>
            </w:r>
          </w:p>
        </w:tc>
        <w:tc>
          <w:tcPr>
            <w:tcW w:w="3544" w:type="dxa"/>
            <w:shd w:val="clear" w:color="auto" w:fill="auto"/>
          </w:tcPr>
          <w:p w:rsidR="002D6916" w:rsidRPr="00F103C9" w:rsidRDefault="002D6916" w:rsidP="00300522">
            <w:pPr>
              <w:pStyle w:val="Tabletext"/>
            </w:pPr>
            <w:smartTag w:uri="urn:schemas-microsoft-com:office:smarttags" w:element="City">
              <w:smartTag w:uri="urn:schemas-microsoft-com:office:smarttags" w:element="place">
                <w:r w:rsidRPr="00F103C9">
                  <w:t>Sale</w:t>
                </w:r>
              </w:smartTag>
            </w:smartTag>
            <w:r w:rsidRPr="00F103C9">
              <w:t xml:space="preserve"> of freehold interests etc.</w:t>
            </w:r>
          </w:p>
        </w:tc>
        <w:tc>
          <w:tcPr>
            <w:tcW w:w="1701" w:type="dxa"/>
            <w:shd w:val="clear" w:color="auto" w:fill="auto"/>
          </w:tcPr>
          <w:p w:rsidR="002D6916" w:rsidRPr="00F103C9" w:rsidRDefault="002D6916" w:rsidP="00300522">
            <w:pPr>
              <w:pStyle w:val="Tabletext"/>
            </w:pPr>
            <w:r w:rsidRPr="00F103C9">
              <w:t>Division</w:t>
            </w:r>
            <w:r w:rsidR="00F103C9">
              <w:t> </w:t>
            </w:r>
            <w:r w:rsidRPr="00F103C9">
              <w:t>75</w:t>
            </w:r>
          </w:p>
        </w:tc>
      </w:tr>
      <w:tr w:rsidR="002D6916" w:rsidRPr="00F103C9" w:rsidTr="00A53099">
        <w:tc>
          <w:tcPr>
            <w:tcW w:w="709" w:type="dxa"/>
            <w:shd w:val="clear" w:color="auto" w:fill="auto"/>
          </w:tcPr>
          <w:p w:rsidR="002D6916" w:rsidRPr="00F103C9" w:rsidRDefault="002D6916" w:rsidP="00300522">
            <w:pPr>
              <w:pStyle w:val="Tabletext"/>
            </w:pPr>
            <w:r w:rsidRPr="00F103C9">
              <w:t>14</w:t>
            </w:r>
          </w:p>
        </w:tc>
        <w:tc>
          <w:tcPr>
            <w:tcW w:w="3544" w:type="dxa"/>
            <w:shd w:val="clear" w:color="auto" w:fill="auto"/>
          </w:tcPr>
          <w:p w:rsidR="002D6916" w:rsidRPr="00F103C9" w:rsidRDefault="002D6916" w:rsidP="00300522">
            <w:pPr>
              <w:pStyle w:val="Tabletext"/>
            </w:pPr>
            <w:r w:rsidRPr="00F103C9">
              <w:t>Second</w:t>
            </w:r>
            <w:r w:rsidR="00F103C9">
              <w:noBreakHyphen/>
            </w:r>
            <w:r w:rsidRPr="00F103C9">
              <w:t>hand goods</w:t>
            </w:r>
          </w:p>
        </w:tc>
        <w:tc>
          <w:tcPr>
            <w:tcW w:w="1701" w:type="dxa"/>
            <w:shd w:val="clear" w:color="auto" w:fill="auto"/>
          </w:tcPr>
          <w:p w:rsidR="002D6916" w:rsidRPr="00F103C9" w:rsidRDefault="002D6916" w:rsidP="00300522">
            <w:pPr>
              <w:pStyle w:val="Tabletext"/>
            </w:pPr>
            <w:r w:rsidRPr="00F103C9">
              <w:t>Division</w:t>
            </w:r>
            <w:r w:rsidR="00F103C9">
              <w:t> </w:t>
            </w:r>
            <w:r w:rsidRPr="00F103C9">
              <w:t>66</w:t>
            </w:r>
          </w:p>
        </w:tc>
      </w:tr>
      <w:tr w:rsidR="002D6916" w:rsidRPr="00F103C9" w:rsidTr="007764AD">
        <w:tc>
          <w:tcPr>
            <w:tcW w:w="709" w:type="dxa"/>
            <w:tcBorders>
              <w:bottom w:val="single" w:sz="4" w:space="0" w:color="auto"/>
            </w:tcBorders>
            <w:shd w:val="clear" w:color="auto" w:fill="auto"/>
          </w:tcPr>
          <w:p w:rsidR="002D6916" w:rsidRPr="00F103C9" w:rsidRDefault="002D6916" w:rsidP="00300522">
            <w:pPr>
              <w:pStyle w:val="Tabletext"/>
            </w:pPr>
            <w:r w:rsidRPr="00F103C9">
              <w:t>15</w:t>
            </w:r>
          </w:p>
        </w:tc>
        <w:tc>
          <w:tcPr>
            <w:tcW w:w="3544" w:type="dxa"/>
            <w:tcBorders>
              <w:bottom w:val="single" w:sz="4" w:space="0" w:color="auto"/>
            </w:tcBorders>
            <w:shd w:val="clear" w:color="auto" w:fill="auto"/>
          </w:tcPr>
          <w:p w:rsidR="002D6916" w:rsidRPr="00F103C9" w:rsidRDefault="002D6916" w:rsidP="00300522">
            <w:pPr>
              <w:pStyle w:val="Tabletext"/>
            </w:pPr>
            <w:r w:rsidRPr="00F103C9">
              <w:t>Settlement sharing arrangements</w:t>
            </w:r>
          </w:p>
        </w:tc>
        <w:tc>
          <w:tcPr>
            <w:tcW w:w="1701" w:type="dxa"/>
            <w:tcBorders>
              <w:bottom w:val="single" w:sz="4" w:space="0" w:color="auto"/>
            </w:tcBorders>
            <w:shd w:val="clear" w:color="auto" w:fill="auto"/>
          </w:tcPr>
          <w:p w:rsidR="002D6916" w:rsidRPr="00F103C9" w:rsidRDefault="002D6916" w:rsidP="00300522">
            <w:pPr>
              <w:pStyle w:val="Tabletext"/>
            </w:pPr>
            <w:r w:rsidRPr="00F103C9">
              <w:t>Division</w:t>
            </w:r>
            <w:r w:rsidR="00F103C9">
              <w:t> </w:t>
            </w:r>
            <w:r w:rsidRPr="00F103C9">
              <w:t>80</w:t>
            </w:r>
          </w:p>
        </w:tc>
      </w:tr>
      <w:tr w:rsidR="003726EC" w:rsidRPr="00F103C9" w:rsidTr="007764AD">
        <w:tc>
          <w:tcPr>
            <w:tcW w:w="709" w:type="dxa"/>
            <w:tcBorders>
              <w:bottom w:val="single" w:sz="12" w:space="0" w:color="auto"/>
            </w:tcBorders>
            <w:shd w:val="clear" w:color="auto" w:fill="auto"/>
          </w:tcPr>
          <w:p w:rsidR="003726EC" w:rsidRPr="00F103C9" w:rsidRDefault="003726EC" w:rsidP="007F0F28">
            <w:pPr>
              <w:pStyle w:val="Tabletext"/>
            </w:pPr>
            <w:bookmarkStart w:id="71" w:name="CU_24122586"/>
            <w:bookmarkStart w:id="72" w:name="CU_24123121"/>
            <w:bookmarkStart w:id="73" w:name="CU_24123232"/>
            <w:bookmarkEnd w:id="71"/>
            <w:bookmarkEnd w:id="72"/>
            <w:bookmarkEnd w:id="73"/>
            <w:r w:rsidRPr="00F103C9">
              <w:t>16</w:t>
            </w:r>
          </w:p>
        </w:tc>
        <w:tc>
          <w:tcPr>
            <w:tcW w:w="3544" w:type="dxa"/>
            <w:tcBorders>
              <w:bottom w:val="single" w:sz="12" w:space="0" w:color="auto"/>
            </w:tcBorders>
            <w:shd w:val="clear" w:color="auto" w:fill="auto"/>
          </w:tcPr>
          <w:p w:rsidR="003726EC" w:rsidRPr="00F103C9" w:rsidRDefault="003726EC" w:rsidP="007F0F28">
            <w:pPr>
              <w:pStyle w:val="Tabletext"/>
            </w:pPr>
            <w:r w:rsidRPr="00F103C9">
              <w:t>Time limit on entitlements to input tax credits</w:t>
            </w:r>
          </w:p>
        </w:tc>
        <w:tc>
          <w:tcPr>
            <w:tcW w:w="1701" w:type="dxa"/>
            <w:tcBorders>
              <w:bottom w:val="single" w:sz="12" w:space="0" w:color="auto"/>
            </w:tcBorders>
            <w:shd w:val="clear" w:color="auto" w:fill="auto"/>
          </w:tcPr>
          <w:p w:rsidR="003726EC" w:rsidRPr="00F103C9" w:rsidRDefault="003726EC" w:rsidP="007F0F28">
            <w:pPr>
              <w:pStyle w:val="Tabletext"/>
            </w:pPr>
            <w:r w:rsidRPr="00F103C9">
              <w:t>Division</w:t>
            </w:r>
            <w:r w:rsidR="00F103C9">
              <w:t> </w:t>
            </w:r>
            <w:r w:rsidRPr="00F103C9">
              <w:t>93</w:t>
            </w:r>
          </w:p>
        </w:tc>
      </w:tr>
    </w:tbl>
    <w:p w:rsidR="00300522" w:rsidRPr="00F103C9" w:rsidRDefault="00300522" w:rsidP="00A36DB5">
      <w:pPr>
        <w:pStyle w:val="ActHead2"/>
        <w:pageBreakBefore/>
      </w:pPr>
      <w:bookmarkStart w:id="74" w:name="_Toc498001143"/>
      <w:r w:rsidRPr="00F103C9">
        <w:rPr>
          <w:rStyle w:val="CharPartNo"/>
        </w:rPr>
        <w:lastRenderedPageBreak/>
        <w:t>Part</w:t>
      </w:r>
      <w:r w:rsidR="00F103C9" w:rsidRPr="00F103C9">
        <w:rPr>
          <w:rStyle w:val="CharPartNo"/>
        </w:rPr>
        <w:t> </w:t>
      </w:r>
      <w:r w:rsidRPr="00F103C9">
        <w:rPr>
          <w:rStyle w:val="CharPartNo"/>
        </w:rPr>
        <w:t>2</w:t>
      </w:r>
      <w:r w:rsidR="00F103C9" w:rsidRPr="00F103C9">
        <w:rPr>
          <w:rStyle w:val="CharPartNo"/>
        </w:rPr>
        <w:noBreakHyphen/>
      </w:r>
      <w:r w:rsidRPr="00F103C9">
        <w:rPr>
          <w:rStyle w:val="CharPartNo"/>
        </w:rPr>
        <w:t>3</w:t>
      </w:r>
      <w:r w:rsidRPr="00F103C9">
        <w:t>—</w:t>
      </w:r>
      <w:r w:rsidRPr="00F103C9">
        <w:rPr>
          <w:rStyle w:val="CharPartText"/>
        </w:rPr>
        <w:t>Importations</w:t>
      </w:r>
      <w:bookmarkEnd w:id="74"/>
    </w:p>
    <w:p w:rsidR="00300522" w:rsidRPr="00F103C9" w:rsidRDefault="00300522" w:rsidP="00300522">
      <w:pPr>
        <w:pStyle w:val="ActHead3"/>
      </w:pPr>
      <w:bookmarkStart w:id="75" w:name="_Toc498001144"/>
      <w:r w:rsidRPr="00F103C9">
        <w:rPr>
          <w:rStyle w:val="CharDivNo"/>
        </w:rPr>
        <w:t>Division</w:t>
      </w:r>
      <w:r w:rsidR="00F103C9" w:rsidRPr="00F103C9">
        <w:rPr>
          <w:rStyle w:val="CharDivNo"/>
        </w:rPr>
        <w:t> </w:t>
      </w:r>
      <w:r w:rsidRPr="00F103C9">
        <w:rPr>
          <w:rStyle w:val="CharDivNo"/>
        </w:rPr>
        <w:t>13</w:t>
      </w:r>
      <w:r w:rsidRPr="00F103C9">
        <w:t>—</w:t>
      </w:r>
      <w:r w:rsidRPr="00F103C9">
        <w:rPr>
          <w:rStyle w:val="CharDivText"/>
        </w:rPr>
        <w:t>Taxable importations</w:t>
      </w:r>
      <w:bookmarkEnd w:id="75"/>
    </w:p>
    <w:p w:rsidR="00300522" w:rsidRPr="00F103C9" w:rsidRDefault="00300522" w:rsidP="00300522">
      <w:pPr>
        <w:pStyle w:val="ActHead5"/>
      </w:pPr>
      <w:bookmarkStart w:id="76" w:name="_Toc498001145"/>
      <w:r w:rsidRPr="00F103C9">
        <w:rPr>
          <w:rStyle w:val="CharSectno"/>
        </w:rPr>
        <w:t>13</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76"/>
    </w:p>
    <w:p w:rsidR="00300522" w:rsidRPr="00F103C9" w:rsidRDefault="00300522" w:rsidP="00300522">
      <w:pPr>
        <w:pStyle w:val="BoxText"/>
        <w:pBdr>
          <w:left w:val="single" w:sz="6" w:space="10" w:color="auto"/>
        </w:pBdr>
      </w:pPr>
      <w:r w:rsidRPr="00F103C9">
        <w:t xml:space="preserve">GST is payable on taxable importations. This </w:t>
      </w:r>
      <w:r w:rsidR="00A53099" w:rsidRPr="00F103C9">
        <w:t>Division</w:t>
      </w:r>
      <w:r w:rsidR="00A36DB5" w:rsidRPr="00F103C9">
        <w:t xml:space="preserve"> </w:t>
      </w:r>
      <w:r w:rsidRPr="00F103C9">
        <w:t>defines taxable importations, states who is liable for the GST and describes how to work out the GST on importations.</w:t>
      </w:r>
    </w:p>
    <w:p w:rsidR="00300522" w:rsidRPr="00F103C9" w:rsidRDefault="00300522" w:rsidP="00300522">
      <w:pPr>
        <w:pStyle w:val="notetext"/>
      </w:pPr>
      <w:r w:rsidRPr="00F103C9">
        <w:t>Note 1:</w:t>
      </w:r>
      <w:r w:rsidRPr="00F103C9">
        <w:tab/>
        <w:t xml:space="preserve">This </w:t>
      </w:r>
      <w:r w:rsidR="00A53099" w:rsidRPr="00F103C9">
        <w:t>Division</w:t>
      </w:r>
      <w:r w:rsidR="00A36DB5" w:rsidRPr="00F103C9">
        <w:t xml:space="preserve"> </w:t>
      </w:r>
      <w:r w:rsidRPr="00F103C9">
        <w:t>applies whether or not you are registered.</w:t>
      </w:r>
    </w:p>
    <w:p w:rsidR="00300522" w:rsidRPr="00F103C9" w:rsidRDefault="00300522" w:rsidP="00300522">
      <w:pPr>
        <w:pStyle w:val="notetext"/>
      </w:pPr>
      <w:r w:rsidRPr="00F103C9">
        <w:t>Note 2:</w:t>
      </w:r>
      <w:r w:rsidRPr="00F103C9">
        <w:tab/>
        <w:t xml:space="preserve">Things other than goods that are supplied overseas for use in </w:t>
      </w:r>
      <w:r w:rsidR="003F41DE" w:rsidRPr="00F103C9">
        <w:t>the indirect tax zone</w:t>
      </w:r>
      <w:r w:rsidRPr="00F103C9">
        <w:t xml:space="preserve"> (and are therefore in that sense “imported”) are not taxable importations, but they can attract GST under </w:t>
      </w:r>
      <w:r w:rsidR="00865824" w:rsidRPr="00F103C9">
        <w:t>Subdivision</w:t>
      </w:r>
      <w:r w:rsidR="00F103C9">
        <w:t> </w:t>
      </w:r>
      <w:r w:rsidR="00865824" w:rsidRPr="00F103C9">
        <w:t>84</w:t>
      </w:r>
      <w:r w:rsidR="00F103C9">
        <w:noBreakHyphen/>
      </w:r>
      <w:r w:rsidR="00865824" w:rsidRPr="00F103C9">
        <w:t>A</w:t>
      </w:r>
      <w:r w:rsidRPr="00F103C9">
        <w:t>.</w:t>
      </w:r>
    </w:p>
    <w:p w:rsidR="00300522" w:rsidRPr="00F103C9" w:rsidRDefault="00300522" w:rsidP="00300522">
      <w:pPr>
        <w:pStyle w:val="ActHead5"/>
      </w:pPr>
      <w:bookmarkStart w:id="77" w:name="_Toc498001146"/>
      <w:r w:rsidRPr="00F103C9">
        <w:rPr>
          <w:rStyle w:val="CharSectno"/>
        </w:rPr>
        <w:t>13</w:t>
      </w:r>
      <w:r w:rsidR="00F103C9" w:rsidRPr="00F103C9">
        <w:rPr>
          <w:rStyle w:val="CharSectno"/>
        </w:rPr>
        <w:noBreakHyphen/>
      </w:r>
      <w:r w:rsidRPr="00F103C9">
        <w:rPr>
          <w:rStyle w:val="CharSectno"/>
        </w:rPr>
        <w:t>5</w:t>
      </w:r>
      <w:r w:rsidRPr="00F103C9">
        <w:t xml:space="preserve">  What are taxable importations?</w:t>
      </w:r>
      <w:bookmarkEnd w:id="77"/>
    </w:p>
    <w:p w:rsidR="00300522" w:rsidRPr="00F103C9" w:rsidRDefault="00300522" w:rsidP="00300522">
      <w:pPr>
        <w:pStyle w:val="subsection"/>
      </w:pPr>
      <w:r w:rsidRPr="00F103C9">
        <w:tab/>
        <w:t>(1)</w:t>
      </w:r>
      <w:r w:rsidRPr="00F103C9">
        <w:tab/>
        <w:t xml:space="preserve">You make a </w:t>
      </w:r>
      <w:r w:rsidRPr="00F103C9">
        <w:rPr>
          <w:b/>
          <w:bCs/>
          <w:i/>
          <w:iCs/>
        </w:rPr>
        <w:t>taxable importation</w:t>
      </w:r>
      <w:r w:rsidRPr="00F103C9">
        <w:t xml:space="preserve"> if:</w:t>
      </w:r>
    </w:p>
    <w:p w:rsidR="00300522" w:rsidRPr="00F103C9" w:rsidRDefault="00300522" w:rsidP="00300522">
      <w:pPr>
        <w:pStyle w:val="paragraph"/>
      </w:pPr>
      <w:r w:rsidRPr="00F103C9">
        <w:tab/>
        <w:t>(a)</w:t>
      </w:r>
      <w:r w:rsidRPr="00F103C9">
        <w:tab/>
        <w:t>goods are imported; and</w:t>
      </w:r>
    </w:p>
    <w:p w:rsidR="00300522" w:rsidRPr="00F103C9" w:rsidRDefault="00300522" w:rsidP="00300522">
      <w:pPr>
        <w:pStyle w:val="paragraph"/>
      </w:pPr>
      <w:r w:rsidRPr="00F103C9">
        <w:tab/>
        <w:t>(b)</w:t>
      </w:r>
      <w:r w:rsidRPr="00F103C9">
        <w:tab/>
        <w:t xml:space="preserve">you enter the goods for home consumption (within the meaning of the </w:t>
      </w:r>
      <w:r w:rsidRPr="00F103C9">
        <w:rPr>
          <w:i/>
          <w:iCs/>
        </w:rPr>
        <w:t>Customs Act 1901</w:t>
      </w:r>
      <w:r w:rsidRPr="00F103C9">
        <w:t>).</w:t>
      </w:r>
    </w:p>
    <w:p w:rsidR="00300522" w:rsidRPr="00F103C9" w:rsidRDefault="00300522" w:rsidP="00300522">
      <w:pPr>
        <w:pStyle w:val="subsection2"/>
      </w:pPr>
      <w:r w:rsidRPr="00F103C9">
        <w:t xml:space="preserve">However, the importation is not a taxable importation to the extent that it is a </w:t>
      </w:r>
      <w:r w:rsidR="00F103C9" w:rsidRPr="00F103C9">
        <w:rPr>
          <w:position w:val="6"/>
          <w:sz w:val="16"/>
          <w:szCs w:val="16"/>
        </w:rPr>
        <w:t>*</w:t>
      </w:r>
      <w:r w:rsidRPr="00F103C9">
        <w:t>non</w:t>
      </w:r>
      <w:r w:rsidR="00F103C9">
        <w:noBreakHyphen/>
      </w:r>
      <w:r w:rsidRPr="00F103C9">
        <w:t>taxable importation.</w:t>
      </w:r>
    </w:p>
    <w:p w:rsidR="00300522" w:rsidRPr="00F103C9" w:rsidRDefault="00300522" w:rsidP="00300522">
      <w:pPr>
        <w:pStyle w:val="notetext"/>
      </w:pPr>
      <w:r w:rsidRPr="00F103C9">
        <w:t>Note:</w:t>
      </w:r>
      <w:r w:rsidRPr="00F103C9">
        <w:tab/>
        <w:t>There is no registration requirement for taxable importations, and the importer need not be carrying on an enterprise.</w:t>
      </w:r>
    </w:p>
    <w:p w:rsidR="00300522" w:rsidRPr="00F103C9" w:rsidRDefault="00300522" w:rsidP="00300522">
      <w:pPr>
        <w:pStyle w:val="subsection"/>
      </w:pPr>
      <w:r w:rsidRPr="00F103C9">
        <w:tab/>
        <w:t>(3)</w:t>
      </w:r>
      <w:r w:rsidRPr="00F103C9">
        <w:tab/>
        <w:t xml:space="preserve">However, an importation of </w:t>
      </w:r>
      <w:r w:rsidR="00F103C9" w:rsidRPr="00F103C9">
        <w:rPr>
          <w:position w:val="6"/>
          <w:sz w:val="16"/>
          <w:szCs w:val="16"/>
        </w:rPr>
        <w:t>*</w:t>
      </w:r>
      <w:r w:rsidRPr="00F103C9">
        <w:t xml:space="preserve">money is not an importation of goods into </w:t>
      </w:r>
      <w:r w:rsidR="00B219AF" w:rsidRPr="00F103C9">
        <w:t>the indirect tax zone</w:t>
      </w:r>
      <w:r w:rsidRPr="00F103C9">
        <w:t>.</w:t>
      </w:r>
    </w:p>
    <w:p w:rsidR="00300522" w:rsidRPr="00F103C9" w:rsidRDefault="00300522" w:rsidP="00300522">
      <w:pPr>
        <w:pStyle w:val="ActHead5"/>
      </w:pPr>
      <w:bookmarkStart w:id="78" w:name="_Toc498001147"/>
      <w:r w:rsidRPr="00F103C9">
        <w:rPr>
          <w:rStyle w:val="CharSectno"/>
        </w:rPr>
        <w:t>13</w:t>
      </w:r>
      <w:r w:rsidR="00F103C9" w:rsidRPr="00F103C9">
        <w:rPr>
          <w:rStyle w:val="CharSectno"/>
        </w:rPr>
        <w:noBreakHyphen/>
      </w:r>
      <w:r w:rsidRPr="00F103C9">
        <w:rPr>
          <w:rStyle w:val="CharSectno"/>
        </w:rPr>
        <w:t>10</w:t>
      </w:r>
      <w:r w:rsidRPr="00F103C9">
        <w:t xml:space="preserve">  Meaning of </w:t>
      </w:r>
      <w:r w:rsidRPr="00F103C9">
        <w:rPr>
          <w:i/>
          <w:iCs/>
        </w:rPr>
        <w:t>non</w:t>
      </w:r>
      <w:r w:rsidR="00F103C9">
        <w:rPr>
          <w:i/>
          <w:iCs/>
        </w:rPr>
        <w:noBreakHyphen/>
      </w:r>
      <w:r w:rsidRPr="00F103C9">
        <w:rPr>
          <w:i/>
          <w:iCs/>
        </w:rPr>
        <w:t>taxable importation</w:t>
      </w:r>
      <w:bookmarkEnd w:id="78"/>
    </w:p>
    <w:p w:rsidR="00300522" w:rsidRPr="00F103C9" w:rsidRDefault="00300522" w:rsidP="00300522">
      <w:pPr>
        <w:pStyle w:val="subsection"/>
      </w:pPr>
      <w:r w:rsidRPr="00F103C9">
        <w:tab/>
      </w:r>
      <w:r w:rsidRPr="00F103C9">
        <w:tab/>
        <w:t xml:space="preserve">An importation is a </w:t>
      </w:r>
      <w:r w:rsidRPr="00F103C9">
        <w:rPr>
          <w:b/>
          <w:bCs/>
          <w:i/>
          <w:iCs/>
        </w:rPr>
        <w:t>non</w:t>
      </w:r>
      <w:r w:rsidR="00F103C9">
        <w:rPr>
          <w:b/>
          <w:bCs/>
          <w:i/>
          <w:iCs/>
        </w:rPr>
        <w:noBreakHyphen/>
      </w:r>
      <w:r w:rsidRPr="00F103C9">
        <w:rPr>
          <w:b/>
          <w:bCs/>
          <w:i/>
          <w:iCs/>
        </w:rPr>
        <w:t>taxable</w:t>
      </w:r>
      <w:r w:rsidRPr="00F103C9">
        <w:rPr>
          <w:i/>
          <w:iCs/>
        </w:rPr>
        <w:t xml:space="preserve"> </w:t>
      </w:r>
      <w:r w:rsidRPr="00F103C9">
        <w:rPr>
          <w:b/>
          <w:bCs/>
          <w:i/>
          <w:iCs/>
        </w:rPr>
        <w:t>importation</w:t>
      </w:r>
      <w:r w:rsidRPr="00F103C9">
        <w:t xml:space="preserve"> if:</w:t>
      </w:r>
    </w:p>
    <w:p w:rsidR="00300522" w:rsidRPr="00F103C9" w:rsidRDefault="00300522" w:rsidP="00300522">
      <w:pPr>
        <w:pStyle w:val="paragraph"/>
      </w:pPr>
      <w:r w:rsidRPr="00F103C9">
        <w:tab/>
        <w:t>(a)</w:t>
      </w:r>
      <w:r w:rsidRPr="00F103C9">
        <w:tab/>
        <w:t>it is a non</w:t>
      </w:r>
      <w:r w:rsidR="00F103C9">
        <w:noBreakHyphen/>
      </w:r>
      <w:r w:rsidRPr="00F103C9">
        <w:t>taxable importation under Part</w:t>
      </w:r>
      <w:r w:rsidR="00F103C9">
        <w:t> </w:t>
      </w:r>
      <w:r w:rsidRPr="00F103C9">
        <w:t>3</w:t>
      </w:r>
      <w:r w:rsidR="00F103C9">
        <w:noBreakHyphen/>
      </w:r>
      <w:r w:rsidRPr="00F103C9">
        <w:t>2; or</w:t>
      </w:r>
    </w:p>
    <w:p w:rsidR="00300522" w:rsidRPr="00F103C9" w:rsidRDefault="00300522" w:rsidP="00300522">
      <w:pPr>
        <w:pStyle w:val="paragraph"/>
      </w:pPr>
      <w:r w:rsidRPr="00F103C9">
        <w:lastRenderedPageBreak/>
        <w:tab/>
        <w:t>(b)</w:t>
      </w:r>
      <w:r w:rsidRPr="00F103C9">
        <w:tab/>
        <w:t xml:space="preserve">it would have been a supply that was </w:t>
      </w:r>
      <w:r w:rsidR="00F103C9" w:rsidRPr="00F103C9">
        <w:rPr>
          <w:position w:val="6"/>
          <w:sz w:val="16"/>
          <w:szCs w:val="16"/>
        </w:rPr>
        <w:t>*</w:t>
      </w:r>
      <w:r w:rsidRPr="00F103C9">
        <w:t>GST</w:t>
      </w:r>
      <w:r w:rsidR="00F103C9">
        <w:noBreakHyphen/>
      </w:r>
      <w:r w:rsidRPr="00F103C9">
        <w:t xml:space="preserve">free or </w:t>
      </w:r>
      <w:r w:rsidR="00F103C9" w:rsidRPr="00F103C9">
        <w:rPr>
          <w:position w:val="6"/>
          <w:sz w:val="16"/>
          <w:szCs w:val="16"/>
        </w:rPr>
        <w:t>*</w:t>
      </w:r>
      <w:r w:rsidRPr="00F103C9">
        <w:t>input taxed if it had been a supply.</w:t>
      </w:r>
    </w:p>
    <w:p w:rsidR="00300522" w:rsidRPr="00F103C9" w:rsidRDefault="00300522" w:rsidP="00300522">
      <w:pPr>
        <w:pStyle w:val="ActHead5"/>
      </w:pPr>
      <w:bookmarkStart w:id="79" w:name="_Toc498001148"/>
      <w:r w:rsidRPr="00F103C9">
        <w:rPr>
          <w:rStyle w:val="CharSectno"/>
        </w:rPr>
        <w:t>13</w:t>
      </w:r>
      <w:r w:rsidR="00F103C9" w:rsidRPr="00F103C9">
        <w:rPr>
          <w:rStyle w:val="CharSectno"/>
        </w:rPr>
        <w:noBreakHyphen/>
      </w:r>
      <w:r w:rsidRPr="00F103C9">
        <w:rPr>
          <w:rStyle w:val="CharSectno"/>
        </w:rPr>
        <w:t>15</w:t>
      </w:r>
      <w:r w:rsidRPr="00F103C9">
        <w:t xml:space="preserve">  Who is liable for GST on taxable importations?</w:t>
      </w:r>
      <w:bookmarkEnd w:id="79"/>
    </w:p>
    <w:p w:rsidR="00300522" w:rsidRPr="00F103C9" w:rsidRDefault="00300522" w:rsidP="00300522">
      <w:pPr>
        <w:pStyle w:val="subsection"/>
      </w:pPr>
      <w:r w:rsidRPr="00F103C9">
        <w:tab/>
      </w:r>
      <w:r w:rsidRPr="00F103C9">
        <w:tab/>
        <w:t xml:space="preserve">You must pay the GST payable on any </w:t>
      </w:r>
      <w:r w:rsidR="00F103C9" w:rsidRPr="00F103C9">
        <w:rPr>
          <w:position w:val="6"/>
          <w:sz w:val="16"/>
          <w:szCs w:val="16"/>
        </w:rPr>
        <w:t>*</w:t>
      </w:r>
      <w:r w:rsidRPr="00F103C9">
        <w:t>taxable importation that you make.</w:t>
      </w:r>
    </w:p>
    <w:p w:rsidR="00300522" w:rsidRPr="00F103C9" w:rsidRDefault="00300522" w:rsidP="00300522">
      <w:pPr>
        <w:pStyle w:val="ActHead5"/>
      </w:pPr>
      <w:bookmarkStart w:id="80" w:name="_Toc498001149"/>
      <w:r w:rsidRPr="00F103C9">
        <w:rPr>
          <w:rStyle w:val="CharSectno"/>
        </w:rPr>
        <w:t>13</w:t>
      </w:r>
      <w:r w:rsidR="00F103C9" w:rsidRPr="00F103C9">
        <w:rPr>
          <w:rStyle w:val="CharSectno"/>
        </w:rPr>
        <w:noBreakHyphen/>
      </w:r>
      <w:r w:rsidRPr="00F103C9">
        <w:rPr>
          <w:rStyle w:val="CharSectno"/>
        </w:rPr>
        <w:t>20</w:t>
      </w:r>
      <w:r w:rsidRPr="00F103C9">
        <w:t xml:space="preserve">  How much GST is payable on taxable importations?</w:t>
      </w:r>
      <w:bookmarkEnd w:id="80"/>
    </w:p>
    <w:p w:rsidR="00300522" w:rsidRPr="00F103C9" w:rsidRDefault="00300522" w:rsidP="00300522">
      <w:pPr>
        <w:pStyle w:val="subsection"/>
      </w:pPr>
      <w:r w:rsidRPr="00F103C9">
        <w:tab/>
        <w:t>(1)</w:t>
      </w:r>
      <w:r w:rsidRPr="00F103C9">
        <w:tab/>
        <w:t xml:space="preserve">The amount of GST on the </w:t>
      </w:r>
      <w:r w:rsidR="00F103C9" w:rsidRPr="00F103C9">
        <w:rPr>
          <w:position w:val="6"/>
          <w:sz w:val="16"/>
          <w:szCs w:val="16"/>
        </w:rPr>
        <w:t>*</w:t>
      </w:r>
      <w:r w:rsidRPr="00F103C9">
        <w:t>taxable importation i</w:t>
      </w:r>
      <w:smartTag w:uri="urn:schemas-microsoft-com:office:smarttags" w:element="PersonName">
        <w:r w:rsidRPr="00F103C9">
          <w:t>s 1</w:t>
        </w:r>
      </w:smartTag>
      <w:r w:rsidRPr="00F103C9">
        <w:t xml:space="preserve">0% of the </w:t>
      </w:r>
      <w:r w:rsidR="00F103C9" w:rsidRPr="00F103C9">
        <w:rPr>
          <w:position w:val="6"/>
          <w:sz w:val="16"/>
          <w:szCs w:val="16"/>
        </w:rPr>
        <w:t>*</w:t>
      </w:r>
      <w:r w:rsidRPr="00F103C9">
        <w:t>value of the taxable importation.</w:t>
      </w:r>
    </w:p>
    <w:p w:rsidR="00300522" w:rsidRPr="00F103C9" w:rsidRDefault="00300522" w:rsidP="00300522">
      <w:pPr>
        <w:pStyle w:val="subsection"/>
      </w:pPr>
      <w:r w:rsidRPr="00F103C9">
        <w:tab/>
        <w:t>(2)</w:t>
      </w:r>
      <w:r w:rsidRPr="00F103C9">
        <w:tab/>
        <w:t xml:space="preserve">The </w:t>
      </w:r>
      <w:r w:rsidRPr="00F103C9">
        <w:rPr>
          <w:b/>
          <w:bCs/>
          <w:i/>
          <w:iCs/>
        </w:rPr>
        <w:t xml:space="preserve">value </w:t>
      </w:r>
      <w:r w:rsidRPr="00F103C9">
        <w:t xml:space="preserve">of a </w:t>
      </w:r>
      <w:r w:rsidR="00F103C9" w:rsidRPr="00F103C9">
        <w:rPr>
          <w:position w:val="6"/>
          <w:sz w:val="16"/>
          <w:szCs w:val="16"/>
        </w:rPr>
        <w:t>*</w:t>
      </w:r>
      <w:r w:rsidRPr="00F103C9">
        <w:t>taxable importation is the sum of:</w:t>
      </w:r>
    </w:p>
    <w:p w:rsidR="00300522" w:rsidRPr="00F103C9" w:rsidRDefault="00300522" w:rsidP="00300522">
      <w:pPr>
        <w:pStyle w:val="paragraph"/>
      </w:pPr>
      <w:r w:rsidRPr="00F103C9">
        <w:tab/>
        <w:t>(a)</w:t>
      </w:r>
      <w:r w:rsidRPr="00F103C9">
        <w:tab/>
        <w:t xml:space="preserve">the </w:t>
      </w:r>
      <w:r w:rsidR="00F103C9" w:rsidRPr="00F103C9">
        <w:rPr>
          <w:position w:val="6"/>
          <w:sz w:val="16"/>
          <w:szCs w:val="16"/>
        </w:rPr>
        <w:t>*</w:t>
      </w:r>
      <w:r w:rsidRPr="00F103C9">
        <w:t>customs value of the goods imported; and</w:t>
      </w:r>
    </w:p>
    <w:p w:rsidR="00300522" w:rsidRPr="00F103C9" w:rsidRDefault="00300522" w:rsidP="00300522">
      <w:pPr>
        <w:pStyle w:val="paragraph"/>
      </w:pPr>
      <w:r w:rsidRPr="00F103C9">
        <w:tab/>
        <w:t>(b)</w:t>
      </w:r>
      <w:r w:rsidRPr="00F103C9">
        <w:tab/>
        <w:t>the amount paid or payable:</w:t>
      </w:r>
    </w:p>
    <w:p w:rsidR="00300522" w:rsidRPr="00F103C9" w:rsidRDefault="00300522" w:rsidP="00300522">
      <w:pPr>
        <w:pStyle w:val="paragraphsub"/>
      </w:pPr>
      <w:r w:rsidRPr="00F103C9">
        <w:tab/>
        <w:t>(i)</w:t>
      </w:r>
      <w:r w:rsidRPr="00F103C9">
        <w:tab/>
        <w:t xml:space="preserve">for the </w:t>
      </w:r>
      <w:r w:rsidR="00F103C9" w:rsidRPr="00F103C9">
        <w:rPr>
          <w:position w:val="6"/>
          <w:sz w:val="16"/>
          <w:szCs w:val="16"/>
        </w:rPr>
        <w:t>*</w:t>
      </w:r>
      <w:r w:rsidRPr="00F103C9">
        <w:t xml:space="preserve">international transport of the goods to their </w:t>
      </w:r>
      <w:r w:rsidR="00F103C9" w:rsidRPr="00F103C9">
        <w:rPr>
          <w:position w:val="6"/>
          <w:sz w:val="16"/>
          <w:szCs w:val="16"/>
        </w:rPr>
        <w:t>*</w:t>
      </w:r>
      <w:r w:rsidRPr="00F103C9">
        <w:t xml:space="preserve">place of consignment in </w:t>
      </w:r>
      <w:r w:rsidR="00B219AF" w:rsidRPr="00F103C9">
        <w:t>the indirect tax zone</w:t>
      </w:r>
      <w:r w:rsidRPr="00F103C9">
        <w:t>; and</w:t>
      </w:r>
    </w:p>
    <w:p w:rsidR="00300522" w:rsidRPr="00F103C9" w:rsidRDefault="00300522" w:rsidP="00300522">
      <w:pPr>
        <w:pStyle w:val="paragraphsub"/>
      </w:pPr>
      <w:r w:rsidRPr="00F103C9">
        <w:tab/>
        <w:t>(ii)</w:t>
      </w:r>
      <w:r w:rsidRPr="00F103C9">
        <w:tab/>
        <w:t>to insure the goods for that transport;</w:t>
      </w:r>
    </w:p>
    <w:p w:rsidR="00300522" w:rsidRPr="00F103C9" w:rsidRDefault="00300522" w:rsidP="00300522">
      <w:pPr>
        <w:pStyle w:val="paragraph"/>
      </w:pPr>
      <w:r w:rsidRPr="00F103C9">
        <w:tab/>
      </w:r>
      <w:r w:rsidRPr="00F103C9">
        <w:tab/>
        <w:t xml:space="preserve">to the extent that the amount is not already included under </w:t>
      </w:r>
      <w:r w:rsidR="00F103C9">
        <w:t>paragraph (</w:t>
      </w:r>
      <w:r w:rsidRPr="00F103C9">
        <w:t>a); and</w:t>
      </w:r>
    </w:p>
    <w:p w:rsidR="00966CA5" w:rsidRPr="00F103C9" w:rsidRDefault="00966CA5" w:rsidP="00966CA5">
      <w:pPr>
        <w:pStyle w:val="paragraph"/>
      </w:pPr>
      <w:r w:rsidRPr="00F103C9">
        <w:tab/>
        <w:t>(ba)</w:t>
      </w:r>
      <w:r w:rsidRPr="00F103C9">
        <w:tab/>
        <w:t>the amount paid or payable for a supply to which item</w:t>
      </w:r>
      <w:r w:rsidR="00F103C9">
        <w:t> </w:t>
      </w:r>
      <w:r w:rsidRPr="00F103C9">
        <w:t>5A in the table in subsection</w:t>
      </w:r>
      <w:r w:rsidR="00F103C9">
        <w:t> </w:t>
      </w:r>
      <w:r w:rsidRPr="00F103C9">
        <w:t>38</w:t>
      </w:r>
      <w:r w:rsidR="00F103C9">
        <w:noBreakHyphen/>
      </w:r>
      <w:r w:rsidRPr="00F103C9">
        <w:t>355(1) applies, to the extent that the amount:</w:t>
      </w:r>
    </w:p>
    <w:p w:rsidR="009A6FAB" w:rsidRPr="00F103C9" w:rsidRDefault="009A6FAB" w:rsidP="009A6FAB">
      <w:pPr>
        <w:pStyle w:val="paragraphsub"/>
      </w:pPr>
      <w:r w:rsidRPr="00F103C9">
        <w:tab/>
        <w:t>(i)</w:t>
      </w:r>
      <w:r w:rsidRPr="00F103C9">
        <w:tab/>
        <w:t>is not an amount, the payment of which (or the discharging of a liability to make a payment of which), because of Division</w:t>
      </w:r>
      <w:r w:rsidR="00F103C9">
        <w:t> </w:t>
      </w:r>
      <w:r w:rsidRPr="00F103C9">
        <w:t xml:space="preserve">81 or regulations made under that Division, is not the provision of </w:t>
      </w:r>
      <w:r w:rsidR="00F103C9" w:rsidRPr="00F103C9">
        <w:rPr>
          <w:position w:val="6"/>
          <w:sz w:val="16"/>
        </w:rPr>
        <w:t>*</w:t>
      </w:r>
      <w:r w:rsidRPr="00F103C9">
        <w:t>consideration; and</w:t>
      </w:r>
    </w:p>
    <w:p w:rsidR="009A6FAB" w:rsidRPr="00F103C9" w:rsidRDefault="009A6FAB" w:rsidP="009A6FAB">
      <w:pPr>
        <w:pStyle w:val="noteToPara"/>
      </w:pPr>
      <w:r w:rsidRPr="00F103C9">
        <w:t>Note:</w:t>
      </w:r>
      <w:r w:rsidRPr="00F103C9">
        <w:tab/>
        <w:t>Division</w:t>
      </w:r>
      <w:r w:rsidR="00F103C9">
        <w:t> </w:t>
      </w:r>
      <w:r w:rsidRPr="00F103C9">
        <w:t>81 excludes certain taxes, fees and charges from the provision of consideration.</w:t>
      </w:r>
    </w:p>
    <w:p w:rsidR="00966CA5" w:rsidRPr="00F103C9" w:rsidRDefault="00966CA5" w:rsidP="00966CA5">
      <w:pPr>
        <w:pStyle w:val="paragraphsub"/>
      </w:pPr>
      <w:r w:rsidRPr="00F103C9">
        <w:tab/>
        <w:t>(ii)</w:t>
      </w:r>
      <w:r w:rsidRPr="00F103C9">
        <w:tab/>
        <w:t xml:space="preserve">is not already included under </w:t>
      </w:r>
      <w:r w:rsidR="00F103C9">
        <w:t>paragraph (</w:t>
      </w:r>
      <w:r w:rsidRPr="00F103C9">
        <w:t>a) or (b); and</w:t>
      </w:r>
    </w:p>
    <w:p w:rsidR="00300522" w:rsidRPr="00F103C9" w:rsidRDefault="00300522" w:rsidP="00300522">
      <w:pPr>
        <w:pStyle w:val="paragraph"/>
      </w:pPr>
      <w:r w:rsidRPr="00F103C9">
        <w:tab/>
        <w:t>(c)</w:t>
      </w:r>
      <w:r w:rsidRPr="00F103C9">
        <w:tab/>
        <w:t xml:space="preserve">any </w:t>
      </w:r>
      <w:r w:rsidR="00F103C9" w:rsidRPr="00F103C9">
        <w:rPr>
          <w:position w:val="6"/>
          <w:sz w:val="16"/>
          <w:szCs w:val="16"/>
        </w:rPr>
        <w:t>*</w:t>
      </w:r>
      <w:r w:rsidRPr="00F103C9">
        <w:t>customs duty payable in respect of the importation of the goods; and</w:t>
      </w:r>
    </w:p>
    <w:p w:rsidR="00300522" w:rsidRPr="00F103C9" w:rsidRDefault="00300522" w:rsidP="00300522">
      <w:pPr>
        <w:pStyle w:val="paragraph"/>
      </w:pPr>
      <w:r w:rsidRPr="00F103C9">
        <w:tab/>
        <w:t>(d)</w:t>
      </w:r>
      <w:r w:rsidRPr="00F103C9">
        <w:tab/>
        <w:t xml:space="preserve">any </w:t>
      </w:r>
      <w:r w:rsidR="00F103C9" w:rsidRPr="00F103C9">
        <w:rPr>
          <w:position w:val="6"/>
          <w:sz w:val="16"/>
          <w:szCs w:val="16"/>
        </w:rPr>
        <w:t>*</w:t>
      </w:r>
      <w:r w:rsidRPr="00F103C9">
        <w:t xml:space="preserve">wine tax payable in respect of the </w:t>
      </w:r>
      <w:r w:rsidR="00F103C9" w:rsidRPr="00F103C9">
        <w:rPr>
          <w:position w:val="6"/>
          <w:sz w:val="16"/>
          <w:szCs w:val="16"/>
        </w:rPr>
        <w:t>*</w:t>
      </w:r>
      <w:r w:rsidRPr="00F103C9">
        <w:t>local entry of the goods.</w:t>
      </w:r>
    </w:p>
    <w:p w:rsidR="00300522" w:rsidRPr="00F103C9" w:rsidRDefault="00300522" w:rsidP="00300522">
      <w:pPr>
        <w:pStyle w:val="subsection"/>
      </w:pPr>
      <w:r w:rsidRPr="00F103C9">
        <w:lastRenderedPageBreak/>
        <w:tab/>
        <w:t>(2A)</w:t>
      </w:r>
      <w:r w:rsidRPr="00F103C9">
        <w:tab/>
        <w:t xml:space="preserve">If an amount to be taken into account under </w:t>
      </w:r>
      <w:r w:rsidR="00F103C9">
        <w:t>paragraph (</w:t>
      </w:r>
      <w:r w:rsidRPr="00F103C9">
        <w:t xml:space="preserve">2)(b) </w:t>
      </w:r>
      <w:r w:rsidR="00415C16" w:rsidRPr="00F103C9">
        <w:t xml:space="preserve">or (ba) </w:t>
      </w:r>
      <w:r w:rsidRPr="00F103C9">
        <w:t>is not an amount in Australian currency, the amount so taken into account is the equivalent in Australian currency of that amount, ascertained in the way provided in section</w:t>
      </w:r>
      <w:r w:rsidR="00F103C9">
        <w:t> </w:t>
      </w:r>
      <w:r w:rsidRPr="00F103C9">
        <w:t xml:space="preserve">161J of the </w:t>
      </w:r>
      <w:r w:rsidRPr="00F103C9">
        <w:rPr>
          <w:i/>
          <w:iCs/>
        </w:rPr>
        <w:t>Customs Act 1901</w:t>
      </w:r>
      <w:r w:rsidRPr="00F103C9">
        <w:t>.</w:t>
      </w:r>
    </w:p>
    <w:p w:rsidR="00300522" w:rsidRPr="00F103C9" w:rsidRDefault="00300522" w:rsidP="00300522">
      <w:pPr>
        <w:pStyle w:val="subsection"/>
      </w:pPr>
      <w:r w:rsidRPr="00F103C9">
        <w:tab/>
        <w:t>(3)</w:t>
      </w:r>
      <w:r w:rsidRPr="00F103C9">
        <w:tab/>
        <w:t>The Commissioner may, in writing:</w:t>
      </w:r>
    </w:p>
    <w:p w:rsidR="00300522" w:rsidRPr="00F103C9" w:rsidRDefault="00300522" w:rsidP="00300522">
      <w:pPr>
        <w:pStyle w:val="paragraph"/>
      </w:pPr>
      <w:r w:rsidRPr="00F103C9">
        <w:tab/>
        <w:t>(a)</w:t>
      </w:r>
      <w:r w:rsidRPr="00F103C9">
        <w:tab/>
        <w:t xml:space="preserve">determine the way in which the amount paid or payable for a specified kind of transport or insurance is to be worked out for the purposes of </w:t>
      </w:r>
      <w:r w:rsidR="00F103C9">
        <w:t>paragraph (</w:t>
      </w:r>
      <w:r w:rsidRPr="00F103C9">
        <w:t>2)(b); and</w:t>
      </w:r>
    </w:p>
    <w:p w:rsidR="00DA504B" w:rsidRPr="00F103C9" w:rsidRDefault="00DA504B" w:rsidP="00DA504B">
      <w:pPr>
        <w:pStyle w:val="paragraph"/>
      </w:pPr>
      <w:r w:rsidRPr="00F103C9">
        <w:tab/>
        <w:t>(b)</w:t>
      </w:r>
      <w:r w:rsidRPr="00F103C9">
        <w:tab/>
        <w:t xml:space="preserve">determine the way in which the amount paid or payable for a specified kind of supply referred to in </w:t>
      </w:r>
      <w:r w:rsidR="00F103C9">
        <w:t>paragraph (</w:t>
      </w:r>
      <w:r w:rsidRPr="00F103C9">
        <w:t>2)(ba) is to be worked out for the purposes of that paragraph; and</w:t>
      </w:r>
    </w:p>
    <w:p w:rsidR="00DA504B" w:rsidRPr="00F103C9" w:rsidRDefault="00DA504B" w:rsidP="00DA504B">
      <w:pPr>
        <w:pStyle w:val="paragraph"/>
      </w:pPr>
      <w:r w:rsidRPr="00F103C9">
        <w:tab/>
        <w:t>(c)</w:t>
      </w:r>
      <w:r w:rsidRPr="00F103C9">
        <w:tab/>
        <w:t>in relation to importations of a specified kind or importations to which specified circumstances apply—determine that:</w:t>
      </w:r>
    </w:p>
    <w:p w:rsidR="00DA504B" w:rsidRPr="00F103C9" w:rsidRDefault="00DA504B" w:rsidP="00DA504B">
      <w:pPr>
        <w:pStyle w:val="paragraphsub"/>
      </w:pPr>
      <w:r w:rsidRPr="00F103C9">
        <w:tab/>
        <w:t>(i)</w:t>
      </w:r>
      <w:r w:rsidRPr="00F103C9">
        <w:tab/>
        <w:t xml:space="preserve">the amount paid or payable for a specified kind of transport or insurance is taken, for the purposes of </w:t>
      </w:r>
      <w:r w:rsidR="00F103C9">
        <w:t>paragraph (</w:t>
      </w:r>
      <w:r w:rsidRPr="00F103C9">
        <w:t>2)(b), to be zero; or</w:t>
      </w:r>
    </w:p>
    <w:p w:rsidR="00DA504B" w:rsidRPr="00F103C9" w:rsidRDefault="00DA504B" w:rsidP="00DA504B">
      <w:pPr>
        <w:pStyle w:val="paragraphsub"/>
      </w:pPr>
      <w:r w:rsidRPr="00F103C9">
        <w:tab/>
        <w:t>(ii)</w:t>
      </w:r>
      <w:r w:rsidRPr="00F103C9">
        <w:tab/>
        <w:t xml:space="preserve">the amount paid or payable for a specified kind of supply referred to in </w:t>
      </w:r>
      <w:r w:rsidR="00F103C9">
        <w:t>paragraph (</w:t>
      </w:r>
      <w:r w:rsidRPr="00F103C9">
        <w:t>2)(ba) is taken, for the purposes of that paragraph, to be zero.</w:t>
      </w:r>
    </w:p>
    <w:p w:rsidR="00AF04E7" w:rsidRPr="00F103C9" w:rsidRDefault="00AF04E7" w:rsidP="00AF04E7">
      <w:pPr>
        <w:pStyle w:val="subsection"/>
      </w:pPr>
      <w:r w:rsidRPr="00F103C9">
        <w:tab/>
        <w:t>(4)</w:t>
      </w:r>
      <w:r w:rsidRPr="00F103C9">
        <w:tab/>
        <w:t xml:space="preserve">For a </w:t>
      </w:r>
      <w:r w:rsidR="00F103C9" w:rsidRPr="00F103C9">
        <w:rPr>
          <w:position w:val="6"/>
          <w:sz w:val="16"/>
        </w:rPr>
        <w:t>*</w:t>
      </w:r>
      <w:r w:rsidRPr="00F103C9">
        <w:t xml:space="preserve">taxable importation that you make, you may choose to treat the amount under </w:t>
      </w:r>
      <w:r w:rsidR="00F103C9">
        <w:t>paragraph (</w:t>
      </w:r>
      <w:r w:rsidRPr="00F103C9">
        <w:t xml:space="preserve">2)(b), (or, if </w:t>
      </w:r>
      <w:r w:rsidR="00F103C9">
        <w:t>paragraph (</w:t>
      </w:r>
      <w:r w:rsidRPr="00F103C9">
        <w:t xml:space="preserve">2)(ba) applies, the sum of the amounts under </w:t>
      </w:r>
      <w:r w:rsidR="00F103C9">
        <w:t>paragraphs (</w:t>
      </w:r>
      <w:r w:rsidRPr="00F103C9">
        <w:t>2)(b) and (ba)), as an amount equal to:</w:t>
      </w:r>
    </w:p>
    <w:p w:rsidR="00AF04E7" w:rsidRPr="00F103C9" w:rsidRDefault="00AF04E7" w:rsidP="00AF04E7">
      <w:pPr>
        <w:pStyle w:val="paragraph"/>
      </w:pPr>
      <w:r w:rsidRPr="00F103C9">
        <w:tab/>
        <w:t>(a)</w:t>
      </w:r>
      <w:r w:rsidRPr="00F103C9">
        <w:tab/>
        <w:t xml:space="preserve">the percentage prescribed by the regulations of the </w:t>
      </w:r>
      <w:r w:rsidR="00F103C9" w:rsidRPr="00F103C9">
        <w:rPr>
          <w:position w:val="6"/>
          <w:sz w:val="16"/>
        </w:rPr>
        <w:t>*</w:t>
      </w:r>
      <w:r w:rsidRPr="00F103C9">
        <w:t>customs value of the goods imported; or</w:t>
      </w:r>
    </w:p>
    <w:p w:rsidR="00AF04E7" w:rsidRPr="00F103C9" w:rsidRDefault="00AF04E7" w:rsidP="00AF04E7">
      <w:pPr>
        <w:pStyle w:val="paragraph"/>
      </w:pPr>
      <w:r w:rsidRPr="00F103C9">
        <w:tab/>
        <w:t>(b)</w:t>
      </w:r>
      <w:r w:rsidRPr="00F103C9">
        <w:tab/>
        <w:t>if no percentage is prescribed—10% of their customs value.</w:t>
      </w:r>
    </w:p>
    <w:p w:rsidR="00AF04E7" w:rsidRPr="00F103C9" w:rsidRDefault="00AF04E7" w:rsidP="00AF04E7">
      <w:pPr>
        <w:pStyle w:val="subsection"/>
      </w:pPr>
      <w:r w:rsidRPr="00F103C9">
        <w:tab/>
        <w:t>(5)</w:t>
      </w:r>
      <w:r w:rsidRPr="00F103C9">
        <w:tab/>
        <w:t xml:space="preserve">However, </w:t>
      </w:r>
      <w:r w:rsidR="00F103C9">
        <w:t>subsection (</w:t>
      </w:r>
      <w:r w:rsidRPr="00F103C9">
        <w:t>4) does not apply if:</w:t>
      </w:r>
    </w:p>
    <w:p w:rsidR="00AF04E7" w:rsidRPr="00F103C9" w:rsidRDefault="00AF04E7" w:rsidP="00AF04E7">
      <w:pPr>
        <w:pStyle w:val="paragraph"/>
      </w:pPr>
      <w:r w:rsidRPr="00F103C9">
        <w:tab/>
        <w:t>(a)</w:t>
      </w:r>
      <w:r w:rsidRPr="00F103C9">
        <w:tab/>
        <w:t xml:space="preserve">you are not </w:t>
      </w:r>
      <w:r w:rsidR="00F103C9" w:rsidRPr="00F103C9">
        <w:rPr>
          <w:position w:val="6"/>
          <w:sz w:val="16"/>
        </w:rPr>
        <w:t>*</w:t>
      </w:r>
      <w:r w:rsidRPr="00F103C9">
        <w:t>registered; or</w:t>
      </w:r>
    </w:p>
    <w:p w:rsidR="00AF04E7" w:rsidRPr="00F103C9" w:rsidRDefault="00AF04E7" w:rsidP="00AF04E7">
      <w:pPr>
        <w:pStyle w:val="paragraph"/>
      </w:pPr>
      <w:r w:rsidRPr="00F103C9">
        <w:tab/>
        <w:t>(b)</w:t>
      </w:r>
      <w:r w:rsidRPr="00F103C9">
        <w:tab/>
        <w:t xml:space="preserve">the </w:t>
      </w:r>
      <w:r w:rsidR="00F103C9" w:rsidRPr="00F103C9">
        <w:rPr>
          <w:position w:val="6"/>
          <w:sz w:val="16"/>
        </w:rPr>
        <w:t>*</w:t>
      </w:r>
      <w:r w:rsidRPr="00F103C9">
        <w:t xml:space="preserve">local entry of the goods is a </w:t>
      </w:r>
      <w:r w:rsidR="00F103C9" w:rsidRPr="00F103C9">
        <w:rPr>
          <w:position w:val="6"/>
          <w:sz w:val="16"/>
        </w:rPr>
        <w:t>*</w:t>
      </w:r>
      <w:r w:rsidRPr="00F103C9">
        <w:t xml:space="preserve">taxable dealing in relation to </w:t>
      </w:r>
      <w:r w:rsidR="00F103C9" w:rsidRPr="00F103C9">
        <w:rPr>
          <w:position w:val="6"/>
          <w:sz w:val="16"/>
        </w:rPr>
        <w:t>*</w:t>
      </w:r>
      <w:r w:rsidRPr="00F103C9">
        <w:t>wine; or</w:t>
      </w:r>
    </w:p>
    <w:p w:rsidR="00AF04E7" w:rsidRPr="00F103C9" w:rsidRDefault="00AF04E7" w:rsidP="00AF04E7">
      <w:pPr>
        <w:pStyle w:val="paragraph"/>
      </w:pPr>
      <w:r w:rsidRPr="00F103C9">
        <w:lastRenderedPageBreak/>
        <w:tab/>
        <w:t>(c)</w:t>
      </w:r>
      <w:r w:rsidRPr="00F103C9">
        <w:tab/>
        <w:t xml:space="preserve">the importation of the goods is a </w:t>
      </w:r>
      <w:r w:rsidR="00F103C9" w:rsidRPr="00F103C9">
        <w:rPr>
          <w:position w:val="6"/>
          <w:sz w:val="16"/>
        </w:rPr>
        <w:t>*</w:t>
      </w:r>
      <w:r w:rsidRPr="00F103C9">
        <w:t>taxable importation of a luxury car.</w:t>
      </w:r>
    </w:p>
    <w:p w:rsidR="00300522" w:rsidRPr="00F103C9" w:rsidRDefault="00300522" w:rsidP="00300522">
      <w:pPr>
        <w:pStyle w:val="ActHead5"/>
      </w:pPr>
      <w:bookmarkStart w:id="81" w:name="_Toc498001150"/>
      <w:r w:rsidRPr="00F103C9">
        <w:rPr>
          <w:rStyle w:val="CharSectno"/>
        </w:rPr>
        <w:t>13</w:t>
      </w:r>
      <w:r w:rsidR="00F103C9" w:rsidRPr="00F103C9">
        <w:rPr>
          <w:rStyle w:val="CharSectno"/>
        </w:rPr>
        <w:noBreakHyphen/>
      </w:r>
      <w:r w:rsidRPr="00F103C9">
        <w:rPr>
          <w:rStyle w:val="CharSectno"/>
        </w:rPr>
        <w:t>25</w:t>
      </w:r>
      <w:r w:rsidRPr="00F103C9">
        <w:t xml:space="preserve">  The value of taxable importations that are partly non</w:t>
      </w:r>
      <w:r w:rsidR="00F103C9">
        <w:noBreakHyphen/>
      </w:r>
      <w:r w:rsidRPr="00F103C9">
        <w:t>taxable importations</w:t>
      </w:r>
      <w:bookmarkEnd w:id="81"/>
    </w:p>
    <w:p w:rsidR="00300522" w:rsidRPr="00F103C9" w:rsidRDefault="00300522" w:rsidP="00300522">
      <w:pPr>
        <w:pStyle w:val="subsection"/>
      </w:pPr>
      <w:r w:rsidRPr="00F103C9">
        <w:tab/>
      </w:r>
      <w:r w:rsidRPr="00F103C9">
        <w:tab/>
        <w:t xml:space="preserve">If an importation (the </w:t>
      </w:r>
      <w:r w:rsidRPr="00F103C9">
        <w:rPr>
          <w:b/>
          <w:bCs/>
          <w:i/>
          <w:iCs/>
        </w:rPr>
        <w:t>actual importation</w:t>
      </w:r>
      <w:r w:rsidRPr="00F103C9">
        <w:t>) is:</w:t>
      </w:r>
    </w:p>
    <w:p w:rsidR="00300522" w:rsidRPr="00F103C9" w:rsidRDefault="00300522" w:rsidP="00300522">
      <w:pPr>
        <w:pStyle w:val="paragraph"/>
      </w:pPr>
      <w:r w:rsidRPr="00F103C9">
        <w:tab/>
        <w:t>(a)</w:t>
      </w:r>
      <w:r w:rsidRPr="00F103C9">
        <w:tab/>
        <w:t xml:space="preserve">partly a </w:t>
      </w:r>
      <w:r w:rsidR="00F103C9" w:rsidRPr="00F103C9">
        <w:rPr>
          <w:position w:val="6"/>
          <w:sz w:val="16"/>
          <w:szCs w:val="16"/>
        </w:rPr>
        <w:t>*</w:t>
      </w:r>
      <w:r w:rsidRPr="00F103C9">
        <w:t>taxable importation; and</w:t>
      </w:r>
    </w:p>
    <w:p w:rsidR="00300522" w:rsidRPr="00F103C9" w:rsidRDefault="00300522" w:rsidP="00300522">
      <w:pPr>
        <w:pStyle w:val="paragraph"/>
      </w:pPr>
      <w:r w:rsidRPr="00F103C9">
        <w:tab/>
        <w:t>(b)</w:t>
      </w:r>
      <w:r w:rsidRPr="00F103C9">
        <w:tab/>
        <w:t xml:space="preserve">partly a </w:t>
      </w:r>
      <w:r w:rsidR="00F103C9" w:rsidRPr="00F103C9">
        <w:rPr>
          <w:position w:val="6"/>
          <w:sz w:val="16"/>
          <w:szCs w:val="16"/>
        </w:rPr>
        <w:t>*</w:t>
      </w:r>
      <w:r w:rsidRPr="00F103C9">
        <w:t>non</w:t>
      </w:r>
      <w:r w:rsidR="00F103C9">
        <w:noBreakHyphen/>
      </w:r>
      <w:r w:rsidRPr="00F103C9">
        <w:t>taxable importation;</w:t>
      </w:r>
    </w:p>
    <w:p w:rsidR="00300522" w:rsidRPr="00F103C9" w:rsidRDefault="00300522" w:rsidP="00300522">
      <w:pPr>
        <w:pStyle w:val="subsection2"/>
      </w:pPr>
      <w:r w:rsidRPr="00F103C9">
        <w:t xml:space="preserve">the </w:t>
      </w:r>
      <w:r w:rsidRPr="00F103C9">
        <w:rPr>
          <w:b/>
          <w:bCs/>
          <w:i/>
          <w:iCs/>
        </w:rPr>
        <w:t>value</w:t>
      </w:r>
      <w:r w:rsidRPr="00F103C9">
        <w:t xml:space="preserve"> of the part of the actual importation that is a taxable importation is the proportion of the value of the actual importation (worked out as if it were solely a taxable importation) that the taxable importation represents.</w:t>
      </w:r>
    </w:p>
    <w:p w:rsidR="00300522" w:rsidRPr="00F103C9" w:rsidRDefault="00300522" w:rsidP="00300522">
      <w:pPr>
        <w:pStyle w:val="ActHead5"/>
      </w:pPr>
      <w:bookmarkStart w:id="82" w:name="_Toc498001151"/>
      <w:r w:rsidRPr="00F103C9">
        <w:rPr>
          <w:rStyle w:val="CharSectno"/>
        </w:rPr>
        <w:t>13</w:t>
      </w:r>
      <w:r w:rsidR="00F103C9" w:rsidRPr="00F103C9">
        <w:rPr>
          <w:rStyle w:val="CharSectno"/>
        </w:rPr>
        <w:noBreakHyphen/>
      </w:r>
      <w:r w:rsidRPr="00F103C9">
        <w:rPr>
          <w:rStyle w:val="CharSectno"/>
        </w:rPr>
        <w:t>99</w:t>
      </w:r>
      <w:r w:rsidRPr="00F103C9">
        <w:t xml:space="preserve">  Special rules relating to taxable importations</w:t>
      </w:r>
      <w:bookmarkEnd w:id="82"/>
    </w:p>
    <w:p w:rsidR="00300522" w:rsidRPr="00F103C9" w:rsidRDefault="00300522" w:rsidP="00300522">
      <w:pPr>
        <w:pStyle w:val="subsection"/>
      </w:pPr>
      <w:r w:rsidRPr="00F103C9">
        <w:tab/>
      </w:r>
      <w:r w:rsidRPr="00F103C9">
        <w:tab/>
        <w:t>Chapter</w:t>
      </w:r>
      <w:r w:rsidR="00F103C9">
        <w:t> </w:t>
      </w:r>
      <w:r w:rsidRPr="00F103C9">
        <w:t>4 contains special rules relating to taxable importations, as follows:</w:t>
      </w:r>
    </w:p>
    <w:p w:rsidR="00A53099" w:rsidRPr="00F103C9"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6"/>
        <w:gridCol w:w="3544"/>
        <w:gridCol w:w="1701"/>
      </w:tblGrid>
      <w:tr w:rsidR="00300522" w:rsidRPr="00F103C9" w:rsidTr="00A53099">
        <w:trPr>
          <w:tblHeader/>
        </w:trPr>
        <w:tc>
          <w:tcPr>
            <w:tcW w:w="5921" w:type="dxa"/>
            <w:gridSpan w:val="3"/>
            <w:tcBorders>
              <w:top w:val="single" w:sz="12" w:space="0" w:color="auto"/>
              <w:bottom w:val="single" w:sz="6" w:space="0" w:color="auto"/>
            </w:tcBorders>
            <w:shd w:val="clear" w:color="auto" w:fill="auto"/>
          </w:tcPr>
          <w:p w:rsidR="00300522" w:rsidRPr="00F103C9" w:rsidRDefault="00300522" w:rsidP="00CA2831">
            <w:pPr>
              <w:pStyle w:val="Tabletext"/>
              <w:keepNext/>
              <w:keepLines/>
              <w:rPr>
                <w:b/>
              </w:rPr>
            </w:pPr>
            <w:r w:rsidRPr="00F103C9">
              <w:rPr>
                <w:b/>
                <w:bCs/>
              </w:rPr>
              <w:t>Checklist of special rules</w:t>
            </w:r>
          </w:p>
        </w:tc>
      </w:tr>
      <w:tr w:rsidR="00300522" w:rsidRPr="00F103C9" w:rsidTr="00A53099">
        <w:trPr>
          <w:tblHeader/>
        </w:trPr>
        <w:tc>
          <w:tcPr>
            <w:tcW w:w="676"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Item</w:t>
            </w:r>
          </w:p>
        </w:tc>
        <w:tc>
          <w:tcPr>
            <w:tcW w:w="3544"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For this case ...</w:t>
            </w:r>
          </w:p>
        </w:tc>
        <w:tc>
          <w:tcPr>
            <w:tcW w:w="1701"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See:</w:t>
            </w:r>
          </w:p>
        </w:tc>
      </w:tr>
      <w:tr w:rsidR="00300522" w:rsidRPr="00F103C9" w:rsidTr="00A53099">
        <w:tc>
          <w:tcPr>
            <w:tcW w:w="676" w:type="dxa"/>
            <w:tcBorders>
              <w:top w:val="single" w:sz="12" w:space="0" w:color="auto"/>
            </w:tcBorders>
            <w:shd w:val="clear" w:color="auto" w:fill="auto"/>
          </w:tcPr>
          <w:p w:rsidR="00300522" w:rsidRPr="00F103C9" w:rsidRDefault="00300522" w:rsidP="00300522">
            <w:pPr>
              <w:pStyle w:val="Tabletext"/>
            </w:pPr>
            <w:r w:rsidRPr="00F103C9">
              <w:t>1</w:t>
            </w:r>
          </w:p>
        </w:tc>
        <w:tc>
          <w:tcPr>
            <w:tcW w:w="3544" w:type="dxa"/>
            <w:tcBorders>
              <w:top w:val="single" w:sz="12" w:space="0" w:color="auto"/>
            </w:tcBorders>
            <w:shd w:val="clear" w:color="auto" w:fill="auto"/>
          </w:tcPr>
          <w:p w:rsidR="00300522" w:rsidRPr="00F103C9" w:rsidRDefault="00300522" w:rsidP="00300522">
            <w:pPr>
              <w:pStyle w:val="Tabletext"/>
            </w:pPr>
            <w:r w:rsidRPr="00F103C9">
              <w:t>GST groups</w:t>
            </w:r>
          </w:p>
        </w:tc>
        <w:tc>
          <w:tcPr>
            <w:tcW w:w="1701" w:type="dxa"/>
            <w:tcBorders>
              <w:top w:val="single" w:sz="12" w:space="0" w:color="auto"/>
            </w:tcBorders>
            <w:shd w:val="clear" w:color="auto" w:fill="auto"/>
          </w:tcPr>
          <w:p w:rsidR="00300522" w:rsidRPr="00F103C9" w:rsidRDefault="00300522" w:rsidP="00300522">
            <w:pPr>
              <w:pStyle w:val="Tabletext"/>
            </w:pPr>
            <w:r w:rsidRPr="00F103C9">
              <w:t>Division</w:t>
            </w:r>
            <w:r w:rsidR="00F103C9">
              <w:t> </w:t>
            </w:r>
            <w:r w:rsidRPr="00F103C9">
              <w:t>48</w:t>
            </w:r>
          </w:p>
        </w:tc>
      </w:tr>
      <w:tr w:rsidR="00300522" w:rsidRPr="00F103C9" w:rsidTr="00A53099">
        <w:tc>
          <w:tcPr>
            <w:tcW w:w="676" w:type="dxa"/>
            <w:shd w:val="clear" w:color="auto" w:fill="auto"/>
          </w:tcPr>
          <w:p w:rsidR="00300522" w:rsidRPr="00F103C9" w:rsidRDefault="00300522" w:rsidP="00300522">
            <w:pPr>
              <w:pStyle w:val="Tabletext"/>
            </w:pPr>
            <w:r w:rsidRPr="00F103C9">
              <w:t>2</w:t>
            </w:r>
          </w:p>
        </w:tc>
        <w:tc>
          <w:tcPr>
            <w:tcW w:w="3544" w:type="dxa"/>
            <w:shd w:val="clear" w:color="auto" w:fill="auto"/>
          </w:tcPr>
          <w:p w:rsidR="00300522" w:rsidRPr="00F103C9" w:rsidRDefault="00300522" w:rsidP="00300522">
            <w:pPr>
              <w:pStyle w:val="Tabletext"/>
            </w:pPr>
            <w:r w:rsidRPr="00F103C9">
              <w:t>GST joint ventures</w:t>
            </w:r>
          </w:p>
        </w:tc>
        <w:tc>
          <w:tcPr>
            <w:tcW w:w="1701" w:type="dxa"/>
            <w:shd w:val="clear" w:color="auto" w:fill="auto"/>
          </w:tcPr>
          <w:p w:rsidR="00300522" w:rsidRPr="00F103C9" w:rsidRDefault="00300522" w:rsidP="00300522">
            <w:pPr>
              <w:pStyle w:val="Tabletext"/>
            </w:pPr>
            <w:r w:rsidRPr="00F103C9">
              <w:t>Division</w:t>
            </w:r>
            <w:r w:rsidR="00F103C9">
              <w:t> </w:t>
            </w:r>
            <w:r w:rsidRPr="00F103C9">
              <w:t>51</w:t>
            </w:r>
          </w:p>
        </w:tc>
      </w:tr>
      <w:tr w:rsidR="00300522" w:rsidRPr="00F103C9" w:rsidTr="00A53099">
        <w:tc>
          <w:tcPr>
            <w:tcW w:w="676" w:type="dxa"/>
            <w:shd w:val="clear" w:color="auto" w:fill="auto"/>
          </w:tcPr>
          <w:p w:rsidR="00300522" w:rsidRPr="00F103C9" w:rsidRDefault="00300522" w:rsidP="00300522">
            <w:pPr>
              <w:pStyle w:val="Tabletext"/>
            </w:pPr>
            <w:r w:rsidRPr="00F103C9">
              <w:t>3</w:t>
            </w:r>
          </w:p>
        </w:tc>
        <w:tc>
          <w:tcPr>
            <w:tcW w:w="3544" w:type="dxa"/>
            <w:shd w:val="clear" w:color="auto" w:fill="auto"/>
          </w:tcPr>
          <w:p w:rsidR="00300522" w:rsidRPr="00F103C9" w:rsidRDefault="00300522" w:rsidP="00300522">
            <w:pPr>
              <w:pStyle w:val="Tabletext"/>
            </w:pPr>
            <w:r w:rsidRPr="00F103C9">
              <w:t>Importations without entry for home consumption</w:t>
            </w:r>
          </w:p>
        </w:tc>
        <w:tc>
          <w:tcPr>
            <w:tcW w:w="1701" w:type="dxa"/>
            <w:shd w:val="clear" w:color="auto" w:fill="auto"/>
          </w:tcPr>
          <w:p w:rsidR="00300522" w:rsidRPr="00F103C9" w:rsidRDefault="00300522" w:rsidP="00300522">
            <w:pPr>
              <w:pStyle w:val="Tabletext"/>
            </w:pPr>
            <w:r w:rsidRPr="00F103C9">
              <w:t>Division</w:t>
            </w:r>
            <w:r w:rsidR="00F103C9">
              <w:t> </w:t>
            </w:r>
            <w:r w:rsidRPr="00F103C9">
              <w:t>114</w:t>
            </w:r>
          </w:p>
        </w:tc>
      </w:tr>
      <w:tr w:rsidR="002D6916" w:rsidRPr="00F103C9" w:rsidTr="00A53099">
        <w:tc>
          <w:tcPr>
            <w:tcW w:w="676" w:type="dxa"/>
            <w:shd w:val="clear" w:color="auto" w:fill="auto"/>
          </w:tcPr>
          <w:p w:rsidR="002D6916" w:rsidRPr="00F103C9" w:rsidRDefault="002D6916" w:rsidP="00300522">
            <w:pPr>
              <w:pStyle w:val="Tabletext"/>
            </w:pPr>
            <w:r w:rsidRPr="00F103C9">
              <w:t>4</w:t>
            </w:r>
          </w:p>
        </w:tc>
        <w:tc>
          <w:tcPr>
            <w:tcW w:w="3544" w:type="dxa"/>
            <w:shd w:val="clear" w:color="auto" w:fill="auto"/>
          </w:tcPr>
          <w:p w:rsidR="002D6916" w:rsidRPr="00F103C9" w:rsidRDefault="002D6916" w:rsidP="00300522">
            <w:pPr>
              <w:pStyle w:val="Tabletext"/>
            </w:pPr>
            <w:r w:rsidRPr="00F103C9">
              <w:t>Representatives of incapacitated entities</w:t>
            </w:r>
          </w:p>
        </w:tc>
        <w:tc>
          <w:tcPr>
            <w:tcW w:w="1701" w:type="dxa"/>
            <w:shd w:val="clear" w:color="auto" w:fill="auto"/>
          </w:tcPr>
          <w:p w:rsidR="002D6916" w:rsidRPr="00F103C9" w:rsidRDefault="002D6916" w:rsidP="00300522">
            <w:pPr>
              <w:pStyle w:val="Tabletext"/>
            </w:pPr>
            <w:r w:rsidRPr="00F103C9">
              <w:t>Division</w:t>
            </w:r>
            <w:r w:rsidR="00F103C9">
              <w:t> </w:t>
            </w:r>
            <w:r w:rsidRPr="00F103C9">
              <w:t>58</w:t>
            </w:r>
          </w:p>
        </w:tc>
      </w:tr>
      <w:tr w:rsidR="002D6916" w:rsidRPr="00F103C9" w:rsidTr="00A53099">
        <w:tc>
          <w:tcPr>
            <w:tcW w:w="676" w:type="dxa"/>
            <w:tcBorders>
              <w:bottom w:val="single" w:sz="4" w:space="0" w:color="auto"/>
            </w:tcBorders>
            <w:shd w:val="clear" w:color="auto" w:fill="auto"/>
          </w:tcPr>
          <w:p w:rsidR="002D6916" w:rsidRPr="00F103C9" w:rsidRDefault="002D6916" w:rsidP="00300522">
            <w:pPr>
              <w:pStyle w:val="Tabletext"/>
            </w:pPr>
            <w:r w:rsidRPr="00F103C9">
              <w:t>5</w:t>
            </w:r>
          </w:p>
        </w:tc>
        <w:tc>
          <w:tcPr>
            <w:tcW w:w="3544" w:type="dxa"/>
            <w:tcBorders>
              <w:bottom w:val="single" w:sz="4" w:space="0" w:color="auto"/>
            </w:tcBorders>
            <w:shd w:val="clear" w:color="auto" w:fill="auto"/>
          </w:tcPr>
          <w:p w:rsidR="002D6916" w:rsidRPr="00F103C9" w:rsidRDefault="002D6916" w:rsidP="00300522">
            <w:pPr>
              <w:pStyle w:val="Tabletext"/>
            </w:pPr>
            <w:r w:rsidRPr="00F103C9">
              <w:t>Resident agents acting for non</w:t>
            </w:r>
            <w:r w:rsidR="00F103C9">
              <w:noBreakHyphen/>
            </w:r>
            <w:r w:rsidRPr="00F103C9">
              <w:t>residents</w:t>
            </w:r>
          </w:p>
        </w:tc>
        <w:tc>
          <w:tcPr>
            <w:tcW w:w="1701" w:type="dxa"/>
            <w:tcBorders>
              <w:bottom w:val="single" w:sz="4" w:space="0" w:color="auto"/>
            </w:tcBorders>
            <w:shd w:val="clear" w:color="auto" w:fill="auto"/>
          </w:tcPr>
          <w:p w:rsidR="002D6916" w:rsidRPr="00F103C9" w:rsidRDefault="002D6916" w:rsidP="00300522">
            <w:pPr>
              <w:pStyle w:val="Tabletext"/>
            </w:pPr>
            <w:r w:rsidRPr="00F103C9">
              <w:t>Division</w:t>
            </w:r>
            <w:r w:rsidR="00F103C9">
              <w:t> </w:t>
            </w:r>
            <w:r w:rsidRPr="00F103C9">
              <w:t>57</w:t>
            </w:r>
          </w:p>
        </w:tc>
      </w:tr>
      <w:tr w:rsidR="002D6916" w:rsidRPr="00F103C9" w:rsidTr="00A53099">
        <w:tc>
          <w:tcPr>
            <w:tcW w:w="676" w:type="dxa"/>
            <w:tcBorders>
              <w:bottom w:val="single" w:sz="12" w:space="0" w:color="auto"/>
            </w:tcBorders>
            <w:shd w:val="clear" w:color="auto" w:fill="auto"/>
          </w:tcPr>
          <w:p w:rsidR="002D6916" w:rsidRPr="00F103C9" w:rsidRDefault="002D6916" w:rsidP="00300522">
            <w:pPr>
              <w:pStyle w:val="Tabletext"/>
            </w:pPr>
            <w:r w:rsidRPr="00F103C9">
              <w:t>6</w:t>
            </w:r>
          </w:p>
        </w:tc>
        <w:tc>
          <w:tcPr>
            <w:tcW w:w="3544" w:type="dxa"/>
            <w:tcBorders>
              <w:bottom w:val="single" w:sz="12" w:space="0" w:color="auto"/>
            </w:tcBorders>
            <w:shd w:val="clear" w:color="auto" w:fill="auto"/>
          </w:tcPr>
          <w:p w:rsidR="002D6916" w:rsidRPr="00F103C9" w:rsidRDefault="002D6916" w:rsidP="00300522">
            <w:pPr>
              <w:pStyle w:val="Tabletext"/>
            </w:pPr>
            <w:r w:rsidRPr="00F103C9">
              <w:t>Valuation of re</w:t>
            </w:r>
            <w:r w:rsidR="00F103C9">
              <w:noBreakHyphen/>
            </w:r>
            <w:r w:rsidRPr="00F103C9">
              <w:t>imported goods</w:t>
            </w:r>
          </w:p>
        </w:tc>
        <w:tc>
          <w:tcPr>
            <w:tcW w:w="1701" w:type="dxa"/>
            <w:tcBorders>
              <w:bottom w:val="single" w:sz="12" w:space="0" w:color="auto"/>
            </w:tcBorders>
            <w:shd w:val="clear" w:color="auto" w:fill="auto"/>
          </w:tcPr>
          <w:p w:rsidR="002D6916" w:rsidRPr="00F103C9" w:rsidRDefault="002D6916" w:rsidP="00300522">
            <w:pPr>
              <w:pStyle w:val="Tabletext"/>
            </w:pPr>
            <w:r w:rsidRPr="00F103C9">
              <w:t>Division</w:t>
            </w:r>
            <w:r w:rsidR="00F103C9">
              <w:t> </w:t>
            </w:r>
            <w:r w:rsidRPr="00F103C9">
              <w:t>117</w:t>
            </w:r>
          </w:p>
        </w:tc>
      </w:tr>
    </w:tbl>
    <w:p w:rsidR="00273F54" w:rsidRPr="00F103C9" w:rsidRDefault="00273F54" w:rsidP="00273F54">
      <w:pPr>
        <w:pStyle w:val="notetext"/>
      </w:pPr>
      <w:r w:rsidRPr="00F103C9">
        <w:t>Note:</w:t>
      </w:r>
      <w:r w:rsidRPr="00F103C9">
        <w:tab/>
        <w:t>There are other laws that may affect the amount of GST on taxable importations. For example, see subsection</w:t>
      </w:r>
      <w:r w:rsidR="00F103C9">
        <w:t> </w:t>
      </w:r>
      <w:r w:rsidRPr="00F103C9">
        <w:t>357</w:t>
      </w:r>
      <w:r w:rsidR="00F103C9">
        <w:noBreakHyphen/>
      </w:r>
      <w:r w:rsidRPr="00F103C9">
        <w:t>60(3) in Schedule</w:t>
      </w:r>
      <w:r w:rsidR="00F103C9">
        <w:t> </w:t>
      </w:r>
      <w:r w:rsidRPr="00F103C9">
        <w:t xml:space="preserve">1 to the </w:t>
      </w:r>
      <w:r w:rsidRPr="00F103C9">
        <w:rPr>
          <w:i/>
        </w:rPr>
        <w:t>Taxation Administration Act 1953</w:t>
      </w:r>
      <w:r w:rsidRPr="00F103C9">
        <w:t xml:space="preserve"> (about the effect of rulings made under Part</w:t>
      </w:r>
      <w:r w:rsidR="00F103C9">
        <w:t> </w:t>
      </w:r>
      <w:r w:rsidRPr="00F103C9">
        <w:t>5</w:t>
      </w:r>
      <w:r w:rsidR="00F103C9">
        <w:noBreakHyphen/>
      </w:r>
      <w:r w:rsidRPr="00F103C9">
        <w:t>5 in that Schedule).</w:t>
      </w:r>
    </w:p>
    <w:p w:rsidR="00300522" w:rsidRPr="00F103C9" w:rsidRDefault="00300522" w:rsidP="00A36DB5">
      <w:pPr>
        <w:pStyle w:val="ActHead3"/>
        <w:pageBreakBefore/>
      </w:pPr>
      <w:bookmarkStart w:id="83" w:name="_Toc498001152"/>
      <w:r w:rsidRPr="00F103C9">
        <w:rPr>
          <w:rStyle w:val="CharDivNo"/>
        </w:rPr>
        <w:lastRenderedPageBreak/>
        <w:t>Division</w:t>
      </w:r>
      <w:r w:rsidR="00F103C9" w:rsidRPr="00F103C9">
        <w:rPr>
          <w:rStyle w:val="CharDivNo"/>
        </w:rPr>
        <w:t> </w:t>
      </w:r>
      <w:r w:rsidRPr="00F103C9">
        <w:rPr>
          <w:rStyle w:val="CharDivNo"/>
        </w:rPr>
        <w:t>15</w:t>
      </w:r>
      <w:r w:rsidRPr="00F103C9">
        <w:t>—</w:t>
      </w:r>
      <w:r w:rsidRPr="00F103C9">
        <w:rPr>
          <w:rStyle w:val="CharDivText"/>
        </w:rPr>
        <w:t>Creditable importations</w:t>
      </w:r>
      <w:bookmarkEnd w:id="83"/>
    </w:p>
    <w:p w:rsidR="00300522" w:rsidRPr="00F103C9" w:rsidRDefault="00300522" w:rsidP="00300522">
      <w:pPr>
        <w:pStyle w:val="ActHead5"/>
      </w:pPr>
      <w:bookmarkStart w:id="84" w:name="_Toc498001153"/>
      <w:r w:rsidRPr="00F103C9">
        <w:rPr>
          <w:rStyle w:val="CharSectno"/>
        </w:rPr>
        <w:t>15</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84"/>
    </w:p>
    <w:p w:rsidR="00300522" w:rsidRPr="00F103C9" w:rsidRDefault="00300522" w:rsidP="00300522">
      <w:pPr>
        <w:pStyle w:val="BoxText"/>
        <w:pBdr>
          <w:left w:val="single" w:sz="6" w:space="10" w:color="auto"/>
        </w:pBdr>
      </w:pPr>
      <w:r w:rsidRPr="00F103C9">
        <w:t xml:space="preserve">You are entitled to input tax credits for your creditable importations. This </w:t>
      </w:r>
      <w:r w:rsidR="00A53099" w:rsidRPr="00F103C9">
        <w:t>Division</w:t>
      </w:r>
      <w:r w:rsidR="00A36DB5" w:rsidRPr="00F103C9">
        <w:t xml:space="preserve"> </w:t>
      </w:r>
      <w:r w:rsidRPr="00F103C9">
        <w:t>defines creditable importations, states who is entitled to the input tax credits and describes how to work out the input tax credits on importations.</w:t>
      </w:r>
    </w:p>
    <w:p w:rsidR="00300522" w:rsidRPr="00F103C9" w:rsidRDefault="00300522" w:rsidP="00300522">
      <w:pPr>
        <w:pStyle w:val="ActHead5"/>
      </w:pPr>
      <w:bookmarkStart w:id="85" w:name="_Toc498001154"/>
      <w:r w:rsidRPr="00F103C9">
        <w:rPr>
          <w:rStyle w:val="CharSectno"/>
        </w:rPr>
        <w:t>15</w:t>
      </w:r>
      <w:r w:rsidR="00F103C9" w:rsidRPr="00F103C9">
        <w:rPr>
          <w:rStyle w:val="CharSectno"/>
        </w:rPr>
        <w:noBreakHyphen/>
      </w:r>
      <w:r w:rsidRPr="00F103C9">
        <w:rPr>
          <w:rStyle w:val="CharSectno"/>
        </w:rPr>
        <w:t>5</w:t>
      </w:r>
      <w:r w:rsidRPr="00F103C9">
        <w:t xml:space="preserve">  What are creditable importations?</w:t>
      </w:r>
      <w:bookmarkEnd w:id="85"/>
    </w:p>
    <w:p w:rsidR="00300522" w:rsidRPr="00F103C9" w:rsidRDefault="00300522" w:rsidP="00300522">
      <w:pPr>
        <w:pStyle w:val="subsection"/>
      </w:pPr>
      <w:r w:rsidRPr="00F103C9">
        <w:tab/>
      </w:r>
      <w:r w:rsidRPr="00F103C9">
        <w:tab/>
        <w:t xml:space="preserve">You make a </w:t>
      </w:r>
      <w:r w:rsidRPr="00F103C9">
        <w:rPr>
          <w:b/>
          <w:i/>
        </w:rPr>
        <w:t>creditable importation</w:t>
      </w:r>
      <w:r w:rsidRPr="00F103C9">
        <w:t xml:space="preserve"> if:</w:t>
      </w:r>
    </w:p>
    <w:p w:rsidR="00300522" w:rsidRPr="00F103C9" w:rsidRDefault="00300522" w:rsidP="00300522">
      <w:pPr>
        <w:pStyle w:val="paragraph"/>
      </w:pPr>
      <w:r w:rsidRPr="00F103C9">
        <w:tab/>
        <w:t>(a)</w:t>
      </w:r>
      <w:r w:rsidRPr="00F103C9">
        <w:tab/>
        <w:t xml:space="preserve">you import goods solely or partly for a </w:t>
      </w:r>
      <w:r w:rsidR="00F103C9" w:rsidRPr="00F103C9">
        <w:rPr>
          <w:position w:val="6"/>
          <w:sz w:val="16"/>
          <w:szCs w:val="16"/>
        </w:rPr>
        <w:t>*</w:t>
      </w:r>
      <w:r w:rsidRPr="00F103C9">
        <w:t>creditable purpose; and</w:t>
      </w:r>
    </w:p>
    <w:p w:rsidR="00300522" w:rsidRPr="00F103C9" w:rsidRDefault="00300522" w:rsidP="00300522">
      <w:pPr>
        <w:pStyle w:val="paragraph"/>
      </w:pPr>
      <w:r w:rsidRPr="00F103C9">
        <w:tab/>
        <w:t>(b)</w:t>
      </w:r>
      <w:r w:rsidRPr="00F103C9">
        <w:tab/>
        <w:t xml:space="preserve">the importation is a </w:t>
      </w:r>
      <w:r w:rsidR="00F103C9" w:rsidRPr="00F103C9">
        <w:rPr>
          <w:position w:val="6"/>
          <w:sz w:val="16"/>
          <w:szCs w:val="16"/>
        </w:rPr>
        <w:t>*</w:t>
      </w:r>
      <w:r w:rsidRPr="00F103C9">
        <w:t>taxable importation; and</w:t>
      </w:r>
    </w:p>
    <w:p w:rsidR="00300522" w:rsidRPr="00F103C9" w:rsidRDefault="00300522" w:rsidP="00300522">
      <w:pPr>
        <w:pStyle w:val="paragraph"/>
      </w:pPr>
      <w:r w:rsidRPr="00F103C9">
        <w:tab/>
        <w:t>(c)</w:t>
      </w:r>
      <w:r w:rsidRPr="00F103C9">
        <w:tab/>
        <w:t xml:space="preserve">you are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w:t>
      </w:r>
    </w:p>
    <w:p w:rsidR="00300522" w:rsidRPr="00F103C9" w:rsidRDefault="00300522" w:rsidP="00300522">
      <w:pPr>
        <w:pStyle w:val="ActHead5"/>
      </w:pPr>
      <w:bookmarkStart w:id="86" w:name="_Toc498001155"/>
      <w:r w:rsidRPr="00F103C9">
        <w:rPr>
          <w:rStyle w:val="CharSectno"/>
        </w:rPr>
        <w:t>15</w:t>
      </w:r>
      <w:r w:rsidR="00F103C9" w:rsidRPr="00F103C9">
        <w:rPr>
          <w:rStyle w:val="CharSectno"/>
        </w:rPr>
        <w:noBreakHyphen/>
      </w:r>
      <w:r w:rsidRPr="00F103C9">
        <w:rPr>
          <w:rStyle w:val="CharSectno"/>
        </w:rPr>
        <w:t>10</w:t>
      </w:r>
      <w:r w:rsidRPr="00F103C9">
        <w:t xml:space="preserve">  Meaning of </w:t>
      </w:r>
      <w:r w:rsidRPr="00F103C9">
        <w:rPr>
          <w:i/>
          <w:iCs/>
        </w:rPr>
        <w:t>creditable purpose</w:t>
      </w:r>
      <w:bookmarkEnd w:id="86"/>
    </w:p>
    <w:p w:rsidR="00300522" w:rsidRPr="00F103C9" w:rsidRDefault="00300522" w:rsidP="00300522">
      <w:pPr>
        <w:pStyle w:val="subsection"/>
      </w:pPr>
      <w:r w:rsidRPr="00F103C9">
        <w:tab/>
        <w:t>(1)</w:t>
      </w:r>
      <w:r w:rsidRPr="00F103C9">
        <w:tab/>
        <w:t xml:space="preserve">You import goods for a </w:t>
      </w:r>
      <w:r w:rsidRPr="00F103C9">
        <w:rPr>
          <w:b/>
          <w:bCs/>
          <w:i/>
          <w:iCs/>
        </w:rPr>
        <w:t>creditable purpose</w:t>
      </w:r>
      <w:r w:rsidRPr="00F103C9">
        <w:t xml:space="preserve"> to the extent that you import the goods in </w:t>
      </w:r>
      <w:r w:rsidR="00F103C9" w:rsidRPr="00F103C9">
        <w:rPr>
          <w:position w:val="6"/>
          <w:sz w:val="16"/>
          <w:szCs w:val="16"/>
        </w:rPr>
        <w:t>*</w:t>
      </w:r>
      <w:r w:rsidRPr="00F103C9">
        <w:t xml:space="preserve">carrying on your </w:t>
      </w:r>
      <w:r w:rsidR="00F103C9" w:rsidRPr="00F103C9">
        <w:rPr>
          <w:position w:val="6"/>
          <w:sz w:val="16"/>
          <w:szCs w:val="16"/>
        </w:rPr>
        <w:t>*</w:t>
      </w:r>
      <w:r w:rsidRPr="00F103C9">
        <w:t>enterprise.</w:t>
      </w:r>
    </w:p>
    <w:p w:rsidR="00300522" w:rsidRPr="00F103C9" w:rsidRDefault="00300522" w:rsidP="00300522">
      <w:pPr>
        <w:pStyle w:val="subsection"/>
      </w:pPr>
      <w:r w:rsidRPr="00F103C9">
        <w:tab/>
        <w:t>(2)</w:t>
      </w:r>
      <w:r w:rsidRPr="00F103C9">
        <w:tab/>
        <w:t>However, you do not import the goods for a creditable purpose to the extent that:</w:t>
      </w:r>
    </w:p>
    <w:p w:rsidR="00300522" w:rsidRPr="00F103C9" w:rsidRDefault="00300522" w:rsidP="00300522">
      <w:pPr>
        <w:pStyle w:val="paragraph"/>
      </w:pPr>
      <w:r w:rsidRPr="00F103C9">
        <w:tab/>
        <w:t>(a)</w:t>
      </w:r>
      <w:r w:rsidRPr="00F103C9">
        <w:tab/>
        <w:t xml:space="preserve">the importation relates to making supplies that would be </w:t>
      </w:r>
      <w:r w:rsidR="00F103C9" w:rsidRPr="00F103C9">
        <w:rPr>
          <w:position w:val="6"/>
          <w:sz w:val="16"/>
          <w:szCs w:val="16"/>
        </w:rPr>
        <w:t>*</w:t>
      </w:r>
      <w:r w:rsidRPr="00F103C9">
        <w:t>input taxed; or</w:t>
      </w:r>
    </w:p>
    <w:p w:rsidR="00300522" w:rsidRPr="00F103C9" w:rsidRDefault="00300522" w:rsidP="00300522">
      <w:pPr>
        <w:pStyle w:val="paragraph"/>
      </w:pPr>
      <w:r w:rsidRPr="00F103C9">
        <w:tab/>
        <w:t>(b)</w:t>
      </w:r>
      <w:r w:rsidRPr="00F103C9">
        <w:tab/>
        <w:t>the importation is of a private or domestic nature.</w:t>
      </w:r>
    </w:p>
    <w:p w:rsidR="00300522" w:rsidRPr="00F103C9" w:rsidRDefault="00300522" w:rsidP="00300522">
      <w:pPr>
        <w:pStyle w:val="subsection"/>
      </w:pPr>
      <w:r w:rsidRPr="00F103C9">
        <w:tab/>
        <w:t>(3)</w:t>
      </w:r>
      <w:r w:rsidRPr="00F103C9">
        <w:tab/>
        <w:t xml:space="preserve">An importation is not treated, for the purposes of </w:t>
      </w:r>
      <w:r w:rsidR="00F103C9">
        <w:t>paragraph (</w:t>
      </w:r>
      <w:r w:rsidRPr="00F103C9">
        <w:t xml:space="preserve">2)(a), as relating to making supplies that would be </w:t>
      </w:r>
      <w:r w:rsidR="00F103C9" w:rsidRPr="00F103C9">
        <w:rPr>
          <w:position w:val="6"/>
          <w:sz w:val="16"/>
          <w:szCs w:val="16"/>
        </w:rPr>
        <w:t>*</w:t>
      </w:r>
      <w:r w:rsidRPr="00F103C9">
        <w:t xml:space="preserve">input taxed to the extent that the supply is made through an </w:t>
      </w:r>
      <w:r w:rsidR="00F103C9" w:rsidRPr="00F103C9">
        <w:rPr>
          <w:position w:val="6"/>
          <w:sz w:val="16"/>
          <w:szCs w:val="16"/>
        </w:rPr>
        <w:t>*</w:t>
      </w:r>
      <w:r w:rsidRPr="00F103C9">
        <w:t xml:space="preserve">enterprise, or a part of an enterprise, that you </w:t>
      </w:r>
      <w:r w:rsidR="00F103C9" w:rsidRPr="00F103C9">
        <w:rPr>
          <w:position w:val="6"/>
          <w:sz w:val="16"/>
          <w:szCs w:val="16"/>
        </w:rPr>
        <w:t>*</w:t>
      </w:r>
      <w:r w:rsidRPr="00F103C9">
        <w:t xml:space="preserve">carry on outside </w:t>
      </w:r>
      <w:r w:rsidR="00B219AF" w:rsidRPr="00F103C9">
        <w:t>the indirect tax zone</w:t>
      </w:r>
      <w:r w:rsidRPr="00F103C9">
        <w:t>.</w:t>
      </w:r>
    </w:p>
    <w:p w:rsidR="00300522" w:rsidRPr="00F103C9" w:rsidRDefault="00300522" w:rsidP="00300522">
      <w:pPr>
        <w:pStyle w:val="subsection"/>
      </w:pPr>
      <w:r w:rsidRPr="00F103C9">
        <w:lastRenderedPageBreak/>
        <w:tab/>
        <w:t>(4)</w:t>
      </w:r>
      <w:r w:rsidRPr="00F103C9">
        <w:tab/>
        <w:t xml:space="preserve">An importation is not treated, for the purposes of </w:t>
      </w:r>
      <w:r w:rsidR="00F103C9">
        <w:t>paragraph (</w:t>
      </w:r>
      <w:r w:rsidRPr="00F103C9">
        <w:t xml:space="preserve">2)(a), as relating to making supplies that would be </w:t>
      </w:r>
      <w:r w:rsidR="00F103C9" w:rsidRPr="00F103C9">
        <w:rPr>
          <w:position w:val="6"/>
          <w:sz w:val="16"/>
          <w:szCs w:val="16"/>
        </w:rPr>
        <w:t>*</w:t>
      </w:r>
      <w:r w:rsidRPr="00F103C9">
        <w:t>input taxed if:</w:t>
      </w:r>
    </w:p>
    <w:p w:rsidR="00300522" w:rsidRPr="00F103C9" w:rsidRDefault="00300522" w:rsidP="00300522">
      <w:pPr>
        <w:pStyle w:val="paragraph"/>
      </w:pPr>
      <w:r w:rsidRPr="00F103C9">
        <w:tab/>
        <w:t>(a)</w:t>
      </w:r>
      <w:r w:rsidRPr="00F103C9">
        <w:tab/>
        <w:t xml:space="preserve">the only reason it would (apart from this subsection) be so treated is because it relates to making </w:t>
      </w:r>
      <w:r w:rsidR="00F103C9" w:rsidRPr="00F103C9">
        <w:rPr>
          <w:position w:val="6"/>
          <w:sz w:val="16"/>
          <w:szCs w:val="16"/>
        </w:rPr>
        <w:t>*</w:t>
      </w:r>
      <w:r w:rsidRPr="00F103C9">
        <w:t>financial supplies; and</w:t>
      </w:r>
    </w:p>
    <w:p w:rsidR="00300522" w:rsidRPr="00F103C9" w:rsidRDefault="00300522" w:rsidP="00300522">
      <w:pPr>
        <w:pStyle w:val="paragraph"/>
      </w:pPr>
      <w:r w:rsidRPr="00F103C9">
        <w:tab/>
        <w:t>(b)</w:t>
      </w:r>
      <w:r w:rsidRPr="00F103C9">
        <w:tab/>
        <w:t xml:space="preserve">you do not </w:t>
      </w:r>
      <w:r w:rsidR="00F103C9" w:rsidRPr="00F103C9">
        <w:rPr>
          <w:position w:val="6"/>
          <w:sz w:val="16"/>
          <w:szCs w:val="16"/>
        </w:rPr>
        <w:t>*</w:t>
      </w:r>
      <w:r w:rsidRPr="00F103C9">
        <w:t xml:space="preserve">exceed the financial acquisitions threshold. </w:t>
      </w:r>
    </w:p>
    <w:p w:rsidR="00300522" w:rsidRPr="00F103C9" w:rsidRDefault="00300522" w:rsidP="00300522">
      <w:pPr>
        <w:pStyle w:val="subsection"/>
      </w:pPr>
      <w:r w:rsidRPr="00F103C9">
        <w:tab/>
        <w:t>(5)</w:t>
      </w:r>
      <w:r w:rsidRPr="00F103C9">
        <w:tab/>
        <w:t xml:space="preserve">An importation is not treated, for the purposes of </w:t>
      </w:r>
      <w:r w:rsidR="00F103C9">
        <w:t>paragraph (</w:t>
      </w:r>
      <w:r w:rsidRPr="00F103C9">
        <w:t xml:space="preserve">2)(a), as relating to making supplies that would be </w:t>
      </w:r>
      <w:r w:rsidR="00F103C9" w:rsidRPr="00F103C9">
        <w:rPr>
          <w:position w:val="6"/>
          <w:sz w:val="16"/>
          <w:szCs w:val="16"/>
        </w:rPr>
        <w:t>*</w:t>
      </w:r>
      <w:r w:rsidRPr="00F103C9">
        <w:t xml:space="preserve">input taxed to the extent that: </w:t>
      </w:r>
    </w:p>
    <w:p w:rsidR="00300522" w:rsidRPr="00F103C9" w:rsidRDefault="00300522" w:rsidP="00300522">
      <w:pPr>
        <w:pStyle w:val="paragraph"/>
      </w:pPr>
      <w:r w:rsidRPr="00F103C9">
        <w:tab/>
        <w:t>(a)</w:t>
      </w:r>
      <w:r w:rsidRPr="00F103C9">
        <w:tab/>
        <w:t xml:space="preserve">the importation relates to making a </w:t>
      </w:r>
      <w:r w:rsidR="00F103C9" w:rsidRPr="00F103C9">
        <w:rPr>
          <w:position w:val="6"/>
          <w:sz w:val="16"/>
          <w:szCs w:val="16"/>
        </w:rPr>
        <w:t>*</w:t>
      </w:r>
      <w:r w:rsidRPr="00F103C9">
        <w:t xml:space="preserve">financial supply consisting of a borrowing; and </w:t>
      </w:r>
    </w:p>
    <w:p w:rsidR="00300522" w:rsidRPr="00F103C9" w:rsidRDefault="00300522" w:rsidP="00300522">
      <w:pPr>
        <w:pStyle w:val="paragraph"/>
      </w:pPr>
      <w:r w:rsidRPr="00F103C9">
        <w:tab/>
        <w:t>(b)</w:t>
      </w:r>
      <w:r w:rsidRPr="00F103C9">
        <w:tab/>
        <w:t xml:space="preserve">the borrowing relates to you making supplies that are not input taxed. </w:t>
      </w:r>
    </w:p>
    <w:p w:rsidR="00300522" w:rsidRPr="00F103C9" w:rsidRDefault="00300522" w:rsidP="00300522">
      <w:pPr>
        <w:pStyle w:val="ActHead5"/>
      </w:pPr>
      <w:bookmarkStart w:id="87" w:name="_Toc498001156"/>
      <w:r w:rsidRPr="00F103C9">
        <w:rPr>
          <w:rStyle w:val="CharSectno"/>
        </w:rPr>
        <w:t>15</w:t>
      </w:r>
      <w:r w:rsidR="00F103C9" w:rsidRPr="00F103C9">
        <w:rPr>
          <w:rStyle w:val="CharSectno"/>
        </w:rPr>
        <w:noBreakHyphen/>
      </w:r>
      <w:r w:rsidRPr="00F103C9">
        <w:rPr>
          <w:rStyle w:val="CharSectno"/>
        </w:rPr>
        <w:t>15</w:t>
      </w:r>
      <w:r w:rsidRPr="00F103C9">
        <w:t xml:space="preserve">  Who is entitled to input tax credits for creditable importations?</w:t>
      </w:r>
      <w:bookmarkEnd w:id="87"/>
    </w:p>
    <w:p w:rsidR="00300522" w:rsidRPr="00F103C9" w:rsidRDefault="00300522" w:rsidP="00300522">
      <w:pPr>
        <w:pStyle w:val="subsection"/>
      </w:pPr>
      <w:r w:rsidRPr="00F103C9">
        <w:tab/>
      </w:r>
      <w:r w:rsidRPr="00F103C9">
        <w:tab/>
        <w:t xml:space="preserve">You are entitled to the input tax credit for any </w:t>
      </w:r>
      <w:r w:rsidR="00F103C9" w:rsidRPr="00F103C9">
        <w:rPr>
          <w:position w:val="6"/>
          <w:sz w:val="16"/>
          <w:szCs w:val="16"/>
        </w:rPr>
        <w:t>*</w:t>
      </w:r>
      <w:r w:rsidRPr="00F103C9">
        <w:t>creditable importation that you make.</w:t>
      </w:r>
    </w:p>
    <w:p w:rsidR="00300522" w:rsidRPr="00F103C9" w:rsidRDefault="00300522" w:rsidP="00300522">
      <w:pPr>
        <w:pStyle w:val="ActHead5"/>
      </w:pPr>
      <w:bookmarkStart w:id="88" w:name="_Toc498001157"/>
      <w:r w:rsidRPr="00F103C9">
        <w:rPr>
          <w:rStyle w:val="CharSectno"/>
        </w:rPr>
        <w:t>15</w:t>
      </w:r>
      <w:r w:rsidR="00F103C9" w:rsidRPr="00F103C9">
        <w:rPr>
          <w:rStyle w:val="CharSectno"/>
        </w:rPr>
        <w:noBreakHyphen/>
      </w:r>
      <w:r w:rsidRPr="00F103C9">
        <w:rPr>
          <w:rStyle w:val="CharSectno"/>
        </w:rPr>
        <w:t>20</w:t>
      </w:r>
      <w:r w:rsidRPr="00F103C9">
        <w:t xml:space="preserve">  How much are the input tax credits for creditable importations?</w:t>
      </w:r>
      <w:bookmarkEnd w:id="88"/>
    </w:p>
    <w:p w:rsidR="00300522" w:rsidRPr="00F103C9" w:rsidRDefault="00300522" w:rsidP="00300522">
      <w:pPr>
        <w:pStyle w:val="subsection"/>
      </w:pPr>
      <w:r w:rsidRPr="00F103C9">
        <w:tab/>
      </w:r>
      <w:r w:rsidRPr="00F103C9">
        <w:tab/>
        <w:t xml:space="preserve">The amount of input tax credit for a </w:t>
      </w:r>
      <w:r w:rsidR="00F103C9" w:rsidRPr="00F103C9">
        <w:rPr>
          <w:position w:val="6"/>
          <w:sz w:val="16"/>
          <w:szCs w:val="16"/>
        </w:rPr>
        <w:t>*</w:t>
      </w:r>
      <w:r w:rsidRPr="00F103C9">
        <w:t xml:space="preserve">creditable importation is an amount equal to the GST payable on the importation. However, the amount of the input tax credit is reduced if the importation is only </w:t>
      </w:r>
      <w:r w:rsidR="00F103C9" w:rsidRPr="00F103C9">
        <w:rPr>
          <w:position w:val="6"/>
          <w:sz w:val="16"/>
          <w:szCs w:val="16"/>
        </w:rPr>
        <w:t>*</w:t>
      </w:r>
      <w:r w:rsidRPr="00F103C9">
        <w:t>partly creditable.</w:t>
      </w:r>
    </w:p>
    <w:p w:rsidR="00B2064B" w:rsidRPr="00F103C9" w:rsidRDefault="00B2064B" w:rsidP="00B2064B">
      <w:pPr>
        <w:pStyle w:val="notetext"/>
      </w:pPr>
      <w:r w:rsidRPr="00F103C9">
        <w:t>Note:</w:t>
      </w:r>
      <w:r w:rsidRPr="00F103C9">
        <w:tab/>
        <w:t>The basic rule for working out the GST payable on the importation is in section</w:t>
      </w:r>
      <w:r w:rsidR="00F103C9">
        <w:t> </w:t>
      </w:r>
      <w:r w:rsidRPr="00F103C9">
        <w:t>13</w:t>
      </w:r>
      <w:r w:rsidR="00F103C9">
        <w:noBreakHyphen/>
      </w:r>
      <w:r w:rsidRPr="00F103C9">
        <w:t>20. However, the GST payable may be affected by other provisions in:</w:t>
      </w:r>
    </w:p>
    <w:p w:rsidR="00B2064B" w:rsidRPr="00F103C9" w:rsidRDefault="00B2064B" w:rsidP="00B2064B">
      <w:pPr>
        <w:pStyle w:val="notepara"/>
      </w:pPr>
      <w:r w:rsidRPr="00F103C9">
        <w:t>(a)</w:t>
      </w:r>
      <w:r w:rsidRPr="00F103C9">
        <w:tab/>
        <w:t>this Act (for a list of provisions, see section</w:t>
      </w:r>
      <w:r w:rsidR="00F103C9">
        <w:t> </w:t>
      </w:r>
      <w:r w:rsidRPr="00F103C9">
        <w:t>13</w:t>
      </w:r>
      <w:r w:rsidR="00F103C9">
        <w:noBreakHyphen/>
      </w:r>
      <w:r w:rsidRPr="00F103C9">
        <w:t>99); and</w:t>
      </w:r>
    </w:p>
    <w:p w:rsidR="00B2064B" w:rsidRPr="00F103C9" w:rsidRDefault="00B2064B" w:rsidP="00B2064B">
      <w:pPr>
        <w:pStyle w:val="notepara"/>
      </w:pPr>
      <w:r w:rsidRPr="00F103C9">
        <w:t>(b)</w:t>
      </w:r>
      <w:r w:rsidRPr="00F103C9">
        <w:tab/>
        <w:t>other GST laws (for example, see subsection</w:t>
      </w:r>
      <w:r w:rsidR="00F103C9">
        <w:t> </w:t>
      </w:r>
      <w:r w:rsidRPr="00F103C9">
        <w:t>357</w:t>
      </w:r>
      <w:r w:rsidR="00F103C9">
        <w:noBreakHyphen/>
      </w:r>
      <w:r w:rsidRPr="00F103C9">
        <w:t>60(3) in Schedule</w:t>
      </w:r>
      <w:r w:rsidR="00F103C9">
        <w:t> </w:t>
      </w:r>
      <w:r w:rsidRPr="00F103C9">
        <w:t xml:space="preserve">1 to the </w:t>
      </w:r>
      <w:r w:rsidRPr="00F103C9">
        <w:rPr>
          <w:i/>
        </w:rPr>
        <w:t>Taxation Administration Act 1953</w:t>
      </w:r>
      <w:r w:rsidRPr="00F103C9">
        <w:t xml:space="preserve"> (about the effect of rulings made under Part</w:t>
      </w:r>
      <w:r w:rsidR="00F103C9">
        <w:t> </w:t>
      </w:r>
      <w:r w:rsidRPr="00F103C9">
        <w:t>5</w:t>
      </w:r>
      <w:r w:rsidR="00F103C9">
        <w:noBreakHyphen/>
      </w:r>
      <w:r w:rsidRPr="00F103C9">
        <w:t>5 in that Schedule)).</w:t>
      </w:r>
    </w:p>
    <w:p w:rsidR="00300522" w:rsidRPr="00F103C9" w:rsidRDefault="00300522" w:rsidP="00300522">
      <w:pPr>
        <w:pStyle w:val="ActHead5"/>
      </w:pPr>
      <w:bookmarkStart w:id="89" w:name="_Toc498001158"/>
      <w:r w:rsidRPr="00F103C9">
        <w:rPr>
          <w:rStyle w:val="CharSectno"/>
        </w:rPr>
        <w:lastRenderedPageBreak/>
        <w:t>15</w:t>
      </w:r>
      <w:r w:rsidR="00F103C9" w:rsidRPr="00F103C9">
        <w:rPr>
          <w:rStyle w:val="CharSectno"/>
        </w:rPr>
        <w:noBreakHyphen/>
      </w:r>
      <w:r w:rsidRPr="00F103C9">
        <w:rPr>
          <w:rStyle w:val="CharSectno"/>
        </w:rPr>
        <w:t>25</w:t>
      </w:r>
      <w:r w:rsidRPr="00F103C9">
        <w:t xml:space="preserve">  Importations that are partly creditable</w:t>
      </w:r>
      <w:bookmarkEnd w:id="89"/>
    </w:p>
    <w:p w:rsidR="00300522" w:rsidRPr="00F103C9" w:rsidRDefault="00300522" w:rsidP="00300522">
      <w:pPr>
        <w:pStyle w:val="subsection"/>
      </w:pPr>
      <w:r w:rsidRPr="00F103C9">
        <w:tab/>
        <w:t>(1)</w:t>
      </w:r>
      <w:r w:rsidRPr="00F103C9">
        <w:tab/>
        <w:t xml:space="preserve">An importation that you make is </w:t>
      </w:r>
      <w:r w:rsidRPr="00F103C9">
        <w:rPr>
          <w:b/>
          <w:bCs/>
          <w:i/>
          <w:iCs/>
        </w:rPr>
        <w:t>partly creditable</w:t>
      </w:r>
      <w:r w:rsidRPr="00F103C9">
        <w:t xml:space="preserve"> if it is a </w:t>
      </w:r>
      <w:r w:rsidR="00F103C9" w:rsidRPr="00F103C9">
        <w:rPr>
          <w:position w:val="6"/>
          <w:sz w:val="16"/>
          <w:szCs w:val="16"/>
        </w:rPr>
        <w:t>*</w:t>
      </w:r>
      <w:r w:rsidRPr="00F103C9">
        <w:t xml:space="preserve">creditable importation that you make only partly for a </w:t>
      </w:r>
      <w:r w:rsidR="00F103C9" w:rsidRPr="00F103C9">
        <w:rPr>
          <w:position w:val="6"/>
          <w:sz w:val="16"/>
          <w:szCs w:val="16"/>
        </w:rPr>
        <w:t>*</w:t>
      </w:r>
      <w:r w:rsidRPr="00F103C9">
        <w:t>creditable purpose.</w:t>
      </w:r>
    </w:p>
    <w:p w:rsidR="00300522" w:rsidRPr="00F103C9" w:rsidRDefault="00300522" w:rsidP="00300522">
      <w:pPr>
        <w:pStyle w:val="subsection"/>
      </w:pPr>
      <w:r w:rsidRPr="00F103C9">
        <w:tab/>
        <w:t>(3)</w:t>
      </w:r>
      <w:r w:rsidRPr="00F103C9">
        <w:tab/>
        <w:t xml:space="preserve">The amount of the input tax credit on an importation that you make that is </w:t>
      </w:r>
      <w:r w:rsidR="00F103C9" w:rsidRPr="00F103C9">
        <w:rPr>
          <w:position w:val="6"/>
          <w:sz w:val="16"/>
          <w:szCs w:val="16"/>
        </w:rPr>
        <w:t>*</w:t>
      </w:r>
      <w:r w:rsidRPr="00F103C9">
        <w:t>partly creditable is as follows:</w:t>
      </w:r>
    </w:p>
    <w:p w:rsidR="00300522" w:rsidRPr="00F103C9" w:rsidRDefault="00143843" w:rsidP="00A53099">
      <w:pPr>
        <w:pStyle w:val="Formula"/>
        <w:spacing w:before="120" w:after="120"/>
      </w:pPr>
      <w:r w:rsidRPr="00F103C9">
        <w:rPr>
          <w:noProof/>
        </w:rPr>
        <w:drawing>
          <wp:inline distT="0" distB="0" distL="0" distR="0" wp14:anchorId="3AF3BC8D" wp14:editId="33952EDC">
            <wp:extent cx="2667000" cy="266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67000" cy="266700"/>
                    </a:xfrm>
                    <a:prstGeom prst="rect">
                      <a:avLst/>
                    </a:prstGeom>
                    <a:noFill/>
                    <a:ln>
                      <a:noFill/>
                    </a:ln>
                  </pic:spPr>
                </pic:pic>
              </a:graphicData>
            </a:graphic>
          </wp:inline>
        </w:drawing>
      </w:r>
    </w:p>
    <w:p w:rsidR="00300522" w:rsidRPr="00F103C9" w:rsidRDefault="00300522" w:rsidP="00300522">
      <w:pPr>
        <w:pStyle w:val="subsection2"/>
      </w:pPr>
      <w:r w:rsidRPr="00F103C9">
        <w:t>where:</w:t>
      </w:r>
    </w:p>
    <w:p w:rsidR="00300522" w:rsidRPr="00F103C9" w:rsidRDefault="00300522" w:rsidP="00300522">
      <w:pPr>
        <w:pStyle w:val="Definition"/>
      </w:pPr>
      <w:r w:rsidRPr="00F103C9">
        <w:rPr>
          <w:b/>
          <w:bCs/>
          <w:i/>
          <w:iCs/>
        </w:rPr>
        <w:t>extent of creditable purpose</w:t>
      </w:r>
      <w:r w:rsidRPr="00F103C9">
        <w:t xml:space="preserve"> is the extent to which the importation is for a </w:t>
      </w:r>
      <w:r w:rsidR="00F103C9" w:rsidRPr="00F103C9">
        <w:rPr>
          <w:position w:val="6"/>
          <w:sz w:val="16"/>
          <w:szCs w:val="16"/>
        </w:rPr>
        <w:t>*</w:t>
      </w:r>
      <w:r w:rsidRPr="00F103C9">
        <w:t>creditable purpose, expressed as a percentage of the total purpose of the importation.</w:t>
      </w:r>
    </w:p>
    <w:p w:rsidR="00300522" w:rsidRPr="00F103C9" w:rsidRDefault="00300522" w:rsidP="00300522">
      <w:pPr>
        <w:pStyle w:val="Definition"/>
      </w:pPr>
      <w:r w:rsidRPr="00F103C9">
        <w:rPr>
          <w:b/>
          <w:bCs/>
          <w:i/>
          <w:iCs/>
        </w:rPr>
        <w:t>full input tax credit</w:t>
      </w:r>
      <w:r w:rsidRPr="00F103C9">
        <w:t xml:space="preserve"> is what would have been the amount of the input tax credit for the importation if it had been made solely for a creditable purpose.</w:t>
      </w:r>
    </w:p>
    <w:p w:rsidR="00300522" w:rsidRPr="00F103C9" w:rsidRDefault="00300522" w:rsidP="00300522">
      <w:pPr>
        <w:pStyle w:val="subsection"/>
      </w:pPr>
      <w:r w:rsidRPr="00F103C9">
        <w:tab/>
        <w:t>(4)</w:t>
      </w:r>
      <w:r w:rsidRPr="00F103C9">
        <w:tab/>
        <w:t xml:space="preserve">The Commissioner may determine, in writing, one or more ways in which to work out, for the purpose of </w:t>
      </w:r>
      <w:r w:rsidR="00F103C9">
        <w:t>subsection (</w:t>
      </w:r>
      <w:r w:rsidRPr="00F103C9">
        <w:t xml:space="preserve">3), the extent to which an importation is for a </w:t>
      </w:r>
      <w:r w:rsidR="00F103C9" w:rsidRPr="00F103C9">
        <w:rPr>
          <w:position w:val="6"/>
          <w:sz w:val="16"/>
          <w:szCs w:val="16"/>
        </w:rPr>
        <w:t>*</w:t>
      </w:r>
      <w:r w:rsidRPr="00F103C9">
        <w:t>creditable purpose.</w:t>
      </w:r>
    </w:p>
    <w:p w:rsidR="00300522" w:rsidRPr="00F103C9" w:rsidRDefault="00300522" w:rsidP="00300522">
      <w:pPr>
        <w:pStyle w:val="ActHead5"/>
      </w:pPr>
      <w:bookmarkStart w:id="90" w:name="_Toc498001159"/>
      <w:r w:rsidRPr="00F103C9">
        <w:rPr>
          <w:rStyle w:val="CharSectno"/>
        </w:rPr>
        <w:t>15</w:t>
      </w:r>
      <w:r w:rsidR="00F103C9" w:rsidRPr="00F103C9">
        <w:rPr>
          <w:rStyle w:val="CharSectno"/>
        </w:rPr>
        <w:noBreakHyphen/>
      </w:r>
      <w:r w:rsidRPr="00F103C9">
        <w:rPr>
          <w:rStyle w:val="CharSectno"/>
        </w:rPr>
        <w:t>99</w:t>
      </w:r>
      <w:r w:rsidRPr="00F103C9">
        <w:t xml:space="preserve">  Special rules relating to creditable importations</w:t>
      </w:r>
      <w:bookmarkEnd w:id="90"/>
    </w:p>
    <w:p w:rsidR="00300522" w:rsidRPr="00F103C9" w:rsidRDefault="00300522" w:rsidP="00300522">
      <w:pPr>
        <w:pStyle w:val="subsection"/>
      </w:pPr>
      <w:r w:rsidRPr="00F103C9">
        <w:tab/>
      </w:r>
      <w:r w:rsidRPr="00F103C9">
        <w:tab/>
        <w:t>Chapter</w:t>
      </w:r>
      <w:r w:rsidR="00F103C9">
        <w:t> </w:t>
      </w:r>
      <w:r w:rsidRPr="00F103C9">
        <w:t>4 contains special rules relating to creditable importations, as follows:</w:t>
      </w:r>
    </w:p>
    <w:p w:rsidR="00A53099" w:rsidRPr="00F103C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gridCol w:w="1701"/>
      </w:tblGrid>
      <w:tr w:rsidR="00300522" w:rsidRPr="00F103C9" w:rsidTr="00A53099">
        <w:trPr>
          <w:tblHeader/>
        </w:trPr>
        <w:tc>
          <w:tcPr>
            <w:tcW w:w="5954" w:type="dxa"/>
            <w:gridSpan w:val="3"/>
            <w:tcBorders>
              <w:top w:val="single" w:sz="12" w:space="0" w:color="auto"/>
              <w:bottom w:val="single" w:sz="6" w:space="0" w:color="auto"/>
            </w:tcBorders>
            <w:shd w:val="clear" w:color="auto" w:fill="auto"/>
          </w:tcPr>
          <w:p w:rsidR="00300522" w:rsidRPr="00F103C9" w:rsidRDefault="00300522" w:rsidP="00CA2831">
            <w:pPr>
              <w:pStyle w:val="Tabletext"/>
              <w:keepNext/>
              <w:keepLines/>
              <w:rPr>
                <w:b/>
              </w:rPr>
            </w:pPr>
            <w:r w:rsidRPr="00F103C9">
              <w:rPr>
                <w:b/>
                <w:bCs/>
              </w:rPr>
              <w:t>Checklist of special rules</w:t>
            </w:r>
          </w:p>
        </w:tc>
      </w:tr>
      <w:tr w:rsidR="00300522" w:rsidRPr="00F103C9" w:rsidTr="00A53099">
        <w:trPr>
          <w:tblHeader/>
        </w:trPr>
        <w:tc>
          <w:tcPr>
            <w:tcW w:w="709"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Item</w:t>
            </w:r>
          </w:p>
        </w:tc>
        <w:tc>
          <w:tcPr>
            <w:tcW w:w="3544"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For this case ...</w:t>
            </w:r>
          </w:p>
        </w:tc>
        <w:tc>
          <w:tcPr>
            <w:tcW w:w="1701"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See:</w:t>
            </w:r>
          </w:p>
        </w:tc>
      </w:tr>
      <w:tr w:rsidR="00300522" w:rsidRPr="00F103C9" w:rsidTr="00A53099">
        <w:tc>
          <w:tcPr>
            <w:tcW w:w="709" w:type="dxa"/>
            <w:tcBorders>
              <w:top w:val="single" w:sz="12" w:space="0" w:color="auto"/>
            </w:tcBorders>
            <w:shd w:val="clear" w:color="auto" w:fill="auto"/>
          </w:tcPr>
          <w:p w:rsidR="00300522" w:rsidRPr="00F103C9" w:rsidRDefault="00300522" w:rsidP="00C87193">
            <w:pPr>
              <w:pStyle w:val="Tabletext"/>
            </w:pPr>
            <w:r w:rsidRPr="00F103C9">
              <w:t>1AA</w:t>
            </w:r>
          </w:p>
        </w:tc>
        <w:tc>
          <w:tcPr>
            <w:tcW w:w="3544" w:type="dxa"/>
            <w:tcBorders>
              <w:top w:val="single" w:sz="12" w:space="0" w:color="auto"/>
            </w:tcBorders>
            <w:shd w:val="clear" w:color="auto" w:fill="auto"/>
          </w:tcPr>
          <w:p w:rsidR="00300522" w:rsidRPr="00F103C9" w:rsidRDefault="00300522" w:rsidP="00C87193">
            <w:pPr>
              <w:pStyle w:val="Tabletext"/>
            </w:pPr>
            <w:r w:rsidRPr="00F103C9">
              <w:t>Annual apportionment of creditable purpose</w:t>
            </w:r>
          </w:p>
        </w:tc>
        <w:tc>
          <w:tcPr>
            <w:tcW w:w="1701" w:type="dxa"/>
            <w:tcBorders>
              <w:top w:val="single" w:sz="12" w:space="0" w:color="auto"/>
            </w:tcBorders>
            <w:shd w:val="clear" w:color="auto" w:fill="auto"/>
          </w:tcPr>
          <w:p w:rsidR="00300522" w:rsidRPr="00F103C9" w:rsidRDefault="00300522" w:rsidP="00C87193">
            <w:pPr>
              <w:pStyle w:val="Tabletext"/>
            </w:pPr>
            <w:r w:rsidRPr="00F103C9">
              <w:t>Division</w:t>
            </w:r>
            <w:r w:rsidR="00F103C9">
              <w:t> </w:t>
            </w:r>
            <w:r w:rsidRPr="00F103C9">
              <w:t>131</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1A</w:t>
            </w:r>
          </w:p>
        </w:tc>
        <w:tc>
          <w:tcPr>
            <w:tcW w:w="3544" w:type="dxa"/>
            <w:shd w:val="clear" w:color="auto" w:fill="auto"/>
          </w:tcPr>
          <w:p w:rsidR="00300522" w:rsidRPr="00F103C9" w:rsidRDefault="00300522" w:rsidP="00300522">
            <w:pPr>
              <w:pStyle w:val="Tabletext"/>
            </w:pPr>
            <w:r w:rsidRPr="00F103C9">
              <w:t>Fringe benefits provided by input taxed suppliers</w:t>
            </w:r>
          </w:p>
        </w:tc>
        <w:tc>
          <w:tcPr>
            <w:tcW w:w="1701" w:type="dxa"/>
            <w:shd w:val="clear" w:color="auto" w:fill="auto"/>
          </w:tcPr>
          <w:p w:rsidR="00300522" w:rsidRPr="00F103C9" w:rsidRDefault="00300522" w:rsidP="00300522">
            <w:pPr>
              <w:pStyle w:val="Tabletext"/>
            </w:pPr>
            <w:r w:rsidRPr="00F103C9">
              <w:t>Division</w:t>
            </w:r>
            <w:r w:rsidR="00F103C9">
              <w:t> </w:t>
            </w:r>
            <w:r w:rsidRPr="00F103C9">
              <w:t>71</w:t>
            </w:r>
          </w:p>
        </w:tc>
      </w:tr>
      <w:tr w:rsidR="00300522" w:rsidRPr="00F103C9" w:rsidTr="00A53099">
        <w:tc>
          <w:tcPr>
            <w:tcW w:w="709" w:type="dxa"/>
            <w:shd w:val="clear" w:color="auto" w:fill="auto"/>
          </w:tcPr>
          <w:p w:rsidR="00300522" w:rsidRPr="00F103C9" w:rsidRDefault="00300522" w:rsidP="00300522">
            <w:pPr>
              <w:pStyle w:val="Tabletext"/>
            </w:pPr>
            <w:r w:rsidRPr="00F103C9">
              <w:lastRenderedPageBreak/>
              <w:t>1</w:t>
            </w:r>
          </w:p>
        </w:tc>
        <w:tc>
          <w:tcPr>
            <w:tcW w:w="3544" w:type="dxa"/>
            <w:shd w:val="clear" w:color="auto" w:fill="auto"/>
          </w:tcPr>
          <w:p w:rsidR="00300522" w:rsidRPr="00F103C9" w:rsidRDefault="00300522" w:rsidP="00300522">
            <w:pPr>
              <w:pStyle w:val="Tabletext"/>
            </w:pPr>
            <w:r w:rsidRPr="00F103C9">
              <w:t>GST groups</w:t>
            </w:r>
          </w:p>
        </w:tc>
        <w:tc>
          <w:tcPr>
            <w:tcW w:w="1701" w:type="dxa"/>
            <w:shd w:val="clear" w:color="auto" w:fill="auto"/>
          </w:tcPr>
          <w:p w:rsidR="00300522" w:rsidRPr="00F103C9" w:rsidRDefault="00300522" w:rsidP="00300522">
            <w:pPr>
              <w:pStyle w:val="Tabletext"/>
            </w:pPr>
            <w:r w:rsidRPr="00F103C9">
              <w:t>Division</w:t>
            </w:r>
            <w:r w:rsidR="00F103C9">
              <w:t> </w:t>
            </w:r>
            <w:r w:rsidRPr="00F103C9">
              <w:t>48</w:t>
            </w:r>
          </w:p>
        </w:tc>
      </w:tr>
      <w:tr w:rsidR="00300522" w:rsidRPr="00F103C9" w:rsidTr="00A53099">
        <w:tc>
          <w:tcPr>
            <w:tcW w:w="709" w:type="dxa"/>
            <w:shd w:val="clear" w:color="auto" w:fill="auto"/>
          </w:tcPr>
          <w:p w:rsidR="00300522" w:rsidRPr="00F103C9" w:rsidRDefault="00300522" w:rsidP="00300522">
            <w:pPr>
              <w:pStyle w:val="Tabletext"/>
            </w:pPr>
            <w:r w:rsidRPr="00F103C9">
              <w:t>2</w:t>
            </w:r>
          </w:p>
        </w:tc>
        <w:tc>
          <w:tcPr>
            <w:tcW w:w="3544" w:type="dxa"/>
            <w:shd w:val="clear" w:color="auto" w:fill="auto"/>
          </w:tcPr>
          <w:p w:rsidR="00300522" w:rsidRPr="00F103C9" w:rsidRDefault="00300522" w:rsidP="00300522">
            <w:pPr>
              <w:pStyle w:val="Tabletext"/>
            </w:pPr>
            <w:r w:rsidRPr="00F103C9">
              <w:t>GST joint ventures</w:t>
            </w:r>
          </w:p>
        </w:tc>
        <w:tc>
          <w:tcPr>
            <w:tcW w:w="1701" w:type="dxa"/>
            <w:shd w:val="clear" w:color="auto" w:fill="auto"/>
          </w:tcPr>
          <w:p w:rsidR="00300522" w:rsidRPr="00F103C9" w:rsidRDefault="00300522" w:rsidP="00300522">
            <w:pPr>
              <w:pStyle w:val="Tabletext"/>
            </w:pPr>
            <w:r w:rsidRPr="00F103C9">
              <w:t>Division</w:t>
            </w:r>
            <w:r w:rsidR="00F103C9">
              <w:t> </w:t>
            </w:r>
            <w:r w:rsidRPr="00F103C9">
              <w:t>51</w:t>
            </w:r>
          </w:p>
        </w:tc>
      </w:tr>
      <w:tr w:rsidR="00300522" w:rsidRPr="00F103C9" w:rsidTr="00A53099">
        <w:tc>
          <w:tcPr>
            <w:tcW w:w="709" w:type="dxa"/>
            <w:shd w:val="clear" w:color="auto" w:fill="auto"/>
          </w:tcPr>
          <w:p w:rsidR="00300522" w:rsidRPr="00F103C9" w:rsidRDefault="00300522" w:rsidP="00300522">
            <w:pPr>
              <w:pStyle w:val="Tabletext"/>
            </w:pPr>
            <w:r w:rsidRPr="00F103C9">
              <w:t>2AA</w:t>
            </w:r>
          </w:p>
        </w:tc>
        <w:tc>
          <w:tcPr>
            <w:tcW w:w="3544" w:type="dxa"/>
            <w:shd w:val="clear" w:color="auto" w:fill="auto"/>
          </w:tcPr>
          <w:p w:rsidR="00300522" w:rsidRPr="00F103C9" w:rsidRDefault="00300522" w:rsidP="00300522">
            <w:pPr>
              <w:pStyle w:val="Tabletext"/>
            </w:pPr>
            <w:r w:rsidRPr="00F103C9">
              <w:t>Importations without entry for home consumption</w:t>
            </w:r>
          </w:p>
        </w:tc>
        <w:tc>
          <w:tcPr>
            <w:tcW w:w="1701" w:type="dxa"/>
            <w:shd w:val="clear" w:color="auto" w:fill="auto"/>
          </w:tcPr>
          <w:p w:rsidR="00300522" w:rsidRPr="00F103C9" w:rsidRDefault="00300522" w:rsidP="00300522">
            <w:pPr>
              <w:pStyle w:val="Tabletext"/>
            </w:pPr>
            <w:r w:rsidRPr="00F103C9">
              <w:t>Division</w:t>
            </w:r>
            <w:r w:rsidR="00F103C9">
              <w:t> </w:t>
            </w:r>
            <w:r w:rsidRPr="00F103C9">
              <w:t>114</w:t>
            </w:r>
          </w:p>
        </w:tc>
      </w:tr>
      <w:tr w:rsidR="00300522" w:rsidRPr="00F103C9" w:rsidTr="00A53099">
        <w:tc>
          <w:tcPr>
            <w:tcW w:w="709" w:type="dxa"/>
            <w:shd w:val="clear" w:color="auto" w:fill="auto"/>
          </w:tcPr>
          <w:p w:rsidR="00300522" w:rsidRPr="00F103C9" w:rsidRDefault="00300522" w:rsidP="00300522">
            <w:pPr>
              <w:pStyle w:val="Tabletext"/>
            </w:pPr>
            <w:r w:rsidRPr="00F103C9">
              <w:t>2A</w:t>
            </w:r>
          </w:p>
        </w:tc>
        <w:tc>
          <w:tcPr>
            <w:tcW w:w="3544" w:type="dxa"/>
            <w:shd w:val="clear" w:color="auto" w:fill="auto"/>
          </w:tcPr>
          <w:p w:rsidR="00300522" w:rsidRPr="00F103C9" w:rsidRDefault="00300522" w:rsidP="00300522">
            <w:pPr>
              <w:pStyle w:val="Tabletext"/>
            </w:pPr>
            <w:r w:rsidRPr="00F103C9">
              <w:t>Non</w:t>
            </w:r>
            <w:r w:rsidR="00F103C9">
              <w:noBreakHyphen/>
            </w:r>
            <w:r w:rsidRPr="00F103C9">
              <w:t>deductible expenses</w:t>
            </w:r>
          </w:p>
        </w:tc>
        <w:tc>
          <w:tcPr>
            <w:tcW w:w="1701" w:type="dxa"/>
            <w:shd w:val="clear" w:color="auto" w:fill="auto"/>
          </w:tcPr>
          <w:p w:rsidR="00300522" w:rsidRPr="00F103C9" w:rsidRDefault="00300522" w:rsidP="00300522">
            <w:pPr>
              <w:pStyle w:val="Tabletext"/>
            </w:pPr>
            <w:r w:rsidRPr="00F103C9">
              <w:t>Division</w:t>
            </w:r>
            <w:r w:rsidR="00F103C9">
              <w:t> </w:t>
            </w:r>
            <w:r w:rsidRPr="00F103C9">
              <w:t>69</w:t>
            </w:r>
          </w:p>
        </w:tc>
      </w:tr>
      <w:tr w:rsidR="00300522" w:rsidRPr="00F103C9" w:rsidTr="00EA3631">
        <w:tc>
          <w:tcPr>
            <w:tcW w:w="709" w:type="dxa"/>
            <w:tcBorders>
              <w:bottom w:val="single" w:sz="4" w:space="0" w:color="auto"/>
            </w:tcBorders>
            <w:shd w:val="clear" w:color="auto" w:fill="auto"/>
          </w:tcPr>
          <w:p w:rsidR="00300522" w:rsidRPr="00F103C9" w:rsidRDefault="00300522" w:rsidP="00300522">
            <w:pPr>
              <w:pStyle w:val="Tabletext"/>
            </w:pPr>
            <w:r w:rsidRPr="00F103C9">
              <w:t>3</w:t>
            </w:r>
          </w:p>
        </w:tc>
        <w:tc>
          <w:tcPr>
            <w:tcW w:w="3544" w:type="dxa"/>
            <w:tcBorders>
              <w:bottom w:val="single" w:sz="4" w:space="0" w:color="auto"/>
            </w:tcBorders>
            <w:shd w:val="clear" w:color="auto" w:fill="auto"/>
          </w:tcPr>
          <w:p w:rsidR="00300522" w:rsidRPr="00F103C9" w:rsidRDefault="00300522" w:rsidP="00300522">
            <w:pPr>
              <w:pStyle w:val="Tabletext"/>
            </w:pPr>
            <w:r w:rsidRPr="00F103C9">
              <w:t>Pre</w:t>
            </w:r>
            <w:r w:rsidR="00F103C9">
              <w:noBreakHyphen/>
            </w:r>
            <w:r w:rsidRPr="00F103C9">
              <w:t>establishment costs</w:t>
            </w:r>
          </w:p>
        </w:tc>
        <w:tc>
          <w:tcPr>
            <w:tcW w:w="1701" w:type="dxa"/>
            <w:tcBorders>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60</w:t>
            </w:r>
          </w:p>
        </w:tc>
      </w:tr>
      <w:tr w:rsidR="002D6916" w:rsidRPr="00F103C9" w:rsidTr="00E74477">
        <w:tc>
          <w:tcPr>
            <w:tcW w:w="709" w:type="dxa"/>
            <w:tcBorders>
              <w:bottom w:val="single" w:sz="4" w:space="0" w:color="auto"/>
            </w:tcBorders>
            <w:shd w:val="clear" w:color="auto" w:fill="auto"/>
          </w:tcPr>
          <w:p w:rsidR="002D6916" w:rsidRPr="00F103C9" w:rsidRDefault="002D6916" w:rsidP="00300522">
            <w:pPr>
              <w:pStyle w:val="Tabletext"/>
            </w:pPr>
            <w:bookmarkStart w:id="91" w:name="CU_10131572"/>
            <w:bookmarkStart w:id="92" w:name="CU_10132107"/>
            <w:bookmarkStart w:id="93" w:name="CU_10132218"/>
            <w:bookmarkEnd w:id="91"/>
            <w:bookmarkEnd w:id="92"/>
            <w:bookmarkEnd w:id="93"/>
            <w:r w:rsidRPr="00F103C9">
              <w:t>3A</w:t>
            </w:r>
          </w:p>
        </w:tc>
        <w:tc>
          <w:tcPr>
            <w:tcW w:w="3544" w:type="dxa"/>
            <w:tcBorders>
              <w:bottom w:val="single" w:sz="4" w:space="0" w:color="auto"/>
            </w:tcBorders>
            <w:shd w:val="clear" w:color="auto" w:fill="auto"/>
          </w:tcPr>
          <w:p w:rsidR="002D6916" w:rsidRPr="00F103C9" w:rsidRDefault="002D6916" w:rsidP="00300522">
            <w:pPr>
              <w:pStyle w:val="Tabletext"/>
            </w:pPr>
            <w:r w:rsidRPr="00F103C9">
              <w:t>Representatives of incapacitated entities</w:t>
            </w:r>
          </w:p>
        </w:tc>
        <w:tc>
          <w:tcPr>
            <w:tcW w:w="1701" w:type="dxa"/>
            <w:tcBorders>
              <w:bottom w:val="single" w:sz="4" w:space="0" w:color="auto"/>
            </w:tcBorders>
            <w:shd w:val="clear" w:color="auto" w:fill="auto"/>
          </w:tcPr>
          <w:p w:rsidR="002D6916" w:rsidRPr="00F103C9" w:rsidRDefault="002D6916" w:rsidP="00300522">
            <w:pPr>
              <w:pStyle w:val="Tabletext"/>
            </w:pPr>
            <w:r w:rsidRPr="00F103C9">
              <w:t>Division</w:t>
            </w:r>
            <w:r w:rsidR="00F103C9">
              <w:t> </w:t>
            </w:r>
            <w:r w:rsidRPr="00F103C9">
              <w:t>58</w:t>
            </w:r>
          </w:p>
        </w:tc>
      </w:tr>
      <w:tr w:rsidR="002D6916" w:rsidRPr="00F103C9" w:rsidTr="00E74477">
        <w:tc>
          <w:tcPr>
            <w:tcW w:w="709" w:type="dxa"/>
            <w:tcBorders>
              <w:bottom w:val="single" w:sz="12" w:space="0" w:color="auto"/>
            </w:tcBorders>
            <w:shd w:val="clear" w:color="auto" w:fill="auto"/>
          </w:tcPr>
          <w:p w:rsidR="002D6916" w:rsidRPr="00F103C9" w:rsidRDefault="002D6916" w:rsidP="00300522">
            <w:pPr>
              <w:pStyle w:val="Tabletext"/>
            </w:pPr>
            <w:bookmarkStart w:id="94" w:name="CU_11131630"/>
            <w:bookmarkStart w:id="95" w:name="CU_11132165"/>
            <w:bookmarkStart w:id="96" w:name="CU_11132276"/>
            <w:bookmarkEnd w:id="94"/>
            <w:bookmarkEnd w:id="95"/>
            <w:bookmarkEnd w:id="96"/>
            <w:r w:rsidRPr="00F103C9">
              <w:t>4</w:t>
            </w:r>
          </w:p>
        </w:tc>
        <w:tc>
          <w:tcPr>
            <w:tcW w:w="3544" w:type="dxa"/>
            <w:tcBorders>
              <w:bottom w:val="single" w:sz="12" w:space="0" w:color="auto"/>
            </w:tcBorders>
            <w:shd w:val="clear" w:color="auto" w:fill="auto"/>
          </w:tcPr>
          <w:p w:rsidR="002D6916" w:rsidRPr="00F103C9" w:rsidRDefault="002D6916" w:rsidP="00300522">
            <w:pPr>
              <w:pStyle w:val="Tabletext"/>
            </w:pPr>
            <w:r w:rsidRPr="00F103C9">
              <w:t>Resident agents acting for non</w:t>
            </w:r>
            <w:r w:rsidR="00F103C9">
              <w:noBreakHyphen/>
            </w:r>
            <w:r w:rsidRPr="00F103C9">
              <w:t>residents</w:t>
            </w:r>
          </w:p>
        </w:tc>
        <w:tc>
          <w:tcPr>
            <w:tcW w:w="1701" w:type="dxa"/>
            <w:tcBorders>
              <w:bottom w:val="single" w:sz="12" w:space="0" w:color="auto"/>
            </w:tcBorders>
            <w:shd w:val="clear" w:color="auto" w:fill="auto"/>
          </w:tcPr>
          <w:p w:rsidR="002D6916" w:rsidRPr="00F103C9" w:rsidRDefault="002D6916" w:rsidP="00300522">
            <w:pPr>
              <w:pStyle w:val="Tabletext"/>
            </w:pPr>
            <w:r w:rsidRPr="00F103C9">
              <w:t>Division</w:t>
            </w:r>
            <w:r w:rsidR="00F103C9">
              <w:t> </w:t>
            </w:r>
            <w:r w:rsidRPr="00F103C9">
              <w:t>57</w:t>
            </w:r>
          </w:p>
        </w:tc>
      </w:tr>
    </w:tbl>
    <w:p w:rsidR="00300522" w:rsidRPr="00F103C9" w:rsidRDefault="00300522" w:rsidP="00A36DB5">
      <w:pPr>
        <w:pStyle w:val="ActHead2"/>
        <w:pageBreakBefore/>
      </w:pPr>
      <w:bookmarkStart w:id="97" w:name="_Toc498001160"/>
      <w:r w:rsidRPr="00F103C9">
        <w:rPr>
          <w:rStyle w:val="CharPartNo"/>
        </w:rPr>
        <w:lastRenderedPageBreak/>
        <w:t>Part</w:t>
      </w:r>
      <w:r w:rsidR="00F103C9" w:rsidRPr="00F103C9">
        <w:rPr>
          <w:rStyle w:val="CharPartNo"/>
        </w:rPr>
        <w:t> </w:t>
      </w:r>
      <w:r w:rsidRPr="00F103C9">
        <w:rPr>
          <w:rStyle w:val="CharPartNo"/>
        </w:rPr>
        <w:t>2</w:t>
      </w:r>
      <w:r w:rsidR="00F103C9" w:rsidRPr="00F103C9">
        <w:rPr>
          <w:rStyle w:val="CharPartNo"/>
        </w:rPr>
        <w:noBreakHyphen/>
      </w:r>
      <w:r w:rsidRPr="00F103C9">
        <w:rPr>
          <w:rStyle w:val="CharPartNo"/>
        </w:rPr>
        <w:t>4</w:t>
      </w:r>
      <w:r w:rsidRPr="00F103C9">
        <w:t>—</w:t>
      </w:r>
      <w:r w:rsidRPr="00F103C9">
        <w:rPr>
          <w:rStyle w:val="CharPartText"/>
        </w:rPr>
        <w:t>Net amounts and adjustments</w:t>
      </w:r>
      <w:bookmarkEnd w:id="97"/>
    </w:p>
    <w:p w:rsidR="00300522" w:rsidRPr="00F103C9" w:rsidRDefault="00300522" w:rsidP="00300522">
      <w:pPr>
        <w:pStyle w:val="ActHead3"/>
      </w:pPr>
      <w:bookmarkStart w:id="98" w:name="_Toc498001161"/>
      <w:r w:rsidRPr="00F103C9">
        <w:rPr>
          <w:rStyle w:val="CharDivNo"/>
        </w:rPr>
        <w:t>Division</w:t>
      </w:r>
      <w:r w:rsidR="00F103C9" w:rsidRPr="00F103C9">
        <w:rPr>
          <w:rStyle w:val="CharDivNo"/>
        </w:rPr>
        <w:t> </w:t>
      </w:r>
      <w:r w:rsidRPr="00F103C9">
        <w:rPr>
          <w:rStyle w:val="CharDivNo"/>
        </w:rPr>
        <w:t>17</w:t>
      </w:r>
      <w:r w:rsidRPr="00F103C9">
        <w:t>—</w:t>
      </w:r>
      <w:r w:rsidRPr="00F103C9">
        <w:rPr>
          <w:rStyle w:val="CharDivText"/>
        </w:rPr>
        <w:t>Net amounts and adjustments</w:t>
      </w:r>
      <w:bookmarkEnd w:id="98"/>
    </w:p>
    <w:p w:rsidR="002517E6" w:rsidRPr="00F103C9" w:rsidRDefault="002517E6" w:rsidP="002517E6">
      <w:pPr>
        <w:pStyle w:val="ActHead5"/>
      </w:pPr>
      <w:bookmarkStart w:id="99" w:name="_Toc498001162"/>
      <w:r w:rsidRPr="00F103C9">
        <w:rPr>
          <w:rStyle w:val="CharSectno"/>
        </w:rPr>
        <w:t>17</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99"/>
    </w:p>
    <w:p w:rsidR="002517E6" w:rsidRPr="00F103C9" w:rsidRDefault="002517E6" w:rsidP="002517E6">
      <w:pPr>
        <w:pStyle w:val="BoxText"/>
      </w:pPr>
      <w:r w:rsidRPr="00F103C9">
        <w:t>A net amount is worked out for each tax period that applies to you.</w:t>
      </w:r>
    </w:p>
    <w:p w:rsidR="002517E6" w:rsidRPr="00F103C9" w:rsidRDefault="002517E6" w:rsidP="002517E6">
      <w:pPr>
        <w:pStyle w:val="BoxText"/>
      </w:pPr>
      <w:r w:rsidRPr="00F103C9">
        <w:t>Adjustments can be made to the net amount. Increasing adjustments increase your net amount, and decreasing adjustments decrease your net amount.</w:t>
      </w:r>
    </w:p>
    <w:p w:rsidR="002517E6" w:rsidRPr="00F103C9" w:rsidRDefault="002517E6" w:rsidP="002517E6">
      <w:pPr>
        <w:pStyle w:val="notetext"/>
      </w:pPr>
      <w:r w:rsidRPr="00F103C9">
        <w:t>Note:</w:t>
      </w:r>
      <w:r w:rsidRPr="00F103C9">
        <w:tab/>
        <w:t>GST on taxable importations is not included in the net amount. It is dealt with separately under section</w:t>
      </w:r>
      <w:r w:rsidR="00F103C9">
        <w:t> </w:t>
      </w:r>
      <w:r w:rsidRPr="00F103C9">
        <w:t>33</w:t>
      </w:r>
      <w:r w:rsidR="00F103C9">
        <w:noBreakHyphen/>
      </w:r>
      <w:r w:rsidRPr="00F103C9">
        <w:t>15.</w:t>
      </w:r>
    </w:p>
    <w:p w:rsidR="00300522" w:rsidRPr="00F103C9" w:rsidRDefault="00300522" w:rsidP="00300522">
      <w:pPr>
        <w:pStyle w:val="ActHead5"/>
      </w:pPr>
      <w:bookmarkStart w:id="100" w:name="_Toc498001163"/>
      <w:r w:rsidRPr="00F103C9">
        <w:rPr>
          <w:rStyle w:val="CharSectno"/>
        </w:rPr>
        <w:t>17</w:t>
      </w:r>
      <w:r w:rsidR="00F103C9" w:rsidRPr="00F103C9">
        <w:rPr>
          <w:rStyle w:val="CharSectno"/>
        </w:rPr>
        <w:noBreakHyphen/>
      </w:r>
      <w:r w:rsidRPr="00F103C9">
        <w:rPr>
          <w:rStyle w:val="CharSectno"/>
        </w:rPr>
        <w:t>5</w:t>
      </w:r>
      <w:r w:rsidRPr="00F103C9">
        <w:t xml:space="preserve">  Net amounts</w:t>
      </w:r>
      <w:bookmarkEnd w:id="100"/>
    </w:p>
    <w:p w:rsidR="00300522" w:rsidRPr="00F103C9" w:rsidRDefault="00300522" w:rsidP="00300522">
      <w:pPr>
        <w:pStyle w:val="subsection"/>
      </w:pPr>
      <w:r w:rsidRPr="00F103C9">
        <w:tab/>
        <w:t>(1)</w:t>
      </w:r>
      <w:r w:rsidRPr="00F103C9">
        <w:tab/>
        <w:t xml:space="preserve">The </w:t>
      </w:r>
      <w:r w:rsidRPr="00F103C9">
        <w:rPr>
          <w:b/>
          <w:bCs/>
          <w:i/>
          <w:iCs/>
        </w:rPr>
        <w:t>net amount</w:t>
      </w:r>
      <w:r w:rsidRPr="00F103C9">
        <w:t xml:space="preserve"> for a tax period applying to you is worked out using the following formula:</w:t>
      </w:r>
    </w:p>
    <w:p w:rsidR="00300522" w:rsidRPr="00F103C9" w:rsidRDefault="00143843" w:rsidP="00A53099">
      <w:pPr>
        <w:pStyle w:val="Formula"/>
        <w:spacing w:before="120" w:after="120"/>
      </w:pPr>
      <w:r w:rsidRPr="00F103C9">
        <w:rPr>
          <w:noProof/>
        </w:rPr>
        <w:drawing>
          <wp:inline distT="0" distB="0" distL="0" distR="0" wp14:anchorId="0E57DFE6" wp14:editId="5C352291">
            <wp:extent cx="1504950" cy="26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04950" cy="266700"/>
                    </a:xfrm>
                    <a:prstGeom prst="rect">
                      <a:avLst/>
                    </a:prstGeom>
                    <a:noFill/>
                    <a:ln>
                      <a:noFill/>
                    </a:ln>
                  </pic:spPr>
                </pic:pic>
              </a:graphicData>
            </a:graphic>
          </wp:inline>
        </w:drawing>
      </w:r>
    </w:p>
    <w:p w:rsidR="00300522" w:rsidRPr="00F103C9" w:rsidRDefault="00300522" w:rsidP="00300522">
      <w:pPr>
        <w:pStyle w:val="subsection2"/>
      </w:pPr>
      <w:r w:rsidRPr="00F103C9">
        <w:t>where:</w:t>
      </w:r>
    </w:p>
    <w:p w:rsidR="00300522" w:rsidRPr="00F103C9" w:rsidRDefault="00300522" w:rsidP="00300522">
      <w:pPr>
        <w:pStyle w:val="Definition"/>
      </w:pPr>
      <w:r w:rsidRPr="00F103C9">
        <w:rPr>
          <w:b/>
          <w:bCs/>
          <w:i/>
          <w:iCs/>
        </w:rPr>
        <w:t>GST</w:t>
      </w:r>
      <w:r w:rsidRPr="00F103C9">
        <w:t xml:space="preserve"> is the sum of all of the GST for which you are liable on the </w:t>
      </w:r>
      <w:r w:rsidR="00F103C9" w:rsidRPr="00F103C9">
        <w:rPr>
          <w:position w:val="6"/>
          <w:sz w:val="16"/>
          <w:szCs w:val="16"/>
        </w:rPr>
        <w:t>*</w:t>
      </w:r>
      <w:r w:rsidRPr="00F103C9">
        <w:t>taxable supplies that are attributable to the tax period.</w:t>
      </w:r>
    </w:p>
    <w:p w:rsidR="00300522" w:rsidRPr="00F103C9" w:rsidRDefault="00300522" w:rsidP="00300522">
      <w:pPr>
        <w:pStyle w:val="Definition"/>
      </w:pPr>
      <w:r w:rsidRPr="00F103C9">
        <w:rPr>
          <w:b/>
          <w:bCs/>
          <w:i/>
          <w:iCs/>
        </w:rPr>
        <w:t>input tax credits</w:t>
      </w:r>
      <w:r w:rsidRPr="00F103C9">
        <w:t xml:space="preserve"> is the sum of all of the input tax credits to which you are entitled for the </w:t>
      </w:r>
      <w:r w:rsidR="00F103C9" w:rsidRPr="00F103C9">
        <w:rPr>
          <w:position w:val="6"/>
          <w:sz w:val="16"/>
          <w:szCs w:val="16"/>
        </w:rPr>
        <w:t>*</w:t>
      </w:r>
      <w:r w:rsidRPr="00F103C9">
        <w:t xml:space="preserve">creditable acquisitions and </w:t>
      </w:r>
      <w:r w:rsidR="00F103C9" w:rsidRPr="00F103C9">
        <w:rPr>
          <w:position w:val="6"/>
          <w:sz w:val="16"/>
          <w:szCs w:val="16"/>
        </w:rPr>
        <w:t>*</w:t>
      </w:r>
      <w:r w:rsidRPr="00F103C9">
        <w:t>creditable importations that are attributable to the tax period.</w:t>
      </w:r>
    </w:p>
    <w:p w:rsidR="003E4CE4" w:rsidRPr="00F103C9" w:rsidRDefault="003E4CE4" w:rsidP="003E4CE4">
      <w:pPr>
        <w:pStyle w:val="notetext"/>
      </w:pPr>
      <w:r w:rsidRPr="00F103C9">
        <w:t>Note 1:</w:t>
      </w:r>
      <w:r w:rsidRPr="00F103C9">
        <w:tab/>
        <w:t>For the basic rules on what is attributable to a particular period, see Division</w:t>
      </w:r>
      <w:r w:rsidR="00F103C9">
        <w:t> </w:t>
      </w:r>
      <w:r w:rsidRPr="00F103C9">
        <w:t>29.</w:t>
      </w:r>
    </w:p>
    <w:p w:rsidR="003E4CE4" w:rsidRPr="00F103C9" w:rsidRDefault="003E4CE4" w:rsidP="003E4CE4">
      <w:pPr>
        <w:pStyle w:val="notetext"/>
      </w:pPr>
      <w:r w:rsidRPr="00F103C9">
        <w:t>Note 2:</w:t>
      </w:r>
      <w:r w:rsidRPr="00F103C9">
        <w:tab/>
        <w:t>For further rules if you have excess GST for the period, see Division</w:t>
      </w:r>
      <w:r w:rsidR="00F103C9">
        <w:t> </w:t>
      </w:r>
      <w:r w:rsidRPr="00F103C9">
        <w:t>142.</w:t>
      </w:r>
    </w:p>
    <w:p w:rsidR="00F3623D" w:rsidRPr="00F103C9" w:rsidRDefault="00F3623D" w:rsidP="00F3623D">
      <w:pPr>
        <w:pStyle w:val="subsection"/>
      </w:pPr>
      <w:r w:rsidRPr="00F103C9">
        <w:lastRenderedPageBreak/>
        <w:tab/>
        <w:t>(2)</w:t>
      </w:r>
      <w:r w:rsidRPr="00F103C9">
        <w:tab/>
        <w:t xml:space="preserve">However, the </w:t>
      </w:r>
      <w:r w:rsidR="00F103C9" w:rsidRPr="00F103C9">
        <w:rPr>
          <w:position w:val="6"/>
          <w:sz w:val="16"/>
        </w:rPr>
        <w:t>*</w:t>
      </w:r>
      <w:r w:rsidRPr="00F103C9">
        <w:t>net amount for the tax period:</w:t>
      </w:r>
    </w:p>
    <w:p w:rsidR="00F3623D" w:rsidRPr="00F103C9" w:rsidRDefault="00F3623D" w:rsidP="00F3623D">
      <w:pPr>
        <w:pStyle w:val="paragraph"/>
      </w:pPr>
      <w:r w:rsidRPr="00F103C9">
        <w:tab/>
        <w:t>(a)</w:t>
      </w:r>
      <w:r w:rsidRPr="00F103C9">
        <w:tab/>
        <w:t xml:space="preserve">may be increased or decreased if you have any </w:t>
      </w:r>
      <w:r w:rsidR="00F103C9" w:rsidRPr="00F103C9">
        <w:rPr>
          <w:position w:val="6"/>
          <w:sz w:val="16"/>
        </w:rPr>
        <w:t>*</w:t>
      </w:r>
      <w:r w:rsidRPr="00F103C9">
        <w:t>adjustments for the tax period; and</w:t>
      </w:r>
    </w:p>
    <w:p w:rsidR="00F3623D" w:rsidRPr="00F103C9" w:rsidRDefault="00F3623D" w:rsidP="00F3623D">
      <w:pPr>
        <w:pStyle w:val="paragraph"/>
      </w:pPr>
      <w:r w:rsidRPr="00F103C9">
        <w:tab/>
        <w:t>(b)</w:t>
      </w:r>
      <w:r w:rsidRPr="00F103C9">
        <w:tab/>
        <w:t>may be increased or decreased under Subdivision</w:t>
      </w:r>
      <w:r w:rsidR="00F103C9">
        <w:t> </w:t>
      </w:r>
      <w:r w:rsidRPr="00F103C9">
        <w:t>21</w:t>
      </w:r>
      <w:r w:rsidR="00F103C9">
        <w:noBreakHyphen/>
      </w:r>
      <w:r w:rsidRPr="00F103C9">
        <w:t xml:space="preserve">A of the </w:t>
      </w:r>
      <w:r w:rsidR="00F103C9" w:rsidRPr="00F103C9">
        <w:rPr>
          <w:position w:val="6"/>
          <w:sz w:val="16"/>
        </w:rPr>
        <w:t>*</w:t>
      </w:r>
      <w:r w:rsidRPr="00F103C9">
        <w:t>Wine Tax Act; and</w:t>
      </w:r>
    </w:p>
    <w:p w:rsidR="00F3623D" w:rsidRPr="00F103C9" w:rsidRDefault="00F3623D" w:rsidP="00F3623D">
      <w:pPr>
        <w:pStyle w:val="paragraph"/>
      </w:pPr>
      <w:r w:rsidRPr="00F103C9">
        <w:tab/>
        <w:t>(c)</w:t>
      </w:r>
      <w:r w:rsidRPr="00F103C9">
        <w:tab/>
        <w:t>may be increased or decreased under Subdivision</w:t>
      </w:r>
      <w:r w:rsidR="00F103C9">
        <w:t> </w:t>
      </w:r>
      <w:r w:rsidRPr="00F103C9">
        <w:t>13</w:t>
      </w:r>
      <w:r w:rsidR="00F103C9">
        <w:noBreakHyphen/>
      </w:r>
      <w:r w:rsidRPr="00F103C9">
        <w:t xml:space="preserve">A of the </w:t>
      </w:r>
      <w:r w:rsidRPr="00F103C9">
        <w:rPr>
          <w:i/>
        </w:rPr>
        <w:t>A New Tax System (Luxury Car Tax) Act 1999</w:t>
      </w:r>
      <w:r w:rsidRPr="00F103C9">
        <w:t>.</w:t>
      </w:r>
    </w:p>
    <w:p w:rsidR="00F3623D" w:rsidRPr="00F103C9" w:rsidRDefault="00F3623D" w:rsidP="00F3623D">
      <w:pPr>
        <w:pStyle w:val="notetext"/>
      </w:pPr>
      <w:r w:rsidRPr="00F103C9">
        <w:t>Note 1:</w:t>
      </w:r>
      <w:r w:rsidRPr="00F103C9">
        <w:tab/>
        <w:t>Under Subdivision</w:t>
      </w:r>
      <w:r w:rsidR="00F103C9">
        <w:t> </w:t>
      </w:r>
      <w:r w:rsidRPr="00F103C9">
        <w:t>21</w:t>
      </w:r>
      <w:r w:rsidR="00F103C9">
        <w:noBreakHyphen/>
      </w:r>
      <w:r w:rsidRPr="00F103C9">
        <w:t>A of the Wine Tax Act, amounts of wine tax increase the net amount, and amounts of wine tax credits reduce the net amount.</w:t>
      </w:r>
    </w:p>
    <w:p w:rsidR="00F3623D" w:rsidRPr="00F103C9" w:rsidRDefault="00F3623D" w:rsidP="00F3623D">
      <w:pPr>
        <w:pStyle w:val="notetext"/>
      </w:pPr>
      <w:r w:rsidRPr="00F103C9">
        <w:t>Note 2:</w:t>
      </w:r>
      <w:r w:rsidRPr="00F103C9">
        <w:tab/>
        <w:t>Under Subdivision</w:t>
      </w:r>
      <w:r w:rsidR="00F103C9">
        <w:t> </w:t>
      </w:r>
      <w:r w:rsidRPr="00F103C9">
        <w:t>13</w:t>
      </w:r>
      <w:r w:rsidR="00F103C9">
        <w:noBreakHyphen/>
      </w:r>
      <w:r w:rsidRPr="00F103C9">
        <w:t xml:space="preserve">A of the </w:t>
      </w:r>
      <w:r w:rsidRPr="00F103C9">
        <w:rPr>
          <w:i/>
        </w:rPr>
        <w:t>A New Tax System (Luxury Car Tax) Act 1999</w:t>
      </w:r>
      <w:r w:rsidRPr="00F103C9">
        <w:t>, amounts of luxury car tax increase the net amount, and luxury car tax adjustments alter the net amount.</w:t>
      </w:r>
    </w:p>
    <w:p w:rsidR="00300522" w:rsidRPr="00F103C9" w:rsidRDefault="00300522" w:rsidP="00300522">
      <w:pPr>
        <w:pStyle w:val="ActHead5"/>
      </w:pPr>
      <w:bookmarkStart w:id="101" w:name="_Toc498001164"/>
      <w:r w:rsidRPr="00F103C9">
        <w:rPr>
          <w:rStyle w:val="CharSectno"/>
        </w:rPr>
        <w:t>17</w:t>
      </w:r>
      <w:r w:rsidR="00F103C9" w:rsidRPr="00F103C9">
        <w:rPr>
          <w:rStyle w:val="CharSectno"/>
        </w:rPr>
        <w:noBreakHyphen/>
      </w:r>
      <w:r w:rsidRPr="00F103C9">
        <w:rPr>
          <w:rStyle w:val="CharSectno"/>
        </w:rPr>
        <w:t>10</w:t>
      </w:r>
      <w:r w:rsidRPr="00F103C9">
        <w:t xml:space="preserve">  Adjustments</w:t>
      </w:r>
      <w:bookmarkEnd w:id="101"/>
    </w:p>
    <w:p w:rsidR="00300522" w:rsidRPr="00F103C9" w:rsidRDefault="00300522" w:rsidP="00300522">
      <w:pPr>
        <w:pStyle w:val="subsection"/>
      </w:pPr>
      <w:r w:rsidRPr="00F103C9">
        <w:tab/>
      </w:r>
      <w:r w:rsidRPr="00F103C9">
        <w:tab/>
        <w:t xml:space="preserve">If you have any </w:t>
      </w:r>
      <w:r w:rsidR="00F103C9" w:rsidRPr="00F103C9">
        <w:rPr>
          <w:position w:val="6"/>
          <w:sz w:val="16"/>
          <w:szCs w:val="16"/>
        </w:rPr>
        <w:t>*</w:t>
      </w:r>
      <w:r w:rsidRPr="00F103C9">
        <w:t xml:space="preserve">adjustments that are attributable to a tax period applying to you, alter your </w:t>
      </w:r>
      <w:r w:rsidR="00F103C9" w:rsidRPr="00F103C9">
        <w:rPr>
          <w:position w:val="6"/>
          <w:sz w:val="16"/>
          <w:szCs w:val="16"/>
        </w:rPr>
        <w:t>*</w:t>
      </w:r>
      <w:r w:rsidRPr="00F103C9">
        <w:t>net amount for the period as follows:</w:t>
      </w:r>
    </w:p>
    <w:p w:rsidR="00300522" w:rsidRPr="00F103C9" w:rsidRDefault="00300522" w:rsidP="00300522">
      <w:pPr>
        <w:pStyle w:val="paragraph"/>
      </w:pPr>
      <w:r w:rsidRPr="00F103C9">
        <w:tab/>
        <w:t>(a)</w:t>
      </w:r>
      <w:r w:rsidRPr="00F103C9">
        <w:tab/>
        <w:t>add to the amount worked out under subsection</w:t>
      </w:r>
      <w:r w:rsidR="00F103C9">
        <w:t> </w:t>
      </w:r>
      <w:r w:rsidRPr="00F103C9">
        <w:t>17</w:t>
      </w:r>
      <w:r w:rsidR="00F103C9">
        <w:noBreakHyphen/>
      </w:r>
      <w:r w:rsidRPr="00F103C9">
        <w:t xml:space="preserve">5(1) for the period the sum of all the </w:t>
      </w:r>
      <w:r w:rsidR="00F103C9" w:rsidRPr="00F103C9">
        <w:rPr>
          <w:position w:val="6"/>
          <w:sz w:val="16"/>
          <w:szCs w:val="16"/>
        </w:rPr>
        <w:t>*</w:t>
      </w:r>
      <w:r w:rsidRPr="00F103C9">
        <w:t>increasing adjustments (if any) that are attributable to the period;</w:t>
      </w:r>
    </w:p>
    <w:p w:rsidR="00300522" w:rsidRPr="00F103C9" w:rsidRDefault="00300522" w:rsidP="00300522">
      <w:pPr>
        <w:pStyle w:val="paragraph"/>
      </w:pPr>
      <w:r w:rsidRPr="00F103C9">
        <w:tab/>
        <w:t>(b)</w:t>
      </w:r>
      <w:r w:rsidRPr="00F103C9">
        <w:tab/>
        <w:t xml:space="preserve">subtract from that amount the sum of all the </w:t>
      </w:r>
      <w:r w:rsidR="00F103C9" w:rsidRPr="00F103C9">
        <w:rPr>
          <w:position w:val="6"/>
          <w:sz w:val="16"/>
          <w:szCs w:val="16"/>
        </w:rPr>
        <w:t>*</w:t>
      </w:r>
      <w:r w:rsidRPr="00F103C9">
        <w:t>decreasing adjustments (if any) that are attributable to the period.</w:t>
      </w:r>
    </w:p>
    <w:p w:rsidR="00300522" w:rsidRPr="00F103C9" w:rsidRDefault="00300522" w:rsidP="00300522">
      <w:pPr>
        <w:pStyle w:val="TLPnoteright"/>
      </w:pPr>
      <w:r w:rsidRPr="00F103C9">
        <w:t>For the basic rules on what adjustments are attributable to a particular period, see Division</w:t>
      </w:r>
      <w:r w:rsidR="00F103C9">
        <w:t> </w:t>
      </w:r>
      <w:r w:rsidRPr="00F103C9">
        <w:t>29.</w:t>
      </w:r>
    </w:p>
    <w:p w:rsidR="00300522" w:rsidRPr="00F103C9" w:rsidRDefault="00300522" w:rsidP="00300522">
      <w:pPr>
        <w:pStyle w:val="ActHead5"/>
      </w:pPr>
      <w:bookmarkStart w:id="102" w:name="_Toc498001165"/>
      <w:r w:rsidRPr="00F103C9">
        <w:rPr>
          <w:rStyle w:val="CharSectno"/>
        </w:rPr>
        <w:t>17</w:t>
      </w:r>
      <w:r w:rsidR="00F103C9" w:rsidRPr="00F103C9">
        <w:rPr>
          <w:rStyle w:val="CharSectno"/>
        </w:rPr>
        <w:noBreakHyphen/>
      </w:r>
      <w:r w:rsidRPr="00F103C9">
        <w:rPr>
          <w:rStyle w:val="CharSectno"/>
        </w:rPr>
        <w:t>20</w:t>
      </w:r>
      <w:r w:rsidRPr="00F103C9">
        <w:t xml:space="preserve">  Determinations relating to how to work out net amounts</w:t>
      </w:r>
      <w:bookmarkEnd w:id="102"/>
    </w:p>
    <w:p w:rsidR="00300522" w:rsidRPr="00F103C9" w:rsidRDefault="00300522" w:rsidP="00300522">
      <w:pPr>
        <w:pStyle w:val="subsection"/>
      </w:pPr>
      <w:r w:rsidRPr="00F103C9">
        <w:tab/>
        <w:t>(1)</w:t>
      </w:r>
      <w:r w:rsidRPr="00F103C9">
        <w:tab/>
        <w:t xml:space="preserve">The Commissioner may make a determination that, in the circumstances specified in the determination, a </w:t>
      </w:r>
      <w:r w:rsidR="00F103C9" w:rsidRPr="00F103C9">
        <w:rPr>
          <w:position w:val="6"/>
          <w:sz w:val="16"/>
          <w:szCs w:val="16"/>
        </w:rPr>
        <w:t>*</w:t>
      </w:r>
      <w:r w:rsidRPr="00F103C9">
        <w:t>net amount for a tax period may be worked out to take account of other matters in the way specified in the determination.</w:t>
      </w:r>
    </w:p>
    <w:p w:rsidR="00306EE2" w:rsidRPr="00F103C9" w:rsidRDefault="00306EE2" w:rsidP="00306EE2">
      <w:pPr>
        <w:pStyle w:val="subsection"/>
      </w:pPr>
      <w:r w:rsidRPr="00F103C9">
        <w:tab/>
        <w:t>(2)</w:t>
      </w:r>
      <w:r w:rsidRPr="00F103C9">
        <w:tab/>
        <w:t xml:space="preserve">The matters must relate to correction of errors that were made in working out </w:t>
      </w:r>
      <w:r w:rsidR="00F103C9" w:rsidRPr="00F103C9">
        <w:rPr>
          <w:position w:val="6"/>
          <w:sz w:val="16"/>
        </w:rPr>
        <w:t>*</w:t>
      </w:r>
      <w:r w:rsidRPr="00F103C9">
        <w:t xml:space="preserve">net amounts for tax periods to which </w:t>
      </w:r>
      <w:r w:rsidR="00F103C9">
        <w:t>subsection (</w:t>
      </w:r>
      <w:r w:rsidRPr="00F103C9">
        <w:t>2A) applies.</w:t>
      </w:r>
    </w:p>
    <w:p w:rsidR="004F7044" w:rsidRPr="00F103C9" w:rsidRDefault="004F7044" w:rsidP="004F7044">
      <w:pPr>
        <w:pStyle w:val="subsection"/>
      </w:pPr>
      <w:r w:rsidRPr="00F103C9">
        <w:lastRenderedPageBreak/>
        <w:tab/>
        <w:t>(2A)</w:t>
      </w:r>
      <w:r w:rsidRPr="00F103C9">
        <w:tab/>
        <w:t xml:space="preserve">This subsection applies to a </w:t>
      </w:r>
      <w:r w:rsidR="00F103C9" w:rsidRPr="00F103C9">
        <w:rPr>
          <w:position w:val="6"/>
          <w:sz w:val="16"/>
        </w:rPr>
        <w:t>*</w:t>
      </w:r>
      <w:r w:rsidRPr="00F103C9">
        <w:t xml:space="preserve">net amount for a tax period (the </w:t>
      </w:r>
      <w:r w:rsidRPr="00F103C9">
        <w:rPr>
          <w:b/>
          <w:i/>
        </w:rPr>
        <w:t>earlier tax period</w:t>
      </w:r>
      <w:r w:rsidRPr="00F103C9">
        <w:t>) if:</w:t>
      </w:r>
    </w:p>
    <w:p w:rsidR="004F7044" w:rsidRPr="00F103C9" w:rsidRDefault="004F7044" w:rsidP="004F7044">
      <w:pPr>
        <w:pStyle w:val="paragraph"/>
      </w:pPr>
      <w:r w:rsidRPr="00F103C9">
        <w:tab/>
        <w:t>(a)</w:t>
      </w:r>
      <w:r w:rsidRPr="00F103C9">
        <w:tab/>
        <w:t xml:space="preserve">the earlier tax period precedes the tax period mentioned in </w:t>
      </w:r>
      <w:r w:rsidR="00F103C9">
        <w:t>subsection (</w:t>
      </w:r>
      <w:r w:rsidRPr="00F103C9">
        <w:t>1); and</w:t>
      </w:r>
    </w:p>
    <w:p w:rsidR="004F7044" w:rsidRPr="00F103C9" w:rsidRDefault="004F7044" w:rsidP="004F7044">
      <w:pPr>
        <w:pStyle w:val="paragraph"/>
      </w:pPr>
      <w:r w:rsidRPr="00F103C9">
        <w:tab/>
        <w:t>(b)</w:t>
      </w:r>
      <w:r w:rsidRPr="00F103C9">
        <w:tab/>
        <w:t xml:space="preserve">the tax period mentioned in </w:t>
      </w:r>
      <w:r w:rsidR="00F103C9">
        <w:t>subsection (</w:t>
      </w:r>
      <w:r w:rsidRPr="00F103C9">
        <w:t xml:space="preserve">1) starts during the </w:t>
      </w:r>
      <w:r w:rsidR="00F103C9" w:rsidRPr="00F103C9">
        <w:rPr>
          <w:position w:val="6"/>
          <w:sz w:val="16"/>
        </w:rPr>
        <w:t>*</w:t>
      </w:r>
      <w:r w:rsidRPr="00F103C9">
        <w:t xml:space="preserve">period of review for the </w:t>
      </w:r>
      <w:r w:rsidR="00F103C9" w:rsidRPr="00F103C9">
        <w:rPr>
          <w:position w:val="6"/>
          <w:sz w:val="16"/>
        </w:rPr>
        <w:t>*</w:t>
      </w:r>
      <w:r w:rsidRPr="00F103C9">
        <w:t xml:space="preserve">assessment of the </w:t>
      </w:r>
      <w:r w:rsidR="00F103C9" w:rsidRPr="00F103C9">
        <w:rPr>
          <w:position w:val="6"/>
          <w:sz w:val="16"/>
        </w:rPr>
        <w:t>*</w:t>
      </w:r>
      <w:r w:rsidRPr="00F103C9">
        <w:t>net amount.</w:t>
      </w:r>
    </w:p>
    <w:p w:rsidR="00300522" w:rsidRPr="00F103C9" w:rsidRDefault="00300522" w:rsidP="00300522">
      <w:pPr>
        <w:pStyle w:val="subsection"/>
      </w:pPr>
      <w:r w:rsidRPr="00F103C9">
        <w:tab/>
        <w:t>(3)</w:t>
      </w:r>
      <w:r w:rsidRPr="00F103C9">
        <w:tab/>
        <w:t xml:space="preserve">If those circumstances apply in relation to a tax period applying to you, you may work out your </w:t>
      </w:r>
      <w:r w:rsidR="00F103C9" w:rsidRPr="00F103C9">
        <w:rPr>
          <w:position w:val="6"/>
          <w:sz w:val="16"/>
          <w:szCs w:val="16"/>
        </w:rPr>
        <w:t>*</w:t>
      </w:r>
      <w:r w:rsidRPr="00F103C9">
        <w:t>net amount for the tax period in that way.</w:t>
      </w:r>
    </w:p>
    <w:p w:rsidR="00300522" w:rsidRPr="00F103C9" w:rsidRDefault="00300522" w:rsidP="00300522">
      <w:pPr>
        <w:pStyle w:val="ActHead5"/>
      </w:pPr>
      <w:bookmarkStart w:id="103" w:name="_Toc498001166"/>
      <w:r w:rsidRPr="00F103C9">
        <w:rPr>
          <w:rStyle w:val="CharSectno"/>
        </w:rPr>
        <w:t>17</w:t>
      </w:r>
      <w:r w:rsidR="00F103C9" w:rsidRPr="00F103C9">
        <w:rPr>
          <w:rStyle w:val="CharSectno"/>
        </w:rPr>
        <w:noBreakHyphen/>
      </w:r>
      <w:r w:rsidRPr="00F103C9">
        <w:rPr>
          <w:rStyle w:val="CharSectno"/>
        </w:rPr>
        <w:t>99</w:t>
      </w:r>
      <w:r w:rsidRPr="00F103C9">
        <w:t xml:space="preserve">  Special rules relating to net amounts or adjustments</w:t>
      </w:r>
      <w:bookmarkEnd w:id="103"/>
    </w:p>
    <w:p w:rsidR="00300522" w:rsidRPr="00F103C9" w:rsidRDefault="00300522" w:rsidP="00300522">
      <w:pPr>
        <w:pStyle w:val="subsection"/>
      </w:pPr>
      <w:r w:rsidRPr="00F103C9">
        <w:tab/>
      </w:r>
      <w:r w:rsidRPr="00F103C9">
        <w:tab/>
        <w:t>Chapter</w:t>
      </w:r>
      <w:r w:rsidR="00F103C9">
        <w:t> </w:t>
      </w:r>
      <w:r w:rsidRPr="00F103C9">
        <w:t>4 contains special rules relating to net amounts or adjustments, as follows:</w:t>
      </w:r>
    </w:p>
    <w:p w:rsidR="00A53099" w:rsidRPr="00F103C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969"/>
        <w:gridCol w:w="1276"/>
      </w:tblGrid>
      <w:tr w:rsidR="00300522" w:rsidRPr="00F103C9" w:rsidTr="00A53099">
        <w:trPr>
          <w:tblHeader/>
        </w:trPr>
        <w:tc>
          <w:tcPr>
            <w:tcW w:w="5954" w:type="dxa"/>
            <w:gridSpan w:val="3"/>
            <w:tcBorders>
              <w:top w:val="single" w:sz="12" w:space="0" w:color="auto"/>
              <w:bottom w:val="single" w:sz="6" w:space="0" w:color="auto"/>
            </w:tcBorders>
            <w:shd w:val="clear" w:color="auto" w:fill="auto"/>
          </w:tcPr>
          <w:p w:rsidR="00300522" w:rsidRPr="00F103C9" w:rsidRDefault="00300522" w:rsidP="00CA2831">
            <w:pPr>
              <w:pStyle w:val="Tabletext"/>
              <w:keepNext/>
              <w:keepLines/>
              <w:rPr>
                <w:b/>
              </w:rPr>
            </w:pPr>
            <w:r w:rsidRPr="00F103C9">
              <w:rPr>
                <w:b/>
                <w:bCs/>
              </w:rPr>
              <w:t>Checklist of special rules</w:t>
            </w:r>
          </w:p>
        </w:tc>
      </w:tr>
      <w:tr w:rsidR="00300522" w:rsidRPr="00F103C9" w:rsidTr="00A53099">
        <w:tblPrEx>
          <w:tblCellMar>
            <w:left w:w="107" w:type="dxa"/>
            <w:right w:w="107" w:type="dxa"/>
          </w:tblCellMar>
        </w:tblPrEx>
        <w:trPr>
          <w:tblHeader/>
        </w:trPr>
        <w:tc>
          <w:tcPr>
            <w:tcW w:w="709"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Item</w:t>
            </w:r>
          </w:p>
        </w:tc>
        <w:tc>
          <w:tcPr>
            <w:tcW w:w="3969"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For this case ...</w:t>
            </w:r>
          </w:p>
        </w:tc>
        <w:tc>
          <w:tcPr>
            <w:tcW w:w="1276"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See:</w:t>
            </w:r>
          </w:p>
        </w:tc>
      </w:tr>
      <w:tr w:rsidR="00300522" w:rsidRPr="00F103C9" w:rsidTr="00EA3631">
        <w:tblPrEx>
          <w:tblCellMar>
            <w:left w:w="107" w:type="dxa"/>
            <w:right w:w="107" w:type="dxa"/>
          </w:tblCellMar>
        </w:tblPrEx>
        <w:tc>
          <w:tcPr>
            <w:tcW w:w="709" w:type="dxa"/>
            <w:tcBorders>
              <w:top w:val="single" w:sz="12" w:space="0" w:color="auto"/>
              <w:bottom w:val="single" w:sz="4" w:space="0" w:color="auto"/>
            </w:tcBorders>
            <w:shd w:val="clear" w:color="auto" w:fill="auto"/>
          </w:tcPr>
          <w:p w:rsidR="00300522" w:rsidRPr="00F103C9" w:rsidRDefault="00300522" w:rsidP="00C87193">
            <w:pPr>
              <w:pStyle w:val="Tabletext"/>
            </w:pPr>
            <w:r w:rsidRPr="00F103C9">
              <w:t>1A</w:t>
            </w:r>
          </w:p>
        </w:tc>
        <w:tc>
          <w:tcPr>
            <w:tcW w:w="3969" w:type="dxa"/>
            <w:tcBorders>
              <w:top w:val="single" w:sz="12" w:space="0" w:color="auto"/>
              <w:bottom w:val="single" w:sz="4" w:space="0" w:color="auto"/>
            </w:tcBorders>
            <w:shd w:val="clear" w:color="auto" w:fill="auto"/>
          </w:tcPr>
          <w:p w:rsidR="00300522" w:rsidRPr="00F103C9" w:rsidRDefault="00300522" w:rsidP="00C87193">
            <w:pPr>
              <w:pStyle w:val="Tabletext"/>
            </w:pPr>
            <w:r w:rsidRPr="00F103C9">
              <w:t>Annual apportionment of creditable purpose</w:t>
            </w:r>
          </w:p>
        </w:tc>
        <w:tc>
          <w:tcPr>
            <w:tcW w:w="1276" w:type="dxa"/>
            <w:tcBorders>
              <w:top w:val="single" w:sz="12" w:space="0" w:color="auto"/>
              <w:bottom w:val="single" w:sz="4" w:space="0" w:color="auto"/>
            </w:tcBorders>
            <w:shd w:val="clear" w:color="auto" w:fill="auto"/>
          </w:tcPr>
          <w:p w:rsidR="00300522" w:rsidRPr="00F103C9" w:rsidRDefault="00300522" w:rsidP="00C87193">
            <w:pPr>
              <w:pStyle w:val="Tabletext"/>
            </w:pPr>
            <w:r w:rsidRPr="00F103C9">
              <w:t>Division</w:t>
            </w:r>
            <w:r w:rsidR="00F103C9">
              <w:t> </w:t>
            </w:r>
            <w:r w:rsidRPr="00F103C9">
              <w:t>131</w:t>
            </w:r>
          </w:p>
        </w:tc>
      </w:tr>
      <w:tr w:rsidR="00300522" w:rsidRPr="00F103C9" w:rsidTr="00E6045B">
        <w:tblPrEx>
          <w:tblCellMar>
            <w:left w:w="107" w:type="dxa"/>
            <w:right w:w="107" w:type="dxa"/>
          </w:tblCellMar>
        </w:tblPrEx>
        <w:tc>
          <w:tcPr>
            <w:tcW w:w="709" w:type="dxa"/>
            <w:tcBorders>
              <w:bottom w:val="single" w:sz="4" w:space="0" w:color="auto"/>
            </w:tcBorders>
            <w:shd w:val="clear" w:color="auto" w:fill="auto"/>
          </w:tcPr>
          <w:p w:rsidR="00300522" w:rsidRPr="00F103C9" w:rsidRDefault="00300522" w:rsidP="00300522">
            <w:pPr>
              <w:pStyle w:val="Tabletext"/>
            </w:pPr>
            <w:bookmarkStart w:id="104" w:name="CU_4136575"/>
            <w:bookmarkStart w:id="105" w:name="CU_4136686"/>
            <w:bookmarkEnd w:id="104"/>
            <w:bookmarkEnd w:id="105"/>
            <w:r w:rsidRPr="00F103C9">
              <w:t>1</w:t>
            </w:r>
          </w:p>
        </w:tc>
        <w:tc>
          <w:tcPr>
            <w:tcW w:w="3969" w:type="dxa"/>
            <w:tcBorders>
              <w:bottom w:val="single" w:sz="4" w:space="0" w:color="auto"/>
            </w:tcBorders>
            <w:shd w:val="clear" w:color="auto" w:fill="auto"/>
          </w:tcPr>
          <w:p w:rsidR="00300522" w:rsidRPr="00F103C9" w:rsidRDefault="00300522" w:rsidP="00300522">
            <w:pPr>
              <w:pStyle w:val="Tabletext"/>
            </w:pPr>
            <w:r w:rsidRPr="00F103C9">
              <w:t>Anti</w:t>
            </w:r>
            <w:r w:rsidR="00F103C9">
              <w:noBreakHyphen/>
            </w:r>
            <w:r w:rsidRPr="00F103C9">
              <w:t>avoidance</w:t>
            </w:r>
          </w:p>
        </w:tc>
        <w:tc>
          <w:tcPr>
            <w:tcW w:w="1276" w:type="dxa"/>
            <w:tcBorders>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165</w:t>
            </w:r>
          </w:p>
        </w:tc>
      </w:tr>
      <w:tr w:rsidR="00300522" w:rsidRPr="00F103C9" w:rsidTr="00E6045B">
        <w:tblPrEx>
          <w:tblCellMar>
            <w:left w:w="107" w:type="dxa"/>
            <w:right w:w="107" w:type="dxa"/>
          </w:tblCellMar>
        </w:tblPrEx>
        <w:tc>
          <w:tcPr>
            <w:tcW w:w="709" w:type="dxa"/>
            <w:tcBorders>
              <w:top w:val="single" w:sz="4" w:space="0" w:color="auto"/>
              <w:bottom w:val="single" w:sz="4" w:space="0" w:color="auto"/>
            </w:tcBorders>
            <w:shd w:val="clear" w:color="auto" w:fill="auto"/>
          </w:tcPr>
          <w:p w:rsidR="00300522" w:rsidRPr="00F103C9" w:rsidRDefault="00300522" w:rsidP="00300522">
            <w:pPr>
              <w:pStyle w:val="Tabletext"/>
            </w:pPr>
            <w:r w:rsidRPr="00F103C9">
              <w:t>2</w:t>
            </w:r>
          </w:p>
        </w:tc>
        <w:tc>
          <w:tcPr>
            <w:tcW w:w="3969" w:type="dxa"/>
            <w:tcBorders>
              <w:top w:val="single" w:sz="4" w:space="0" w:color="auto"/>
              <w:bottom w:val="single" w:sz="4" w:space="0" w:color="auto"/>
            </w:tcBorders>
            <w:shd w:val="clear" w:color="auto" w:fill="auto"/>
          </w:tcPr>
          <w:p w:rsidR="00300522" w:rsidRPr="00F103C9" w:rsidRDefault="00300522" w:rsidP="00300522">
            <w:pPr>
              <w:pStyle w:val="Tabletext"/>
            </w:pPr>
            <w:r w:rsidRPr="00F103C9">
              <w:t>Cessation of registration</w:t>
            </w:r>
          </w:p>
        </w:tc>
        <w:tc>
          <w:tcPr>
            <w:tcW w:w="1276" w:type="dxa"/>
            <w:tcBorders>
              <w:top w:val="single" w:sz="4" w:space="0" w:color="auto"/>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138</w:t>
            </w:r>
          </w:p>
        </w:tc>
      </w:tr>
      <w:tr w:rsidR="00300522" w:rsidRPr="00F103C9" w:rsidTr="002671D9">
        <w:tblPrEx>
          <w:tblCellMar>
            <w:left w:w="107" w:type="dxa"/>
            <w:right w:w="107" w:type="dxa"/>
          </w:tblCellMar>
        </w:tblPrEx>
        <w:tc>
          <w:tcPr>
            <w:tcW w:w="709" w:type="dxa"/>
            <w:tcBorders>
              <w:bottom w:val="single" w:sz="4" w:space="0" w:color="auto"/>
            </w:tcBorders>
            <w:shd w:val="clear" w:color="auto" w:fill="auto"/>
          </w:tcPr>
          <w:p w:rsidR="00300522" w:rsidRPr="00F103C9" w:rsidRDefault="00300522" w:rsidP="00300522">
            <w:pPr>
              <w:pStyle w:val="Tabletext"/>
            </w:pPr>
            <w:bookmarkStart w:id="106" w:name="CU_6136022"/>
            <w:bookmarkEnd w:id="106"/>
            <w:r w:rsidRPr="00F103C9">
              <w:t>3</w:t>
            </w:r>
          </w:p>
        </w:tc>
        <w:tc>
          <w:tcPr>
            <w:tcW w:w="3969" w:type="dxa"/>
            <w:tcBorders>
              <w:bottom w:val="single" w:sz="4" w:space="0" w:color="auto"/>
            </w:tcBorders>
            <w:shd w:val="clear" w:color="auto" w:fill="auto"/>
          </w:tcPr>
          <w:p w:rsidR="00300522" w:rsidRPr="00F103C9" w:rsidRDefault="00300522" w:rsidP="00300522">
            <w:pPr>
              <w:pStyle w:val="Tabletext"/>
            </w:pPr>
            <w:r w:rsidRPr="00F103C9">
              <w:t>Changes in the extent of creditable purpose</w:t>
            </w:r>
          </w:p>
        </w:tc>
        <w:tc>
          <w:tcPr>
            <w:tcW w:w="1276" w:type="dxa"/>
            <w:tcBorders>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129</w:t>
            </w:r>
          </w:p>
        </w:tc>
      </w:tr>
      <w:tr w:rsidR="00300522" w:rsidRPr="00F103C9" w:rsidTr="002671D9">
        <w:tblPrEx>
          <w:tblCellMar>
            <w:left w:w="107" w:type="dxa"/>
            <w:right w:w="107" w:type="dxa"/>
          </w:tblCellMar>
        </w:tblPrEx>
        <w:tc>
          <w:tcPr>
            <w:tcW w:w="709" w:type="dxa"/>
            <w:tcBorders>
              <w:top w:val="single" w:sz="4" w:space="0" w:color="auto"/>
            </w:tcBorders>
            <w:shd w:val="clear" w:color="auto" w:fill="auto"/>
          </w:tcPr>
          <w:p w:rsidR="00300522" w:rsidRPr="00F103C9" w:rsidRDefault="00300522" w:rsidP="00300522">
            <w:pPr>
              <w:pStyle w:val="Tabletext"/>
            </w:pPr>
            <w:r w:rsidRPr="00F103C9">
              <w:t>4</w:t>
            </w:r>
          </w:p>
        </w:tc>
        <w:tc>
          <w:tcPr>
            <w:tcW w:w="3969" w:type="dxa"/>
            <w:tcBorders>
              <w:top w:val="single" w:sz="4" w:space="0" w:color="auto"/>
            </w:tcBorders>
            <w:shd w:val="clear" w:color="auto" w:fill="auto"/>
          </w:tcPr>
          <w:p w:rsidR="00300522" w:rsidRPr="00F103C9" w:rsidRDefault="00300522" w:rsidP="00300522">
            <w:pPr>
              <w:pStyle w:val="Tabletext"/>
            </w:pPr>
            <w:r w:rsidRPr="00F103C9">
              <w:t>Company amalgamations</w:t>
            </w:r>
          </w:p>
        </w:tc>
        <w:tc>
          <w:tcPr>
            <w:tcW w:w="1276" w:type="dxa"/>
            <w:tcBorders>
              <w:top w:val="single" w:sz="4" w:space="0" w:color="auto"/>
            </w:tcBorders>
            <w:shd w:val="clear" w:color="auto" w:fill="auto"/>
          </w:tcPr>
          <w:p w:rsidR="00300522" w:rsidRPr="00F103C9" w:rsidRDefault="00300522" w:rsidP="00300522">
            <w:pPr>
              <w:pStyle w:val="Tabletext"/>
            </w:pPr>
            <w:r w:rsidRPr="00F103C9">
              <w:t>Division</w:t>
            </w:r>
            <w:r w:rsidR="00F103C9">
              <w:t> </w:t>
            </w:r>
            <w:r w:rsidRPr="00F103C9">
              <w:t>90</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4AA</w:t>
            </w:r>
          </w:p>
        </w:tc>
        <w:tc>
          <w:tcPr>
            <w:tcW w:w="3969" w:type="dxa"/>
            <w:shd w:val="clear" w:color="auto" w:fill="auto"/>
          </w:tcPr>
          <w:p w:rsidR="00300522" w:rsidRPr="00F103C9" w:rsidRDefault="00300522" w:rsidP="00300522">
            <w:pPr>
              <w:pStyle w:val="Tabletext"/>
            </w:pPr>
            <w:r w:rsidRPr="00F103C9">
              <w:t>Compulsory third party schemes</w:t>
            </w:r>
          </w:p>
        </w:tc>
        <w:tc>
          <w:tcPr>
            <w:tcW w:w="1276" w:type="dxa"/>
            <w:shd w:val="clear" w:color="auto" w:fill="auto"/>
          </w:tcPr>
          <w:p w:rsidR="00300522" w:rsidRPr="00F103C9" w:rsidRDefault="00300522" w:rsidP="00300522">
            <w:pPr>
              <w:pStyle w:val="Tabletext"/>
            </w:pPr>
            <w:r w:rsidRPr="00F103C9">
              <w:t>Division</w:t>
            </w:r>
            <w:r w:rsidR="00F103C9">
              <w:t> </w:t>
            </w:r>
            <w:r w:rsidRPr="00F103C9">
              <w:t>79</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4A</w:t>
            </w:r>
          </w:p>
        </w:tc>
        <w:tc>
          <w:tcPr>
            <w:tcW w:w="3969" w:type="dxa"/>
            <w:shd w:val="clear" w:color="auto" w:fill="auto"/>
          </w:tcPr>
          <w:p w:rsidR="00300522" w:rsidRPr="00F103C9" w:rsidRDefault="00300522" w:rsidP="00300522">
            <w:pPr>
              <w:pStyle w:val="Tabletext"/>
            </w:pPr>
            <w:r w:rsidRPr="00F103C9">
              <w:t>Distributions from deceased estates</w:t>
            </w:r>
          </w:p>
        </w:tc>
        <w:tc>
          <w:tcPr>
            <w:tcW w:w="1276" w:type="dxa"/>
            <w:shd w:val="clear" w:color="auto" w:fill="auto"/>
          </w:tcPr>
          <w:p w:rsidR="00300522" w:rsidRPr="00F103C9" w:rsidRDefault="00300522" w:rsidP="00300522">
            <w:pPr>
              <w:pStyle w:val="Tabletext"/>
            </w:pPr>
            <w:r w:rsidRPr="00F103C9">
              <w:t>Division</w:t>
            </w:r>
            <w:r w:rsidR="00F103C9">
              <w:t> </w:t>
            </w:r>
            <w:r w:rsidRPr="00F103C9">
              <w:t>139</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5</w:t>
            </w:r>
          </w:p>
        </w:tc>
        <w:tc>
          <w:tcPr>
            <w:tcW w:w="3969" w:type="dxa"/>
            <w:shd w:val="clear" w:color="auto" w:fill="auto"/>
          </w:tcPr>
          <w:p w:rsidR="00300522" w:rsidRPr="00F103C9" w:rsidRDefault="00300522" w:rsidP="00300522">
            <w:pPr>
              <w:pStyle w:val="Tabletext"/>
            </w:pPr>
            <w:r w:rsidRPr="00F103C9">
              <w:t>Gambling</w:t>
            </w:r>
          </w:p>
        </w:tc>
        <w:tc>
          <w:tcPr>
            <w:tcW w:w="1276" w:type="dxa"/>
            <w:shd w:val="clear" w:color="auto" w:fill="auto"/>
          </w:tcPr>
          <w:p w:rsidR="00300522" w:rsidRPr="00F103C9" w:rsidRDefault="00300522" w:rsidP="00300522">
            <w:pPr>
              <w:pStyle w:val="Tabletext"/>
            </w:pPr>
            <w:r w:rsidRPr="00F103C9">
              <w:t>Division</w:t>
            </w:r>
            <w:r w:rsidR="00F103C9">
              <w:t> </w:t>
            </w:r>
            <w:r w:rsidRPr="00F103C9">
              <w:t>126</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5A</w:t>
            </w:r>
          </w:p>
        </w:tc>
        <w:tc>
          <w:tcPr>
            <w:tcW w:w="3969" w:type="dxa"/>
            <w:shd w:val="clear" w:color="auto" w:fill="auto"/>
          </w:tcPr>
          <w:p w:rsidR="00300522" w:rsidRPr="00F103C9" w:rsidRDefault="00300522" w:rsidP="00300522">
            <w:pPr>
              <w:pStyle w:val="Tabletext"/>
            </w:pPr>
            <w:r w:rsidRPr="00F103C9">
              <w:t>Goods applied solely to private or domestic use</w:t>
            </w:r>
          </w:p>
        </w:tc>
        <w:tc>
          <w:tcPr>
            <w:tcW w:w="1276" w:type="dxa"/>
            <w:shd w:val="clear" w:color="auto" w:fill="auto"/>
          </w:tcPr>
          <w:p w:rsidR="00300522" w:rsidRPr="00F103C9" w:rsidRDefault="00300522" w:rsidP="00300522">
            <w:pPr>
              <w:pStyle w:val="Tabletext"/>
            </w:pPr>
            <w:r w:rsidRPr="00F103C9">
              <w:t>Division</w:t>
            </w:r>
            <w:r w:rsidR="00F103C9">
              <w:t> </w:t>
            </w:r>
            <w:r w:rsidRPr="00F103C9">
              <w:t>130</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6</w:t>
            </w:r>
          </w:p>
        </w:tc>
        <w:tc>
          <w:tcPr>
            <w:tcW w:w="3969" w:type="dxa"/>
            <w:shd w:val="clear" w:color="auto" w:fill="auto"/>
          </w:tcPr>
          <w:p w:rsidR="00300522" w:rsidRPr="00F103C9" w:rsidRDefault="00300522" w:rsidP="00300522">
            <w:pPr>
              <w:pStyle w:val="Tabletext"/>
            </w:pPr>
            <w:r w:rsidRPr="00F103C9">
              <w:t>GST branches</w:t>
            </w:r>
          </w:p>
        </w:tc>
        <w:tc>
          <w:tcPr>
            <w:tcW w:w="1276" w:type="dxa"/>
            <w:shd w:val="clear" w:color="auto" w:fill="auto"/>
          </w:tcPr>
          <w:p w:rsidR="00300522" w:rsidRPr="00F103C9" w:rsidRDefault="00300522" w:rsidP="00300522">
            <w:pPr>
              <w:pStyle w:val="Tabletext"/>
            </w:pPr>
            <w:r w:rsidRPr="00F103C9">
              <w:t>Division</w:t>
            </w:r>
            <w:r w:rsidR="00F103C9">
              <w:t> </w:t>
            </w:r>
            <w:r w:rsidRPr="00F103C9">
              <w:t>54</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7</w:t>
            </w:r>
          </w:p>
        </w:tc>
        <w:tc>
          <w:tcPr>
            <w:tcW w:w="3969" w:type="dxa"/>
            <w:shd w:val="clear" w:color="auto" w:fill="auto"/>
          </w:tcPr>
          <w:p w:rsidR="00300522" w:rsidRPr="00F103C9" w:rsidRDefault="00300522" w:rsidP="00300522">
            <w:pPr>
              <w:pStyle w:val="Tabletext"/>
            </w:pPr>
            <w:r w:rsidRPr="00F103C9">
              <w:t>GST groups</w:t>
            </w:r>
          </w:p>
        </w:tc>
        <w:tc>
          <w:tcPr>
            <w:tcW w:w="1276" w:type="dxa"/>
            <w:shd w:val="clear" w:color="auto" w:fill="auto"/>
          </w:tcPr>
          <w:p w:rsidR="00300522" w:rsidRPr="00F103C9" w:rsidRDefault="00300522" w:rsidP="00300522">
            <w:pPr>
              <w:pStyle w:val="Tabletext"/>
            </w:pPr>
            <w:r w:rsidRPr="00F103C9">
              <w:t>Division</w:t>
            </w:r>
            <w:r w:rsidR="00F103C9">
              <w:t> </w:t>
            </w:r>
            <w:r w:rsidRPr="00F103C9">
              <w:t>48</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8</w:t>
            </w:r>
          </w:p>
        </w:tc>
        <w:tc>
          <w:tcPr>
            <w:tcW w:w="3969" w:type="dxa"/>
            <w:shd w:val="clear" w:color="auto" w:fill="auto"/>
          </w:tcPr>
          <w:p w:rsidR="00300522" w:rsidRPr="00F103C9" w:rsidRDefault="00300522" w:rsidP="00300522">
            <w:pPr>
              <w:pStyle w:val="Tabletext"/>
            </w:pPr>
            <w:r w:rsidRPr="00F103C9">
              <w:t>GST joint ventures</w:t>
            </w:r>
          </w:p>
        </w:tc>
        <w:tc>
          <w:tcPr>
            <w:tcW w:w="1276" w:type="dxa"/>
            <w:shd w:val="clear" w:color="auto" w:fill="auto"/>
          </w:tcPr>
          <w:p w:rsidR="00300522" w:rsidRPr="00F103C9" w:rsidRDefault="00300522" w:rsidP="00300522">
            <w:pPr>
              <w:pStyle w:val="Tabletext"/>
            </w:pPr>
            <w:r w:rsidRPr="00F103C9">
              <w:t>Division</w:t>
            </w:r>
            <w:r w:rsidR="00F103C9">
              <w:t> </w:t>
            </w:r>
            <w:r w:rsidRPr="00F103C9">
              <w:t>51</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8A</w:t>
            </w:r>
          </w:p>
        </w:tc>
        <w:tc>
          <w:tcPr>
            <w:tcW w:w="3969" w:type="dxa"/>
            <w:shd w:val="clear" w:color="auto" w:fill="auto"/>
          </w:tcPr>
          <w:p w:rsidR="00300522" w:rsidRPr="00F103C9" w:rsidRDefault="00300522" w:rsidP="00300522">
            <w:pPr>
              <w:pStyle w:val="Tabletext"/>
            </w:pPr>
            <w:r w:rsidRPr="00F103C9">
              <w:t>GST religious groups</w:t>
            </w:r>
          </w:p>
        </w:tc>
        <w:tc>
          <w:tcPr>
            <w:tcW w:w="1276" w:type="dxa"/>
            <w:shd w:val="clear" w:color="auto" w:fill="auto"/>
          </w:tcPr>
          <w:p w:rsidR="00300522" w:rsidRPr="00F103C9" w:rsidRDefault="00300522" w:rsidP="00300522">
            <w:pPr>
              <w:pStyle w:val="Tabletext"/>
            </w:pPr>
            <w:r w:rsidRPr="00F103C9">
              <w:t>Division</w:t>
            </w:r>
            <w:r w:rsidR="00F103C9">
              <w:t> </w:t>
            </w:r>
            <w:r w:rsidRPr="00F103C9">
              <w:t>49</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lastRenderedPageBreak/>
              <w:t>9</w:t>
            </w:r>
          </w:p>
        </w:tc>
        <w:tc>
          <w:tcPr>
            <w:tcW w:w="3969" w:type="dxa"/>
            <w:shd w:val="clear" w:color="auto" w:fill="auto"/>
          </w:tcPr>
          <w:p w:rsidR="00300522" w:rsidRPr="00F103C9" w:rsidRDefault="00300522" w:rsidP="00300522">
            <w:pPr>
              <w:pStyle w:val="Tabletext"/>
            </w:pPr>
            <w:r w:rsidRPr="00F103C9">
              <w:t>Insurance</w:t>
            </w:r>
          </w:p>
        </w:tc>
        <w:tc>
          <w:tcPr>
            <w:tcW w:w="1276" w:type="dxa"/>
            <w:shd w:val="clear" w:color="auto" w:fill="auto"/>
          </w:tcPr>
          <w:p w:rsidR="00300522" w:rsidRPr="00F103C9" w:rsidRDefault="00300522" w:rsidP="00300522">
            <w:pPr>
              <w:pStyle w:val="Tabletext"/>
            </w:pPr>
            <w:r w:rsidRPr="00F103C9">
              <w:t>Division</w:t>
            </w:r>
            <w:r w:rsidR="00F103C9">
              <w:t> </w:t>
            </w:r>
            <w:r w:rsidRPr="00F103C9">
              <w:t>78</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9AA</w:t>
            </w:r>
          </w:p>
        </w:tc>
        <w:tc>
          <w:tcPr>
            <w:tcW w:w="3969" w:type="dxa"/>
            <w:shd w:val="clear" w:color="auto" w:fill="auto"/>
          </w:tcPr>
          <w:p w:rsidR="00300522" w:rsidRPr="00F103C9" w:rsidRDefault="00300522" w:rsidP="00300522">
            <w:pPr>
              <w:pStyle w:val="Tabletext"/>
            </w:pPr>
            <w:r w:rsidRPr="00F103C9">
              <w:t>Non</w:t>
            </w:r>
            <w:r w:rsidR="00F103C9">
              <w:noBreakHyphen/>
            </w:r>
            <w:r w:rsidRPr="00F103C9">
              <w:t>deductible expenses</w:t>
            </w:r>
          </w:p>
        </w:tc>
        <w:tc>
          <w:tcPr>
            <w:tcW w:w="1276" w:type="dxa"/>
            <w:shd w:val="clear" w:color="auto" w:fill="auto"/>
          </w:tcPr>
          <w:p w:rsidR="00300522" w:rsidRPr="00F103C9" w:rsidRDefault="00300522" w:rsidP="00300522">
            <w:pPr>
              <w:pStyle w:val="Tabletext"/>
            </w:pPr>
            <w:r w:rsidRPr="00F103C9">
              <w:t>Division</w:t>
            </w:r>
            <w:r w:rsidR="00F103C9">
              <w:t> </w:t>
            </w:r>
            <w:r w:rsidRPr="00F103C9">
              <w:t>69</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9A</w:t>
            </w:r>
          </w:p>
        </w:tc>
        <w:tc>
          <w:tcPr>
            <w:tcW w:w="3969" w:type="dxa"/>
            <w:shd w:val="clear" w:color="auto" w:fill="auto"/>
          </w:tcPr>
          <w:p w:rsidR="00300522" w:rsidRPr="00F103C9" w:rsidRDefault="00300522" w:rsidP="00300522">
            <w:pPr>
              <w:pStyle w:val="Tabletext"/>
            </w:pPr>
            <w:r w:rsidRPr="00F103C9">
              <w:t>Non</w:t>
            </w:r>
            <w:r w:rsidR="00F103C9">
              <w:noBreakHyphen/>
            </w:r>
            <w:r w:rsidRPr="00F103C9">
              <w:t>profit sub</w:t>
            </w:r>
            <w:r w:rsidR="00F103C9">
              <w:noBreakHyphen/>
            </w:r>
            <w:r w:rsidRPr="00F103C9">
              <w:t>entities</w:t>
            </w:r>
          </w:p>
        </w:tc>
        <w:tc>
          <w:tcPr>
            <w:tcW w:w="1276" w:type="dxa"/>
            <w:shd w:val="clear" w:color="auto" w:fill="auto"/>
          </w:tcPr>
          <w:p w:rsidR="00300522" w:rsidRPr="00F103C9" w:rsidRDefault="00300522" w:rsidP="00300522">
            <w:pPr>
              <w:pStyle w:val="Tabletext"/>
            </w:pPr>
            <w:r w:rsidRPr="00F103C9">
              <w:t>Division</w:t>
            </w:r>
            <w:r w:rsidR="00F103C9">
              <w:t> </w:t>
            </w:r>
            <w:r w:rsidRPr="00F103C9">
              <w:t>63</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9B</w:t>
            </w:r>
          </w:p>
        </w:tc>
        <w:tc>
          <w:tcPr>
            <w:tcW w:w="3969" w:type="dxa"/>
            <w:shd w:val="clear" w:color="auto" w:fill="auto"/>
          </w:tcPr>
          <w:p w:rsidR="00300522" w:rsidRPr="00F103C9" w:rsidRDefault="00300522" w:rsidP="00300522">
            <w:pPr>
              <w:pStyle w:val="Tabletext"/>
            </w:pPr>
            <w:r w:rsidRPr="00F103C9">
              <w:t>Payment of GST by instalments</w:t>
            </w:r>
          </w:p>
        </w:tc>
        <w:tc>
          <w:tcPr>
            <w:tcW w:w="1276" w:type="dxa"/>
            <w:shd w:val="clear" w:color="auto" w:fill="auto"/>
          </w:tcPr>
          <w:p w:rsidR="00300522" w:rsidRPr="00F103C9" w:rsidRDefault="00300522" w:rsidP="00300522">
            <w:pPr>
              <w:pStyle w:val="Tabletext"/>
            </w:pPr>
            <w:r w:rsidRPr="00F103C9">
              <w:t>Division</w:t>
            </w:r>
            <w:r w:rsidR="00F103C9">
              <w:t> </w:t>
            </w:r>
            <w:r w:rsidRPr="00F103C9">
              <w:t>162</w:t>
            </w:r>
          </w:p>
        </w:tc>
      </w:tr>
      <w:tr w:rsidR="003726EC" w:rsidRPr="00F103C9" w:rsidTr="00A53099">
        <w:tc>
          <w:tcPr>
            <w:tcW w:w="709" w:type="dxa"/>
            <w:shd w:val="clear" w:color="auto" w:fill="auto"/>
          </w:tcPr>
          <w:p w:rsidR="003726EC" w:rsidRPr="00F103C9" w:rsidRDefault="003726EC" w:rsidP="007F0F28">
            <w:pPr>
              <w:pStyle w:val="Tabletext"/>
            </w:pPr>
            <w:r w:rsidRPr="00F103C9">
              <w:t>9C</w:t>
            </w:r>
          </w:p>
        </w:tc>
        <w:tc>
          <w:tcPr>
            <w:tcW w:w="3969" w:type="dxa"/>
            <w:shd w:val="clear" w:color="auto" w:fill="auto"/>
          </w:tcPr>
          <w:p w:rsidR="003726EC" w:rsidRPr="00F103C9" w:rsidRDefault="003726EC" w:rsidP="007F0F28">
            <w:pPr>
              <w:pStyle w:val="Tabletext"/>
            </w:pPr>
            <w:r w:rsidRPr="00F103C9">
              <w:t>Providing additional consideration under gross</w:t>
            </w:r>
            <w:r w:rsidR="00F103C9">
              <w:noBreakHyphen/>
            </w:r>
            <w:r w:rsidRPr="00F103C9">
              <w:t>up clauses</w:t>
            </w:r>
          </w:p>
        </w:tc>
        <w:tc>
          <w:tcPr>
            <w:tcW w:w="1276" w:type="dxa"/>
            <w:shd w:val="clear" w:color="auto" w:fill="auto"/>
          </w:tcPr>
          <w:p w:rsidR="003726EC" w:rsidRPr="00F103C9" w:rsidRDefault="003726EC" w:rsidP="007F0F28">
            <w:pPr>
              <w:pStyle w:val="Tabletext"/>
            </w:pPr>
            <w:r w:rsidRPr="00F103C9">
              <w:t>Division</w:t>
            </w:r>
            <w:r w:rsidR="00F103C9">
              <w:t> </w:t>
            </w:r>
            <w:r w:rsidRPr="00F103C9">
              <w:t>133</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10</w:t>
            </w:r>
          </w:p>
        </w:tc>
        <w:tc>
          <w:tcPr>
            <w:tcW w:w="3969" w:type="dxa"/>
            <w:shd w:val="clear" w:color="auto" w:fill="auto"/>
          </w:tcPr>
          <w:p w:rsidR="00300522" w:rsidRPr="00F103C9" w:rsidRDefault="00300522" w:rsidP="00300522">
            <w:pPr>
              <w:pStyle w:val="Tabletext"/>
            </w:pPr>
            <w:r w:rsidRPr="00F103C9">
              <w:t>Representatives of incapacitated entities</w:t>
            </w:r>
          </w:p>
        </w:tc>
        <w:tc>
          <w:tcPr>
            <w:tcW w:w="1276" w:type="dxa"/>
            <w:shd w:val="clear" w:color="auto" w:fill="auto"/>
          </w:tcPr>
          <w:p w:rsidR="00300522" w:rsidRPr="00F103C9" w:rsidRDefault="008D0E5F" w:rsidP="00300522">
            <w:pPr>
              <w:pStyle w:val="Tabletext"/>
            </w:pPr>
            <w:r w:rsidRPr="00F103C9">
              <w:t>Division</w:t>
            </w:r>
            <w:r w:rsidR="00F103C9">
              <w:t> </w:t>
            </w:r>
            <w:r w:rsidRPr="00F103C9">
              <w:t>58</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11</w:t>
            </w:r>
          </w:p>
        </w:tc>
        <w:tc>
          <w:tcPr>
            <w:tcW w:w="3969" w:type="dxa"/>
            <w:shd w:val="clear" w:color="auto" w:fill="auto"/>
          </w:tcPr>
          <w:p w:rsidR="00300522" w:rsidRPr="00F103C9" w:rsidRDefault="00300522" w:rsidP="00300522">
            <w:pPr>
              <w:pStyle w:val="Tabletext"/>
            </w:pPr>
            <w:r w:rsidRPr="00F103C9">
              <w:t>Resident agents acting for non</w:t>
            </w:r>
            <w:r w:rsidR="00F103C9">
              <w:noBreakHyphen/>
            </w:r>
            <w:r w:rsidRPr="00F103C9">
              <w:t>residents</w:t>
            </w:r>
          </w:p>
        </w:tc>
        <w:tc>
          <w:tcPr>
            <w:tcW w:w="1276" w:type="dxa"/>
            <w:shd w:val="clear" w:color="auto" w:fill="auto"/>
          </w:tcPr>
          <w:p w:rsidR="00300522" w:rsidRPr="00F103C9" w:rsidRDefault="00300522" w:rsidP="00300522">
            <w:pPr>
              <w:pStyle w:val="Tabletext"/>
            </w:pPr>
            <w:r w:rsidRPr="00F103C9">
              <w:t>Division</w:t>
            </w:r>
            <w:r w:rsidR="00F103C9">
              <w:t> </w:t>
            </w:r>
            <w:r w:rsidRPr="00F103C9">
              <w:t>57</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11A</w:t>
            </w:r>
          </w:p>
        </w:tc>
        <w:tc>
          <w:tcPr>
            <w:tcW w:w="3969" w:type="dxa"/>
            <w:shd w:val="clear" w:color="auto" w:fill="auto"/>
          </w:tcPr>
          <w:p w:rsidR="00300522" w:rsidRPr="00F103C9" w:rsidRDefault="00300522" w:rsidP="00300522">
            <w:pPr>
              <w:pStyle w:val="Tabletext"/>
            </w:pPr>
            <w:smartTag w:uri="urn:schemas-microsoft-com:office:smarttags" w:element="City">
              <w:smartTag w:uri="urn:schemas-microsoft-com:office:smarttags" w:element="place">
                <w:r w:rsidRPr="00F103C9">
                  <w:t>Sale</w:t>
                </w:r>
              </w:smartTag>
            </w:smartTag>
            <w:r w:rsidRPr="00F103C9">
              <w:t xml:space="preserve"> of freehold interests etc.</w:t>
            </w:r>
          </w:p>
        </w:tc>
        <w:tc>
          <w:tcPr>
            <w:tcW w:w="1276" w:type="dxa"/>
            <w:shd w:val="clear" w:color="auto" w:fill="auto"/>
          </w:tcPr>
          <w:p w:rsidR="00300522" w:rsidRPr="00F103C9" w:rsidRDefault="00300522" w:rsidP="00300522">
            <w:pPr>
              <w:pStyle w:val="Tabletext"/>
            </w:pPr>
            <w:r w:rsidRPr="00F103C9">
              <w:t>Division</w:t>
            </w:r>
            <w:r w:rsidR="00F103C9">
              <w:t> </w:t>
            </w:r>
            <w:r w:rsidRPr="00F103C9">
              <w:t>75</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12</w:t>
            </w:r>
          </w:p>
        </w:tc>
        <w:tc>
          <w:tcPr>
            <w:tcW w:w="3969" w:type="dxa"/>
            <w:shd w:val="clear" w:color="auto" w:fill="auto"/>
          </w:tcPr>
          <w:p w:rsidR="00300522" w:rsidRPr="00F103C9" w:rsidRDefault="00300522" w:rsidP="00300522">
            <w:pPr>
              <w:pStyle w:val="Tabletext"/>
            </w:pPr>
            <w:r w:rsidRPr="00F103C9">
              <w:t>Second</w:t>
            </w:r>
            <w:r w:rsidR="00F103C9">
              <w:noBreakHyphen/>
            </w:r>
            <w:r w:rsidRPr="00F103C9">
              <w:t>hand goods</w:t>
            </w:r>
          </w:p>
        </w:tc>
        <w:tc>
          <w:tcPr>
            <w:tcW w:w="1276" w:type="dxa"/>
            <w:shd w:val="clear" w:color="auto" w:fill="auto"/>
          </w:tcPr>
          <w:p w:rsidR="00300522" w:rsidRPr="00F103C9" w:rsidRDefault="00300522" w:rsidP="00300522">
            <w:pPr>
              <w:pStyle w:val="Tabletext"/>
            </w:pPr>
            <w:r w:rsidRPr="00F103C9">
              <w:t>Division</w:t>
            </w:r>
            <w:r w:rsidR="00F103C9">
              <w:t> </w:t>
            </w:r>
            <w:r w:rsidRPr="00F103C9">
              <w:t>66</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12AA</w:t>
            </w:r>
          </w:p>
        </w:tc>
        <w:tc>
          <w:tcPr>
            <w:tcW w:w="3969" w:type="dxa"/>
            <w:shd w:val="clear" w:color="auto" w:fill="auto"/>
          </w:tcPr>
          <w:p w:rsidR="00300522" w:rsidRPr="00F103C9" w:rsidRDefault="00300522" w:rsidP="00300522">
            <w:pPr>
              <w:pStyle w:val="Tabletext"/>
            </w:pPr>
            <w:r w:rsidRPr="00F103C9">
              <w:t>Settlement sharing arrangements</w:t>
            </w:r>
          </w:p>
        </w:tc>
        <w:tc>
          <w:tcPr>
            <w:tcW w:w="1276" w:type="dxa"/>
            <w:shd w:val="clear" w:color="auto" w:fill="auto"/>
          </w:tcPr>
          <w:p w:rsidR="00300522" w:rsidRPr="00F103C9" w:rsidRDefault="00300522" w:rsidP="00300522">
            <w:pPr>
              <w:pStyle w:val="Tabletext"/>
            </w:pPr>
            <w:r w:rsidRPr="00F103C9">
              <w:t>Division</w:t>
            </w:r>
            <w:r w:rsidR="00F103C9">
              <w:t> </w:t>
            </w:r>
            <w:r w:rsidRPr="00F103C9">
              <w:t>80</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12A</w:t>
            </w:r>
          </w:p>
        </w:tc>
        <w:tc>
          <w:tcPr>
            <w:tcW w:w="3969" w:type="dxa"/>
            <w:shd w:val="clear" w:color="auto" w:fill="auto"/>
          </w:tcPr>
          <w:p w:rsidR="00300522" w:rsidRPr="00F103C9" w:rsidRDefault="00300522" w:rsidP="00300522">
            <w:pPr>
              <w:pStyle w:val="Tabletext"/>
            </w:pPr>
            <w:r w:rsidRPr="00F103C9">
              <w:t>Simplified accounting methods for retailers</w:t>
            </w:r>
            <w:r w:rsidR="00CB5BC6" w:rsidRPr="00F103C9">
              <w:t xml:space="preserve"> and small enterprise entities</w:t>
            </w:r>
          </w:p>
        </w:tc>
        <w:tc>
          <w:tcPr>
            <w:tcW w:w="1276" w:type="dxa"/>
            <w:shd w:val="clear" w:color="auto" w:fill="auto"/>
          </w:tcPr>
          <w:p w:rsidR="00300522" w:rsidRPr="00F103C9" w:rsidRDefault="00300522" w:rsidP="00300522">
            <w:pPr>
              <w:pStyle w:val="Tabletext"/>
            </w:pPr>
            <w:r w:rsidRPr="00F103C9">
              <w:t>Division</w:t>
            </w:r>
            <w:r w:rsidR="00F103C9">
              <w:t> </w:t>
            </w:r>
            <w:r w:rsidRPr="00F103C9">
              <w:t>123</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5E4075">
            <w:pPr>
              <w:pStyle w:val="Tabletext"/>
              <w:keepNext/>
              <w:keepLines/>
            </w:pPr>
            <w:r w:rsidRPr="00F103C9">
              <w:t>12B</w:t>
            </w:r>
          </w:p>
        </w:tc>
        <w:tc>
          <w:tcPr>
            <w:tcW w:w="3969" w:type="dxa"/>
            <w:shd w:val="clear" w:color="auto" w:fill="auto"/>
          </w:tcPr>
          <w:p w:rsidR="00300522" w:rsidRPr="00F103C9" w:rsidRDefault="00300522" w:rsidP="005E4075">
            <w:pPr>
              <w:pStyle w:val="Tabletext"/>
              <w:keepNext/>
              <w:keepLines/>
            </w:pPr>
            <w:r w:rsidRPr="00F103C9">
              <w:t>Stock on hand on becoming registered etc.</w:t>
            </w:r>
          </w:p>
        </w:tc>
        <w:tc>
          <w:tcPr>
            <w:tcW w:w="1276" w:type="dxa"/>
            <w:shd w:val="clear" w:color="auto" w:fill="auto"/>
          </w:tcPr>
          <w:p w:rsidR="00300522" w:rsidRPr="00F103C9" w:rsidRDefault="00300522" w:rsidP="005E4075">
            <w:pPr>
              <w:pStyle w:val="Tabletext"/>
              <w:keepNext/>
              <w:keepLines/>
            </w:pPr>
            <w:r w:rsidRPr="00F103C9">
              <w:t>Division</w:t>
            </w:r>
            <w:r w:rsidR="00F103C9">
              <w:t> </w:t>
            </w:r>
            <w:r w:rsidRPr="00F103C9">
              <w:t>137</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13</w:t>
            </w:r>
          </w:p>
        </w:tc>
        <w:tc>
          <w:tcPr>
            <w:tcW w:w="3969" w:type="dxa"/>
            <w:shd w:val="clear" w:color="auto" w:fill="auto"/>
          </w:tcPr>
          <w:p w:rsidR="00300522" w:rsidRPr="00F103C9" w:rsidRDefault="00300522" w:rsidP="00300522">
            <w:pPr>
              <w:pStyle w:val="Tabletext"/>
            </w:pPr>
            <w:r w:rsidRPr="00F103C9">
              <w:t>Supplies in satisfaction of debts</w:t>
            </w:r>
          </w:p>
        </w:tc>
        <w:tc>
          <w:tcPr>
            <w:tcW w:w="1276" w:type="dxa"/>
            <w:shd w:val="clear" w:color="auto" w:fill="auto"/>
          </w:tcPr>
          <w:p w:rsidR="00300522" w:rsidRPr="00F103C9" w:rsidRDefault="00300522" w:rsidP="00300522">
            <w:pPr>
              <w:pStyle w:val="Tabletext"/>
            </w:pPr>
            <w:r w:rsidRPr="00F103C9">
              <w:t>Division</w:t>
            </w:r>
            <w:r w:rsidR="00F103C9">
              <w:t> </w:t>
            </w:r>
            <w:r w:rsidRPr="00F103C9">
              <w:t>105</w:t>
            </w:r>
          </w:p>
        </w:tc>
      </w:tr>
      <w:tr w:rsidR="00300522" w:rsidRPr="00F103C9" w:rsidTr="00EA3631">
        <w:tblPrEx>
          <w:tblCellMar>
            <w:left w:w="107" w:type="dxa"/>
            <w:right w:w="107" w:type="dxa"/>
          </w:tblCellMar>
        </w:tblPrEx>
        <w:tc>
          <w:tcPr>
            <w:tcW w:w="709" w:type="dxa"/>
            <w:tcBorders>
              <w:bottom w:val="single" w:sz="4" w:space="0" w:color="auto"/>
            </w:tcBorders>
            <w:shd w:val="clear" w:color="auto" w:fill="auto"/>
          </w:tcPr>
          <w:p w:rsidR="00300522" w:rsidRPr="00F103C9" w:rsidRDefault="00300522" w:rsidP="00300522">
            <w:pPr>
              <w:pStyle w:val="Tabletext"/>
            </w:pPr>
            <w:r w:rsidRPr="00F103C9">
              <w:t>14</w:t>
            </w:r>
          </w:p>
        </w:tc>
        <w:tc>
          <w:tcPr>
            <w:tcW w:w="3969" w:type="dxa"/>
            <w:tcBorders>
              <w:bottom w:val="single" w:sz="4" w:space="0" w:color="auto"/>
            </w:tcBorders>
            <w:shd w:val="clear" w:color="auto" w:fill="auto"/>
          </w:tcPr>
          <w:p w:rsidR="00300522" w:rsidRPr="00F103C9" w:rsidRDefault="00300522" w:rsidP="00300522">
            <w:pPr>
              <w:pStyle w:val="Tabletext"/>
            </w:pPr>
            <w:r w:rsidRPr="00F103C9">
              <w:t>Supplies of going concerns</w:t>
            </w:r>
          </w:p>
        </w:tc>
        <w:tc>
          <w:tcPr>
            <w:tcW w:w="1276" w:type="dxa"/>
            <w:tcBorders>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135</w:t>
            </w:r>
          </w:p>
        </w:tc>
      </w:tr>
      <w:tr w:rsidR="00300522" w:rsidRPr="00F103C9" w:rsidTr="00E6045B">
        <w:tblPrEx>
          <w:tblCellMar>
            <w:left w:w="107" w:type="dxa"/>
            <w:right w:w="107" w:type="dxa"/>
          </w:tblCellMar>
        </w:tblPrEx>
        <w:tc>
          <w:tcPr>
            <w:tcW w:w="709" w:type="dxa"/>
            <w:tcBorders>
              <w:bottom w:val="single" w:sz="4" w:space="0" w:color="auto"/>
            </w:tcBorders>
            <w:shd w:val="clear" w:color="auto" w:fill="auto"/>
          </w:tcPr>
          <w:p w:rsidR="00300522" w:rsidRPr="00F103C9" w:rsidRDefault="00300522" w:rsidP="00300522">
            <w:pPr>
              <w:pStyle w:val="Tabletext"/>
            </w:pPr>
            <w:bookmarkStart w:id="107" w:name="CU_30137784"/>
            <w:bookmarkStart w:id="108" w:name="CU_30137895"/>
            <w:bookmarkEnd w:id="107"/>
            <w:bookmarkEnd w:id="108"/>
            <w:r w:rsidRPr="00F103C9">
              <w:t>15</w:t>
            </w:r>
          </w:p>
        </w:tc>
        <w:tc>
          <w:tcPr>
            <w:tcW w:w="3969" w:type="dxa"/>
            <w:tcBorders>
              <w:bottom w:val="single" w:sz="4" w:space="0" w:color="auto"/>
            </w:tcBorders>
            <w:shd w:val="clear" w:color="auto" w:fill="auto"/>
          </w:tcPr>
          <w:p w:rsidR="00300522" w:rsidRPr="00F103C9" w:rsidRDefault="00300522" w:rsidP="00300522">
            <w:pPr>
              <w:pStyle w:val="Tabletext"/>
            </w:pPr>
            <w:r w:rsidRPr="00F103C9">
              <w:t>Supplies of things acquired etc. without full input tax credits</w:t>
            </w:r>
          </w:p>
        </w:tc>
        <w:tc>
          <w:tcPr>
            <w:tcW w:w="1276" w:type="dxa"/>
            <w:tcBorders>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132</w:t>
            </w:r>
          </w:p>
        </w:tc>
      </w:tr>
      <w:tr w:rsidR="0063554A" w:rsidRPr="00F103C9" w:rsidTr="00E6045B">
        <w:tc>
          <w:tcPr>
            <w:tcW w:w="709" w:type="dxa"/>
            <w:tcBorders>
              <w:top w:val="single" w:sz="4" w:space="0" w:color="auto"/>
              <w:bottom w:val="single" w:sz="4" w:space="0" w:color="auto"/>
            </w:tcBorders>
            <w:shd w:val="clear" w:color="auto" w:fill="auto"/>
          </w:tcPr>
          <w:p w:rsidR="0063554A" w:rsidRPr="00F103C9" w:rsidRDefault="0063554A" w:rsidP="0063554A">
            <w:pPr>
              <w:pStyle w:val="Tabletext"/>
            </w:pPr>
            <w:r w:rsidRPr="00F103C9">
              <w:t>15A</w:t>
            </w:r>
          </w:p>
        </w:tc>
        <w:tc>
          <w:tcPr>
            <w:tcW w:w="3969" w:type="dxa"/>
            <w:tcBorders>
              <w:top w:val="single" w:sz="4" w:space="0" w:color="auto"/>
              <w:bottom w:val="single" w:sz="4" w:space="0" w:color="auto"/>
            </w:tcBorders>
            <w:shd w:val="clear" w:color="auto" w:fill="auto"/>
          </w:tcPr>
          <w:p w:rsidR="0063554A" w:rsidRPr="00F103C9" w:rsidRDefault="0063554A" w:rsidP="0063554A">
            <w:pPr>
              <w:pStyle w:val="Tabletext"/>
            </w:pPr>
            <w:r w:rsidRPr="00F103C9">
              <w:t>Third party payments</w:t>
            </w:r>
          </w:p>
        </w:tc>
        <w:tc>
          <w:tcPr>
            <w:tcW w:w="1276" w:type="dxa"/>
            <w:tcBorders>
              <w:top w:val="single" w:sz="4" w:space="0" w:color="auto"/>
              <w:bottom w:val="single" w:sz="4" w:space="0" w:color="auto"/>
            </w:tcBorders>
            <w:shd w:val="clear" w:color="auto" w:fill="auto"/>
          </w:tcPr>
          <w:p w:rsidR="0063554A" w:rsidRPr="00F103C9" w:rsidRDefault="0063554A" w:rsidP="0063554A">
            <w:pPr>
              <w:pStyle w:val="Tabletext"/>
            </w:pPr>
            <w:r w:rsidRPr="00F103C9">
              <w:t>Division</w:t>
            </w:r>
            <w:r w:rsidR="00F103C9">
              <w:t> </w:t>
            </w:r>
            <w:r w:rsidRPr="00F103C9">
              <w:t>134</w:t>
            </w:r>
          </w:p>
        </w:tc>
      </w:tr>
      <w:tr w:rsidR="00300522" w:rsidRPr="00F103C9" w:rsidTr="00E74477">
        <w:tblPrEx>
          <w:tblCellMar>
            <w:left w:w="107" w:type="dxa"/>
            <w:right w:w="107" w:type="dxa"/>
          </w:tblCellMar>
        </w:tblPrEx>
        <w:tc>
          <w:tcPr>
            <w:tcW w:w="709" w:type="dxa"/>
            <w:tcBorders>
              <w:bottom w:val="single" w:sz="4" w:space="0" w:color="auto"/>
            </w:tcBorders>
            <w:shd w:val="clear" w:color="auto" w:fill="auto"/>
          </w:tcPr>
          <w:p w:rsidR="00300522" w:rsidRPr="00F103C9" w:rsidRDefault="00300522" w:rsidP="00300522">
            <w:pPr>
              <w:pStyle w:val="Tabletext"/>
            </w:pPr>
            <w:bookmarkStart w:id="109" w:name="CU_32137278"/>
            <w:bookmarkEnd w:id="109"/>
            <w:r w:rsidRPr="00F103C9">
              <w:t>16</w:t>
            </w:r>
          </w:p>
        </w:tc>
        <w:tc>
          <w:tcPr>
            <w:tcW w:w="3969" w:type="dxa"/>
            <w:tcBorders>
              <w:bottom w:val="single" w:sz="4" w:space="0" w:color="auto"/>
            </w:tcBorders>
            <w:shd w:val="clear" w:color="auto" w:fill="auto"/>
          </w:tcPr>
          <w:p w:rsidR="00300522" w:rsidRPr="00F103C9" w:rsidRDefault="00300522" w:rsidP="00300522">
            <w:pPr>
              <w:pStyle w:val="Tabletext"/>
            </w:pPr>
            <w:r w:rsidRPr="00F103C9">
              <w:t>Tradex scheme goods</w:t>
            </w:r>
          </w:p>
        </w:tc>
        <w:tc>
          <w:tcPr>
            <w:tcW w:w="1276" w:type="dxa"/>
            <w:tcBorders>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141</w:t>
            </w:r>
          </w:p>
        </w:tc>
      </w:tr>
      <w:tr w:rsidR="00300522" w:rsidRPr="00F103C9" w:rsidTr="00E74477">
        <w:tblPrEx>
          <w:tblCellMar>
            <w:left w:w="107" w:type="dxa"/>
            <w:right w:w="107" w:type="dxa"/>
          </w:tblCellMar>
        </w:tblPrEx>
        <w:tc>
          <w:tcPr>
            <w:tcW w:w="709" w:type="dxa"/>
            <w:tcBorders>
              <w:bottom w:val="single" w:sz="12" w:space="0" w:color="auto"/>
            </w:tcBorders>
            <w:shd w:val="clear" w:color="auto" w:fill="auto"/>
          </w:tcPr>
          <w:p w:rsidR="00300522" w:rsidRPr="00F103C9" w:rsidRDefault="00300522" w:rsidP="00300522">
            <w:pPr>
              <w:pStyle w:val="Tabletext"/>
            </w:pPr>
            <w:bookmarkStart w:id="110" w:name="CU_33137315"/>
            <w:bookmarkStart w:id="111" w:name="CU_33137941"/>
            <w:bookmarkStart w:id="112" w:name="CU_33138052"/>
            <w:bookmarkEnd w:id="110"/>
            <w:bookmarkEnd w:id="111"/>
            <w:bookmarkEnd w:id="112"/>
            <w:r w:rsidRPr="00F103C9">
              <w:t>17</w:t>
            </w:r>
          </w:p>
        </w:tc>
        <w:tc>
          <w:tcPr>
            <w:tcW w:w="3969" w:type="dxa"/>
            <w:tcBorders>
              <w:bottom w:val="single" w:sz="12" w:space="0" w:color="auto"/>
            </w:tcBorders>
            <w:shd w:val="clear" w:color="auto" w:fill="auto"/>
          </w:tcPr>
          <w:p w:rsidR="00300522" w:rsidRPr="00F103C9" w:rsidRDefault="00300522" w:rsidP="00300522">
            <w:pPr>
              <w:pStyle w:val="Tabletext"/>
            </w:pPr>
            <w:r w:rsidRPr="00F103C9">
              <w:t>Vouchers</w:t>
            </w:r>
          </w:p>
        </w:tc>
        <w:tc>
          <w:tcPr>
            <w:tcW w:w="1276" w:type="dxa"/>
            <w:tcBorders>
              <w:bottom w:val="single" w:sz="12" w:space="0" w:color="auto"/>
            </w:tcBorders>
            <w:shd w:val="clear" w:color="auto" w:fill="auto"/>
          </w:tcPr>
          <w:p w:rsidR="00300522" w:rsidRPr="00F103C9" w:rsidRDefault="00300522" w:rsidP="00300522">
            <w:pPr>
              <w:pStyle w:val="Tabletext"/>
            </w:pPr>
            <w:r w:rsidRPr="00F103C9">
              <w:t>Division</w:t>
            </w:r>
            <w:r w:rsidR="00F103C9">
              <w:t> </w:t>
            </w:r>
            <w:r w:rsidRPr="00F103C9">
              <w:t>100</w:t>
            </w:r>
          </w:p>
        </w:tc>
      </w:tr>
    </w:tbl>
    <w:p w:rsidR="00300522" w:rsidRPr="00F103C9" w:rsidRDefault="00300522" w:rsidP="00A36DB5">
      <w:pPr>
        <w:pStyle w:val="ActHead3"/>
        <w:pageBreakBefore/>
      </w:pPr>
      <w:bookmarkStart w:id="113" w:name="_Toc498001167"/>
      <w:r w:rsidRPr="00F103C9">
        <w:rPr>
          <w:rStyle w:val="CharDivNo"/>
        </w:rPr>
        <w:lastRenderedPageBreak/>
        <w:t>Division</w:t>
      </w:r>
      <w:r w:rsidR="00F103C9" w:rsidRPr="00F103C9">
        <w:rPr>
          <w:rStyle w:val="CharDivNo"/>
        </w:rPr>
        <w:t> </w:t>
      </w:r>
      <w:r w:rsidRPr="00F103C9">
        <w:rPr>
          <w:rStyle w:val="CharDivNo"/>
        </w:rPr>
        <w:t>19</w:t>
      </w:r>
      <w:r w:rsidRPr="00F103C9">
        <w:t>—</w:t>
      </w:r>
      <w:r w:rsidRPr="00F103C9">
        <w:rPr>
          <w:rStyle w:val="CharDivText"/>
        </w:rPr>
        <w:t>Adjustment events</w:t>
      </w:r>
      <w:bookmarkEnd w:id="113"/>
    </w:p>
    <w:p w:rsidR="00300522" w:rsidRPr="00F103C9" w:rsidRDefault="00300522" w:rsidP="00300522">
      <w:pPr>
        <w:pStyle w:val="TofSectsHeading"/>
      </w:pPr>
      <w:r w:rsidRPr="00F103C9">
        <w:t>Table of Subdivisions</w:t>
      </w:r>
    </w:p>
    <w:p w:rsidR="00300522" w:rsidRPr="00F103C9" w:rsidRDefault="00300522" w:rsidP="00300522">
      <w:pPr>
        <w:pStyle w:val="TofSectsSubdiv"/>
      </w:pPr>
      <w:r w:rsidRPr="00F103C9">
        <w:t>19</w:t>
      </w:r>
      <w:r w:rsidR="00F103C9">
        <w:noBreakHyphen/>
      </w:r>
      <w:r w:rsidRPr="00F103C9">
        <w:t>A</w:t>
      </w:r>
      <w:r w:rsidRPr="00F103C9">
        <w:tab/>
        <w:t>Adjustment events</w:t>
      </w:r>
    </w:p>
    <w:p w:rsidR="00300522" w:rsidRPr="00F103C9" w:rsidRDefault="00300522" w:rsidP="00300522">
      <w:pPr>
        <w:pStyle w:val="TofSectsSubdiv"/>
      </w:pPr>
      <w:r w:rsidRPr="00F103C9">
        <w:t>19</w:t>
      </w:r>
      <w:r w:rsidR="00F103C9">
        <w:noBreakHyphen/>
      </w:r>
      <w:r w:rsidRPr="00F103C9">
        <w:t>B</w:t>
      </w:r>
      <w:r w:rsidRPr="00F103C9">
        <w:tab/>
        <w:t>Adjustments for supplies</w:t>
      </w:r>
    </w:p>
    <w:p w:rsidR="00300522" w:rsidRPr="00F103C9" w:rsidRDefault="00300522" w:rsidP="00300522">
      <w:pPr>
        <w:pStyle w:val="TofSectsSubdiv"/>
      </w:pPr>
      <w:r w:rsidRPr="00F103C9">
        <w:t>19</w:t>
      </w:r>
      <w:r w:rsidR="00F103C9">
        <w:noBreakHyphen/>
      </w:r>
      <w:r w:rsidRPr="00F103C9">
        <w:t>C</w:t>
      </w:r>
      <w:r w:rsidRPr="00F103C9">
        <w:tab/>
        <w:t>Adjustments for acquisitions</w:t>
      </w:r>
    </w:p>
    <w:p w:rsidR="00300522" w:rsidRPr="00F103C9" w:rsidRDefault="00300522" w:rsidP="00300522">
      <w:pPr>
        <w:pStyle w:val="ActHead5"/>
      </w:pPr>
      <w:bookmarkStart w:id="114" w:name="_Toc498001168"/>
      <w:r w:rsidRPr="00F103C9">
        <w:rPr>
          <w:rStyle w:val="CharSectno"/>
        </w:rPr>
        <w:t>19</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114"/>
    </w:p>
    <w:p w:rsidR="00300522" w:rsidRPr="00F103C9" w:rsidRDefault="00300522" w:rsidP="00300522">
      <w:pPr>
        <w:pStyle w:val="BoxText"/>
        <w:pBdr>
          <w:left w:val="single" w:sz="6" w:space="10" w:color="auto"/>
          <w:right w:val="single" w:sz="6" w:space="9" w:color="auto"/>
        </w:pBdr>
      </w:pPr>
      <w:r w:rsidRPr="00F103C9">
        <w:t>Adjustments can arise because of adjustment events. They are events such as a cancellation of a supply or acquisition, or a change in the consideration for a supply or acquisition (for example, because of a volume discount).</w:t>
      </w:r>
    </w:p>
    <w:p w:rsidR="00300522" w:rsidRPr="00F103C9" w:rsidRDefault="00300522" w:rsidP="00300522">
      <w:pPr>
        <w:pStyle w:val="notetext"/>
      </w:pPr>
      <w:r w:rsidRPr="00F103C9">
        <w:t>Note:</w:t>
      </w:r>
      <w:r w:rsidRPr="00F103C9">
        <w:tab/>
        <w:t>Importations do not give rise to adjustment events.</w:t>
      </w:r>
    </w:p>
    <w:p w:rsidR="00300522" w:rsidRPr="00F103C9" w:rsidRDefault="00300522" w:rsidP="00300522">
      <w:pPr>
        <w:pStyle w:val="ActHead5"/>
      </w:pPr>
      <w:bookmarkStart w:id="115" w:name="_Toc498001169"/>
      <w:r w:rsidRPr="00F103C9">
        <w:rPr>
          <w:rStyle w:val="CharSectno"/>
        </w:rPr>
        <w:t>19</w:t>
      </w:r>
      <w:r w:rsidR="00F103C9" w:rsidRPr="00F103C9">
        <w:rPr>
          <w:rStyle w:val="CharSectno"/>
        </w:rPr>
        <w:noBreakHyphen/>
      </w:r>
      <w:r w:rsidRPr="00F103C9">
        <w:rPr>
          <w:rStyle w:val="CharSectno"/>
        </w:rPr>
        <w:t>5</w:t>
      </w:r>
      <w:r w:rsidRPr="00F103C9">
        <w:t xml:space="preserve">  Explanation of the effect of adjustment events</w:t>
      </w:r>
      <w:bookmarkEnd w:id="115"/>
    </w:p>
    <w:p w:rsidR="00300522" w:rsidRPr="00F103C9" w:rsidRDefault="00300522" w:rsidP="00300522">
      <w:pPr>
        <w:pStyle w:val="subsection"/>
      </w:pPr>
      <w:r w:rsidRPr="00F103C9">
        <w:tab/>
      </w:r>
      <w:r w:rsidRPr="00F103C9">
        <w:tab/>
        <w:t xml:space="preserve">The following diagram shows how an </w:t>
      </w:r>
      <w:r w:rsidR="00F103C9" w:rsidRPr="00F103C9">
        <w:rPr>
          <w:position w:val="6"/>
          <w:sz w:val="16"/>
          <w:szCs w:val="16"/>
        </w:rPr>
        <w:t>*</w:t>
      </w:r>
      <w:r w:rsidRPr="00F103C9">
        <w:t xml:space="preserve">adjustment event for a supply or acquisition can give rise to an </w:t>
      </w:r>
      <w:r w:rsidR="00F103C9" w:rsidRPr="00F103C9">
        <w:rPr>
          <w:position w:val="6"/>
          <w:sz w:val="16"/>
          <w:szCs w:val="16"/>
        </w:rPr>
        <w:t>*</w:t>
      </w:r>
      <w:r w:rsidRPr="00F103C9">
        <w:t xml:space="preserve">increasing adjustment or a </w:t>
      </w:r>
      <w:r w:rsidR="00F103C9" w:rsidRPr="00F103C9">
        <w:rPr>
          <w:position w:val="6"/>
          <w:sz w:val="16"/>
          <w:szCs w:val="16"/>
        </w:rPr>
        <w:t>*</w:t>
      </w:r>
      <w:r w:rsidRPr="00F103C9">
        <w:t>decreasing adjustment.</w:t>
      </w:r>
    </w:p>
    <w:p w:rsidR="00300522" w:rsidRPr="00F103C9" w:rsidRDefault="00300522" w:rsidP="00300522"/>
    <w:p w:rsidR="00300522" w:rsidRPr="00F103C9" w:rsidRDefault="00143843" w:rsidP="00300522">
      <w:r w:rsidRPr="00F103C9">
        <w:rPr>
          <w:noProof/>
          <w:sz w:val="20"/>
          <w:lang w:eastAsia="en-AU"/>
        </w:rPr>
        <w:lastRenderedPageBreak/>
        <w:drawing>
          <wp:inline distT="0" distB="0" distL="0" distR="0" wp14:anchorId="79ADBE85" wp14:editId="1972E0BE">
            <wp:extent cx="4489450" cy="29654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89450" cy="2965450"/>
                    </a:xfrm>
                    <a:prstGeom prst="rect">
                      <a:avLst/>
                    </a:prstGeom>
                    <a:noFill/>
                    <a:ln>
                      <a:noFill/>
                    </a:ln>
                  </pic:spPr>
                </pic:pic>
              </a:graphicData>
            </a:graphic>
          </wp:inline>
        </w:drawing>
      </w:r>
    </w:p>
    <w:p w:rsidR="00300522" w:rsidRPr="00F103C9" w:rsidRDefault="00300522" w:rsidP="00300522"/>
    <w:p w:rsidR="00300522" w:rsidRPr="00F103C9" w:rsidRDefault="00300522" w:rsidP="00300522">
      <w:pPr>
        <w:pStyle w:val="notetext"/>
      </w:pPr>
      <w:r w:rsidRPr="00F103C9">
        <w:t>Note:</w:t>
      </w:r>
      <w:r w:rsidRPr="00F103C9">
        <w:tab/>
        <w:t>This section is an explanatory section.</w:t>
      </w:r>
    </w:p>
    <w:p w:rsidR="00300522" w:rsidRPr="00F103C9" w:rsidRDefault="00300522" w:rsidP="00300522">
      <w:pPr>
        <w:pStyle w:val="ActHead4"/>
      </w:pPr>
      <w:bookmarkStart w:id="116" w:name="_Toc498001170"/>
      <w:r w:rsidRPr="00F103C9">
        <w:rPr>
          <w:rStyle w:val="CharSubdNo"/>
        </w:rPr>
        <w:t>Subdivision</w:t>
      </w:r>
      <w:r w:rsidR="00F103C9" w:rsidRPr="00F103C9">
        <w:rPr>
          <w:rStyle w:val="CharSubdNo"/>
        </w:rPr>
        <w:t> </w:t>
      </w:r>
      <w:r w:rsidRPr="00F103C9">
        <w:rPr>
          <w:rStyle w:val="CharSubdNo"/>
        </w:rPr>
        <w:t>19</w:t>
      </w:r>
      <w:r w:rsidR="00F103C9" w:rsidRPr="00F103C9">
        <w:rPr>
          <w:rStyle w:val="CharSubdNo"/>
        </w:rPr>
        <w:noBreakHyphen/>
      </w:r>
      <w:r w:rsidRPr="00F103C9">
        <w:rPr>
          <w:rStyle w:val="CharSubdNo"/>
        </w:rPr>
        <w:t>A</w:t>
      </w:r>
      <w:r w:rsidRPr="00F103C9">
        <w:t>—</w:t>
      </w:r>
      <w:r w:rsidRPr="00F103C9">
        <w:rPr>
          <w:rStyle w:val="CharSubdText"/>
        </w:rPr>
        <w:t>Adjustment events</w:t>
      </w:r>
      <w:bookmarkEnd w:id="116"/>
    </w:p>
    <w:p w:rsidR="00300522" w:rsidRPr="00F103C9" w:rsidRDefault="00300522" w:rsidP="00300522">
      <w:pPr>
        <w:pStyle w:val="ActHead5"/>
      </w:pPr>
      <w:bookmarkStart w:id="117" w:name="_Toc498001171"/>
      <w:r w:rsidRPr="00F103C9">
        <w:rPr>
          <w:rStyle w:val="CharSectno"/>
        </w:rPr>
        <w:t>19</w:t>
      </w:r>
      <w:r w:rsidR="00F103C9" w:rsidRPr="00F103C9">
        <w:rPr>
          <w:rStyle w:val="CharSectno"/>
        </w:rPr>
        <w:noBreakHyphen/>
      </w:r>
      <w:r w:rsidRPr="00F103C9">
        <w:rPr>
          <w:rStyle w:val="CharSectno"/>
        </w:rPr>
        <w:t>10</w:t>
      </w:r>
      <w:r w:rsidRPr="00F103C9">
        <w:t xml:space="preserve">  Adjustment events</w:t>
      </w:r>
      <w:bookmarkEnd w:id="117"/>
    </w:p>
    <w:p w:rsidR="00300522" w:rsidRPr="00F103C9" w:rsidRDefault="00300522" w:rsidP="00300522">
      <w:pPr>
        <w:pStyle w:val="subsection"/>
      </w:pPr>
      <w:r w:rsidRPr="00F103C9">
        <w:tab/>
        <w:t>(1)</w:t>
      </w:r>
      <w:r w:rsidRPr="00F103C9">
        <w:tab/>
        <w:t xml:space="preserve">An </w:t>
      </w:r>
      <w:r w:rsidRPr="00F103C9">
        <w:rPr>
          <w:b/>
          <w:bCs/>
          <w:i/>
          <w:iCs/>
        </w:rPr>
        <w:t>adjustment event</w:t>
      </w:r>
      <w:r w:rsidRPr="00F103C9">
        <w:t xml:space="preserve"> is any event which has the effect of:</w:t>
      </w:r>
    </w:p>
    <w:p w:rsidR="00300522" w:rsidRPr="00F103C9" w:rsidRDefault="00300522" w:rsidP="00300522">
      <w:pPr>
        <w:pStyle w:val="paragraph"/>
      </w:pPr>
      <w:r w:rsidRPr="00F103C9">
        <w:tab/>
        <w:t>(a)</w:t>
      </w:r>
      <w:r w:rsidRPr="00F103C9">
        <w:tab/>
        <w:t>cancelling a supply or acquisition; or</w:t>
      </w:r>
    </w:p>
    <w:p w:rsidR="00300522" w:rsidRPr="00F103C9" w:rsidRDefault="00300522" w:rsidP="00300522">
      <w:pPr>
        <w:pStyle w:val="paragraph"/>
      </w:pPr>
      <w:r w:rsidRPr="00F103C9">
        <w:tab/>
        <w:t>(b)</w:t>
      </w:r>
      <w:r w:rsidRPr="00F103C9">
        <w:tab/>
        <w:t xml:space="preserve">changing the </w:t>
      </w:r>
      <w:r w:rsidR="00F103C9" w:rsidRPr="00F103C9">
        <w:rPr>
          <w:position w:val="6"/>
          <w:sz w:val="16"/>
          <w:szCs w:val="16"/>
        </w:rPr>
        <w:t>*</w:t>
      </w:r>
      <w:r w:rsidRPr="00F103C9">
        <w:t>consideration for a supply or acquisition; or</w:t>
      </w:r>
    </w:p>
    <w:p w:rsidR="00300522" w:rsidRPr="00F103C9" w:rsidRDefault="00300522" w:rsidP="00300522">
      <w:pPr>
        <w:pStyle w:val="paragraph"/>
      </w:pPr>
      <w:r w:rsidRPr="00F103C9">
        <w:tab/>
        <w:t>(c)</w:t>
      </w:r>
      <w:r w:rsidRPr="00F103C9">
        <w:tab/>
        <w:t xml:space="preserve">causing a supply or acquisition to become, or stop being, a </w:t>
      </w:r>
      <w:r w:rsidR="00F103C9" w:rsidRPr="00F103C9">
        <w:rPr>
          <w:position w:val="6"/>
          <w:sz w:val="16"/>
          <w:szCs w:val="16"/>
        </w:rPr>
        <w:t>*</w:t>
      </w:r>
      <w:r w:rsidRPr="00F103C9">
        <w:t xml:space="preserve">taxable supply or </w:t>
      </w:r>
      <w:r w:rsidR="00F103C9" w:rsidRPr="00F103C9">
        <w:rPr>
          <w:position w:val="6"/>
          <w:sz w:val="16"/>
          <w:szCs w:val="16"/>
        </w:rPr>
        <w:t>*</w:t>
      </w:r>
      <w:r w:rsidRPr="00F103C9">
        <w:t>creditable acquisition.</w:t>
      </w:r>
    </w:p>
    <w:p w:rsidR="00300522" w:rsidRPr="00F103C9" w:rsidRDefault="00300522" w:rsidP="00300522">
      <w:pPr>
        <w:pStyle w:val="notetext"/>
      </w:pPr>
      <w:r w:rsidRPr="00F103C9">
        <w:t>Example:</w:t>
      </w:r>
      <w:r w:rsidRPr="00F103C9">
        <w:tab/>
        <w:t>If goods that are supplied for export are not exported within the time provided in section</w:t>
      </w:r>
      <w:r w:rsidR="00F103C9">
        <w:t> </w:t>
      </w:r>
      <w:r w:rsidRPr="00F103C9">
        <w:t>38</w:t>
      </w:r>
      <w:r w:rsidR="00F103C9">
        <w:noBreakHyphen/>
      </w:r>
      <w:r w:rsidRPr="00F103C9">
        <w:t>185, the supply is likely to become a taxable supply after originally being a supply that was GST</w:t>
      </w:r>
      <w:r w:rsidR="00F103C9">
        <w:noBreakHyphen/>
      </w:r>
      <w:r w:rsidRPr="00F103C9">
        <w:t>free.</w:t>
      </w:r>
    </w:p>
    <w:p w:rsidR="00300522" w:rsidRPr="00F103C9" w:rsidRDefault="00300522" w:rsidP="00300522">
      <w:pPr>
        <w:pStyle w:val="subsection"/>
      </w:pPr>
      <w:r w:rsidRPr="00F103C9">
        <w:tab/>
        <w:t>(2)</w:t>
      </w:r>
      <w:r w:rsidRPr="00F103C9">
        <w:tab/>
        <w:t xml:space="preserve">Without limiting </w:t>
      </w:r>
      <w:r w:rsidR="00F103C9">
        <w:t>subsection (</w:t>
      </w:r>
      <w:r w:rsidRPr="00F103C9">
        <w:t xml:space="preserve">1), these are </w:t>
      </w:r>
      <w:r w:rsidR="00F103C9" w:rsidRPr="00F103C9">
        <w:rPr>
          <w:position w:val="6"/>
          <w:sz w:val="16"/>
          <w:szCs w:val="16"/>
        </w:rPr>
        <w:t>*</w:t>
      </w:r>
      <w:r w:rsidRPr="00F103C9">
        <w:t>adjustment events:</w:t>
      </w:r>
    </w:p>
    <w:p w:rsidR="00300522" w:rsidRPr="00F103C9" w:rsidRDefault="00300522" w:rsidP="00300522">
      <w:pPr>
        <w:pStyle w:val="paragraph"/>
      </w:pPr>
      <w:r w:rsidRPr="00F103C9">
        <w:lastRenderedPageBreak/>
        <w:tab/>
        <w:t>(a)</w:t>
      </w:r>
      <w:r w:rsidRPr="00F103C9">
        <w:tab/>
        <w:t>the return to a supplier of a thing, or part of a thing, supplied (whether or not the return involves a change of ownership of the thing);</w:t>
      </w:r>
    </w:p>
    <w:p w:rsidR="00300522" w:rsidRPr="00F103C9" w:rsidRDefault="00300522" w:rsidP="00300522">
      <w:pPr>
        <w:pStyle w:val="paragraph"/>
      </w:pPr>
      <w:r w:rsidRPr="00F103C9">
        <w:tab/>
        <w:t>(b)</w:t>
      </w:r>
      <w:r w:rsidRPr="00F103C9">
        <w:tab/>
        <w:t xml:space="preserve">a change to the previously agreed </w:t>
      </w:r>
      <w:r w:rsidR="00F103C9" w:rsidRPr="00F103C9">
        <w:rPr>
          <w:position w:val="6"/>
          <w:sz w:val="16"/>
          <w:szCs w:val="16"/>
        </w:rPr>
        <w:t>*</w:t>
      </w:r>
      <w:r w:rsidRPr="00F103C9">
        <w:t>consideration for a supply or acquisition, whether due to the offer of a discount or otherwise;</w:t>
      </w:r>
    </w:p>
    <w:p w:rsidR="00300522" w:rsidRPr="00F103C9" w:rsidRDefault="00300522" w:rsidP="00300522">
      <w:pPr>
        <w:pStyle w:val="paragraph"/>
      </w:pPr>
      <w:r w:rsidRPr="00F103C9">
        <w:tab/>
        <w:t>(c)</w:t>
      </w:r>
      <w:r w:rsidRPr="00F103C9">
        <w:tab/>
        <w:t xml:space="preserve">a change in the extent to which an entity that makes an acquisition provides, or is liable to provide, consideration for the acquisition (unless the entity </w:t>
      </w:r>
      <w:r w:rsidR="00F103C9" w:rsidRPr="00F103C9">
        <w:rPr>
          <w:position w:val="6"/>
          <w:sz w:val="16"/>
          <w:szCs w:val="16"/>
        </w:rPr>
        <w:t>*</w:t>
      </w:r>
      <w:r w:rsidRPr="00F103C9">
        <w:t>accounts on a cash basis).</w:t>
      </w:r>
    </w:p>
    <w:p w:rsidR="00300522" w:rsidRPr="00F103C9" w:rsidRDefault="00300522" w:rsidP="00300522">
      <w:pPr>
        <w:pStyle w:val="subsection"/>
      </w:pPr>
      <w:r w:rsidRPr="00F103C9">
        <w:tab/>
        <w:t>(3)</w:t>
      </w:r>
      <w:r w:rsidRPr="00F103C9">
        <w:tab/>
        <w:t xml:space="preserve">An </w:t>
      </w:r>
      <w:r w:rsidR="00F103C9" w:rsidRPr="00F103C9">
        <w:rPr>
          <w:position w:val="6"/>
          <w:sz w:val="16"/>
          <w:szCs w:val="16"/>
        </w:rPr>
        <w:t>*</w:t>
      </w:r>
      <w:r w:rsidRPr="00F103C9">
        <w:t>adjustment event:</w:t>
      </w:r>
    </w:p>
    <w:p w:rsidR="00300522" w:rsidRPr="00F103C9" w:rsidRDefault="00300522" w:rsidP="00300522">
      <w:pPr>
        <w:pStyle w:val="paragraph"/>
      </w:pPr>
      <w:r w:rsidRPr="00F103C9">
        <w:tab/>
        <w:t>(a)</w:t>
      </w:r>
      <w:r w:rsidRPr="00F103C9">
        <w:tab/>
        <w:t xml:space="preserve">can arise in relation to a supply even if it is not a </w:t>
      </w:r>
      <w:r w:rsidR="00F103C9" w:rsidRPr="00F103C9">
        <w:rPr>
          <w:position w:val="6"/>
          <w:sz w:val="16"/>
          <w:szCs w:val="16"/>
        </w:rPr>
        <w:t>*</w:t>
      </w:r>
      <w:r w:rsidRPr="00F103C9">
        <w:t>taxable supply; and</w:t>
      </w:r>
    </w:p>
    <w:p w:rsidR="00300522" w:rsidRPr="00F103C9" w:rsidRDefault="00300522" w:rsidP="00300522">
      <w:pPr>
        <w:pStyle w:val="paragraph"/>
      </w:pPr>
      <w:r w:rsidRPr="00F103C9">
        <w:tab/>
        <w:t>(b)</w:t>
      </w:r>
      <w:r w:rsidRPr="00F103C9">
        <w:tab/>
        <w:t xml:space="preserve">can arise in relation to an acquisition even if it is not a </w:t>
      </w:r>
      <w:r w:rsidR="00F103C9" w:rsidRPr="00F103C9">
        <w:rPr>
          <w:position w:val="6"/>
          <w:sz w:val="16"/>
          <w:szCs w:val="16"/>
        </w:rPr>
        <w:t>*</w:t>
      </w:r>
      <w:r w:rsidRPr="00F103C9">
        <w:t>creditable acquisition.</w:t>
      </w:r>
    </w:p>
    <w:p w:rsidR="00300522" w:rsidRPr="00F103C9" w:rsidRDefault="00300522" w:rsidP="00300522">
      <w:pPr>
        <w:pStyle w:val="subsection"/>
      </w:pPr>
      <w:r w:rsidRPr="00F103C9">
        <w:tab/>
        <w:t>(4)</w:t>
      </w:r>
      <w:r w:rsidRPr="00F103C9">
        <w:tab/>
        <w:t xml:space="preserve">However, the return of a thing supplied, or part of a thing supplied, to its supplier is not an </w:t>
      </w:r>
      <w:r w:rsidR="00F103C9" w:rsidRPr="00F103C9">
        <w:rPr>
          <w:position w:val="6"/>
          <w:sz w:val="16"/>
          <w:szCs w:val="16"/>
        </w:rPr>
        <w:t>*</w:t>
      </w:r>
      <w:r w:rsidRPr="00F103C9">
        <w:t>adjustment event if the return is for the purpose of repair or maintenance.</w:t>
      </w:r>
    </w:p>
    <w:p w:rsidR="00300522" w:rsidRPr="00F103C9" w:rsidRDefault="00300522" w:rsidP="00300522">
      <w:pPr>
        <w:pStyle w:val="ActHead4"/>
      </w:pPr>
      <w:bookmarkStart w:id="118" w:name="_Toc498001172"/>
      <w:r w:rsidRPr="00F103C9">
        <w:rPr>
          <w:rStyle w:val="CharSubdNo"/>
        </w:rPr>
        <w:t>Subdivision</w:t>
      </w:r>
      <w:r w:rsidR="00F103C9" w:rsidRPr="00F103C9">
        <w:rPr>
          <w:rStyle w:val="CharSubdNo"/>
        </w:rPr>
        <w:t> </w:t>
      </w:r>
      <w:r w:rsidRPr="00F103C9">
        <w:rPr>
          <w:rStyle w:val="CharSubdNo"/>
        </w:rPr>
        <w:t>19</w:t>
      </w:r>
      <w:r w:rsidR="00F103C9" w:rsidRPr="00F103C9">
        <w:rPr>
          <w:rStyle w:val="CharSubdNo"/>
        </w:rPr>
        <w:noBreakHyphen/>
      </w:r>
      <w:r w:rsidRPr="00F103C9">
        <w:rPr>
          <w:rStyle w:val="CharSubdNo"/>
        </w:rPr>
        <w:t>B</w:t>
      </w:r>
      <w:r w:rsidRPr="00F103C9">
        <w:t>—</w:t>
      </w:r>
      <w:r w:rsidRPr="00F103C9">
        <w:rPr>
          <w:rStyle w:val="CharSubdText"/>
        </w:rPr>
        <w:t>Adjustments for supplies</w:t>
      </w:r>
      <w:bookmarkEnd w:id="118"/>
    </w:p>
    <w:p w:rsidR="00300522" w:rsidRPr="00F103C9" w:rsidRDefault="00300522" w:rsidP="00300522">
      <w:pPr>
        <w:pStyle w:val="ActHead5"/>
      </w:pPr>
      <w:bookmarkStart w:id="119" w:name="_Toc498001173"/>
      <w:r w:rsidRPr="00F103C9">
        <w:rPr>
          <w:rStyle w:val="CharSectno"/>
        </w:rPr>
        <w:t>19</w:t>
      </w:r>
      <w:r w:rsidR="00F103C9" w:rsidRPr="00F103C9">
        <w:rPr>
          <w:rStyle w:val="CharSectno"/>
        </w:rPr>
        <w:noBreakHyphen/>
      </w:r>
      <w:r w:rsidRPr="00F103C9">
        <w:rPr>
          <w:rStyle w:val="CharSectno"/>
        </w:rPr>
        <w:t>40</w:t>
      </w:r>
      <w:r w:rsidRPr="00F103C9">
        <w:t xml:space="preserve">  Where adjustments for supplies arise</w:t>
      </w:r>
      <w:bookmarkEnd w:id="119"/>
    </w:p>
    <w:p w:rsidR="00300522" w:rsidRPr="00F103C9" w:rsidRDefault="00300522" w:rsidP="00300522">
      <w:pPr>
        <w:pStyle w:val="subsection"/>
      </w:pPr>
      <w:r w:rsidRPr="00F103C9">
        <w:tab/>
      </w:r>
      <w:r w:rsidRPr="00F103C9">
        <w:tab/>
        <w:t xml:space="preserve">You have an </w:t>
      </w:r>
      <w:r w:rsidRPr="00F103C9">
        <w:rPr>
          <w:b/>
          <w:bCs/>
          <w:i/>
          <w:iCs/>
        </w:rPr>
        <w:t>adjustment</w:t>
      </w:r>
      <w:r w:rsidRPr="00F103C9">
        <w:t xml:space="preserve"> for a supply for which you are liable to pay GST (or would be liable to pay GST if it were a </w:t>
      </w:r>
      <w:r w:rsidR="00F103C9" w:rsidRPr="00F103C9">
        <w:rPr>
          <w:position w:val="6"/>
          <w:sz w:val="16"/>
          <w:szCs w:val="16"/>
        </w:rPr>
        <w:t>*</w:t>
      </w:r>
      <w:r w:rsidRPr="00F103C9">
        <w:t>taxable supply) if:</w:t>
      </w:r>
    </w:p>
    <w:p w:rsidR="00300522" w:rsidRPr="00F103C9" w:rsidRDefault="00300522" w:rsidP="00300522">
      <w:pPr>
        <w:pStyle w:val="paragraph"/>
      </w:pPr>
      <w:r w:rsidRPr="00F103C9">
        <w:tab/>
        <w:t>(a)</w:t>
      </w:r>
      <w:r w:rsidRPr="00F103C9">
        <w:tab/>
        <w:t xml:space="preserve">in relation to the supply, one or more </w:t>
      </w:r>
      <w:r w:rsidR="00F103C9" w:rsidRPr="00F103C9">
        <w:rPr>
          <w:position w:val="6"/>
          <w:sz w:val="16"/>
          <w:szCs w:val="16"/>
        </w:rPr>
        <w:t>*</w:t>
      </w:r>
      <w:r w:rsidRPr="00F103C9">
        <w:t>adjustment events occur during a tax period; and</w:t>
      </w:r>
    </w:p>
    <w:p w:rsidR="00300522" w:rsidRPr="00F103C9" w:rsidRDefault="00300522" w:rsidP="00300522">
      <w:pPr>
        <w:pStyle w:val="paragraph"/>
      </w:pPr>
      <w:r w:rsidRPr="00F103C9">
        <w:tab/>
        <w:t>(b)</w:t>
      </w:r>
      <w:r w:rsidRPr="00F103C9">
        <w:tab/>
        <w:t>GST on the supply was attributable to an earlier tax period (or, if the supply was not a taxable supply, would have been attributable to an earlier tax period had the supply been a taxable supply); and</w:t>
      </w:r>
    </w:p>
    <w:p w:rsidR="00300522" w:rsidRPr="00F103C9" w:rsidRDefault="00300522" w:rsidP="00300522">
      <w:pPr>
        <w:pStyle w:val="paragraph"/>
      </w:pPr>
      <w:r w:rsidRPr="00F103C9">
        <w:tab/>
        <w:t>(c)</w:t>
      </w:r>
      <w:r w:rsidRPr="00F103C9">
        <w:tab/>
        <w:t xml:space="preserve">as a result of those adjustment events, the </w:t>
      </w:r>
      <w:r w:rsidR="00F103C9" w:rsidRPr="00F103C9">
        <w:rPr>
          <w:position w:val="6"/>
          <w:sz w:val="16"/>
          <w:szCs w:val="16"/>
        </w:rPr>
        <w:t>*</w:t>
      </w:r>
      <w:r w:rsidRPr="00F103C9">
        <w:t xml:space="preserve">previously attributed GST amount for the supply (if any) no longer </w:t>
      </w:r>
      <w:r w:rsidRPr="00F103C9">
        <w:lastRenderedPageBreak/>
        <w:t xml:space="preserve">correctly reflects the amount of GST (if any) on the supply (the </w:t>
      </w:r>
      <w:r w:rsidRPr="00F103C9">
        <w:rPr>
          <w:b/>
          <w:bCs/>
          <w:i/>
          <w:iCs/>
        </w:rPr>
        <w:t>corrected GST amount</w:t>
      </w:r>
      <w:r w:rsidRPr="00F103C9">
        <w:t xml:space="preserve">), taking into account any change of circumstances that has given rise to an adjustment for the supply under this </w:t>
      </w:r>
      <w:r w:rsidR="00A53099" w:rsidRPr="00F103C9">
        <w:t>Subdivision</w:t>
      </w:r>
      <w:r w:rsidR="00A36DB5" w:rsidRPr="00F103C9">
        <w:t xml:space="preserve"> </w:t>
      </w:r>
      <w:r w:rsidRPr="00F103C9">
        <w:t>or Division</w:t>
      </w:r>
      <w:r w:rsidR="00F103C9">
        <w:t> </w:t>
      </w:r>
      <w:r w:rsidRPr="00F103C9">
        <w:t>21</w:t>
      </w:r>
      <w:r w:rsidR="0063554A" w:rsidRPr="00F103C9">
        <w:t xml:space="preserve"> or 134</w:t>
      </w:r>
      <w:r w:rsidRPr="00F103C9">
        <w:t>.</w:t>
      </w:r>
    </w:p>
    <w:p w:rsidR="00300522" w:rsidRPr="00F103C9" w:rsidRDefault="00300522" w:rsidP="00DD43D1">
      <w:pPr>
        <w:pStyle w:val="ActHead5"/>
      </w:pPr>
      <w:bookmarkStart w:id="120" w:name="_Toc498001174"/>
      <w:r w:rsidRPr="00F103C9">
        <w:rPr>
          <w:rStyle w:val="CharSectno"/>
        </w:rPr>
        <w:t>19</w:t>
      </w:r>
      <w:r w:rsidR="00F103C9" w:rsidRPr="00F103C9">
        <w:rPr>
          <w:rStyle w:val="CharSectno"/>
        </w:rPr>
        <w:noBreakHyphen/>
      </w:r>
      <w:r w:rsidRPr="00F103C9">
        <w:rPr>
          <w:rStyle w:val="CharSectno"/>
        </w:rPr>
        <w:t>45</w:t>
      </w:r>
      <w:r w:rsidRPr="00F103C9">
        <w:t xml:space="preserve">  Previously attributed GST amounts</w:t>
      </w:r>
      <w:bookmarkEnd w:id="120"/>
    </w:p>
    <w:p w:rsidR="00300522" w:rsidRPr="00F103C9" w:rsidRDefault="00300522" w:rsidP="00DD43D1">
      <w:pPr>
        <w:pStyle w:val="subsection"/>
        <w:keepNext/>
      </w:pPr>
      <w:r w:rsidRPr="00F103C9">
        <w:tab/>
      </w:r>
      <w:r w:rsidRPr="00F103C9">
        <w:tab/>
        <w:t xml:space="preserve">The </w:t>
      </w:r>
      <w:r w:rsidRPr="00F103C9">
        <w:rPr>
          <w:b/>
          <w:i/>
        </w:rPr>
        <w:t>previously attributed GST amount</w:t>
      </w:r>
      <w:r w:rsidRPr="00F103C9">
        <w:t xml:space="preserve"> for a supply is:</w:t>
      </w:r>
    </w:p>
    <w:p w:rsidR="00300522" w:rsidRPr="00F103C9" w:rsidRDefault="00300522" w:rsidP="00300522">
      <w:pPr>
        <w:pStyle w:val="paragraph"/>
      </w:pPr>
      <w:r w:rsidRPr="00F103C9">
        <w:tab/>
        <w:t>(a)</w:t>
      </w:r>
      <w:r w:rsidRPr="00F103C9">
        <w:tab/>
        <w:t>the amount of any GST that was attributable to a tax period in respect of the supply; plus</w:t>
      </w:r>
    </w:p>
    <w:p w:rsidR="00300522" w:rsidRPr="00F103C9" w:rsidRDefault="00300522" w:rsidP="00300522">
      <w:pPr>
        <w:pStyle w:val="paragraph"/>
      </w:pPr>
      <w:r w:rsidRPr="00F103C9">
        <w:tab/>
        <w:t>(b)</w:t>
      </w:r>
      <w:r w:rsidRPr="00F103C9">
        <w:tab/>
        <w:t xml:space="preserve">the sum of any </w:t>
      </w:r>
      <w:r w:rsidR="00F103C9" w:rsidRPr="00F103C9">
        <w:rPr>
          <w:position w:val="6"/>
          <w:sz w:val="16"/>
          <w:szCs w:val="16"/>
        </w:rPr>
        <w:t>*</w:t>
      </w:r>
      <w:r w:rsidRPr="00F103C9">
        <w:t xml:space="preserve">increasing adjustments, under this </w:t>
      </w:r>
      <w:r w:rsidR="00A53099" w:rsidRPr="00F103C9">
        <w:t>Subdivision</w:t>
      </w:r>
      <w:r w:rsidR="00A36DB5" w:rsidRPr="00F103C9">
        <w:t xml:space="preserve"> </w:t>
      </w:r>
      <w:r w:rsidRPr="00F103C9">
        <w:t>or Division</w:t>
      </w:r>
      <w:r w:rsidR="00F103C9">
        <w:t> </w:t>
      </w:r>
      <w:r w:rsidRPr="00F103C9">
        <w:t>21, that were previously attributable to a tax period in respect of the supply; minus</w:t>
      </w:r>
    </w:p>
    <w:p w:rsidR="00300522" w:rsidRPr="00F103C9" w:rsidRDefault="00300522" w:rsidP="00300522">
      <w:pPr>
        <w:pStyle w:val="paragraph"/>
      </w:pPr>
      <w:r w:rsidRPr="00F103C9">
        <w:tab/>
        <w:t>(c)</w:t>
      </w:r>
      <w:r w:rsidRPr="00F103C9">
        <w:tab/>
        <w:t xml:space="preserve">the sum of any </w:t>
      </w:r>
      <w:r w:rsidR="00F103C9" w:rsidRPr="00F103C9">
        <w:rPr>
          <w:position w:val="6"/>
          <w:sz w:val="16"/>
          <w:szCs w:val="16"/>
        </w:rPr>
        <w:t>*</w:t>
      </w:r>
      <w:r w:rsidRPr="00F103C9">
        <w:t xml:space="preserve">decreasing adjustments, under this </w:t>
      </w:r>
      <w:r w:rsidR="00A53099" w:rsidRPr="00F103C9">
        <w:t>Subdivision</w:t>
      </w:r>
      <w:r w:rsidR="00A36DB5" w:rsidRPr="00F103C9">
        <w:t xml:space="preserve"> </w:t>
      </w:r>
      <w:r w:rsidRPr="00F103C9">
        <w:t>or Division</w:t>
      </w:r>
      <w:r w:rsidR="00F103C9">
        <w:t> </w:t>
      </w:r>
      <w:r w:rsidRPr="00F103C9">
        <w:t>21</w:t>
      </w:r>
      <w:r w:rsidR="0063554A" w:rsidRPr="00F103C9">
        <w:t xml:space="preserve"> or 134</w:t>
      </w:r>
      <w:r w:rsidRPr="00F103C9">
        <w:t>, that were previously attributable to a tax period in respect of the supply.</w:t>
      </w:r>
    </w:p>
    <w:p w:rsidR="00300522" w:rsidRPr="00F103C9" w:rsidRDefault="00300522" w:rsidP="00300522">
      <w:pPr>
        <w:pStyle w:val="ActHead5"/>
      </w:pPr>
      <w:bookmarkStart w:id="121" w:name="_Toc498001175"/>
      <w:r w:rsidRPr="00F103C9">
        <w:rPr>
          <w:rStyle w:val="CharSectno"/>
        </w:rPr>
        <w:t>19</w:t>
      </w:r>
      <w:r w:rsidR="00F103C9" w:rsidRPr="00F103C9">
        <w:rPr>
          <w:rStyle w:val="CharSectno"/>
        </w:rPr>
        <w:noBreakHyphen/>
      </w:r>
      <w:r w:rsidRPr="00F103C9">
        <w:rPr>
          <w:rStyle w:val="CharSectno"/>
        </w:rPr>
        <w:t>50</w:t>
      </w:r>
      <w:r w:rsidRPr="00F103C9">
        <w:t xml:space="preserve">  Increasing adjustments for supplies</w:t>
      </w:r>
      <w:bookmarkEnd w:id="121"/>
    </w:p>
    <w:p w:rsidR="00300522" w:rsidRPr="00F103C9" w:rsidRDefault="00300522" w:rsidP="00300522">
      <w:pPr>
        <w:pStyle w:val="subsection"/>
      </w:pPr>
      <w:r w:rsidRPr="00F103C9">
        <w:tab/>
      </w:r>
      <w:r w:rsidRPr="00F103C9">
        <w:tab/>
        <w:t xml:space="preserve">If the </w:t>
      </w:r>
      <w:r w:rsidR="00F103C9" w:rsidRPr="00F103C9">
        <w:rPr>
          <w:position w:val="6"/>
          <w:sz w:val="16"/>
          <w:szCs w:val="16"/>
        </w:rPr>
        <w:t>*</w:t>
      </w:r>
      <w:r w:rsidRPr="00F103C9">
        <w:t>corrected GST</w:t>
      </w:r>
      <w:r w:rsidRPr="00F103C9">
        <w:rPr>
          <w:b/>
          <w:bCs/>
          <w:i/>
          <w:iCs/>
        </w:rPr>
        <w:t xml:space="preserve"> </w:t>
      </w:r>
      <w:r w:rsidRPr="00F103C9">
        <w:t xml:space="preserve">amount is </w:t>
      </w:r>
      <w:r w:rsidRPr="00F103C9">
        <w:rPr>
          <w:i/>
          <w:iCs/>
        </w:rPr>
        <w:t>greater</w:t>
      </w:r>
      <w:r w:rsidRPr="00F103C9">
        <w:t xml:space="preserve"> than the </w:t>
      </w:r>
      <w:r w:rsidR="00F103C9" w:rsidRPr="00F103C9">
        <w:rPr>
          <w:position w:val="6"/>
          <w:sz w:val="16"/>
          <w:szCs w:val="16"/>
        </w:rPr>
        <w:t>*</w:t>
      </w:r>
      <w:r w:rsidRPr="00F103C9">
        <w:t xml:space="preserve">previously attributed GST amount, you have an </w:t>
      </w:r>
      <w:r w:rsidRPr="00F103C9">
        <w:rPr>
          <w:b/>
          <w:bCs/>
          <w:i/>
          <w:iCs/>
        </w:rPr>
        <w:t>increasing adjustment</w:t>
      </w:r>
      <w:r w:rsidRPr="00F103C9">
        <w:t xml:space="preserve"> equal to the difference between the corrected GST amount and the previously attributed GST amount.</w:t>
      </w:r>
    </w:p>
    <w:p w:rsidR="00300522" w:rsidRPr="00F103C9" w:rsidRDefault="00300522" w:rsidP="00300522">
      <w:pPr>
        <w:pStyle w:val="ActHead5"/>
      </w:pPr>
      <w:bookmarkStart w:id="122" w:name="_Toc498001176"/>
      <w:r w:rsidRPr="00F103C9">
        <w:rPr>
          <w:rStyle w:val="CharSectno"/>
        </w:rPr>
        <w:t>19</w:t>
      </w:r>
      <w:r w:rsidR="00F103C9" w:rsidRPr="00F103C9">
        <w:rPr>
          <w:rStyle w:val="CharSectno"/>
        </w:rPr>
        <w:noBreakHyphen/>
      </w:r>
      <w:r w:rsidRPr="00F103C9">
        <w:rPr>
          <w:rStyle w:val="CharSectno"/>
        </w:rPr>
        <w:t>55</w:t>
      </w:r>
      <w:r w:rsidRPr="00F103C9">
        <w:t xml:space="preserve">  Decreasing adjustments for supplies</w:t>
      </w:r>
      <w:bookmarkEnd w:id="122"/>
    </w:p>
    <w:p w:rsidR="00300522" w:rsidRPr="00F103C9" w:rsidRDefault="00300522" w:rsidP="00300522">
      <w:pPr>
        <w:pStyle w:val="subsection"/>
      </w:pPr>
      <w:r w:rsidRPr="00F103C9">
        <w:tab/>
      </w:r>
      <w:r w:rsidRPr="00F103C9">
        <w:tab/>
        <w:t xml:space="preserve">If the </w:t>
      </w:r>
      <w:r w:rsidR="00F103C9" w:rsidRPr="00F103C9">
        <w:rPr>
          <w:position w:val="6"/>
          <w:sz w:val="16"/>
          <w:szCs w:val="16"/>
        </w:rPr>
        <w:t>*</w:t>
      </w:r>
      <w:r w:rsidRPr="00F103C9">
        <w:t xml:space="preserve">corrected GST amount is </w:t>
      </w:r>
      <w:r w:rsidRPr="00F103C9">
        <w:rPr>
          <w:i/>
          <w:iCs/>
        </w:rPr>
        <w:t>less</w:t>
      </w:r>
      <w:r w:rsidRPr="00F103C9">
        <w:t xml:space="preserve"> than the </w:t>
      </w:r>
      <w:r w:rsidR="00F103C9" w:rsidRPr="00F103C9">
        <w:rPr>
          <w:position w:val="6"/>
          <w:sz w:val="16"/>
          <w:szCs w:val="16"/>
        </w:rPr>
        <w:t>*</w:t>
      </w:r>
      <w:r w:rsidRPr="00F103C9">
        <w:t xml:space="preserve">previously attributed GST amount, you have a </w:t>
      </w:r>
      <w:r w:rsidRPr="00F103C9">
        <w:rPr>
          <w:b/>
          <w:bCs/>
          <w:i/>
          <w:iCs/>
        </w:rPr>
        <w:t>decreasing adjustment</w:t>
      </w:r>
      <w:r w:rsidRPr="00F103C9">
        <w:t xml:space="preserve"> equal to the difference between the previously attributed GST amount and the corrected GST amount.</w:t>
      </w:r>
    </w:p>
    <w:p w:rsidR="00300522" w:rsidRPr="00F103C9" w:rsidRDefault="00300522" w:rsidP="00300522">
      <w:pPr>
        <w:pStyle w:val="ActHead4"/>
      </w:pPr>
      <w:bookmarkStart w:id="123" w:name="_Toc498001177"/>
      <w:r w:rsidRPr="00F103C9">
        <w:rPr>
          <w:rStyle w:val="CharSubdNo"/>
        </w:rPr>
        <w:lastRenderedPageBreak/>
        <w:t>Subdivision</w:t>
      </w:r>
      <w:r w:rsidR="00F103C9" w:rsidRPr="00F103C9">
        <w:rPr>
          <w:rStyle w:val="CharSubdNo"/>
        </w:rPr>
        <w:t> </w:t>
      </w:r>
      <w:r w:rsidRPr="00F103C9">
        <w:rPr>
          <w:rStyle w:val="CharSubdNo"/>
        </w:rPr>
        <w:t>19</w:t>
      </w:r>
      <w:r w:rsidR="00F103C9" w:rsidRPr="00F103C9">
        <w:rPr>
          <w:rStyle w:val="CharSubdNo"/>
        </w:rPr>
        <w:noBreakHyphen/>
      </w:r>
      <w:r w:rsidRPr="00F103C9">
        <w:rPr>
          <w:rStyle w:val="CharSubdNo"/>
        </w:rPr>
        <w:t>C</w:t>
      </w:r>
      <w:r w:rsidRPr="00F103C9">
        <w:t>—</w:t>
      </w:r>
      <w:r w:rsidRPr="00F103C9">
        <w:rPr>
          <w:rStyle w:val="CharSubdText"/>
        </w:rPr>
        <w:t>Adjustments for acquisitions</w:t>
      </w:r>
      <w:bookmarkEnd w:id="123"/>
    </w:p>
    <w:p w:rsidR="00300522" w:rsidRPr="00F103C9" w:rsidRDefault="00300522" w:rsidP="00300522">
      <w:pPr>
        <w:pStyle w:val="ActHead5"/>
      </w:pPr>
      <w:bookmarkStart w:id="124" w:name="_Toc498001178"/>
      <w:r w:rsidRPr="00F103C9">
        <w:rPr>
          <w:rStyle w:val="CharSectno"/>
        </w:rPr>
        <w:t>19</w:t>
      </w:r>
      <w:r w:rsidR="00F103C9" w:rsidRPr="00F103C9">
        <w:rPr>
          <w:rStyle w:val="CharSectno"/>
        </w:rPr>
        <w:noBreakHyphen/>
      </w:r>
      <w:r w:rsidRPr="00F103C9">
        <w:rPr>
          <w:rStyle w:val="CharSectno"/>
        </w:rPr>
        <w:t>70</w:t>
      </w:r>
      <w:r w:rsidRPr="00F103C9">
        <w:t xml:space="preserve">  Where adjustments for acquisitions arise</w:t>
      </w:r>
      <w:bookmarkEnd w:id="124"/>
    </w:p>
    <w:p w:rsidR="00300522" w:rsidRPr="00F103C9" w:rsidRDefault="00300522" w:rsidP="00300522">
      <w:pPr>
        <w:pStyle w:val="subsection"/>
      </w:pPr>
      <w:r w:rsidRPr="00F103C9">
        <w:tab/>
        <w:t>(1)</w:t>
      </w:r>
      <w:r w:rsidRPr="00F103C9">
        <w:tab/>
        <w:t xml:space="preserve">You have an </w:t>
      </w:r>
      <w:r w:rsidRPr="00F103C9">
        <w:rPr>
          <w:b/>
          <w:bCs/>
          <w:i/>
          <w:iCs/>
        </w:rPr>
        <w:t>adjustment</w:t>
      </w:r>
      <w:r w:rsidRPr="00F103C9">
        <w:t xml:space="preserve"> for an acquisition for which you are entitled to an input tax credit (or would be entitled to an input tax credit if the acquisition were a </w:t>
      </w:r>
      <w:r w:rsidR="00F103C9" w:rsidRPr="00F103C9">
        <w:rPr>
          <w:position w:val="6"/>
          <w:sz w:val="16"/>
          <w:szCs w:val="16"/>
        </w:rPr>
        <w:t>*</w:t>
      </w:r>
      <w:r w:rsidRPr="00F103C9">
        <w:t>creditable acquisition) if:</w:t>
      </w:r>
    </w:p>
    <w:p w:rsidR="00300522" w:rsidRPr="00F103C9" w:rsidRDefault="00300522" w:rsidP="00300522">
      <w:pPr>
        <w:pStyle w:val="paragraph"/>
      </w:pPr>
      <w:r w:rsidRPr="00F103C9">
        <w:tab/>
        <w:t>(a)</w:t>
      </w:r>
      <w:r w:rsidRPr="00F103C9">
        <w:tab/>
        <w:t xml:space="preserve">in relation to the acquisition, one or more </w:t>
      </w:r>
      <w:r w:rsidR="00F103C9" w:rsidRPr="00F103C9">
        <w:rPr>
          <w:position w:val="6"/>
          <w:sz w:val="16"/>
          <w:szCs w:val="16"/>
        </w:rPr>
        <w:t>*</w:t>
      </w:r>
      <w:r w:rsidRPr="00F103C9">
        <w:t>adjustment events occur during a tax period; and</w:t>
      </w:r>
    </w:p>
    <w:p w:rsidR="00300522" w:rsidRPr="00F103C9" w:rsidRDefault="00300522" w:rsidP="00300522">
      <w:pPr>
        <w:pStyle w:val="paragraph"/>
      </w:pPr>
      <w:r w:rsidRPr="00F103C9">
        <w:tab/>
        <w:t>(b)</w:t>
      </w:r>
      <w:r w:rsidRPr="00F103C9">
        <w:tab/>
        <w:t>an input tax credit on the acquisition was attributable to an earlier tax period (or, if the acquisition was not a creditable acquisition, would have been attributable to an earlier tax period had the acquisition been a creditable acquisition); and</w:t>
      </w:r>
    </w:p>
    <w:p w:rsidR="00300522" w:rsidRPr="00F103C9" w:rsidRDefault="00300522" w:rsidP="00300522">
      <w:pPr>
        <w:pStyle w:val="paragraph"/>
      </w:pPr>
      <w:r w:rsidRPr="00F103C9">
        <w:tab/>
        <w:t>(c)</w:t>
      </w:r>
      <w:r w:rsidRPr="00F103C9">
        <w:tab/>
        <w:t xml:space="preserve">as a result of those adjustment events, the </w:t>
      </w:r>
      <w:r w:rsidR="00F103C9" w:rsidRPr="00F103C9">
        <w:rPr>
          <w:position w:val="6"/>
          <w:sz w:val="16"/>
          <w:szCs w:val="16"/>
        </w:rPr>
        <w:t>*</w:t>
      </w:r>
      <w:r w:rsidRPr="00F103C9">
        <w:t xml:space="preserve">previously attributed input tax credit amount for the acquisition (if any) no longer correctly reflects the amount of the input tax credit (if any) on the acquisition (the </w:t>
      </w:r>
      <w:r w:rsidRPr="00F103C9">
        <w:rPr>
          <w:b/>
          <w:bCs/>
          <w:i/>
          <w:iCs/>
        </w:rPr>
        <w:t>corrected input tax credit amount</w:t>
      </w:r>
      <w:r w:rsidRPr="00F103C9">
        <w:t>).</w:t>
      </w:r>
    </w:p>
    <w:p w:rsidR="00300522" w:rsidRPr="00F103C9" w:rsidRDefault="00300522" w:rsidP="00300522">
      <w:pPr>
        <w:pStyle w:val="subsection"/>
      </w:pPr>
      <w:r w:rsidRPr="00F103C9">
        <w:tab/>
        <w:t>(2)</w:t>
      </w:r>
      <w:r w:rsidRPr="00F103C9">
        <w:tab/>
        <w:t xml:space="preserve">In working out the </w:t>
      </w:r>
      <w:r w:rsidR="00F103C9" w:rsidRPr="00F103C9">
        <w:rPr>
          <w:position w:val="6"/>
          <w:sz w:val="16"/>
        </w:rPr>
        <w:t>*</w:t>
      </w:r>
      <w:r w:rsidRPr="00F103C9">
        <w:t>corrected input tax credit amount for the acquisition:</w:t>
      </w:r>
    </w:p>
    <w:p w:rsidR="00300522" w:rsidRPr="00F103C9" w:rsidRDefault="00300522" w:rsidP="00300522">
      <w:pPr>
        <w:pStyle w:val="paragraph"/>
      </w:pPr>
      <w:r w:rsidRPr="00F103C9">
        <w:tab/>
        <w:t>(a)</w:t>
      </w:r>
      <w:r w:rsidRPr="00F103C9">
        <w:tab/>
        <w:t xml:space="preserve">take into account any change of circumstances that has given rise to an adjustment for the acquisition under this </w:t>
      </w:r>
      <w:r w:rsidR="00A53099" w:rsidRPr="00F103C9">
        <w:t>Subdivision</w:t>
      </w:r>
      <w:r w:rsidR="00A36DB5" w:rsidRPr="00F103C9">
        <w:t xml:space="preserve"> </w:t>
      </w:r>
      <w:r w:rsidRPr="00F103C9">
        <w:t>or Division</w:t>
      </w:r>
      <w:r w:rsidR="00F103C9">
        <w:t> </w:t>
      </w:r>
      <w:r w:rsidRPr="00F103C9">
        <w:t>21</w:t>
      </w:r>
      <w:r w:rsidR="007F0F28" w:rsidRPr="00F103C9">
        <w:t>,</w:t>
      </w:r>
      <w:r w:rsidR="0063554A" w:rsidRPr="00F103C9">
        <w:t xml:space="preserve"> 129, 133 or 134</w:t>
      </w:r>
      <w:r w:rsidRPr="00F103C9">
        <w:t>; and</w:t>
      </w:r>
    </w:p>
    <w:p w:rsidR="00300522" w:rsidRPr="00F103C9" w:rsidRDefault="00300522" w:rsidP="00300522">
      <w:pPr>
        <w:pStyle w:val="paragraph"/>
      </w:pPr>
      <w:r w:rsidRPr="00F103C9">
        <w:tab/>
        <w:t>(b)</w:t>
      </w:r>
      <w:r w:rsidRPr="00F103C9">
        <w:tab/>
        <w:t>if an adjustment relating to the acquisition under Division</w:t>
      </w:r>
      <w:r w:rsidR="00F103C9">
        <w:t> </w:t>
      </w:r>
      <w:r w:rsidRPr="00F103C9">
        <w:t>131 was attributable to an earlier tax period:</w:t>
      </w:r>
    </w:p>
    <w:p w:rsidR="00300522" w:rsidRPr="00F103C9" w:rsidRDefault="00300522" w:rsidP="00300522">
      <w:pPr>
        <w:pStyle w:val="paragraphsub"/>
      </w:pPr>
      <w:r w:rsidRPr="00F103C9">
        <w:tab/>
        <w:t>(i)</w:t>
      </w:r>
      <w:r w:rsidRPr="00F103C9">
        <w:tab/>
        <w:t>do not take into account that adjustment; and</w:t>
      </w:r>
    </w:p>
    <w:p w:rsidR="00300522" w:rsidRPr="00F103C9" w:rsidRDefault="00300522" w:rsidP="00300522">
      <w:pPr>
        <w:pStyle w:val="paragraphsub"/>
      </w:pPr>
      <w:r w:rsidRPr="00F103C9">
        <w:tab/>
        <w:t>(ii)</w:t>
      </w:r>
      <w:r w:rsidRPr="00F103C9">
        <w:tab/>
        <w:t>treat the acquisition as one in relation to which Division</w:t>
      </w:r>
      <w:r w:rsidR="00F103C9">
        <w:t> </w:t>
      </w:r>
      <w:r w:rsidRPr="00F103C9">
        <w:t>131 had not applied.</w:t>
      </w:r>
    </w:p>
    <w:p w:rsidR="00300522" w:rsidRPr="00F103C9" w:rsidRDefault="00300522" w:rsidP="00300522">
      <w:pPr>
        <w:pStyle w:val="ActHead5"/>
      </w:pPr>
      <w:bookmarkStart w:id="125" w:name="_Toc498001179"/>
      <w:r w:rsidRPr="00F103C9">
        <w:rPr>
          <w:rStyle w:val="CharSectno"/>
        </w:rPr>
        <w:t>19</w:t>
      </w:r>
      <w:r w:rsidR="00F103C9" w:rsidRPr="00F103C9">
        <w:rPr>
          <w:rStyle w:val="CharSectno"/>
        </w:rPr>
        <w:noBreakHyphen/>
      </w:r>
      <w:r w:rsidRPr="00F103C9">
        <w:rPr>
          <w:rStyle w:val="CharSectno"/>
        </w:rPr>
        <w:t>75</w:t>
      </w:r>
      <w:r w:rsidRPr="00F103C9">
        <w:t xml:space="preserve">  Previously attributed input tax credit amounts</w:t>
      </w:r>
      <w:bookmarkEnd w:id="125"/>
    </w:p>
    <w:p w:rsidR="00300522" w:rsidRPr="00F103C9" w:rsidRDefault="00300522" w:rsidP="00300522">
      <w:pPr>
        <w:pStyle w:val="subsection"/>
      </w:pPr>
      <w:r w:rsidRPr="00F103C9">
        <w:tab/>
      </w:r>
      <w:r w:rsidRPr="00F103C9">
        <w:tab/>
        <w:t xml:space="preserve">The </w:t>
      </w:r>
      <w:r w:rsidRPr="00F103C9">
        <w:rPr>
          <w:b/>
          <w:i/>
        </w:rPr>
        <w:t xml:space="preserve">previously attributed input tax credit amount </w:t>
      </w:r>
      <w:r w:rsidRPr="00F103C9">
        <w:t>for an acquisition is:</w:t>
      </w:r>
    </w:p>
    <w:p w:rsidR="00300522" w:rsidRPr="00F103C9" w:rsidRDefault="00300522" w:rsidP="00300522">
      <w:pPr>
        <w:pStyle w:val="paragraph"/>
      </w:pPr>
      <w:r w:rsidRPr="00F103C9">
        <w:lastRenderedPageBreak/>
        <w:tab/>
        <w:t>(a)</w:t>
      </w:r>
      <w:r w:rsidRPr="00F103C9">
        <w:tab/>
        <w:t>the amount of any input tax credit that was attributable to a tax period in respect of the acquisition; minus</w:t>
      </w:r>
    </w:p>
    <w:p w:rsidR="00300522" w:rsidRPr="00F103C9" w:rsidRDefault="00300522" w:rsidP="00300522">
      <w:pPr>
        <w:pStyle w:val="paragraph"/>
      </w:pPr>
      <w:r w:rsidRPr="00F103C9">
        <w:tab/>
        <w:t>(b)</w:t>
      </w:r>
      <w:r w:rsidRPr="00F103C9">
        <w:tab/>
        <w:t xml:space="preserve">the sum of any </w:t>
      </w:r>
      <w:r w:rsidR="00F103C9" w:rsidRPr="00F103C9">
        <w:rPr>
          <w:position w:val="6"/>
          <w:sz w:val="16"/>
          <w:szCs w:val="16"/>
        </w:rPr>
        <w:t>*</w:t>
      </w:r>
      <w:r w:rsidRPr="00F103C9">
        <w:t xml:space="preserve">increasing adjustments, under this </w:t>
      </w:r>
      <w:r w:rsidR="00A53099" w:rsidRPr="00F103C9">
        <w:t>Subdivision</w:t>
      </w:r>
      <w:r w:rsidR="00A36DB5" w:rsidRPr="00F103C9">
        <w:t xml:space="preserve"> </w:t>
      </w:r>
      <w:r w:rsidRPr="00F103C9">
        <w:t>or Division</w:t>
      </w:r>
      <w:r w:rsidR="00F103C9">
        <w:t> </w:t>
      </w:r>
      <w:r w:rsidRPr="00F103C9">
        <w:t>21, 129</w:t>
      </w:r>
      <w:r w:rsidR="0063554A" w:rsidRPr="00F103C9">
        <w:t>, 131 or 134</w:t>
      </w:r>
      <w:r w:rsidRPr="00F103C9">
        <w:t>, that were previously attributable to a tax period in respect of the acquisition; plus</w:t>
      </w:r>
    </w:p>
    <w:p w:rsidR="00300522" w:rsidRPr="00F103C9" w:rsidRDefault="00300522" w:rsidP="00300522">
      <w:pPr>
        <w:pStyle w:val="paragraph"/>
      </w:pPr>
      <w:r w:rsidRPr="00F103C9">
        <w:tab/>
        <w:t>(c)</w:t>
      </w:r>
      <w:r w:rsidRPr="00F103C9">
        <w:tab/>
        <w:t xml:space="preserve">the sum of any </w:t>
      </w:r>
      <w:r w:rsidR="00F103C9" w:rsidRPr="00F103C9">
        <w:rPr>
          <w:position w:val="6"/>
          <w:sz w:val="16"/>
          <w:szCs w:val="16"/>
        </w:rPr>
        <w:t>*</w:t>
      </w:r>
      <w:r w:rsidRPr="00F103C9">
        <w:t xml:space="preserve">decreasing adjustments, under this </w:t>
      </w:r>
      <w:r w:rsidR="00A53099" w:rsidRPr="00F103C9">
        <w:t>Subdivision</w:t>
      </w:r>
      <w:r w:rsidR="00A36DB5" w:rsidRPr="00F103C9">
        <w:t xml:space="preserve"> </w:t>
      </w:r>
      <w:r w:rsidRPr="00F103C9">
        <w:t>or Division</w:t>
      </w:r>
      <w:r w:rsidR="00F103C9">
        <w:t> </w:t>
      </w:r>
      <w:r w:rsidRPr="00F103C9">
        <w:t>21</w:t>
      </w:r>
      <w:r w:rsidR="007F0F28" w:rsidRPr="00F103C9">
        <w:t>, 129 or 133</w:t>
      </w:r>
      <w:r w:rsidRPr="00F103C9">
        <w:t>, that were previously attributable to a tax period in respect of the acquisition.</w:t>
      </w:r>
    </w:p>
    <w:p w:rsidR="00300522" w:rsidRPr="00F103C9" w:rsidRDefault="00300522" w:rsidP="00300522">
      <w:pPr>
        <w:pStyle w:val="ActHead5"/>
      </w:pPr>
      <w:bookmarkStart w:id="126" w:name="_Toc498001180"/>
      <w:r w:rsidRPr="00F103C9">
        <w:rPr>
          <w:rStyle w:val="CharSectno"/>
        </w:rPr>
        <w:t>19</w:t>
      </w:r>
      <w:r w:rsidR="00F103C9" w:rsidRPr="00F103C9">
        <w:rPr>
          <w:rStyle w:val="CharSectno"/>
        </w:rPr>
        <w:noBreakHyphen/>
      </w:r>
      <w:r w:rsidRPr="00F103C9">
        <w:rPr>
          <w:rStyle w:val="CharSectno"/>
        </w:rPr>
        <w:t>80</w:t>
      </w:r>
      <w:r w:rsidRPr="00F103C9">
        <w:t xml:space="preserve">  Increasing adjustments for acquisitions</w:t>
      </w:r>
      <w:bookmarkEnd w:id="126"/>
    </w:p>
    <w:p w:rsidR="00300522" w:rsidRPr="00F103C9" w:rsidRDefault="00300522" w:rsidP="00300522">
      <w:pPr>
        <w:pStyle w:val="subsection"/>
      </w:pPr>
      <w:r w:rsidRPr="00F103C9">
        <w:tab/>
      </w:r>
      <w:r w:rsidRPr="00F103C9">
        <w:tab/>
        <w:t xml:space="preserve">If the </w:t>
      </w:r>
      <w:r w:rsidR="00F103C9" w:rsidRPr="00F103C9">
        <w:rPr>
          <w:position w:val="6"/>
          <w:sz w:val="16"/>
          <w:szCs w:val="16"/>
        </w:rPr>
        <w:t>*</w:t>
      </w:r>
      <w:r w:rsidRPr="00F103C9">
        <w:t xml:space="preserve">previously attributed input tax credit amount is </w:t>
      </w:r>
      <w:r w:rsidRPr="00F103C9">
        <w:rPr>
          <w:i/>
          <w:iCs/>
        </w:rPr>
        <w:t>greater</w:t>
      </w:r>
      <w:r w:rsidRPr="00F103C9">
        <w:t xml:space="preserve"> than the </w:t>
      </w:r>
      <w:r w:rsidR="00F103C9" w:rsidRPr="00F103C9">
        <w:rPr>
          <w:position w:val="6"/>
          <w:sz w:val="16"/>
          <w:szCs w:val="16"/>
        </w:rPr>
        <w:t>*</w:t>
      </w:r>
      <w:r w:rsidRPr="00F103C9">
        <w:t xml:space="preserve">corrected input tax credit amount, you have an </w:t>
      </w:r>
      <w:r w:rsidRPr="00F103C9">
        <w:rPr>
          <w:b/>
          <w:bCs/>
          <w:i/>
          <w:iCs/>
        </w:rPr>
        <w:t>increasing adjustment</w:t>
      </w:r>
      <w:r w:rsidRPr="00F103C9">
        <w:t xml:space="preserve"> equal to the difference between the previously attributed input tax credit amount and the corrected input tax credit amount.</w:t>
      </w:r>
    </w:p>
    <w:p w:rsidR="00300522" w:rsidRPr="00F103C9" w:rsidRDefault="00300522" w:rsidP="00300522">
      <w:pPr>
        <w:pStyle w:val="ActHead5"/>
      </w:pPr>
      <w:bookmarkStart w:id="127" w:name="_Toc498001181"/>
      <w:r w:rsidRPr="00F103C9">
        <w:rPr>
          <w:rStyle w:val="CharSectno"/>
        </w:rPr>
        <w:t>19</w:t>
      </w:r>
      <w:r w:rsidR="00F103C9" w:rsidRPr="00F103C9">
        <w:rPr>
          <w:rStyle w:val="CharSectno"/>
        </w:rPr>
        <w:noBreakHyphen/>
      </w:r>
      <w:r w:rsidRPr="00F103C9">
        <w:rPr>
          <w:rStyle w:val="CharSectno"/>
        </w:rPr>
        <w:t>85</w:t>
      </w:r>
      <w:r w:rsidRPr="00F103C9">
        <w:t xml:space="preserve">  Decreasing adjustments for acquisitions</w:t>
      </w:r>
      <w:bookmarkEnd w:id="127"/>
    </w:p>
    <w:p w:rsidR="00300522" w:rsidRPr="00F103C9" w:rsidRDefault="00300522" w:rsidP="00300522">
      <w:pPr>
        <w:pStyle w:val="subsection"/>
      </w:pPr>
      <w:r w:rsidRPr="00F103C9">
        <w:tab/>
      </w:r>
      <w:r w:rsidRPr="00F103C9">
        <w:tab/>
        <w:t xml:space="preserve">If the </w:t>
      </w:r>
      <w:r w:rsidR="00F103C9" w:rsidRPr="00F103C9">
        <w:rPr>
          <w:position w:val="6"/>
          <w:sz w:val="16"/>
          <w:szCs w:val="16"/>
        </w:rPr>
        <w:t>*</w:t>
      </w:r>
      <w:r w:rsidRPr="00F103C9">
        <w:t xml:space="preserve">previously attributed input tax credit amount is </w:t>
      </w:r>
      <w:r w:rsidRPr="00F103C9">
        <w:rPr>
          <w:i/>
          <w:iCs/>
        </w:rPr>
        <w:t>less</w:t>
      </w:r>
      <w:r w:rsidRPr="00F103C9">
        <w:t xml:space="preserve"> than the </w:t>
      </w:r>
      <w:r w:rsidR="00F103C9" w:rsidRPr="00F103C9">
        <w:rPr>
          <w:position w:val="6"/>
          <w:sz w:val="16"/>
          <w:szCs w:val="16"/>
        </w:rPr>
        <w:t>*</w:t>
      </w:r>
      <w:r w:rsidRPr="00F103C9">
        <w:t xml:space="preserve">corrected input tax credit amount, you have a </w:t>
      </w:r>
      <w:r w:rsidRPr="00F103C9">
        <w:rPr>
          <w:b/>
          <w:bCs/>
          <w:i/>
          <w:iCs/>
        </w:rPr>
        <w:t>decreasing adjustment</w:t>
      </w:r>
      <w:r w:rsidRPr="00F103C9">
        <w:t xml:space="preserve"> equal to the difference between the corrected input tax credit amount and the previously attributed input tax credit amount.</w:t>
      </w:r>
    </w:p>
    <w:p w:rsidR="00300522" w:rsidRPr="00F103C9" w:rsidRDefault="00300522" w:rsidP="00300522">
      <w:pPr>
        <w:pStyle w:val="ActHead5"/>
      </w:pPr>
      <w:bookmarkStart w:id="128" w:name="_Toc498001182"/>
      <w:r w:rsidRPr="00F103C9">
        <w:rPr>
          <w:rStyle w:val="CharSectno"/>
        </w:rPr>
        <w:t>19</w:t>
      </w:r>
      <w:r w:rsidR="00F103C9" w:rsidRPr="00F103C9">
        <w:rPr>
          <w:rStyle w:val="CharSectno"/>
        </w:rPr>
        <w:noBreakHyphen/>
      </w:r>
      <w:r w:rsidRPr="00F103C9">
        <w:rPr>
          <w:rStyle w:val="CharSectno"/>
        </w:rPr>
        <w:t>99</w:t>
      </w:r>
      <w:r w:rsidRPr="00F103C9">
        <w:t xml:space="preserve">  Special rules relating to adjustment events</w:t>
      </w:r>
      <w:bookmarkEnd w:id="128"/>
    </w:p>
    <w:p w:rsidR="00300522" w:rsidRPr="00F103C9" w:rsidRDefault="00300522" w:rsidP="00300522">
      <w:pPr>
        <w:pStyle w:val="subsection"/>
      </w:pPr>
      <w:r w:rsidRPr="00F103C9">
        <w:tab/>
      </w:r>
      <w:r w:rsidRPr="00F103C9">
        <w:tab/>
        <w:t>Chapter</w:t>
      </w:r>
      <w:r w:rsidR="00F103C9">
        <w:t> </w:t>
      </w:r>
      <w:r w:rsidRPr="00F103C9">
        <w:t xml:space="preserve">4 contains special rules relating to </w:t>
      </w:r>
      <w:r w:rsidR="00F103C9" w:rsidRPr="00F103C9">
        <w:rPr>
          <w:position w:val="6"/>
          <w:sz w:val="16"/>
          <w:szCs w:val="16"/>
        </w:rPr>
        <w:t>*</w:t>
      </w:r>
      <w:r w:rsidRPr="00F103C9">
        <w:t>adjustment events in particular cases, as follows:</w:t>
      </w:r>
    </w:p>
    <w:p w:rsidR="00A53099" w:rsidRPr="00F103C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686"/>
        <w:gridCol w:w="1559"/>
      </w:tblGrid>
      <w:tr w:rsidR="00300522" w:rsidRPr="00F103C9" w:rsidTr="00A53099">
        <w:trPr>
          <w:tblHeader/>
        </w:trPr>
        <w:tc>
          <w:tcPr>
            <w:tcW w:w="5954" w:type="dxa"/>
            <w:gridSpan w:val="3"/>
            <w:tcBorders>
              <w:top w:val="single" w:sz="12" w:space="0" w:color="auto"/>
              <w:bottom w:val="single" w:sz="6" w:space="0" w:color="auto"/>
            </w:tcBorders>
            <w:shd w:val="clear" w:color="auto" w:fill="auto"/>
          </w:tcPr>
          <w:p w:rsidR="00300522" w:rsidRPr="00F103C9" w:rsidRDefault="00300522" w:rsidP="00CA2831">
            <w:pPr>
              <w:pStyle w:val="Tabletext"/>
              <w:keepNext/>
              <w:keepLines/>
              <w:rPr>
                <w:b/>
              </w:rPr>
            </w:pPr>
            <w:r w:rsidRPr="00F103C9">
              <w:rPr>
                <w:b/>
                <w:bCs/>
              </w:rPr>
              <w:t>Checklist of special rules</w:t>
            </w:r>
          </w:p>
        </w:tc>
      </w:tr>
      <w:tr w:rsidR="00300522" w:rsidRPr="00F103C9" w:rsidTr="00A53099">
        <w:tblPrEx>
          <w:tblCellMar>
            <w:left w:w="107" w:type="dxa"/>
            <w:right w:w="107" w:type="dxa"/>
          </w:tblCellMar>
        </w:tblPrEx>
        <w:trPr>
          <w:tblHeader/>
        </w:trPr>
        <w:tc>
          <w:tcPr>
            <w:tcW w:w="709"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Item</w:t>
            </w:r>
          </w:p>
        </w:tc>
        <w:tc>
          <w:tcPr>
            <w:tcW w:w="3686"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For this case ...</w:t>
            </w:r>
          </w:p>
        </w:tc>
        <w:tc>
          <w:tcPr>
            <w:tcW w:w="1559"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See:</w:t>
            </w:r>
          </w:p>
        </w:tc>
      </w:tr>
      <w:tr w:rsidR="00300522" w:rsidRPr="00F103C9" w:rsidTr="007C5E49">
        <w:tblPrEx>
          <w:tblCellMar>
            <w:left w:w="107" w:type="dxa"/>
            <w:right w:w="107" w:type="dxa"/>
          </w:tblCellMar>
        </w:tblPrEx>
        <w:tc>
          <w:tcPr>
            <w:tcW w:w="709" w:type="dxa"/>
            <w:tcBorders>
              <w:top w:val="single" w:sz="12" w:space="0" w:color="auto"/>
              <w:bottom w:val="single" w:sz="4" w:space="0" w:color="auto"/>
            </w:tcBorders>
            <w:shd w:val="clear" w:color="auto" w:fill="auto"/>
          </w:tcPr>
          <w:p w:rsidR="00300522" w:rsidRPr="00F103C9" w:rsidRDefault="00300522" w:rsidP="00300522">
            <w:pPr>
              <w:pStyle w:val="Tabletext"/>
            </w:pPr>
            <w:r w:rsidRPr="00F103C9">
              <w:t>1AA</w:t>
            </w:r>
          </w:p>
        </w:tc>
        <w:tc>
          <w:tcPr>
            <w:tcW w:w="3686" w:type="dxa"/>
            <w:tcBorders>
              <w:top w:val="single" w:sz="12" w:space="0" w:color="auto"/>
              <w:bottom w:val="single" w:sz="4" w:space="0" w:color="auto"/>
            </w:tcBorders>
            <w:shd w:val="clear" w:color="auto" w:fill="auto"/>
          </w:tcPr>
          <w:p w:rsidR="00300522" w:rsidRPr="00F103C9" w:rsidRDefault="00300522" w:rsidP="00300522">
            <w:pPr>
              <w:pStyle w:val="Tabletext"/>
            </w:pPr>
            <w:r w:rsidRPr="00F103C9">
              <w:t>Compulsory third party schemes</w:t>
            </w:r>
          </w:p>
        </w:tc>
        <w:tc>
          <w:tcPr>
            <w:tcW w:w="1559" w:type="dxa"/>
            <w:tcBorders>
              <w:top w:val="single" w:sz="12" w:space="0" w:color="auto"/>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79</w:t>
            </w:r>
          </w:p>
        </w:tc>
      </w:tr>
      <w:tr w:rsidR="003E4CE4" w:rsidRPr="00F103C9" w:rsidTr="007C5E49">
        <w:tblPrEx>
          <w:tblCellMar>
            <w:left w:w="107" w:type="dxa"/>
            <w:right w:w="107" w:type="dxa"/>
          </w:tblCellMar>
        </w:tblPrEx>
        <w:tc>
          <w:tcPr>
            <w:tcW w:w="709" w:type="dxa"/>
            <w:tcBorders>
              <w:top w:val="single" w:sz="4" w:space="0" w:color="auto"/>
              <w:bottom w:val="single" w:sz="4" w:space="0" w:color="auto"/>
            </w:tcBorders>
            <w:shd w:val="clear" w:color="auto" w:fill="auto"/>
          </w:tcPr>
          <w:p w:rsidR="003E4CE4" w:rsidRPr="00F103C9" w:rsidRDefault="003E4CE4" w:rsidP="00300522">
            <w:pPr>
              <w:pStyle w:val="Tabletext"/>
            </w:pPr>
            <w:r w:rsidRPr="00F103C9">
              <w:t>1AB</w:t>
            </w:r>
          </w:p>
        </w:tc>
        <w:tc>
          <w:tcPr>
            <w:tcW w:w="3686" w:type="dxa"/>
            <w:tcBorders>
              <w:top w:val="single" w:sz="4" w:space="0" w:color="auto"/>
              <w:bottom w:val="single" w:sz="4" w:space="0" w:color="auto"/>
            </w:tcBorders>
            <w:shd w:val="clear" w:color="auto" w:fill="auto"/>
          </w:tcPr>
          <w:p w:rsidR="003E4CE4" w:rsidRPr="00F103C9" w:rsidRDefault="003E4CE4" w:rsidP="00300522">
            <w:pPr>
              <w:pStyle w:val="Tabletext"/>
            </w:pPr>
            <w:r w:rsidRPr="00F103C9">
              <w:t>Excess GST and cancelled supplies</w:t>
            </w:r>
          </w:p>
        </w:tc>
        <w:tc>
          <w:tcPr>
            <w:tcW w:w="1559" w:type="dxa"/>
            <w:tcBorders>
              <w:top w:val="single" w:sz="4" w:space="0" w:color="auto"/>
              <w:bottom w:val="single" w:sz="4" w:space="0" w:color="auto"/>
            </w:tcBorders>
            <w:shd w:val="clear" w:color="auto" w:fill="auto"/>
          </w:tcPr>
          <w:p w:rsidR="003E4CE4" w:rsidRPr="00F103C9" w:rsidRDefault="003E4CE4" w:rsidP="00300522">
            <w:pPr>
              <w:pStyle w:val="Tabletext"/>
            </w:pPr>
            <w:r w:rsidRPr="00F103C9">
              <w:t>Division</w:t>
            </w:r>
            <w:r w:rsidR="00F103C9">
              <w:t> </w:t>
            </w:r>
            <w:r w:rsidRPr="00F103C9">
              <w:t>142</w:t>
            </w:r>
          </w:p>
        </w:tc>
      </w:tr>
      <w:tr w:rsidR="003E4CE4" w:rsidRPr="00F103C9" w:rsidTr="007C5E49">
        <w:tblPrEx>
          <w:tblCellMar>
            <w:left w:w="107" w:type="dxa"/>
            <w:right w:w="107" w:type="dxa"/>
          </w:tblCellMar>
        </w:tblPrEx>
        <w:tc>
          <w:tcPr>
            <w:tcW w:w="709" w:type="dxa"/>
            <w:tcBorders>
              <w:top w:val="single" w:sz="4" w:space="0" w:color="auto"/>
            </w:tcBorders>
            <w:shd w:val="clear" w:color="auto" w:fill="auto"/>
          </w:tcPr>
          <w:p w:rsidR="003E4CE4" w:rsidRPr="00F103C9" w:rsidRDefault="003E4CE4" w:rsidP="00300522">
            <w:pPr>
              <w:pStyle w:val="Tabletext"/>
            </w:pPr>
            <w:r w:rsidRPr="00F103C9">
              <w:lastRenderedPageBreak/>
              <w:t>1A</w:t>
            </w:r>
          </w:p>
        </w:tc>
        <w:tc>
          <w:tcPr>
            <w:tcW w:w="3686" w:type="dxa"/>
            <w:tcBorders>
              <w:top w:val="single" w:sz="4" w:space="0" w:color="auto"/>
            </w:tcBorders>
            <w:shd w:val="clear" w:color="auto" w:fill="auto"/>
          </w:tcPr>
          <w:p w:rsidR="003E4CE4" w:rsidRPr="00F103C9" w:rsidRDefault="003E4CE4" w:rsidP="00300522">
            <w:pPr>
              <w:pStyle w:val="Tabletext"/>
            </w:pPr>
            <w:r w:rsidRPr="00F103C9">
              <w:t>GST religious groups</w:t>
            </w:r>
          </w:p>
        </w:tc>
        <w:tc>
          <w:tcPr>
            <w:tcW w:w="1559" w:type="dxa"/>
            <w:tcBorders>
              <w:top w:val="single" w:sz="4" w:space="0" w:color="auto"/>
            </w:tcBorders>
            <w:shd w:val="clear" w:color="auto" w:fill="auto"/>
          </w:tcPr>
          <w:p w:rsidR="003E4CE4" w:rsidRPr="00F103C9" w:rsidRDefault="003E4CE4" w:rsidP="00300522">
            <w:pPr>
              <w:pStyle w:val="Tabletext"/>
            </w:pPr>
            <w:r w:rsidRPr="00F103C9">
              <w:t>Division</w:t>
            </w:r>
            <w:r w:rsidR="00F103C9">
              <w:t> </w:t>
            </w:r>
            <w:r w:rsidRPr="00F103C9">
              <w:t>49</w:t>
            </w:r>
          </w:p>
        </w:tc>
      </w:tr>
      <w:tr w:rsidR="003E4CE4" w:rsidRPr="00F103C9" w:rsidTr="00A53099">
        <w:tblPrEx>
          <w:tblCellMar>
            <w:left w:w="107" w:type="dxa"/>
            <w:right w:w="107" w:type="dxa"/>
          </w:tblCellMar>
        </w:tblPrEx>
        <w:tc>
          <w:tcPr>
            <w:tcW w:w="709" w:type="dxa"/>
            <w:shd w:val="clear" w:color="auto" w:fill="auto"/>
          </w:tcPr>
          <w:p w:rsidR="003E4CE4" w:rsidRPr="00F103C9" w:rsidRDefault="003E4CE4" w:rsidP="00300522">
            <w:pPr>
              <w:pStyle w:val="Tabletext"/>
            </w:pPr>
            <w:r w:rsidRPr="00F103C9">
              <w:t>1</w:t>
            </w:r>
          </w:p>
        </w:tc>
        <w:tc>
          <w:tcPr>
            <w:tcW w:w="3686" w:type="dxa"/>
            <w:shd w:val="clear" w:color="auto" w:fill="auto"/>
          </w:tcPr>
          <w:p w:rsidR="003E4CE4" w:rsidRPr="00F103C9" w:rsidRDefault="003E4CE4" w:rsidP="00300522">
            <w:pPr>
              <w:pStyle w:val="Tabletext"/>
            </w:pPr>
            <w:r w:rsidRPr="00F103C9">
              <w:t>Insurance</w:t>
            </w:r>
          </w:p>
        </w:tc>
        <w:tc>
          <w:tcPr>
            <w:tcW w:w="1559" w:type="dxa"/>
            <w:shd w:val="clear" w:color="auto" w:fill="auto"/>
          </w:tcPr>
          <w:p w:rsidR="003E4CE4" w:rsidRPr="00F103C9" w:rsidRDefault="003E4CE4" w:rsidP="00300522">
            <w:pPr>
              <w:pStyle w:val="Tabletext"/>
            </w:pPr>
            <w:r w:rsidRPr="00F103C9">
              <w:t>Division</w:t>
            </w:r>
            <w:r w:rsidR="00F103C9">
              <w:t> </w:t>
            </w:r>
            <w:r w:rsidRPr="00F103C9">
              <w:t>78</w:t>
            </w:r>
          </w:p>
        </w:tc>
      </w:tr>
      <w:tr w:rsidR="003E4CE4" w:rsidRPr="00F103C9" w:rsidTr="00A53099">
        <w:tblPrEx>
          <w:tblCellMar>
            <w:left w:w="107" w:type="dxa"/>
            <w:right w:w="107" w:type="dxa"/>
          </w:tblCellMar>
        </w:tblPrEx>
        <w:tc>
          <w:tcPr>
            <w:tcW w:w="709" w:type="dxa"/>
            <w:shd w:val="clear" w:color="auto" w:fill="auto"/>
          </w:tcPr>
          <w:p w:rsidR="003E4CE4" w:rsidRPr="00F103C9" w:rsidRDefault="003E4CE4" w:rsidP="00300522">
            <w:pPr>
              <w:pStyle w:val="Tabletext"/>
            </w:pPr>
            <w:r w:rsidRPr="00F103C9">
              <w:t>2</w:t>
            </w:r>
          </w:p>
        </w:tc>
        <w:tc>
          <w:tcPr>
            <w:tcW w:w="3686" w:type="dxa"/>
            <w:shd w:val="clear" w:color="auto" w:fill="auto"/>
          </w:tcPr>
          <w:p w:rsidR="003E4CE4" w:rsidRPr="00F103C9" w:rsidRDefault="003E4CE4" w:rsidP="00300522">
            <w:pPr>
              <w:pStyle w:val="Tabletext"/>
            </w:pPr>
            <w:r w:rsidRPr="00F103C9">
              <w:t>Non</w:t>
            </w:r>
            <w:r w:rsidR="00F103C9">
              <w:noBreakHyphen/>
            </w:r>
            <w:r w:rsidRPr="00F103C9">
              <w:t>deductible expenses</w:t>
            </w:r>
          </w:p>
        </w:tc>
        <w:tc>
          <w:tcPr>
            <w:tcW w:w="1559" w:type="dxa"/>
            <w:shd w:val="clear" w:color="auto" w:fill="auto"/>
          </w:tcPr>
          <w:p w:rsidR="003E4CE4" w:rsidRPr="00F103C9" w:rsidRDefault="003E4CE4" w:rsidP="00300522">
            <w:pPr>
              <w:pStyle w:val="Tabletext"/>
            </w:pPr>
            <w:r w:rsidRPr="00F103C9">
              <w:t>Division</w:t>
            </w:r>
            <w:r w:rsidR="00F103C9">
              <w:t> </w:t>
            </w:r>
            <w:r w:rsidRPr="00F103C9">
              <w:t>69</w:t>
            </w:r>
          </w:p>
        </w:tc>
      </w:tr>
      <w:tr w:rsidR="003E4CE4" w:rsidRPr="00F103C9" w:rsidTr="00A53099">
        <w:tc>
          <w:tcPr>
            <w:tcW w:w="709" w:type="dxa"/>
            <w:shd w:val="clear" w:color="auto" w:fill="auto"/>
          </w:tcPr>
          <w:p w:rsidR="003E4CE4" w:rsidRPr="00F103C9" w:rsidRDefault="003E4CE4" w:rsidP="007F0F28">
            <w:pPr>
              <w:pStyle w:val="Tabletext"/>
            </w:pPr>
            <w:r w:rsidRPr="00F103C9">
              <w:t>2A</w:t>
            </w:r>
          </w:p>
        </w:tc>
        <w:tc>
          <w:tcPr>
            <w:tcW w:w="3686" w:type="dxa"/>
            <w:shd w:val="clear" w:color="auto" w:fill="auto"/>
          </w:tcPr>
          <w:p w:rsidR="003E4CE4" w:rsidRPr="00F103C9" w:rsidRDefault="003E4CE4" w:rsidP="007F0F28">
            <w:pPr>
              <w:pStyle w:val="Tabletext"/>
            </w:pPr>
            <w:r w:rsidRPr="00F103C9">
              <w:t>Providing additional consideration under gross</w:t>
            </w:r>
            <w:r w:rsidR="00F103C9">
              <w:noBreakHyphen/>
            </w:r>
            <w:r w:rsidRPr="00F103C9">
              <w:t>up clauses</w:t>
            </w:r>
          </w:p>
        </w:tc>
        <w:tc>
          <w:tcPr>
            <w:tcW w:w="1559" w:type="dxa"/>
            <w:shd w:val="clear" w:color="auto" w:fill="auto"/>
          </w:tcPr>
          <w:p w:rsidR="003E4CE4" w:rsidRPr="00F103C9" w:rsidRDefault="003E4CE4" w:rsidP="007F0F28">
            <w:pPr>
              <w:pStyle w:val="Tabletext"/>
            </w:pPr>
            <w:r w:rsidRPr="00F103C9">
              <w:t>Division</w:t>
            </w:r>
            <w:r w:rsidR="00F103C9">
              <w:t> </w:t>
            </w:r>
            <w:r w:rsidRPr="00F103C9">
              <w:t>133</w:t>
            </w:r>
          </w:p>
        </w:tc>
      </w:tr>
      <w:tr w:rsidR="003E4CE4" w:rsidRPr="00F103C9" w:rsidTr="00A53099">
        <w:tblPrEx>
          <w:tblCellMar>
            <w:left w:w="107" w:type="dxa"/>
            <w:right w:w="107" w:type="dxa"/>
          </w:tblCellMar>
        </w:tblPrEx>
        <w:tc>
          <w:tcPr>
            <w:tcW w:w="709" w:type="dxa"/>
            <w:tcBorders>
              <w:bottom w:val="single" w:sz="4" w:space="0" w:color="auto"/>
            </w:tcBorders>
            <w:shd w:val="clear" w:color="auto" w:fill="auto"/>
          </w:tcPr>
          <w:p w:rsidR="003E4CE4" w:rsidRPr="00F103C9" w:rsidRDefault="003E4CE4" w:rsidP="00300522">
            <w:pPr>
              <w:pStyle w:val="Tabletext"/>
            </w:pPr>
            <w:r w:rsidRPr="00F103C9">
              <w:t>3</w:t>
            </w:r>
          </w:p>
        </w:tc>
        <w:tc>
          <w:tcPr>
            <w:tcW w:w="3686" w:type="dxa"/>
            <w:tcBorders>
              <w:bottom w:val="single" w:sz="4" w:space="0" w:color="auto"/>
            </w:tcBorders>
            <w:shd w:val="clear" w:color="auto" w:fill="auto"/>
          </w:tcPr>
          <w:p w:rsidR="003E4CE4" w:rsidRPr="00F103C9" w:rsidRDefault="003E4CE4" w:rsidP="00300522">
            <w:pPr>
              <w:pStyle w:val="Tabletext"/>
            </w:pPr>
            <w:r w:rsidRPr="00F103C9">
              <w:t>Settlement sharing arrangements</w:t>
            </w:r>
          </w:p>
        </w:tc>
        <w:tc>
          <w:tcPr>
            <w:tcW w:w="1559" w:type="dxa"/>
            <w:tcBorders>
              <w:bottom w:val="single" w:sz="4" w:space="0" w:color="auto"/>
            </w:tcBorders>
            <w:shd w:val="clear" w:color="auto" w:fill="auto"/>
          </w:tcPr>
          <w:p w:rsidR="003E4CE4" w:rsidRPr="00F103C9" w:rsidRDefault="003E4CE4" w:rsidP="00300522">
            <w:pPr>
              <w:pStyle w:val="Tabletext"/>
            </w:pPr>
            <w:r w:rsidRPr="00F103C9">
              <w:t>Division</w:t>
            </w:r>
            <w:r w:rsidR="00F103C9">
              <w:t> </w:t>
            </w:r>
            <w:r w:rsidRPr="00F103C9">
              <w:t>80</w:t>
            </w:r>
          </w:p>
        </w:tc>
      </w:tr>
      <w:tr w:rsidR="003E4CE4" w:rsidRPr="00F103C9" w:rsidTr="00A53099">
        <w:tc>
          <w:tcPr>
            <w:tcW w:w="709" w:type="dxa"/>
            <w:tcBorders>
              <w:bottom w:val="single" w:sz="12" w:space="0" w:color="auto"/>
            </w:tcBorders>
            <w:shd w:val="clear" w:color="auto" w:fill="auto"/>
          </w:tcPr>
          <w:p w:rsidR="003E4CE4" w:rsidRPr="00F103C9" w:rsidRDefault="003E4CE4" w:rsidP="0063554A">
            <w:pPr>
              <w:pStyle w:val="Tabletext"/>
            </w:pPr>
            <w:r w:rsidRPr="00F103C9">
              <w:t>4</w:t>
            </w:r>
          </w:p>
        </w:tc>
        <w:tc>
          <w:tcPr>
            <w:tcW w:w="3686" w:type="dxa"/>
            <w:tcBorders>
              <w:bottom w:val="single" w:sz="12" w:space="0" w:color="auto"/>
            </w:tcBorders>
            <w:shd w:val="clear" w:color="auto" w:fill="auto"/>
          </w:tcPr>
          <w:p w:rsidR="003E4CE4" w:rsidRPr="00F103C9" w:rsidRDefault="003E4CE4" w:rsidP="0063554A">
            <w:pPr>
              <w:pStyle w:val="Tabletext"/>
            </w:pPr>
            <w:r w:rsidRPr="00F103C9">
              <w:t>Third party payments</w:t>
            </w:r>
          </w:p>
        </w:tc>
        <w:tc>
          <w:tcPr>
            <w:tcW w:w="1559" w:type="dxa"/>
            <w:tcBorders>
              <w:bottom w:val="single" w:sz="12" w:space="0" w:color="auto"/>
            </w:tcBorders>
            <w:shd w:val="clear" w:color="auto" w:fill="auto"/>
          </w:tcPr>
          <w:p w:rsidR="003E4CE4" w:rsidRPr="00F103C9" w:rsidRDefault="003E4CE4" w:rsidP="0063554A">
            <w:pPr>
              <w:pStyle w:val="Tabletext"/>
            </w:pPr>
            <w:r w:rsidRPr="00F103C9">
              <w:t>Division</w:t>
            </w:r>
            <w:r w:rsidR="00F103C9">
              <w:t> </w:t>
            </w:r>
            <w:r w:rsidRPr="00F103C9">
              <w:t>134</w:t>
            </w:r>
          </w:p>
        </w:tc>
      </w:tr>
    </w:tbl>
    <w:p w:rsidR="00300522" w:rsidRPr="00F103C9" w:rsidRDefault="00300522" w:rsidP="00A36DB5">
      <w:pPr>
        <w:pStyle w:val="ActHead3"/>
        <w:pageBreakBefore/>
      </w:pPr>
      <w:bookmarkStart w:id="129" w:name="_Toc498001183"/>
      <w:r w:rsidRPr="00F103C9">
        <w:rPr>
          <w:rStyle w:val="CharDivNo"/>
        </w:rPr>
        <w:lastRenderedPageBreak/>
        <w:t>Division</w:t>
      </w:r>
      <w:r w:rsidR="00F103C9" w:rsidRPr="00F103C9">
        <w:rPr>
          <w:rStyle w:val="CharDivNo"/>
        </w:rPr>
        <w:t> </w:t>
      </w:r>
      <w:r w:rsidRPr="00F103C9">
        <w:rPr>
          <w:rStyle w:val="CharDivNo"/>
        </w:rPr>
        <w:t>21</w:t>
      </w:r>
      <w:r w:rsidRPr="00F103C9">
        <w:t>—</w:t>
      </w:r>
      <w:r w:rsidRPr="00F103C9">
        <w:rPr>
          <w:rStyle w:val="CharDivText"/>
        </w:rPr>
        <w:t>Bad debts</w:t>
      </w:r>
      <w:bookmarkEnd w:id="129"/>
    </w:p>
    <w:p w:rsidR="00300522" w:rsidRPr="00F103C9" w:rsidRDefault="00300522" w:rsidP="00300522">
      <w:pPr>
        <w:pStyle w:val="ActHead5"/>
      </w:pPr>
      <w:bookmarkStart w:id="130" w:name="_Toc498001184"/>
      <w:r w:rsidRPr="00F103C9">
        <w:rPr>
          <w:rStyle w:val="CharSectno"/>
        </w:rPr>
        <w:t>21</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130"/>
    </w:p>
    <w:p w:rsidR="00300522" w:rsidRPr="00F103C9" w:rsidRDefault="00300522" w:rsidP="00300522">
      <w:pPr>
        <w:pStyle w:val="BoxText"/>
        <w:pBdr>
          <w:left w:val="single" w:sz="6" w:space="10" w:color="auto"/>
        </w:pBdr>
      </w:pPr>
      <w:r w:rsidRPr="00F103C9">
        <w:t>If debts are written off as bad or are outstanding after 12 months, adjustments (for the purpose of working out net amounts) are made. They can arise both for amounts written off or outstanding and for recovery of amounts previously written off or outstanding.</w:t>
      </w:r>
    </w:p>
    <w:p w:rsidR="00300522" w:rsidRPr="00F103C9" w:rsidRDefault="00300522" w:rsidP="00300522">
      <w:pPr>
        <w:pStyle w:val="notetext"/>
      </w:pPr>
      <w:r w:rsidRPr="00F103C9">
        <w:t>Note:</w:t>
      </w:r>
      <w:r w:rsidRPr="00F103C9">
        <w:tab/>
        <w:t xml:space="preserve">This </w:t>
      </w:r>
      <w:r w:rsidR="00A53099" w:rsidRPr="00F103C9">
        <w:t>Division</w:t>
      </w:r>
      <w:r w:rsidR="00A36DB5" w:rsidRPr="00F103C9">
        <w:t xml:space="preserve"> </w:t>
      </w:r>
      <w:r w:rsidRPr="00F103C9">
        <w:t>does not apply to supplies and acquisitions that you account for on a cash basis (except in the limited circumstances referred to in Division</w:t>
      </w:r>
      <w:r w:rsidR="00F103C9">
        <w:t> </w:t>
      </w:r>
      <w:r w:rsidRPr="00F103C9">
        <w:t>159).</w:t>
      </w:r>
    </w:p>
    <w:p w:rsidR="00300522" w:rsidRPr="00F103C9" w:rsidRDefault="00300522" w:rsidP="00300522">
      <w:pPr>
        <w:pStyle w:val="ActHead5"/>
      </w:pPr>
      <w:bookmarkStart w:id="131" w:name="_Toc498001185"/>
      <w:r w:rsidRPr="00F103C9">
        <w:rPr>
          <w:rStyle w:val="CharSectno"/>
        </w:rPr>
        <w:t>21</w:t>
      </w:r>
      <w:r w:rsidR="00F103C9" w:rsidRPr="00F103C9">
        <w:rPr>
          <w:rStyle w:val="CharSectno"/>
        </w:rPr>
        <w:noBreakHyphen/>
      </w:r>
      <w:r w:rsidRPr="00F103C9">
        <w:rPr>
          <w:rStyle w:val="CharSectno"/>
        </w:rPr>
        <w:t>5</w:t>
      </w:r>
      <w:r w:rsidRPr="00F103C9">
        <w:t xml:space="preserve">  Writing off bad debts (taxable supplies)</w:t>
      </w:r>
      <w:bookmarkEnd w:id="131"/>
    </w:p>
    <w:p w:rsidR="00300522" w:rsidRPr="00F103C9" w:rsidRDefault="00300522" w:rsidP="00300522">
      <w:pPr>
        <w:pStyle w:val="subsection"/>
      </w:pPr>
      <w:r w:rsidRPr="00F103C9">
        <w:tab/>
        <w:t>(1)</w:t>
      </w:r>
      <w:r w:rsidRPr="00F103C9">
        <w:tab/>
        <w:t xml:space="preserve">You have a </w:t>
      </w:r>
      <w:r w:rsidRPr="00F103C9">
        <w:rPr>
          <w:b/>
          <w:i/>
        </w:rPr>
        <w:t>decreasing adjustment</w:t>
      </w:r>
      <w:r w:rsidRPr="00F103C9">
        <w:t xml:space="preserve"> if:</w:t>
      </w:r>
    </w:p>
    <w:p w:rsidR="00300522" w:rsidRPr="00F103C9" w:rsidRDefault="00300522" w:rsidP="00300522">
      <w:pPr>
        <w:pStyle w:val="paragraph"/>
      </w:pPr>
      <w:r w:rsidRPr="00F103C9">
        <w:tab/>
        <w:t>(a)</w:t>
      </w:r>
      <w:r w:rsidRPr="00F103C9">
        <w:tab/>
        <w:t xml:space="preserve">you made a </w:t>
      </w:r>
      <w:r w:rsidR="00F103C9" w:rsidRPr="00F103C9">
        <w:rPr>
          <w:position w:val="6"/>
          <w:sz w:val="16"/>
          <w:szCs w:val="16"/>
        </w:rPr>
        <w:t>*</w:t>
      </w:r>
      <w:r w:rsidRPr="00F103C9">
        <w:t>taxable supply; and</w:t>
      </w:r>
    </w:p>
    <w:p w:rsidR="00300522" w:rsidRPr="00F103C9" w:rsidRDefault="00300522" w:rsidP="00300522">
      <w:pPr>
        <w:pStyle w:val="paragraph"/>
      </w:pPr>
      <w:r w:rsidRPr="00F103C9">
        <w:tab/>
        <w:t>(b)</w:t>
      </w:r>
      <w:r w:rsidRPr="00F103C9">
        <w:tab/>
        <w:t xml:space="preserve">the whole or part of the </w:t>
      </w:r>
      <w:r w:rsidR="00F103C9" w:rsidRPr="00F103C9">
        <w:rPr>
          <w:position w:val="6"/>
          <w:sz w:val="16"/>
          <w:szCs w:val="16"/>
        </w:rPr>
        <w:t>*</w:t>
      </w:r>
      <w:r w:rsidRPr="00F103C9">
        <w:t>consideration for the supply has not been received; and</w:t>
      </w:r>
    </w:p>
    <w:p w:rsidR="00300522" w:rsidRPr="00F103C9" w:rsidRDefault="00300522" w:rsidP="00300522">
      <w:pPr>
        <w:pStyle w:val="paragraph"/>
      </w:pPr>
      <w:r w:rsidRPr="00F103C9">
        <w:tab/>
        <w:t>(c)</w:t>
      </w:r>
      <w:r w:rsidRPr="00F103C9">
        <w:tab/>
        <w:t xml:space="preserve">you write off as bad the whole or a part of the debt, or the whole or a part of the debt has been </w:t>
      </w:r>
      <w:r w:rsidR="00F103C9" w:rsidRPr="00F103C9">
        <w:rPr>
          <w:position w:val="6"/>
          <w:sz w:val="16"/>
          <w:szCs w:val="16"/>
        </w:rPr>
        <w:t>*</w:t>
      </w:r>
      <w:r w:rsidRPr="00F103C9">
        <w:t>overdue for 12 months or more.</w:t>
      </w:r>
    </w:p>
    <w:p w:rsidR="00300522" w:rsidRPr="00F103C9" w:rsidRDefault="00300522" w:rsidP="00300522">
      <w:pPr>
        <w:pStyle w:val="subsection2"/>
      </w:pPr>
      <w:r w:rsidRPr="00F103C9">
        <w:t>The amount of the decreasing adjustment i</w:t>
      </w:r>
      <w:smartTag w:uri="urn:schemas-microsoft-com:office:smarttags" w:element="PersonName">
        <w:r w:rsidRPr="00F103C9">
          <w:t xml:space="preserve">s </w:t>
        </w:r>
        <w:r w:rsidRPr="00F103C9">
          <w:rPr>
            <w:position w:val="6"/>
            <w:sz w:val="16"/>
            <w:szCs w:val="16"/>
          </w:rPr>
          <w:t>1</w:t>
        </w:r>
      </w:smartTag>
      <w:r w:rsidRPr="00F103C9">
        <w:t>/</w:t>
      </w:r>
      <w:r w:rsidRPr="00F103C9">
        <w:rPr>
          <w:sz w:val="16"/>
          <w:szCs w:val="16"/>
        </w:rPr>
        <w:t>11</w:t>
      </w:r>
      <w:r w:rsidRPr="00F103C9">
        <w:t xml:space="preserve"> of the amount written off, or </w:t>
      </w:r>
      <w:r w:rsidRPr="00F103C9">
        <w:rPr>
          <w:position w:val="6"/>
          <w:sz w:val="16"/>
          <w:szCs w:val="16"/>
        </w:rPr>
        <w:t>1</w:t>
      </w:r>
      <w:r w:rsidRPr="00F103C9">
        <w:t>/</w:t>
      </w:r>
      <w:r w:rsidRPr="00F103C9">
        <w:rPr>
          <w:sz w:val="16"/>
          <w:szCs w:val="16"/>
        </w:rPr>
        <w:t>11</w:t>
      </w:r>
      <w:r w:rsidRPr="00F103C9">
        <w:t xml:space="preserve"> of the amount that has been overdue for 12 months or more, as the case requires.</w:t>
      </w:r>
    </w:p>
    <w:p w:rsidR="00300522" w:rsidRPr="00F103C9" w:rsidRDefault="00300522" w:rsidP="00300522">
      <w:pPr>
        <w:pStyle w:val="subsection"/>
      </w:pPr>
      <w:r w:rsidRPr="00F103C9">
        <w:tab/>
        <w:t>(2)</w:t>
      </w:r>
      <w:r w:rsidRPr="00F103C9">
        <w:tab/>
        <w:t xml:space="preserve">However, you cannot have an </w:t>
      </w:r>
      <w:r w:rsidR="00F103C9" w:rsidRPr="00F103C9">
        <w:rPr>
          <w:position w:val="6"/>
          <w:sz w:val="16"/>
          <w:szCs w:val="16"/>
        </w:rPr>
        <w:t>*</w:t>
      </w:r>
      <w:r w:rsidRPr="00F103C9">
        <w:t xml:space="preserve">adjustment under this section if you </w:t>
      </w:r>
      <w:r w:rsidR="00F103C9" w:rsidRPr="00F103C9">
        <w:rPr>
          <w:position w:val="6"/>
          <w:sz w:val="16"/>
          <w:szCs w:val="16"/>
        </w:rPr>
        <w:t>*</w:t>
      </w:r>
      <w:r w:rsidRPr="00F103C9">
        <w:t>account on a cash basis.</w:t>
      </w:r>
    </w:p>
    <w:p w:rsidR="00300522" w:rsidRPr="00F103C9" w:rsidRDefault="00300522" w:rsidP="00300522">
      <w:pPr>
        <w:pStyle w:val="ActHead5"/>
      </w:pPr>
      <w:bookmarkStart w:id="132" w:name="_Toc498001186"/>
      <w:r w:rsidRPr="00F103C9">
        <w:rPr>
          <w:rStyle w:val="CharSectno"/>
        </w:rPr>
        <w:t>21</w:t>
      </w:r>
      <w:r w:rsidR="00F103C9" w:rsidRPr="00F103C9">
        <w:rPr>
          <w:rStyle w:val="CharSectno"/>
        </w:rPr>
        <w:noBreakHyphen/>
      </w:r>
      <w:r w:rsidRPr="00F103C9">
        <w:rPr>
          <w:rStyle w:val="CharSectno"/>
        </w:rPr>
        <w:t>10</w:t>
      </w:r>
      <w:r w:rsidRPr="00F103C9">
        <w:t xml:space="preserve">  Recovering amounts previously written off (taxable supplies)</w:t>
      </w:r>
      <w:bookmarkEnd w:id="132"/>
    </w:p>
    <w:p w:rsidR="00300522" w:rsidRPr="00F103C9" w:rsidRDefault="00300522" w:rsidP="00300522">
      <w:pPr>
        <w:pStyle w:val="subsection"/>
      </w:pPr>
      <w:r w:rsidRPr="00F103C9">
        <w:tab/>
      </w:r>
      <w:r w:rsidRPr="00F103C9">
        <w:tab/>
        <w:t xml:space="preserve">You have an </w:t>
      </w:r>
      <w:r w:rsidRPr="00F103C9">
        <w:rPr>
          <w:b/>
          <w:i/>
        </w:rPr>
        <w:t>increasing adjustment</w:t>
      </w:r>
      <w:r w:rsidRPr="00F103C9">
        <w:t xml:space="preserve"> if:</w:t>
      </w:r>
    </w:p>
    <w:p w:rsidR="00300522" w:rsidRPr="00F103C9" w:rsidRDefault="00300522" w:rsidP="00300522">
      <w:pPr>
        <w:pStyle w:val="paragraph"/>
      </w:pPr>
      <w:r w:rsidRPr="00F103C9">
        <w:tab/>
        <w:t>(a)</w:t>
      </w:r>
      <w:r w:rsidRPr="00F103C9">
        <w:tab/>
        <w:t xml:space="preserve">you made a </w:t>
      </w:r>
      <w:r w:rsidR="00F103C9" w:rsidRPr="00F103C9">
        <w:rPr>
          <w:position w:val="6"/>
          <w:sz w:val="16"/>
          <w:szCs w:val="16"/>
        </w:rPr>
        <w:t>*</w:t>
      </w:r>
      <w:r w:rsidRPr="00F103C9">
        <w:t xml:space="preserve">taxable supply in relation to which you had a </w:t>
      </w:r>
      <w:r w:rsidR="00F103C9" w:rsidRPr="00F103C9">
        <w:rPr>
          <w:position w:val="6"/>
          <w:sz w:val="16"/>
          <w:szCs w:val="16"/>
        </w:rPr>
        <w:t>*</w:t>
      </w:r>
      <w:r w:rsidRPr="00F103C9">
        <w:t>decreasing adjustment under section</w:t>
      </w:r>
      <w:r w:rsidR="00F103C9">
        <w:t> </w:t>
      </w:r>
      <w:r w:rsidRPr="00F103C9">
        <w:t>21</w:t>
      </w:r>
      <w:r w:rsidR="00F103C9">
        <w:noBreakHyphen/>
      </w:r>
      <w:r w:rsidRPr="00F103C9">
        <w:t>5 for a debt; and</w:t>
      </w:r>
    </w:p>
    <w:p w:rsidR="00300522" w:rsidRPr="00F103C9" w:rsidRDefault="00300522" w:rsidP="00300522">
      <w:pPr>
        <w:pStyle w:val="paragraph"/>
      </w:pPr>
      <w:r w:rsidRPr="00F103C9">
        <w:lastRenderedPageBreak/>
        <w:tab/>
        <w:t>(b)</w:t>
      </w:r>
      <w:r w:rsidRPr="00F103C9">
        <w:tab/>
        <w:t xml:space="preserve">you recover the whole or a part of the amount written off, or the whole or a part of the amount that has been </w:t>
      </w:r>
      <w:r w:rsidR="00F103C9" w:rsidRPr="00F103C9">
        <w:rPr>
          <w:position w:val="6"/>
          <w:sz w:val="16"/>
          <w:szCs w:val="16"/>
        </w:rPr>
        <w:t>*</w:t>
      </w:r>
      <w:r w:rsidRPr="00F103C9">
        <w:t>overdue for 12 months or more, as the case requires.</w:t>
      </w:r>
    </w:p>
    <w:p w:rsidR="00300522" w:rsidRPr="00F103C9" w:rsidRDefault="00300522" w:rsidP="00300522">
      <w:pPr>
        <w:pStyle w:val="subsection2"/>
      </w:pPr>
      <w:r w:rsidRPr="00F103C9">
        <w:t>The amount of the increasing adjustment i</w:t>
      </w:r>
      <w:smartTag w:uri="urn:schemas-microsoft-com:office:smarttags" w:element="PersonName">
        <w:r w:rsidRPr="00F103C9">
          <w:t xml:space="preserve">s </w:t>
        </w:r>
        <w:r w:rsidRPr="00F103C9">
          <w:rPr>
            <w:position w:val="6"/>
            <w:sz w:val="16"/>
            <w:szCs w:val="16"/>
          </w:rPr>
          <w:t>1</w:t>
        </w:r>
      </w:smartTag>
      <w:r w:rsidRPr="00F103C9">
        <w:t>/</w:t>
      </w:r>
      <w:r w:rsidRPr="00F103C9">
        <w:rPr>
          <w:sz w:val="16"/>
          <w:szCs w:val="16"/>
        </w:rPr>
        <w:t>11</w:t>
      </w:r>
      <w:r w:rsidRPr="00F103C9">
        <w:t xml:space="preserve"> of the amount recovered.</w:t>
      </w:r>
    </w:p>
    <w:p w:rsidR="00300522" w:rsidRPr="00F103C9" w:rsidRDefault="00300522" w:rsidP="00300522">
      <w:pPr>
        <w:pStyle w:val="ActHead5"/>
      </w:pPr>
      <w:bookmarkStart w:id="133" w:name="_Toc498001187"/>
      <w:r w:rsidRPr="00F103C9">
        <w:rPr>
          <w:rStyle w:val="CharSectno"/>
        </w:rPr>
        <w:t>21</w:t>
      </w:r>
      <w:r w:rsidR="00F103C9" w:rsidRPr="00F103C9">
        <w:rPr>
          <w:rStyle w:val="CharSectno"/>
        </w:rPr>
        <w:noBreakHyphen/>
      </w:r>
      <w:r w:rsidRPr="00F103C9">
        <w:rPr>
          <w:rStyle w:val="CharSectno"/>
        </w:rPr>
        <w:t>15</w:t>
      </w:r>
      <w:r w:rsidRPr="00F103C9">
        <w:t xml:space="preserve">  Bad debts written off (creditable acquisitions)</w:t>
      </w:r>
      <w:bookmarkEnd w:id="133"/>
    </w:p>
    <w:p w:rsidR="00300522" w:rsidRPr="00F103C9" w:rsidRDefault="00300522" w:rsidP="00300522">
      <w:pPr>
        <w:pStyle w:val="subsection"/>
      </w:pPr>
      <w:r w:rsidRPr="00F103C9">
        <w:tab/>
        <w:t>(1)</w:t>
      </w:r>
      <w:r w:rsidRPr="00F103C9">
        <w:tab/>
        <w:t xml:space="preserve">You have an </w:t>
      </w:r>
      <w:r w:rsidRPr="00F103C9">
        <w:rPr>
          <w:b/>
          <w:bCs/>
          <w:i/>
          <w:iCs/>
        </w:rPr>
        <w:t>increasing adjustment</w:t>
      </w:r>
      <w:r w:rsidRPr="00F103C9">
        <w:t xml:space="preserve"> if:</w:t>
      </w:r>
    </w:p>
    <w:p w:rsidR="00300522" w:rsidRPr="00F103C9" w:rsidRDefault="00300522" w:rsidP="00300522">
      <w:pPr>
        <w:pStyle w:val="paragraph"/>
      </w:pPr>
      <w:r w:rsidRPr="00F103C9">
        <w:tab/>
        <w:t>(a)</w:t>
      </w:r>
      <w:r w:rsidRPr="00F103C9">
        <w:tab/>
        <w:t xml:space="preserve">you made a </w:t>
      </w:r>
      <w:r w:rsidR="00F103C9" w:rsidRPr="00F103C9">
        <w:rPr>
          <w:position w:val="6"/>
          <w:sz w:val="16"/>
          <w:szCs w:val="16"/>
        </w:rPr>
        <w:t>*</w:t>
      </w:r>
      <w:r w:rsidRPr="00F103C9">
        <w:t xml:space="preserve">creditable acquisition for </w:t>
      </w:r>
      <w:r w:rsidR="00F103C9" w:rsidRPr="00F103C9">
        <w:rPr>
          <w:position w:val="6"/>
          <w:sz w:val="16"/>
          <w:szCs w:val="16"/>
        </w:rPr>
        <w:t>*</w:t>
      </w:r>
      <w:r w:rsidRPr="00F103C9">
        <w:t>consideration; and</w:t>
      </w:r>
    </w:p>
    <w:p w:rsidR="00300522" w:rsidRPr="00F103C9" w:rsidRDefault="00300522" w:rsidP="00300522">
      <w:pPr>
        <w:pStyle w:val="paragraph"/>
      </w:pPr>
      <w:r w:rsidRPr="00F103C9">
        <w:tab/>
        <w:t>(b)</w:t>
      </w:r>
      <w:r w:rsidRPr="00F103C9">
        <w:tab/>
        <w:t xml:space="preserve">the whole or part of the consideration is </w:t>
      </w:r>
      <w:r w:rsidR="00F103C9" w:rsidRPr="00F103C9">
        <w:rPr>
          <w:position w:val="6"/>
          <w:sz w:val="16"/>
          <w:szCs w:val="16"/>
        </w:rPr>
        <w:t>*</w:t>
      </w:r>
      <w:r w:rsidRPr="00F103C9">
        <w:t>overdue, but you have not provided the consideration overdue; and</w:t>
      </w:r>
    </w:p>
    <w:p w:rsidR="00300522" w:rsidRPr="00F103C9" w:rsidRDefault="00300522" w:rsidP="00300522">
      <w:pPr>
        <w:pStyle w:val="paragraph"/>
      </w:pPr>
      <w:r w:rsidRPr="00F103C9">
        <w:tab/>
        <w:t>(c)</w:t>
      </w:r>
      <w:r w:rsidRPr="00F103C9">
        <w:tab/>
        <w:t>the supplier of the thing you acquired writes off as bad the whole or a part of the debt, or the whole or a part of the debt has been overdue for 12 months or more.</w:t>
      </w:r>
    </w:p>
    <w:p w:rsidR="00300522" w:rsidRPr="00F103C9" w:rsidRDefault="00300522" w:rsidP="00300522">
      <w:pPr>
        <w:pStyle w:val="subsection2"/>
      </w:pPr>
      <w:r w:rsidRPr="00F103C9">
        <w:t>The amount of the increasing adjustment i</w:t>
      </w:r>
      <w:smartTag w:uri="urn:schemas-microsoft-com:office:smarttags" w:element="PersonName">
        <w:r w:rsidRPr="00F103C9">
          <w:t xml:space="preserve">s </w:t>
        </w:r>
        <w:r w:rsidRPr="00F103C9">
          <w:rPr>
            <w:position w:val="6"/>
            <w:sz w:val="16"/>
            <w:szCs w:val="16"/>
          </w:rPr>
          <w:t>1</w:t>
        </w:r>
      </w:smartTag>
      <w:r w:rsidRPr="00F103C9">
        <w:t>/</w:t>
      </w:r>
      <w:r w:rsidRPr="00F103C9">
        <w:rPr>
          <w:sz w:val="16"/>
          <w:szCs w:val="16"/>
        </w:rPr>
        <w:t>11</w:t>
      </w:r>
      <w:r w:rsidRPr="00F103C9">
        <w:t xml:space="preserve"> of the amount written off, or </w:t>
      </w:r>
      <w:r w:rsidRPr="00F103C9">
        <w:rPr>
          <w:position w:val="6"/>
          <w:sz w:val="16"/>
          <w:szCs w:val="16"/>
        </w:rPr>
        <w:t>1</w:t>
      </w:r>
      <w:r w:rsidRPr="00F103C9">
        <w:t>/</w:t>
      </w:r>
      <w:r w:rsidRPr="00F103C9">
        <w:rPr>
          <w:sz w:val="16"/>
          <w:szCs w:val="16"/>
        </w:rPr>
        <w:t>11</w:t>
      </w:r>
      <w:r w:rsidRPr="00F103C9">
        <w:t xml:space="preserve"> of the amount that has been overdue for 12 months or more, as the case requires.</w:t>
      </w:r>
    </w:p>
    <w:p w:rsidR="00300522" w:rsidRPr="00F103C9" w:rsidRDefault="00300522" w:rsidP="00300522">
      <w:pPr>
        <w:pStyle w:val="subsection"/>
      </w:pPr>
      <w:r w:rsidRPr="00F103C9">
        <w:tab/>
        <w:t>(2)</w:t>
      </w:r>
      <w:r w:rsidRPr="00F103C9">
        <w:tab/>
        <w:t xml:space="preserve">However, you cannot have an </w:t>
      </w:r>
      <w:r w:rsidR="00F103C9" w:rsidRPr="00F103C9">
        <w:rPr>
          <w:position w:val="6"/>
          <w:sz w:val="16"/>
          <w:szCs w:val="16"/>
        </w:rPr>
        <w:t>*</w:t>
      </w:r>
      <w:r w:rsidRPr="00F103C9">
        <w:t xml:space="preserve">adjustment under this section if you </w:t>
      </w:r>
      <w:r w:rsidR="00F103C9" w:rsidRPr="00F103C9">
        <w:rPr>
          <w:position w:val="6"/>
          <w:sz w:val="16"/>
          <w:szCs w:val="16"/>
        </w:rPr>
        <w:t>*</w:t>
      </w:r>
      <w:r w:rsidRPr="00F103C9">
        <w:t>account on a cash basis.</w:t>
      </w:r>
    </w:p>
    <w:p w:rsidR="00300522" w:rsidRPr="00F103C9" w:rsidRDefault="00300522" w:rsidP="00300522">
      <w:pPr>
        <w:pStyle w:val="ActHead5"/>
      </w:pPr>
      <w:bookmarkStart w:id="134" w:name="_Toc498001188"/>
      <w:r w:rsidRPr="00F103C9">
        <w:rPr>
          <w:rStyle w:val="CharSectno"/>
        </w:rPr>
        <w:t>21</w:t>
      </w:r>
      <w:r w:rsidR="00F103C9" w:rsidRPr="00F103C9">
        <w:rPr>
          <w:rStyle w:val="CharSectno"/>
        </w:rPr>
        <w:noBreakHyphen/>
      </w:r>
      <w:r w:rsidRPr="00F103C9">
        <w:rPr>
          <w:rStyle w:val="CharSectno"/>
        </w:rPr>
        <w:t>20</w:t>
      </w:r>
      <w:r w:rsidRPr="00F103C9">
        <w:t xml:space="preserve">  Recovering amounts previously written off (creditable acquisitions)</w:t>
      </w:r>
      <w:bookmarkEnd w:id="134"/>
    </w:p>
    <w:p w:rsidR="00300522" w:rsidRPr="00F103C9" w:rsidRDefault="00300522" w:rsidP="00300522">
      <w:pPr>
        <w:pStyle w:val="subsection"/>
      </w:pPr>
      <w:r w:rsidRPr="00F103C9">
        <w:tab/>
      </w:r>
      <w:r w:rsidRPr="00F103C9">
        <w:tab/>
        <w:t xml:space="preserve">You have a </w:t>
      </w:r>
      <w:r w:rsidRPr="00F103C9">
        <w:rPr>
          <w:b/>
          <w:i/>
        </w:rPr>
        <w:t>decreasing adjustment</w:t>
      </w:r>
      <w:r w:rsidRPr="00F103C9">
        <w:t xml:space="preserve"> if:</w:t>
      </w:r>
    </w:p>
    <w:p w:rsidR="00300522" w:rsidRPr="00F103C9" w:rsidRDefault="00300522" w:rsidP="00300522">
      <w:pPr>
        <w:pStyle w:val="paragraph"/>
      </w:pPr>
      <w:r w:rsidRPr="00F103C9">
        <w:tab/>
        <w:t>(a)</w:t>
      </w:r>
      <w:r w:rsidRPr="00F103C9">
        <w:tab/>
        <w:t xml:space="preserve">you made a </w:t>
      </w:r>
      <w:r w:rsidR="00F103C9" w:rsidRPr="00F103C9">
        <w:rPr>
          <w:position w:val="6"/>
          <w:sz w:val="16"/>
          <w:szCs w:val="16"/>
        </w:rPr>
        <w:t>*</w:t>
      </w:r>
      <w:r w:rsidRPr="00F103C9">
        <w:t xml:space="preserve">creditable acquisition in relation to which you had an </w:t>
      </w:r>
      <w:r w:rsidR="00F103C9" w:rsidRPr="00F103C9">
        <w:rPr>
          <w:position w:val="6"/>
          <w:sz w:val="16"/>
          <w:szCs w:val="16"/>
        </w:rPr>
        <w:t>*</w:t>
      </w:r>
      <w:r w:rsidRPr="00F103C9">
        <w:t>increasing adjustment under section</w:t>
      </w:r>
      <w:r w:rsidR="00F103C9">
        <w:t> </w:t>
      </w:r>
      <w:r w:rsidRPr="00F103C9">
        <w:t>21</w:t>
      </w:r>
      <w:r w:rsidR="00F103C9">
        <w:noBreakHyphen/>
      </w:r>
      <w:r w:rsidRPr="00F103C9">
        <w:t>15 for a debt; and</w:t>
      </w:r>
    </w:p>
    <w:p w:rsidR="00300522" w:rsidRPr="00F103C9" w:rsidRDefault="00300522" w:rsidP="00300522">
      <w:pPr>
        <w:pStyle w:val="paragraph"/>
      </w:pPr>
      <w:r w:rsidRPr="00F103C9">
        <w:tab/>
        <w:t>(b)</w:t>
      </w:r>
      <w:r w:rsidRPr="00F103C9">
        <w:tab/>
        <w:t xml:space="preserve">you pay to the supplier of the thing you acquired the whole or a part of the amount written off, or the whole or a part of the amount that has been </w:t>
      </w:r>
      <w:r w:rsidR="00F103C9" w:rsidRPr="00F103C9">
        <w:rPr>
          <w:position w:val="6"/>
          <w:sz w:val="16"/>
          <w:szCs w:val="16"/>
        </w:rPr>
        <w:t>*</w:t>
      </w:r>
      <w:r w:rsidRPr="00F103C9">
        <w:t>overdue for 12 months or more, as the case requires.</w:t>
      </w:r>
    </w:p>
    <w:p w:rsidR="00300522" w:rsidRPr="00F103C9" w:rsidRDefault="00300522" w:rsidP="00300522">
      <w:pPr>
        <w:pStyle w:val="subsection2"/>
      </w:pPr>
      <w:r w:rsidRPr="00F103C9">
        <w:t>The amount of the decreasing adjustment i</w:t>
      </w:r>
      <w:smartTag w:uri="urn:schemas-microsoft-com:office:smarttags" w:element="PersonName">
        <w:r w:rsidRPr="00F103C9">
          <w:t xml:space="preserve">s </w:t>
        </w:r>
        <w:r w:rsidRPr="00F103C9">
          <w:rPr>
            <w:position w:val="6"/>
            <w:sz w:val="16"/>
            <w:szCs w:val="16"/>
          </w:rPr>
          <w:t>1</w:t>
        </w:r>
      </w:smartTag>
      <w:r w:rsidRPr="00F103C9">
        <w:t>/</w:t>
      </w:r>
      <w:r w:rsidRPr="00F103C9">
        <w:rPr>
          <w:sz w:val="16"/>
          <w:szCs w:val="16"/>
        </w:rPr>
        <w:t>11</w:t>
      </w:r>
      <w:r w:rsidRPr="00F103C9">
        <w:t xml:space="preserve"> of the amount recovered.</w:t>
      </w:r>
    </w:p>
    <w:p w:rsidR="00300522" w:rsidRPr="00F103C9" w:rsidRDefault="00300522" w:rsidP="004424C1">
      <w:pPr>
        <w:pStyle w:val="ActHead5"/>
      </w:pPr>
      <w:bookmarkStart w:id="135" w:name="_Toc498001189"/>
      <w:r w:rsidRPr="00F103C9">
        <w:rPr>
          <w:rStyle w:val="CharSectno"/>
        </w:rPr>
        <w:lastRenderedPageBreak/>
        <w:t>21</w:t>
      </w:r>
      <w:r w:rsidR="00F103C9" w:rsidRPr="00F103C9">
        <w:rPr>
          <w:rStyle w:val="CharSectno"/>
        </w:rPr>
        <w:noBreakHyphen/>
      </w:r>
      <w:r w:rsidRPr="00F103C9">
        <w:rPr>
          <w:rStyle w:val="CharSectno"/>
        </w:rPr>
        <w:t>99</w:t>
      </w:r>
      <w:r w:rsidRPr="00F103C9">
        <w:t xml:space="preserve">  Special rules relating to adjustments for bad debts</w:t>
      </w:r>
      <w:bookmarkEnd w:id="135"/>
    </w:p>
    <w:p w:rsidR="00300522" w:rsidRPr="00F103C9" w:rsidRDefault="00300522" w:rsidP="004424C1">
      <w:pPr>
        <w:pStyle w:val="subsection"/>
        <w:keepNext/>
        <w:keepLines/>
      </w:pPr>
      <w:r w:rsidRPr="00F103C9">
        <w:tab/>
      </w:r>
      <w:r w:rsidRPr="00F103C9">
        <w:tab/>
        <w:t>Chapter</w:t>
      </w:r>
      <w:r w:rsidR="00F103C9">
        <w:t> </w:t>
      </w:r>
      <w:r w:rsidRPr="00F103C9">
        <w:t>4 contains special rules relating to adjustments for bad debts, as follows:</w:t>
      </w:r>
    </w:p>
    <w:p w:rsidR="00A53099" w:rsidRPr="00F103C9"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544"/>
        <w:gridCol w:w="1611"/>
      </w:tblGrid>
      <w:tr w:rsidR="00300522" w:rsidRPr="00F103C9" w:rsidTr="00A53099">
        <w:trPr>
          <w:tblHeader/>
        </w:trPr>
        <w:tc>
          <w:tcPr>
            <w:tcW w:w="5779" w:type="dxa"/>
            <w:gridSpan w:val="3"/>
            <w:tcBorders>
              <w:top w:val="single" w:sz="12" w:space="0" w:color="auto"/>
              <w:bottom w:val="single" w:sz="6" w:space="0" w:color="auto"/>
            </w:tcBorders>
            <w:shd w:val="clear" w:color="auto" w:fill="auto"/>
          </w:tcPr>
          <w:p w:rsidR="00300522" w:rsidRPr="00F103C9" w:rsidRDefault="00300522" w:rsidP="00061AFF">
            <w:pPr>
              <w:pStyle w:val="Tabletext"/>
              <w:keepNext/>
              <w:keepLines/>
              <w:rPr>
                <w:b/>
              </w:rPr>
            </w:pPr>
            <w:r w:rsidRPr="00F103C9">
              <w:rPr>
                <w:b/>
                <w:bCs/>
              </w:rPr>
              <w:t>Checklist of special rules</w:t>
            </w:r>
          </w:p>
        </w:tc>
      </w:tr>
      <w:tr w:rsidR="00300522" w:rsidRPr="00F103C9" w:rsidTr="007446F2">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F103C9" w:rsidRDefault="00300522" w:rsidP="00061AFF">
            <w:pPr>
              <w:pStyle w:val="Tabletext"/>
              <w:keepNext/>
              <w:keepLines/>
              <w:rPr>
                <w:b/>
              </w:rPr>
            </w:pPr>
            <w:r w:rsidRPr="00F103C9">
              <w:rPr>
                <w:b/>
                <w:bCs/>
              </w:rPr>
              <w:t>Item</w:t>
            </w:r>
          </w:p>
        </w:tc>
        <w:tc>
          <w:tcPr>
            <w:tcW w:w="3544" w:type="dxa"/>
            <w:tcBorders>
              <w:top w:val="single" w:sz="6" w:space="0" w:color="auto"/>
              <w:bottom w:val="single" w:sz="12" w:space="0" w:color="auto"/>
            </w:tcBorders>
            <w:shd w:val="clear" w:color="auto" w:fill="auto"/>
          </w:tcPr>
          <w:p w:rsidR="00300522" w:rsidRPr="00F103C9" w:rsidRDefault="00300522" w:rsidP="00061AFF">
            <w:pPr>
              <w:pStyle w:val="Tabletext"/>
              <w:keepNext/>
              <w:keepLines/>
              <w:rPr>
                <w:b/>
              </w:rPr>
            </w:pPr>
            <w:r w:rsidRPr="00F103C9">
              <w:rPr>
                <w:b/>
                <w:bCs/>
              </w:rPr>
              <w:t>For this case ...</w:t>
            </w:r>
          </w:p>
        </w:tc>
        <w:tc>
          <w:tcPr>
            <w:tcW w:w="1611" w:type="dxa"/>
            <w:tcBorders>
              <w:top w:val="single" w:sz="6" w:space="0" w:color="auto"/>
              <w:bottom w:val="single" w:sz="12" w:space="0" w:color="auto"/>
            </w:tcBorders>
            <w:shd w:val="clear" w:color="auto" w:fill="auto"/>
          </w:tcPr>
          <w:p w:rsidR="00300522" w:rsidRPr="00F103C9" w:rsidRDefault="00300522" w:rsidP="00061AFF">
            <w:pPr>
              <w:pStyle w:val="Tabletext"/>
              <w:keepNext/>
              <w:keepLines/>
              <w:rPr>
                <w:b/>
              </w:rPr>
            </w:pPr>
            <w:r w:rsidRPr="00F103C9">
              <w:rPr>
                <w:b/>
                <w:bCs/>
              </w:rPr>
              <w:t>See:</w:t>
            </w:r>
          </w:p>
        </w:tc>
      </w:tr>
      <w:tr w:rsidR="00300522" w:rsidRPr="00F103C9" w:rsidTr="007446F2">
        <w:tblPrEx>
          <w:tblCellMar>
            <w:left w:w="107" w:type="dxa"/>
            <w:right w:w="107" w:type="dxa"/>
          </w:tblCellMar>
        </w:tblPrEx>
        <w:trPr>
          <w:tblHeader/>
        </w:trPr>
        <w:tc>
          <w:tcPr>
            <w:tcW w:w="624" w:type="dxa"/>
            <w:tcBorders>
              <w:top w:val="single" w:sz="12" w:space="0" w:color="auto"/>
              <w:bottom w:val="single" w:sz="4" w:space="0" w:color="auto"/>
            </w:tcBorders>
            <w:shd w:val="clear" w:color="auto" w:fill="auto"/>
          </w:tcPr>
          <w:p w:rsidR="00300522" w:rsidRPr="00F103C9" w:rsidRDefault="00300522" w:rsidP="00300522">
            <w:pPr>
              <w:pStyle w:val="Tabletext"/>
            </w:pPr>
            <w:r w:rsidRPr="00F103C9">
              <w:t>1A</w:t>
            </w:r>
          </w:p>
        </w:tc>
        <w:tc>
          <w:tcPr>
            <w:tcW w:w="3544" w:type="dxa"/>
            <w:tcBorders>
              <w:top w:val="single" w:sz="12" w:space="0" w:color="auto"/>
              <w:bottom w:val="single" w:sz="4" w:space="0" w:color="auto"/>
            </w:tcBorders>
            <w:shd w:val="clear" w:color="auto" w:fill="auto"/>
          </w:tcPr>
          <w:p w:rsidR="00300522" w:rsidRPr="00F103C9" w:rsidRDefault="00300522" w:rsidP="00300522">
            <w:pPr>
              <w:pStyle w:val="Tabletext"/>
            </w:pPr>
            <w:r w:rsidRPr="00F103C9">
              <w:t>Bad debts relating to transactions that are not taxable or creditable to the fullest extent</w:t>
            </w:r>
          </w:p>
        </w:tc>
        <w:tc>
          <w:tcPr>
            <w:tcW w:w="1611" w:type="dxa"/>
            <w:tcBorders>
              <w:top w:val="single" w:sz="12" w:space="0" w:color="auto"/>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136</w:t>
            </w:r>
          </w:p>
        </w:tc>
      </w:tr>
      <w:tr w:rsidR="00300522" w:rsidRPr="00F103C9" w:rsidTr="007446F2">
        <w:tblPrEx>
          <w:tblCellMar>
            <w:left w:w="107" w:type="dxa"/>
            <w:right w:w="107" w:type="dxa"/>
          </w:tblCellMar>
        </w:tblPrEx>
        <w:tc>
          <w:tcPr>
            <w:tcW w:w="624" w:type="dxa"/>
            <w:tcBorders>
              <w:top w:val="single" w:sz="4" w:space="0" w:color="auto"/>
            </w:tcBorders>
            <w:shd w:val="clear" w:color="auto" w:fill="auto"/>
          </w:tcPr>
          <w:p w:rsidR="00300522" w:rsidRPr="00F103C9" w:rsidRDefault="00300522" w:rsidP="00300522">
            <w:pPr>
              <w:pStyle w:val="Tabletext"/>
            </w:pPr>
            <w:r w:rsidRPr="00F103C9">
              <w:t>1</w:t>
            </w:r>
          </w:p>
        </w:tc>
        <w:tc>
          <w:tcPr>
            <w:tcW w:w="3544" w:type="dxa"/>
            <w:tcBorders>
              <w:top w:val="single" w:sz="4" w:space="0" w:color="auto"/>
            </w:tcBorders>
            <w:shd w:val="clear" w:color="auto" w:fill="auto"/>
          </w:tcPr>
          <w:p w:rsidR="00300522" w:rsidRPr="00F103C9" w:rsidRDefault="00300522" w:rsidP="00300522">
            <w:pPr>
              <w:pStyle w:val="Tabletext"/>
            </w:pPr>
            <w:r w:rsidRPr="00F103C9">
              <w:t>Changing your accounting basis</w:t>
            </w:r>
          </w:p>
        </w:tc>
        <w:tc>
          <w:tcPr>
            <w:tcW w:w="1611" w:type="dxa"/>
            <w:tcBorders>
              <w:top w:val="single" w:sz="4" w:space="0" w:color="auto"/>
            </w:tcBorders>
            <w:shd w:val="clear" w:color="auto" w:fill="auto"/>
          </w:tcPr>
          <w:p w:rsidR="00300522" w:rsidRPr="00F103C9" w:rsidRDefault="00300522" w:rsidP="00300522">
            <w:pPr>
              <w:pStyle w:val="Tabletext"/>
            </w:pPr>
            <w:r w:rsidRPr="00F103C9">
              <w:t>Division</w:t>
            </w:r>
            <w:r w:rsidR="00F103C9">
              <w:t> </w:t>
            </w:r>
            <w:r w:rsidRPr="00F103C9">
              <w:t>159</w:t>
            </w:r>
          </w:p>
        </w:tc>
      </w:tr>
      <w:tr w:rsidR="00300522" w:rsidRPr="00F103C9" w:rsidTr="00A53099">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t>2</w:t>
            </w:r>
          </w:p>
        </w:tc>
        <w:tc>
          <w:tcPr>
            <w:tcW w:w="3544" w:type="dxa"/>
            <w:shd w:val="clear" w:color="auto" w:fill="auto"/>
          </w:tcPr>
          <w:p w:rsidR="00300522" w:rsidRPr="00F103C9" w:rsidRDefault="00300522" w:rsidP="00300522">
            <w:pPr>
              <w:pStyle w:val="Tabletext"/>
            </w:pPr>
            <w:r w:rsidRPr="00F103C9">
              <w:t>Gambling</w:t>
            </w:r>
          </w:p>
        </w:tc>
        <w:tc>
          <w:tcPr>
            <w:tcW w:w="1611" w:type="dxa"/>
            <w:shd w:val="clear" w:color="auto" w:fill="auto"/>
          </w:tcPr>
          <w:p w:rsidR="00300522" w:rsidRPr="00F103C9" w:rsidRDefault="00300522" w:rsidP="00300522">
            <w:pPr>
              <w:pStyle w:val="Tabletext"/>
            </w:pPr>
            <w:r w:rsidRPr="00F103C9">
              <w:t>Division</w:t>
            </w:r>
            <w:r w:rsidR="00F103C9">
              <w:t> </w:t>
            </w:r>
            <w:r w:rsidRPr="00F103C9">
              <w:t>126</w:t>
            </w:r>
          </w:p>
        </w:tc>
      </w:tr>
      <w:tr w:rsidR="002D6916" w:rsidRPr="00F103C9" w:rsidTr="00A53099">
        <w:tblPrEx>
          <w:tblCellMar>
            <w:left w:w="107" w:type="dxa"/>
            <w:right w:w="107" w:type="dxa"/>
          </w:tblCellMar>
        </w:tblPrEx>
        <w:tc>
          <w:tcPr>
            <w:tcW w:w="624" w:type="dxa"/>
            <w:tcBorders>
              <w:bottom w:val="single" w:sz="4" w:space="0" w:color="auto"/>
            </w:tcBorders>
            <w:shd w:val="clear" w:color="auto" w:fill="auto"/>
          </w:tcPr>
          <w:p w:rsidR="002D6916" w:rsidRPr="00F103C9" w:rsidRDefault="002D6916" w:rsidP="00300522">
            <w:pPr>
              <w:pStyle w:val="Tabletext"/>
            </w:pPr>
            <w:r w:rsidRPr="00F103C9">
              <w:t>2A</w:t>
            </w:r>
          </w:p>
        </w:tc>
        <w:tc>
          <w:tcPr>
            <w:tcW w:w="3544" w:type="dxa"/>
            <w:tcBorders>
              <w:bottom w:val="single" w:sz="4" w:space="0" w:color="auto"/>
            </w:tcBorders>
            <w:shd w:val="clear" w:color="auto" w:fill="auto"/>
          </w:tcPr>
          <w:p w:rsidR="002D6916" w:rsidRPr="00F103C9" w:rsidRDefault="002D6916" w:rsidP="00300522">
            <w:pPr>
              <w:pStyle w:val="Tabletext"/>
            </w:pPr>
            <w:r w:rsidRPr="00F103C9">
              <w:t>Representatives of incapacitated entities</w:t>
            </w:r>
          </w:p>
        </w:tc>
        <w:tc>
          <w:tcPr>
            <w:tcW w:w="1611" w:type="dxa"/>
            <w:tcBorders>
              <w:bottom w:val="single" w:sz="4" w:space="0" w:color="auto"/>
            </w:tcBorders>
            <w:shd w:val="clear" w:color="auto" w:fill="auto"/>
          </w:tcPr>
          <w:p w:rsidR="002D6916" w:rsidRPr="00F103C9" w:rsidRDefault="002D6916" w:rsidP="00300522">
            <w:pPr>
              <w:pStyle w:val="Tabletext"/>
            </w:pPr>
            <w:r w:rsidRPr="00F103C9">
              <w:t>Division</w:t>
            </w:r>
            <w:r w:rsidR="00F103C9">
              <w:t> </w:t>
            </w:r>
            <w:r w:rsidRPr="00F103C9">
              <w:t>58</w:t>
            </w:r>
          </w:p>
        </w:tc>
      </w:tr>
      <w:tr w:rsidR="002D6916" w:rsidRPr="00F103C9" w:rsidTr="00A53099">
        <w:tblPrEx>
          <w:tblCellMar>
            <w:left w:w="107" w:type="dxa"/>
            <w:right w:w="107" w:type="dxa"/>
          </w:tblCellMar>
        </w:tblPrEx>
        <w:tc>
          <w:tcPr>
            <w:tcW w:w="624" w:type="dxa"/>
            <w:tcBorders>
              <w:bottom w:val="single" w:sz="12" w:space="0" w:color="auto"/>
            </w:tcBorders>
            <w:shd w:val="clear" w:color="auto" w:fill="auto"/>
          </w:tcPr>
          <w:p w:rsidR="002D6916" w:rsidRPr="00F103C9" w:rsidRDefault="002D6916" w:rsidP="00300522">
            <w:pPr>
              <w:pStyle w:val="Tabletext"/>
            </w:pPr>
            <w:r w:rsidRPr="00F103C9">
              <w:t>3</w:t>
            </w:r>
          </w:p>
        </w:tc>
        <w:tc>
          <w:tcPr>
            <w:tcW w:w="3544" w:type="dxa"/>
            <w:tcBorders>
              <w:bottom w:val="single" w:sz="12" w:space="0" w:color="auto"/>
            </w:tcBorders>
            <w:shd w:val="clear" w:color="auto" w:fill="auto"/>
          </w:tcPr>
          <w:p w:rsidR="002D6916" w:rsidRPr="00F103C9" w:rsidRDefault="002D6916" w:rsidP="00300522">
            <w:pPr>
              <w:pStyle w:val="Tabletext"/>
            </w:pPr>
            <w:smartTag w:uri="urn:schemas-microsoft-com:office:smarttags" w:element="City">
              <w:smartTag w:uri="urn:schemas-microsoft-com:office:smarttags" w:element="place">
                <w:r w:rsidRPr="00F103C9">
                  <w:t>Sale</w:t>
                </w:r>
              </w:smartTag>
            </w:smartTag>
            <w:r w:rsidRPr="00F103C9">
              <w:t xml:space="preserve"> of freehold interests etc.</w:t>
            </w:r>
          </w:p>
        </w:tc>
        <w:tc>
          <w:tcPr>
            <w:tcW w:w="1611" w:type="dxa"/>
            <w:tcBorders>
              <w:bottom w:val="single" w:sz="12" w:space="0" w:color="auto"/>
            </w:tcBorders>
            <w:shd w:val="clear" w:color="auto" w:fill="auto"/>
          </w:tcPr>
          <w:p w:rsidR="002D6916" w:rsidRPr="00F103C9" w:rsidRDefault="002D6916" w:rsidP="00300522">
            <w:pPr>
              <w:pStyle w:val="Tabletext"/>
            </w:pPr>
            <w:r w:rsidRPr="00F103C9">
              <w:t>Division</w:t>
            </w:r>
            <w:r w:rsidR="00F103C9">
              <w:t> </w:t>
            </w:r>
            <w:r w:rsidRPr="00F103C9">
              <w:t>75</w:t>
            </w:r>
          </w:p>
        </w:tc>
      </w:tr>
    </w:tbl>
    <w:p w:rsidR="00300522" w:rsidRPr="00F103C9" w:rsidRDefault="00300522" w:rsidP="00A36DB5">
      <w:pPr>
        <w:pStyle w:val="ActHead2"/>
        <w:pageBreakBefore/>
      </w:pPr>
      <w:bookmarkStart w:id="136" w:name="_Toc498001190"/>
      <w:r w:rsidRPr="00F103C9">
        <w:rPr>
          <w:rStyle w:val="CharPartNo"/>
        </w:rPr>
        <w:lastRenderedPageBreak/>
        <w:t>Part</w:t>
      </w:r>
      <w:r w:rsidR="00F103C9" w:rsidRPr="00F103C9">
        <w:rPr>
          <w:rStyle w:val="CharPartNo"/>
        </w:rPr>
        <w:t> </w:t>
      </w:r>
      <w:r w:rsidRPr="00F103C9">
        <w:rPr>
          <w:rStyle w:val="CharPartNo"/>
        </w:rPr>
        <w:t>2</w:t>
      </w:r>
      <w:r w:rsidR="00F103C9" w:rsidRPr="00F103C9">
        <w:rPr>
          <w:rStyle w:val="CharPartNo"/>
        </w:rPr>
        <w:noBreakHyphen/>
      </w:r>
      <w:r w:rsidRPr="00F103C9">
        <w:rPr>
          <w:rStyle w:val="CharPartNo"/>
        </w:rPr>
        <w:t>5</w:t>
      </w:r>
      <w:r w:rsidRPr="00F103C9">
        <w:t>—</w:t>
      </w:r>
      <w:r w:rsidRPr="00F103C9">
        <w:rPr>
          <w:rStyle w:val="CharPartText"/>
        </w:rPr>
        <w:t>Registration</w:t>
      </w:r>
      <w:bookmarkEnd w:id="136"/>
    </w:p>
    <w:p w:rsidR="00300522" w:rsidRPr="00F103C9" w:rsidRDefault="00300522" w:rsidP="00300522">
      <w:pPr>
        <w:pStyle w:val="ActHead3"/>
      </w:pPr>
      <w:bookmarkStart w:id="137" w:name="_Toc498001191"/>
      <w:r w:rsidRPr="00F103C9">
        <w:rPr>
          <w:rStyle w:val="CharDivNo"/>
        </w:rPr>
        <w:t>Division</w:t>
      </w:r>
      <w:r w:rsidR="00F103C9" w:rsidRPr="00F103C9">
        <w:rPr>
          <w:rStyle w:val="CharDivNo"/>
        </w:rPr>
        <w:t> </w:t>
      </w:r>
      <w:r w:rsidRPr="00F103C9">
        <w:rPr>
          <w:rStyle w:val="CharDivNo"/>
        </w:rPr>
        <w:t>23</w:t>
      </w:r>
      <w:r w:rsidRPr="00F103C9">
        <w:t>—</w:t>
      </w:r>
      <w:r w:rsidRPr="00F103C9">
        <w:rPr>
          <w:rStyle w:val="CharDivText"/>
        </w:rPr>
        <w:t>Who is required to be registered and who may be registered</w:t>
      </w:r>
      <w:bookmarkEnd w:id="137"/>
    </w:p>
    <w:p w:rsidR="00300522" w:rsidRPr="00F103C9" w:rsidRDefault="00300522" w:rsidP="00300522">
      <w:pPr>
        <w:pStyle w:val="ActHead5"/>
      </w:pPr>
      <w:bookmarkStart w:id="138" w:name="_Toc498001192"/>
      <w:r w:rsidRPr="00F103C9">
        <w:rPr>
          <w:rStyle w:val="CharSectno"/>
        </w:rPr>
        <w:t>23</w:t>
      </w:r>
      <w:r w:rsidR="00F103C9" w:rsidRPr="00F103C9">
        <w:rPr>
          <w:rStyle w:val="CharSectno"/>
        </w:rPr>
        <w:noBreakHyphen/>
      </w:r>
      <w:r w:rsidRPr="00F103C9">
        <w:rPr>
          <w:rStyle w:val="CharSectno"/>
        </w:rPr>
        <w:t>1</w:t>
      </w:r>
      <w:r w:rsidRPr="00F103C9">
        <w:t xml:space="preserve">  Explanation of Division</w:t>
      </w:r>
      <w:bookmarkEnd w:id="138"/>
    </w:p>
    <w:p w:rsidR="00300522" w:rsidRPr="00F103C9" w:rsidRDefault="00300522" w:rsidP="00300522">
      <w:pPr>
        <w:pStyle w:val="subsection"/>
      </w:pPr>
      <w:r w:rsidRPr="00F103C9">
        <w:tab/>
      </w:r>
      <w:r w:rsidRPr="00F103C9">
        <w:tab/>
        <w:t>This diagram shows when you are required to be, and when you may, be registered.</w:t>
      </w:r>
    </w:p>
    <w:p w:rsidR="00300522" w:rsidRPr="00F103C9" w:rsidRDefault="00300522" w:rsidP="00300522"/>
    <w:p w:rsidR="00300522" w:rsidRPr="00F103C9" w:rsidRDefault="00B569A1" w:rsidP="00300522">
      <w:r w:rsidRPr="00F103C9">
        <w:rPr>
          <w:noProof/>
          <w:lang w:eastAsia="en-AU"/>
        </w:rPr>
        <w:drawing>
          <wp:inline distT="0" distB="0" distL="0" distR="0" wp14:anchorId="30AD2403" wp14:editId="7D4B65B9">
            <wp:extent cx="4500245" cy="2439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00245" cy="2439670"/>
                    </a:xfrm>
                    <a:prstGeom prst="rect">
                      <a:avLst/>
                    </a:prstGeom>
                    <a:noFill/>
                    <a:ln>
                      <a:noFill/>
                    </a:ln>
                  </pic:spPr>
                </pic:pic>
              </a:graphicData>
            </a:graphic>
          </wp:inline>
        </w:drawing>
      </w:r>
    </w:p>
    <w:p w:rsidR="00300522" w:rsidRPr="00F103C9" w:rsidRDefault="00300522" w:rsidP="00300522">
      <w:pPr>
        <w:pStyle w:val="notetext"/>
      </w:pPr>
      <w:r w:rsidRPr="00F103C9">
        <w:t>Note:</w:t>
      </w:r>
      <w:r w:rsidRPr="00F103C9">
        <w:tab/>
        <w:t>This section is an explanatory section.</w:t>
      </w:r>
    </w:p>
    <w:p w:rsidR="00300522" w:rsidRPr="00F103C9" w:rsidRDefault="00300522" w:rsidP="00300522">
      <w:pPr>
        <w:pStyle w:val="ActHead5"/>
      </w:pPr>
      <w:bookmarkStart w:id="139" w:name="_Toc498001193"/>
      <w:r w:rsidRPr="00F103C9">
        <w:rPr>
          <w:rStyle w:val="CharSectno"/>
        </w:rPr>
        <w:t>23</w:t>
      </w:r>
      <w:r w:rsidR="00F103C9" w:rsidRPr="00F103C9">
        <w:rPr>
          <w:rStyle w:val="CharSectno"/>
        </w:rPr>
        <w:noBreakHyphen/>
      </w:r>
      <w:r w:rsidRPr="00F103C9">
        <w:rPr>
          <w:rStyle w:val="CharSectno"/>
        </w:rPr>
        <w:t>5</w:t>
      </w:r>
      <w:r w:rsidRPr="00F103C9">
        <w:t xml:space="preserve">  Who is required to be registered</w:t>
      </w:r>
      <w:bookmarkEnd w:id="139"/>
    </w:p>
    <w:p w:rsidR="00300522" w:rsidRPr="00F103C9" w:rsidRDefault="00300522" w:rsidP="00300522">
      <w:pPr>
        <w:pStyle w:val="subsection"/>
      </w:pPr>
      <w:r w:rsidRPr="00F103C9">
        <w:tab/>
      </w:r>
      <w:r w:rsidRPr="00F103C9">
        <w:tab/>
        <w:t>You are</w:t>
      </w:r>
      <w:r w:rsidRPr="00F103C9">
        <w:rPr>
          <w:b/>
          <w:bCs/>
          <w:i/>
          <w:iCs/>
        </w:rPr>
        <w:t xml:space="preserve"> required to be registered</w:t>
      </w:r>
      <w:r w:rsidRPr="00F103C9">
        <w:t xml:space="preserve"> under this Act if:</w:t>
      </w:r>
    </w:p>
    <w:p w:rsidR="00300522" w:rsidRPr="00F103C9" w:rsidRDefault="00300522" w:rsidP="00300522">
      <w:pPr>
        <w:pStyle w:val="paragraph"/>
      </w:pPr>
      <w:r w:rsidRPr="00F103C9">
        <w:tab/>
        <w:t>(a)</w:t>
      </w:r>
      <w:r w:rsidRPr="00F103C9">
        <w:tab/>
        <w:t xml:space="preserve">you are </w:t>
      </w:r>
      <w:r w:rsidR="00F103C9" w:rsidRPr="00F103C9">
        <w:rPr>
          <w:position w:val="6"/>
          <w:sz w:val="16"/>
          <w:szCs w:val="16"/>
        </w:rPr>
        <w:t>*</w:t>
      </w:r>
      <w:r w:rsidRPr="00F103C9">
        <w:t xml:space="preserve">carrying on an </w:t>
      </w:r>
      <w:r w:rsidR="00F103C9" w:rsidRPr="00F103C9">
        <w:rPr>
          <w:position w:val="6"/>
          <w:sz w:val="16"/>
          <w:szCs w:val="16"/>
        </w:rPr>
        <w:t>*</w:t>
      </w:r>
      <w:r w:rsidRPr="00F103C9">
        <w:t>enterprise; and</w:t>
      </w:r>
    </w:p>
    <w:p w:rsidR="00300522" w:rsidRPr="00F103C9" w:rsidRDefault="00300522" w:rsidP="00300522">
      <w:pPr>
        <w:pStyle w:val="paragraph"/>
      </w:pPr>
      <w:r w:rsidRPr="00F103C9">
        <w:tab/>
        <w:t>(b)</w:t>
      </w:r>
      <w:r w:rsidRPr="00F103C9">
        <w:tab/>
        <w:t xml:space="preserve">your </w:t>
      </w:r>
      <w:r w:rsidR="00F103C9" w:rsidRPr="00F103C9">
        <w:rPr>
          <w:position w:val="6"/>
          <w:sz w:val="16"/>
        </w:rPr>
        <w:t>*</w:t>
      </w:r>
      <w:r w:rsidR="00B11450" w:rsidRPr="00F103C9">
        <w:t>GST turnover</w:t>
      </w:r>
      <w:r w:rsidRPr="00F103C9">
        <w:t xml:space="preserve"> meets the </w:t>
      </w:r>
      <w:r w:rsidR="00F103C9" w:rsidRPr="00F103C9">
        <w:rPr>
          <w:position w:val="6"/>
          <w:sz w:val="16"/>
          <w:szCs w:val="16"/>
        </w:rPr>
        <w:t>*</w:t>
      </w:r>
      <w:r w:rsidRPr="00F103C9">
        <w:t>registration turnover threshold.</w:t>
      </w:r>
    </w:p>
    <w:p w:rsidR="00300522" w:rsidRPr="00F103C9" w:rsidRDefault="00300522" w:rsidP="00300522">
      <w:pPr>
        <w:pStyle w:val="notetext"/>
      </w:pPr>
      <w:r w:rsidRPr="00F103C9">
        <w:lastRenderedPageBreak/>
        <w:t>Note:</w:t>
      </w:r>
      <w:r w:rsidRPr="00F103C9">
        <w:tab/>
        <w:t>It is the entity that carries on the enterprise that is required to be registered (and not the enterprise).</w:t>
      </w:r>
    </w:p>
    <w:p w:rsidR="00300522" w:rsidRPr="00F103C9" w:rsidRDefault="00300522" w:rsidP="00300522">
      <w:pPr>
        <w:pStyle w:val="ActHead5"/>
      </w:pPr>
      <w:bookmarkStart w:id="140" w:name="_Toc498001194"/>
      <w:r w:rsidRPr="00F103C9">
        <w:rPr>
          <w:rStyle w:val="CharSectno"/>
        </w:rPr>
        <w:t>23</w:t>
      </w:r>
      <w:r w:rsidR="00F103C9" w:rsidRPr="00F103C9">
        <w:rPr>
          <w:rStyle w:val="CharSectno"/>
        </w:rPr>
        <w:noBreakHyphen/>
      </w:r>
      <w:r w:rsidRPr="00F103C9">
        <w:rPr>
          <w:rStyle w:val="CharSectno"/>
        </w:rPr>
        <w:t>10</w:t>
      </w:r>
      <w:r w:rsidRPr="00F103C9">
        <w:t xml:space="preserve">  Who may be registered</w:t>
      </w:r>
      <w:bookmarkEnd w:id="140"/>
    </w:p>
    <w:p w:rsidR="00300522" w:rsidRPr="00F103C9" w:rsidRDefault="00300522" w:rsidP="00300522">
      <w:pPr>
        <w:pStyle w:val="subsection"/>
      </w:pPr>
      <w:r w:rsidRPr="00F103C9">
        <w:tab/>
        <w:t>(1)</w:t>
      </w:r>
      <w:r w:rsidRPr="00F103C9">
        <w:tab/>
        <w:t xml:space="preserve">You may be </w:t>
      </w:r>
      <w:r w:rsidR="00F103C9" w:rsidRPr="00F103C9">
        <w:rPr>
          <w:position w:val="6"/>
          <w:sz w:val="16"/>
          <w:szCs w:val="16"/>
        </w:rPr>
        <w:t>*</w:t>
      </w:r>
      <w:r w:rsidRPr="00F103C9">
        <w:t xml:space="preserve">registered under this Act if you are carrying on an </w:t>
      </w:r>
      <w:r w:rsidR="00F103C9" w:rsidRPr="00F103C9">
        <w:rPr>
          <w:position w:val="6"/>
          <w:sz w:val="16"/>
          <w:szCs w:val="16"/>
        </w:rPr>
        <w:t>*</w:t>
      </w:r>
      <w:r w:rsidRPr="00F103C9">
        <w:t xml:space="preserve">enterprise (whether or not </w:t>
      </w:r>
      <w:r w:rsidR="002361E3" w:rsidRPr="00F103C9">
        <w:t xml:space="preserve">your </w:t>
      </w:r>
      <w:r w:rsidR="00F103C9" w:rsidRPr="00F103C9">
        <w:rPr>
          <w:position w:val="6"/>
          <w:sz w:val="16"/>
        </w:rPr>
        <w:t>*</w:t>
      </w:r>
      <w:r w:rsidR="002361E3" w:rsidRPr="00F103C9">
        <w:t>GST turnover</w:t>
      </w:r>
      <w:r w:rsidRPr="00F103C9">
        <w:t xml:space="preserve"> is at, above or below the </w:t>
      </w:r>
      <w:r w:rsidR="00F103C9" w:rsidRPr="00F103C9">
        <w:rPr>
          <w:position w:val="6"/>
          <w:sz w:val="16"/>
          <w:szCs w:val="16"/>
        </w:rPr>
        <w:t>*</w:t>
      </w:r>
      <w:r w:rsidRPr="00F103C9">
        <w:t>registration turnover threshold).</w:t>
      </w:r>
    </w:p>
    <w:p w:rsidR="00300522" w:rsidRPr="00F103C9" w:rsidRDefault="00300522" w:rsidP="00300522">
      <w:pPr>
        <w:pStyle w:val="subsection"/>
      </w:pPr>
      <w:r w:rsidRPr="00F103C9">
        <w:tab/>
        <w:t>(2)</w:t>
      </w:r>
      <w:r w:rsidRPr="00F103C9">
        <w:tab/>
        <w:t xml:space="preserve">You may be </w:t>
      </w:r>
      <w:r w:rsidR="00F103C9" w:rsidRPr="00F103C9">
        <w:rPr>
          <w:position w:val="6"/>
          <w:sz w:val="16"/>
          <w:szCs w:val="16"/>
        </w:rPr>
        <w:t>*</w:t>
      </w:r>
      <w:r w:rsidRPr="00F103C9">
        <w:t xml:space="preserve">registered under this Act if you intend to carry on an </w:t>
      </w:r>
      <w:r w:rsidR="00F103C9" w:rsidRPr="00F103C9">
        <w:rPr>
          <w:position w:val="6"/>
          <w:sz w:val="16"/>
          <w:szCs w:val="16"/>
        </w:rPr>
        <w:t>*</w:t>
      </w:r>
      <w:r w:rsidRPr="00F103C9">
        <w:t>enterprise from a particular date.</w:t>
      </w:r>
    </w:p>
    <w:p w:rsidR="00300522" w:rsidRPr="00F103C9" w:rsidRDefault="00300522" w:rsidP="00300522">
      <w:pPr>
        <w:pStyle w:val="ActHead5"/>
      </w:pPr>
      <w:bookmarkStart w:id="141" w:name="_Toc498001195"/>
      <w:r w:rsidRPr="00F103C9">
        <w:rPr>
          <w:rStyle w:val="CharSectno"/>
        </w:rPr>
        <w:t>23</w:t>
      </w:r>
      <w:r w:rsidR="00F103C9" w:rsidRPr="00F103C9">
        <w:rPr>
          <w:rStyle w:val="CharSectno"/>
        </w:rPr>
        <w:noBreakHyphen/>
      </w:r>
      <w:r w:rsidRPr="00F103C9">
        <w:rPr>
          <w:rStyle w:val="CharSectno"/>
        </w:rPr>
        <w:t>15</w:t>
      </w:r>
      <w:r w:rsidRPr="00F103C9">
        <w:t xml:space="preserve">  The registration turnover threshold</w:t>
      </w:r>
      <w:bookmarkEnd w:id="141"/>
    </w:p>
    <w:p w:rsidR="00300522" w:rsidRPr="00F103C9" w:rsidRDefault="00300522" w:rsidP="00300522">
      <w:pPr>
        <w:pStyle w:val="subsection"/>
      </w:pPr>
      <w:r w:rsidRPr="00F103C9">
        <w:tab/>
        <w:t>(1)</w:t>
      </w:r>
      <w:r w:rsidRPr="00F103C9">
        <w:tab/>
        <w:t xml:space="preserve">Your </w:t>
      </w:r>
      <w:r w:rsidRPr="00F103C9">
        <w:rPr>
          <w:b/>
          <w:bCs/>
          <w:i/>
          <w:iCs/>
        </w:rPr>
        <w:t>registration turnover threshold</w:t>
      </w:r>
      <w:r w:rsidRPr="00F103C9">
        <w:t xml:space="preserve"> (unless you are a non</w:t>
      </w:r>
      <w:r w:rsidR="00F103C9">
        <w:noBreakHyphen/>
      </w:r>
      <w:r w:rsidRPr="00F103C9">
        <w:t>profit body) is:</w:t>
      </w:r>
    </w:p>
    <w:p w:rsidR="00300522" w:rsidRPr="00F103C9" w:rsidRDefault="00300522" w:rsidP="00300522">
      <w:pPr>
        <w:pStyle w:val="paragraph"/>
      </w:pPr>
      <w:r w:rsidRPr="00F103C9">
        <w:tab/>
        <w:t>(a)</w:t>
      </w:r>
      <w:r w:rsidRPr="00F103C9">
        <w:tab/>
        <w:t>$50,000; or</w:t>
      </w:r>
    </w:p>
    <w:p w:rsidR="00300522" w:rsidRPr="00F103C9" w:rsidRDefault="00300522" w:rsidP="00300522">
      <w:pPr>
        <w:pStyle w:val="paragraph"/>
      </w:pPr>
      <w:r w:rsidRPr="00F103C9">
        <w:tab/>
        <w:t>(b)</w:t>
      </w:r>
      <w:r w:rsidRPr="00F103C9">
        <w:tab/>
        <w:t>such higher amount as the regulations specify.</w:t>
      </w:r>
    </w:p>
    <w:p w:rsidR="00300522" w:rsidRPr="00F103C9" w:rsidRDefault="00300522" w:rsidP="00300522">
      <w:pPr>
        <w:pStyle w:val="subsection"/>
      </w:pPr>
      <w:r w:rsidRPr="00F103C9">
        <w:tab/>
        <w:t>(2)</w:t>
      </w:r>
      <w:r w:rsidRPr="00F103C9">
        <w:tab/>
        <w:t xml:space="preserve">Your </w:t>
      </w:r>
      <w:r w:rsidRPr="00F103C9">
        <w:rPr>
          <w:b/>
          <w:bCs/>
          <w:i/>
          <w:iCs/>
        </w:rPr>
        <w:t>registration turnover threshold</w:t>
      </w:r>
      <w:r w:rsidRPr="00F103C9">
        <w:t xml:space="preserve"> if you are a non</w:t>
      </w:r>
      <w:r w:rsidR="00F103C9">
        <w:noBreakHyphen/>
      </w:r>
      <w:r w:rsidRPr="00F103C9">
        <w:t>profit body is:</w:t>
      </w:r>
    </w:p>
    <w:p w:rsidR="00300522" w:rsidRPr="00F103C9" w:rsidRDefault="00300522" w:rsidP="00300522">
      <w:pPr>
        <w:pStyle w:val="paragraph"/>
      </w:pPr>
      <w:r w:rsidRPr="00F103C9">
        <w:tab/>
        <w:t>(a)</w:t>
      </w:r>
      <w:r w:rsidRPr="00F103C9">
        <w:tab/>
        <w:t>$100,000; or</w:t>
      </w:r>
    </w:p>
    <w:p w:rsidR="00300522" w:rsidRPr="00F103C9" w:rsidRDefault="00300522" w:rsidP="00300522">
      <w:pPr>
        <w:pStyle w:val="paragraph"/>
      </w:pPr>
      <w:r w:rsidRPr="00F103C9">
        <w:tab/>
        <w:t>(b)</w:t>
      </w:r>
      <w:r w:rsidRPr="00F103C9">
        <w:tab/>
        <w:t>such higher amount as the regulations specify.</w:t>
      </w:r>
    </w:p>
    <w:p w:rsidR="006B74A3" w:rsidRPr="00F103C9" w:rsidRDefault="006B74A3" w:rsidP="006B74A3">
      <w:pPr>
        <w:pStyle w:val="ActHead5"/>
      </w:pPr>
      <w:bookmarkStart w:id="142" w:name="_Toc498001196"/>
      <w:r w:rsidRPr="00F103C9">
        <w:rPr>
          <w:rStyle w:val="CharSectno"/>
        </w:rPr>
        <w:t>23</w:t>
      </w:r>
      <w:r w:rsidR="00F103C9" w:rsidRPr="00F103C9">
        <w:rPr>
          <w:rStyle w:val="CharSectno"/>
        </w:rPr>
        <w:noBreakHyphen/>
      </w:r>
      <w:r w:rsidRPr="00F103C9">
        <w:rPr>
          <w:rStyle w:val="CharSectno"/>
        </w:rPr>
        <w:t>20</w:t>
      </w:r>
      <w:r w:rsidRPr="00F103C9">
        <w:t xml:space="preserve">  Not registered for 4 years</w:t>
      </w:r>
      <w:bookmarkEnd w:id="142"/>
    </w:p>
    <w:p w:rsidR="006B74A3" w:rsidRPr="00F103C9" w:rsidRDefault="006B74A3" w:rsidP="006B74A3">
      <w:pPr>
        <w:pStyle w:val="subsection"/>
      </w:pPr>
      <w:r w:rsidRPr="00F103C9">
        <w:tab/>
      </w:r>
      <w:r w:rsidRPr="00F103C9">
        <w:tab/>
        <w:t>Despite section</w:t>
      </w:r>
      <w:r w:rsidR="00F103C9">
        <w:t> </w:t>
      </w:r>
      <w:r w:rsidRPr="00F103C9">
        <w:t>23</w:t>
      </w:r>
      <w:r w:rsidR="00F103C9">
        <w:noBreakHyphen/>
      </w:r>
      <w:r w:rsidRPr="00F103C9">
        <w:t xml:space="preserve">5, you are treated as not having been </w:t>
      </w:r>
      <w:r w:rsidR="00F103C9" w:rsidRPr="00F103C9">
        <w:rPr>
          <w:position w:val="6"/>
          <w:sz w:val="16"/>
        </w:rPr>
        <w:t>*</w:t>
      </w:r>
      <w:r w:rsidRPr="00F103C9">
        <w:t xml:space="preserve">required to be registered under this Act on a day if your </w:t>
      </w:r>
      <w:r w:rsidR="00F103C9" w:rsidRPr="00F103C9">
        <w:rPr>
          <w:position w:val="6"/>
          <w:sz w:val="16"/>
        </w:rPr>
        <w:t>*</w:t>
      </w:r>
      <w:r w:rsidRPr="00F103C9">
        <w:t>registration could not take effect from that day because of subsection</w:t>
      </w:r>
      <w:r w:rsidR="00F103C9">
        <w:t> </w:t>
      </w:r>
      <w:r w:rsidRPr="00F103C9">
        <w:t>25</w:t>
      </w:r>
      <w:r w:rsidR="00F103C9">
        <w:noBreakHyphen/>
      </w:r>
      <w:r w:rsidRPr="00F103C9">
        <w:t>10(1A).</w:t>
      </w:r>
    </w:p>
    <w:p w:rsidR="006B74A3" w:rsidRPr="00F103C9" w:rsidRDefault="006B74A3" w:rsidP="006B74A3">
      <w:pPr>
        <w:pStyle w:val="notetext"/>
      </w:pPr>
      <w:r w:rsidRPr="00F103C9">
        <w:t>Note:</w:t>
      </w:r>
      <w:r w:rsidRPr="00F103C9">
        <w:tab/>
        <w:t>Subsection</w:t>
      </w:r>
      <w:r w:rsidR="00F103C9">
        <w:t> </w:t>
      </w:r>
      <w:r w:rsidRPr="00F103C9">
        <w:t>25</w:t>
      </w:r>
      <w:r w:rsidR="00F103C9">
        <w:noBreakHyphen/>
      </w:r>
      <w:r w:rsidRPr="00F103C9">
        <w:t>10(1A) provides that the date of effect of your registration must not be a day that occurred more than 4 years before the day of the Commissioner’s decision to register you, unless the Commissioner is of the opinion there has been fraud or evasion.</w:t>
      </w:r>
    </w:p>
    <w:p w:rsidR="00300522" w:rsidRPr="00F103C9" w:rsidRDefault="00300522" w:rsidP="00300522">
      <w:pPr>
        <w:pStyle w:val="ActHead5"/>
      </w:pPr>
      <w:bookmarkStart w:id="143" w:name="_Toc498001197"/>
      <w:r w:rsidRPr="00F103C9">
        <w:rPr>
          <w:rStyle w:val="CharSectno"/>
        </w:rPr>
        <w:lastRenderedPageBreak/>
        <w:t>23</w:t>
      </w:r>
      <w:r w:rsidR="00F103C9" w:rsidRPr="00F103C9">
        <w:rPr>
          <w:rStyle w:val="CharSectno"/>
        </w:rPr>
        <w:noBreakHyphen/>
      </w:r>
      <w:r w:rsidRPr="00F103C9">
        <w:rPr>
          <w:rStyle w:val="CharSectno"/>
        </w:rPr>
        <w:t>99</w:t>
      </w:r>
      <w:r w:rsidRPr="00F103C9">
        <w:t xml:space="preserve">  Special rules relating to who is required to be registered or who may be registered</w:t>
      </w:r>
      <w:bookmarkEnd w:id="143"/>
    </w:p>
    <w:p w:rsidR="00300522" w:rsidRPr="00F103C9" w:rsidRDefault="00300522" w:rsidP="00300522">
      <w:pPr>
        <w:pStyle w:val="subsection"/>
      </w:pPr>
      <w:r w:rsidRPr="00F103C9">
        <w:tab/>
      </w:r>
      <w:r w:rsidRPr="00F103C9">
        <w:tab/>
        <w:t>Chapter</w:t>
      </w:r>
      <w:r w:rsidR="00F103C9">
        <w:t> </w:t>
      </w:r>
      <w:r w:rsidRPr="00F103C9">
        <w:t xml:space="preserve">4 contains special rules relating to who is </w:t>
      </w:r>
      <w:r w:rsidR="00F103C9" w:rsidRPr="00F103C9">
        <w:rPr>
          <w:position w:val="6"/>
          <w:sz w:val="16"/>
          <w:szCs w:val="16"/>
        </w:rPr>
        <w:t>*</w:t>
      </w:r>
      <w:r w:rsidRPr="00F103C9">
        <w:t xml:space="preserve">required to be registered, or who may be </w:t>
      </w:r>
      <w:r w:rsidR="00F103C9" w:rsidRPr="00F103C9">
        <w:rPr>
          <w:position w:val="6"/>
          <w:sz w:val="16"/>
          <w:szCs w:val="16"/>
        </w:rPr>
        <w:t>*</w:t>
      </w:r>
      <w:r w:rsidRPr="00F103C9">
        <w:t>registered, as follows:</w:t>
      </w:r>
    </w:p>
    <w:p w:rsidR="00A53099" w:rsidRPr="00F103C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gridCol w:w="1559"/>
      </w:tblGrid>
      <w:tr w:rsidR="00300522" w:rsidRPr="00F103C9" w:rsidTr="002671D9">
        <w:trPr>
          <w:cantSplit/>
          <w:tblHeader/>
        </w:trPr>
        <w:tc>
          <w:tcPr>
            <w:tcW w:w="5812" w:type="dxa"/>
            <w:gridSpan w:val="3"/>
            <w:tcBorders>
              <w:top w:val="single" w:sz="12" w:space="0" w:color="auto"/>
              <w:bottom w:val="single" w:sz="4" w:space="0" w:color="auto"/>
            </w:tcBorders>
            <w:shd w:val="clear" w:color="auto" w:fill="auto"/>
          </w:tcPr>
          <w:p w:rsidR="00300522" w:rsidRPr="00F103C9" w:rsidRDefault="00300522" w:rsidP="00554C0F">
            <w:pPr>
              <w:pStyle w:val="Tabletext"/>
              <w:keepNext/>
              <w:keepLines/>
              <w:rPr>
                <w:b/>
              </w:rPr>
            </w:pPr>
            <w:bookmarkStart w:id="144" w:name="CU_1149825"/>
            <w:bookmarkStart w:id="145" w:name="CU_1150503"/>
            <w:bookmarkEnd w:id="144"/>
            <w:bookmarkEnd w:id="145"/>
            <w:r w:rsidRPr="00F103C9">
              <w:rPr>
                <w:b/>
                <w:bCs/>
              </w:rPr>
              <w:t>Checklist of special rules</w:t>
            </w:r>
          </w:p>
        </w:tc>
      </w:tr>
      <w:tr w:rsidR="00300522" w:rsidRPr="00F103C9" w:rsidTr="002671D9">
        <w:tblPrEx>
          <w:tblCellMar>
            <w:left w:w="107" w:type="dxa"/>
            <w:right w:w="107" w:type="dxa"/>
          </w:tblCellMar>
        </w:tblPrEx>
        <w:trPr>
          <w:cantSplit/>
          <w:tblHeader/>
        </w:trPr>
        <w:tc>
          <w:tcPr>
            <w:tcW w:w="709" w:type="dxa"/>
            <w:tcBorders>
              <w:top w:val="single" w:sz="4" w:space="0" w:color="auto"/>
              <w:bottom w:val="single" w:sz="12" w:space="0" w:color="auto"/>
            </w:tcBorders>
            <w:shd w:val="clear" w:color="auto" w:fill="auto"/>
          </w:tcPr>
          <w:p w:rsidR="00300522" w:rsidRPr="00F103C9" w:rsidRDefault="00300522" w:rsidP="00554C0F">
            <w:pPr>
              <w:pStyle w:val="Tabletext"/>
              <w:keepNext/>
              <w:keepLines/>
              <w:rPr>
                <w:b/>
              </w:rPr>
            </w:pPr>
            <w:r w:rsidRPr="00F103C9">
              <w:rPr>
                <w:b/>
                <w:bCs/>
              </w:rPr>
              <w:t>Item</w:t>
            </w:r>
          </w:p>
        </w:tc>
        <w:tc>
          <w:tcPr>
            <w:tcW w:w="3544" w:type="dxa"/>
            <w:tcBorders>
              <w:top w:val="single" w:sz="4" w:space="0" w:color="auto"/>
              <w:bottom w:val="single" w:sz="12" w:space="0" w:color="auto"/>
            </w:tcBorders>
            <w:shd w:val="clear" w:color="auto" w:fill="auto"/>
          </w:tcPr>
          <w:p w:rsidR="00300522" w:rsidRPr="00F103C9" w:rsidRDefault="00300522" w:rsidP="00554C0F">
            <w:pPr>
              <w:pStyle w:val="Tabletext"/>
              <w:keepNext/>
              <w:keepLines/>
              <w:rPr>
                <w:b/>
              </w:rPr>
            </w:pPr>
            <w:r w:rsidRPr="00F103C9">
              <w:rPr>
                <w:b/>
                <w:bCs/>
              </w:rPr>
              <w:t>For this case ...</w:t>
            </w:r>
          </w:p>
        </w:tc>
        <w:tc>
          <w:tcPr>
            <w:tcW w:w="1559" w:type="dxa"/>
            <w:tcBorders>
              <w:top w:val="single" w:sz="4" w:space="0" w:color="auto"/>
              <w:bottom w:val="single" w:sz="12" w:space="0" w:color="auto"/>
            </w:tcBorders>
            <w:shd w:val="clear" w:color="auto" w:fill="auto"/>
          </w:tcPr>
          <w:p w:rsidR="00300522" w:rsidRPr="00F103C9" w:rsidRDefault="00300522" w:rsidP="00554C0F">
            <w:pPr>
              <w:pStyle w:val="Tabletext"/>
              <w:keepNext/>
              <w:keepLines/>
              <w:rPr>
                <w:b/>
              </w:rPr>
            </w:pPr>
            <w:r w:rsidRPr="00F103C9">
              <w:rPr>
                <w:b/>
                <w:bCs/>
              </w:rPr>
              <w:t>See:</w:t>
            </w:r>
          </w:p>
        </w:tc>
      </w:tr>
      <w:tr w:rsidR="00300522" w:rsidRPr="00F103C9" w:rsidTr="00763FB2">
        <w:tblPrEx>
          <w:tblCellMar>
            <w:left w:w="107" w:type="dxa"/>
            <w:right w:w="107" w:type="dxa"/>
          </w:tblCellMar>
        </w:tblPrEx>
        <w:trPr>
          <w:cantSplit/>
        </w:trPr>
        <w:tc>
          <w:tcPr>
            <w:tcW w:w="709" w:type="dxa"/>
            <w:tcBorders>
              <w:top w:val="single" w:sz="12" w:space="0" w:color="auto"/>
            </w:tcBorders>
            <w:shd w:val="clear" w:color="auto" w:fill="auto"/>
          </w:tcPr>
          <w:p w:rsidR="00300522" w:rsidRPr="00F103C9" w:rsidRDefault="00300522" w:rsidP="00554C0F">
            <w:pPr>
              <w:pStyle w:val="Tabletext"/>
              <w:keepNext/>
              <w:keepLines/>
            </w:pPr>
            <w:r w:rsidRPr="00F103C9">
              <w:t>1A</w:t>
            </w:r>
          </w:p>
        </w:tc>
        <w:tc>
          <w:tcPr>
            <w:tcW w:w="3544" w:type="dxa"/>
            <w:tcBorders>
              <w:top w:val="single" w:sz="12" w:space="0" w:color="auto"/>
            </w:tcBorders>
            <w:shd w:val="clear" w:color="auto" w:fill="auto"/>
          </w:tcPr>
          <w:p w:rsidR="00300522" w:rsidRPr="00F103C9" w:rsidRDefault="00300522" w:rsidP="00554C0F">
            <w:pPr>
              <w:pStyle w:val="Tabletext"/>
              <w:keepNext/>
              <w:keepLines/>
            </w:pPr>
            <w:r w:rsidRPr="00F103C9">
              <w:t>Government entities</w:t>
            </w:r>
            <w:r w:rsidR="00C239B5" w:rsidRPr="00F103C9">
              <w:t xml:space="preserve">    </w:t>
            </w:r>
          </w:p>
        </w:tc>
        <w:tc>
          <w:tcPr>
            <w:tcW w:w="1559" w:type="dxa"/>
            <w:tcBorders>
              <w:top w:val="single" w:sz="12" w:space="0" w:color="auto"/>
            </w:tcBorders>
            <w:shd w:val="clear" w:color="auto" w:fill="auto"/>
          </w:tcPr>
          <w:p w:rsidR="00300522" w:rsidRPr="00F103C9" w:rsidRDefault="00300522" w:rsidP="00554C0F">
            <w:pPr>
              <w:pStyle w:val="Tabletext"/>
              <w:keepNext/>
              <w:keepLines/>
            </w:pPr>
            <w:r w:rsidRPr="00F103C9">
              <w:t>Division</w:t>
            </w:r>
            <w:r w:rsidR="00F103C9">
              <w:t> </w:t>
            </w:r>
            <w:r w:rsidRPr="00F103C9">
              <w:t>149</w:t>
            </w:r>
          </w:p>
        </w:tc>
      </w:tr>
      <w:tr w:rsidR="00300522" w:rsidRPr="00F103C9" w:rsidTr="00763FB2">
        <w:tblPrEx>
          <w:tblCellMar>
            <w:left w:w="107" w:type="dxa"/>
            <w:right w:w="107" w:type="dxa"/>
          </w:tblCellMar>
        </w:tblPrEx>
        <w:trPr>
          <w:cantSplit/>
        </w:trPr>
        <w:tc>
          <w:tcPr>
            <w:tcW w:w="709" w:type="dxa"/>
            <w:shd w:val="clear" w:color="auto" w:fill="auto"/>
          </w:tcPr>
          <w:p w:rsidR="00300522" w:rsidRPr="00F103C9" w:rsidRDefault="00300522" w:rsidP="00300522">
            <w:pPr>
              <w:pStyle w:val="Tabletext"/>
            </w:pPr>
            <w:r w:rsidRPr="00F103C9">
              <w:t>1B</w:t>
            </w:r>
          </w:p>
        </w:tc>
        <w:tc>
          <w:tcPr>
            <w:tcW w:w="3544" w:type="dxa"/>
            <w:shd w:val="clear" w:color="auto" w:fill="auto"/>
          </w:tcPr>
          <w:p w:rsidR="00300522" w:rsidRPr="00F103C9" w:rsidRDefault="00300522" w:rsidP="00300522">
            <w:pPr>
              <w:pStyle w:val="Tabletext"/>
            </w:pPr>
            <w:r w:rsidRPr="00F103C9">
              <w:t>Non</w:t>
            </w:r>
            <w:r w:rsidR="00F103C9">
              <w:noBreakHyphen/>
            </w:r>
            <w:r w:rsidRPr="00F103C9">
              <w:t>profit sub</w:t>
            </w:r>
            <w:r w:rsidR="00F103C9">
              <w:noBreakHyphen/>
            </w:r>
            <w:r w:rsidRPr="00F103C9">
              <w:t>entities</w:t>
            </w:r>
          </w:p>
        </w:tc>
        <w:tc>
          <w:tcPr>
            <w:tcW w:w="1559" w:type="dxa"/>
            <w:shd w:val="clear" w:color="auto" w:fill="auto"/>
          </w:tcPr>
          <w:p w:rsidR="00300522" w:rsidRPr="00F103C9" w:rsidRDefault="00300522" w:rsidP="00300522">
            <w:pPr>
              <w:pStyle w:val="Tabletext"/>
            </w:pPr>
            <w:r w:rsidRPr="00F103C9">
              <w:t>Division</w:t>
            </w:r>
            <w:r w:rsidR="00F103C9">
              <w:t> </w:t>
            </w:r>
            <w:r w:rsidRPr="00F103C9">
              <w:t>63</w:t>
            </w:r>
          </w:p>
        </w:tc>
      </w:tr>
      <w:tr w:rsidR="00300522" w:rsidRPr="00F103C9" w:rsidTr="00763FB2">
        <w:tblPrEx>
          <w:tblCellMar>
            <w:left w:w="107" w:type="dxa"/>
            <w:right w:w="107" w:type="dxa"/>
          </w:tblCellMar>
        </w:tblPrEx>
        <w:trPr>
          <w:cantSplit/>
        </w:trPr>
        <w:tc>
          <w:tcPr>
            <w:tcW w:w="709" w:type="dxa"/>
            <w:shd w:val="clear" w:color="auto" w:fill="auto"/>
          </w:tcPr>
          <w:p w:rsidR="00300522" w:rsidRPr="00F103C9" w:rsidRDefault="00300522" w:rsidP="00300522">
            <w:pPr>
              <w:pStyle w:val="Tabletext"/>
            </w:pPr>
            <w:r w:rsidRPr="00F103C9">
              <w:t>1</w:t>
            </w:r>
          </w:p>
        </w:tc>
        <w:tc>
          <w:tcPr>
            <w:tcW w:w="3544" w:type="dxa"/>
            <w:shd w:val="clear" w:color="auto" w:fill="auto"/>
          </w:tcPr>
          <w:p w:rsidR="00300522" w:rsidRPr="00F103C9" w:rsidRDefault="00300522" w:rsidP="00300522">
            <w:pPr>
              <w:pStyle w:val="Tabletext"/>
            </w:pPr>
            <w:r w:rsidRPr="00F103C9">
              <w:t>Representatives of incapacitated entities</w:t>
            </w:r>
          </w:p>
        </w:tc>
        <w:tc>
          <w:tcPr>
            <w:tcW w:w="1559" w:type="dxa"/>
            <w:shd w:val="clear" w:color="auto" w:fill="auto"/>
          </w:tcPr>
          <w:p w:rsidR="00300522" w:rsidRPr="00F103C9" w:rsidRDefault="008D0E5F" w:rsidP="00300522">
            <w:pPr>
              <w:pStyle w:val="Tabletext"/>
            </w:pPr>
            <w:r w:rsidRPr="00F103C9">
              <w:t>Division</w:t>
            </w:r>
            <w:r w:rsidR="00F103C9">
              <w:t> </w:t>
            </w:r>
            <w:r w:rsidRPr="00F103C9">
              <w:t>58</w:t>
            </w:r>
          </w:p>
        </w:tc>
      </w:tr>
      <w:tr w:rsidR="00300522" w:rsidRPr="00F103C9" w:rsidTr="00554C0F">
        <w:tblPrEx>
          <w:tblCellMar>
            <w:left w:w="107" w:type="dxa"/>
            <w:right w:w="107" w:type="dxa"/>
          </w:tblCellMar>
        </w:tblPrEx>
        <w:trPr>
          <w:cantSplit/>
        </w:trPr>
        <w:tc>
          <w:tcPr>
            <w:tcW w:w="709" w:type="dxa"/>
            <w:tcBorders>
              <w:bottom w:val="single" w:sz="4" w:space="0" w:color="auto"/>
            </w:tcBorders>
            <w:shd w:val="clear" w:color="auto" w:fill="auto"/>
          </w:tcPr>
          <w:p w:rsidR="00300522" w:rsidRPr="00F103C9" w:rsidRDefault="00300522" w:rsidP="00300522">
            <w:pPr>
              <w:pStyle w:val="Tabletext"/>
            </w:pPr>
            <w:r w:rsidRPr="00F103C9">
              <w:t>2</w:t>
            </w:r>
          </w:p>
        </w:tc>
        <w:tc>
          <w:tcPr>
            <w:tcW w:w="3544" w:type="dxa"/>
            <w:tcBorders>
              <w:bottom w:val="single" w:sz="4" w:space="0" w:color="auto"/>
            </w:tcBorders>
            <w:shd w:val="clear" w:color="auto" w:fill="auto"/>
          </w:tcPr>
          <w:p w:rsidR="00300522" w:rsidRPr="00F103C9" w:rsidRDefault="00300522" w:rsidP="00300522">
            <w:pPr>
              <w:pStyle w:val="Tabletext"/>
            </w:pPr>
            <w:r w:rsidRPr="00F103C9">
              <w:t>Resident agents acting for non</w:t>
            </w:r>
            <w:r w:rsidR="00F103C9">
              <w:noBreakHyphen/>
            </w:r>
            <w:r w:rsidRPr="00F103C9">
              <w:t>residents</w:t>
            </w:r>
          </w:p>
        </w:tc>
        <w:tc>
          <w:tcPr>
            <w:tcW w:w="1559" w:type="dxa"/>
            <w:tcBorders>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57</w:t>
            </w:r>
          </w:p>
        </w:tc>
      </w:tr>
      <w:tr w:rsidR="00300522" w:rsidRPr="00F103C9" w:rsidTr="00554C0F">
        <w:tblPrEx>
          <w:tblCellMar>
            <w:left w:w="107" w:type="dxa"/>
            <w:right w:w="107" w:type="dxa"/>
          </w:tblCellMar>
        </w:tblPrEx>
        <w:trPr>
          <w:cantSplit/>
        </w:trPr>
        <w:tc>
          <w:tcPr>
            <w:tcW w:w="709" w:type="dxa"/>
            <w:tcBorders>
              <w:bottom w:val="single" w:sz="12" w:space="0" w:color="auto"/>
            </w:tcBorders>
            <w:shd w:val="clear" w:color="auto" w:fill="auto"/>
          </w:tcPr>
          <w:p w:rsidR="00300522" w:rsidRPr="00F103C9" w:rsidRDefault="00300522" w:rsidP="00300522">
            <w:pPr>
              <w:pStyle w:val="Tabletext"/>
            </w:pPr>
            <w:bookmarkStart w:id="146" w:name="CU_7150076"/>
            <w:bookmarkStart w:id="147" w:name="CU_7150754"/>
            <w:bookmarkEnd w:id="146"/>
            <w:bookmarkEnd w:id="147"/>
            <w:r w:rsidRPr="00F103C9">
              <w:t>3</w:t>
            </w:r>
          </w:p>
        </w:tc>
        <w:tc>
          <w:tcPr>
            <w:tcW w:w="3544" w:type="dxa"/>
            <w:tcBorders>
              <w:bottom w:val="single" w:sz="12" w:space="0" w:color="auto"/>
            </w:tcBorders>
            <w:shd w:val="clear" w:color="auto" w:fill="auto"/>
          </w:tcPr>
          <w:p w:rsidR="00300522" w:rsidRPr="00F103C9" w:rsidRDefault="00300522" w:rsidP="00300522">
            <w:pPr>
              <w:pStyle w:val="Tabletext"/>
            </w:pPr>
            <w:r w:rsidRPr="00F103C9">
              <w:t>Taxis</w:t>
            </w:r>
          </w:p>
        </w:tc>
        <w:tc>
          <w:tcPr>
            <w:tcW w:w="1559" w:type="dxa"/>
            <w:tcBorders>
              <w:bottom w:val="single" w:sz="12" w:space="0" w:color="auto"/>
            </w:tcBorders>
            <w:shd w:val="clear" w:color="auto" w:fill="auto"/>
          </w:tcPr>
          <w:p w:rsidR="00300522" w:rsidRPr="00F103C9" w:rsidRDefault="00300522" w:rsidP="00300522">
            <w:pPr>
              <w:pStyle w:val="Tabletext"/>
            </w:pPr>
            <w:r w:rsidRPr="00F103C9">
              <w:t>Division</w:t>
            </w:r>
            <w:r w:rsidR="00F103C9">
              <w:t> </w:t>
            </w:r>
            <w:r w:rsidRPr="00F103C9">
              <w:t>144</w:t>
            </w:r>
          </w:p>
        </w:tc>
      </w:tr>
    </w:tbl>
    <w:p w:rsidR="00300522" w:rsidRPr="00F103C9" w:rsidRDefault="00300522" w:rsidP="00A36DB5">
      <w:pPr>
        <w:pStyle w:val="ActHead3"/>
        <w:pageBreakBefore/>
      </w:pPr>
      <w:bookmarkStart w:id="148" w:name="_Toc498001198"/>
      <w:r w:rsidRPr="00F103C9">
        <w:rPr>
          <w:rStyle w:val="CharDivNo"/>
        </w:rPr>
        <w:lastRenderedPageBreak/>
        <w:t>Division</w:t>
      </w:r>
      <w:r w:rsidR="00F103C9" w:rsidRPr="00F103C9">
        <w:rPr>
          <w:rStyle w:val="CharDivNo"/>
        </w:rPr>
        <w:t> </w:t>
      </w:r>
      <w:r w:rsidRPr="00F103C9">
        <w:rPr>
          <w:rStyle w:val="CharDivNo"/>
        </w:rPr>
        <w:t>25</w:t>
      </w:r>
      <w:r w:rsidRPr="00F103C9">
        <w:t>—</w:t>
      </w:r>
      <w:r w:rsidRPr="00F103C9">
        <w:rPr>
          <w:rStyle w:val="CharDivText"/>
        </w:rPr>
        <w:t>How you become registered, and how your registration can be cancelled</w:t>
      </w:r>
      <w:bookmarkEnd w:id="148"/>
    </w:p>
    <w:p w:rsidR="00300522" w:rsidRPr="00F103C9" w:rsidRDefault="00300522" w:rsidP="00300522">
      <w:pPr>
        <w:pStyle w:val="TofSectsHeading"/>
      </w:pPr>
      <w:r w:rsidRPr="00F103C9">
        <w:t>Table of Subdivisions</w:t>
      </w:r>
    </w:p>
    <w:p w:rsidR="00300522" w:rsidRPr="00F103C9" w:rsidRDefault="00300522" w:rsidP="00300522">
      <w:pPr>
        <w:pStyle w:val="TofSectsSubdiv"/>
      </w:pPr>
      <w:r w:rsidRPr="00F103C9">
        <w:t>25</w:t>
      </w:r>
      <w:r w:rsidR="00F103C9">
        <w:noBreakHyphen/>
      </w:r>
      <w:r w:rsidRPr="00F103C9">
        <w:t>A</w:t>
      </w:r>
      <w:r w:rsidRPr="00F103C9">
        <w:tab/>
        <w:t>How you become registered</w:t>
      </w:r>
    </w:p>
    <w:p w:rsidR="00300522" w:rsidRPr="00F103C9" w:rsidRDefault="00300522" w:rsidP="00300522">
      <w:pPr>
        <w:pStyle w:val="TofSectsSubdiv"/>
      </w:pPr>
      <w:r w:rsidRPr="00F103C9">
        <w:t>25</w:t>
      </w:r>
      <w:r w:rsidR="00F103C9">
        <w:noBreakHyphen/>
      </w:r>
      <w:r w:rsidRPr="00F103C9">
        <w:t>B</w:t>
      </w:r>
      <w:r w:rsidRPr="00F103C9">
        <w:tab/>
        <w:t>How your registration can be cancelled</w:t>
      </w:r>
    </w:p>
    <w:p w:rsidR="00300522" w:rsidRPr="00F103C9" w:rsidRDefault="00300522" w:rsidP="00300522">
      <w:pPr>
        <w:pStyle w:val="ActHead4"/>
      </w:pPr>
      <w:bookmarkStart w:id="149" w:name="_Toc498001199"/>
      <w:r w:rsidRPr="00F103C9">
        <w:rPr>
          <w:rStyle w:val="CharSubdNo"/>
        </w:rPr>
        <w:t>Subdivision</w:t>
      </w:r>
      <w:r w:rsidR="00F103C9" w:rsidRPr="00F103C9">
        <w:rPr>
          <w:rStyle w:val="CharSubdNo"/>
        </w:rPr>
        <w:t> </w:t>
      </w:r>
      <w:r w:rsidRPr="00F103C9">
        <w:rPr>
          <w:rStyle w:val="CharSubdNo"/>
        </w:rPr>
        <w:t>25</w:t>
      </w:r>
      <w:r w:rsidR="00F103C9" w:rsidRPr="00F103C9">
        <w:rPr>
          <w:rStyle w:val="CharSubdNo"/>
        </w:rPr>
        <w:noBreakHyphen/>
      </w:r>
      <w:r w:rsidRPr="00F103C9">
        <w:rPr>
          <w:rStyle w:val="CharSubdNo"/>
        </w:rPr>
        <w:t>A</w:t>
      </w:r>
      <w:r w:rsidRPr="00F103C9">
        <w:t>—</w:t>
      </w:r>
      <w:r w:rsidRPr="00F103C9">
        <w:rPr>
          <w:rStyle w:val="CharSubdText"/>
        </w:rPr>
        <w:t>How you become registered</w:t>
      </w:r>
      <w:bookmarkEnd w:id="149"/>
    </w:p>
    <w:p w:rsidR="00300522" w:rsidRPr="00F103C9" w:rsidRDefault="00300522" w:rsidP="00300522">
      <w:pPr>
        <w:pStyle w:val="ActHead5"/>
      </w:pPr>
      <w:bookmarkStart w:id="150" w:name="_Toc498001200"/>
      <w:r w:rsidRPr="00F103C9">
        <w:rPr>
          <w:rStyle w:val="CharSectno"/>
        </w:rPr>
        <w:t>25</w:t>
      </w:r>
      <w:r w:rsidR="00F103C9" w:rsidRPr="00F103C9">
        <w:rPr>
          <w:rStyle w:val="CharSectno"/>
        </w:rPr>
        <w:noBreakHyphen/>
      </w:r>
      <w:r w:rsidRPr="00F103C9">
        <w:rPr>
          <w:rStyle w:val="CharSectno"/>
        </w:rPr>
        <w:t>1</w:t>
      </w:r>
      <w:r w:rsidRPr="00F103C9">
        <w:t xml:space="preserve">  When you must apply for registration</w:t>
      </w:r>
      <w:bookmarkEnd w:id="150"/>
    </w:p>
    <w:p w:rsidR="00300522" w:rsidRPr="00F103C9" w:rsidRDefault="00300522" w:rsidP="00300522">
      <w:pPr>
        <w:pStyle w:val="subsection"/>
      </w:pPr>
      <w:r w:rsidRPr="00F103C9">
        <w:tab/>
      </w:r>
      <w:r w:rsidRPr="00F103C9">
        <w:tab/>
        <w:t xml:space="preserve">You must apply, in the </w:t>
      </w:r>
      <w:r w:rsidR="00F103C9" w:rsidRPr="00F103C9">
        <w:rPr>
          <w:position w:val="6"/>
          <w:sz w:val="16"/>
          <w:szCs w:val="16"/>
        </w:rPr>
        <w:t>*</w:t>
      </w:r>
      <w:r w:rsidRPr="00F103C9">
        <w:t xml:space="preserve">approved form, to be </w:t>
      </w:r>
      <w:r w:rsidR="00F103C9" w:rsidRPr="00F103C9">
        <w:rPr>
          <w:position w:val="6"/>
          <w:sz w:val="16"/>
          <w:szCs w:val="16"/>
        </w:rPr>
        <w:t>*</w:t>
      </w:r>
      <w:r w:rsidRPr="00F103C9">
        <w:t>registered under this Act if:</w:t>
      </w:r>
    </w:p>
    <w:p w:rsidR="00300522" w:rsidRPr="00F103C9" w:rsidRDefault="00300522" w:rsidP="00300522">
      <w:pPr>
        <w:pStyle w:val="paragraph"/>
      </w:pPr>
      <w:r w:rsidRPr="00F103C9">
        <w:tab/>
        <w:t>(a)</w:t>
      </w:r>
      <w:r w:rsidRPr="00F103C9">
        <w:tab/>
        <w:t>you are not registered under this Act; and</w:t>
      </w:r>
    </w:p>
    <w:p w:rsidR="00300522" w:rsidRPr="00F103C9" w:rsidRDefault="00300522" w:rsidP="00300522">
      <w:pPr>
        <w:pStyle w:val="paragraph"/>
      </w:pPr>
      <w:r w:rsidRPr="00F103C9">
        <w:tab/>
        <w:t>(b)</w:t>
      </w:r>
      <w:r w:rsidRPr="00F103C9">
        <w:tab/>
        <w:t xml:space="preserve">you are </w:t>
      </w:r>
      <w:r w:rsidR="00F103C9" w:rsidRPr="00F103C9">
        <w:rPr>
          <w:position w:val="6"/>
          <w:sz w:val="16"/>
          <w:szCs w:val="16"/>
        </w:rPr>
        <w:t>*</w:t>
      </w:r>
      <w:r w:rsidRPr="00F103C9">
        <w:t>required to be registered.</w:t>
      </w:r>
    </w:p>
    <w:p w:rsidR="00300522" w:rsidRPr="00F103C9" w:rsidRDefault="00300522" w:rsidP="00300522">
      <w:pPr>
        <w:pStyle w:val="subsection2"/>
      </w:pPr>
      <w:r w:rsidRPr="00F103C9">
        <w:t>You must make your application within 21 days after becoming required to be registered.</w:t>
      </w:r>
    </w:p>
    <w:p w:rsidR="00300522" w:rsidRPr="00F103C9" w:rsidRDefault="00300522" w:rsidP="00300522">
      <w:pPr>
        <w:pStyle w:val="ActHead5"/>
      </w:pPr>
      <w:bookmarkStart w:id="151" w:name="_Toc498001201"/>
      <w:r w:rsidRPr="00F103C9">
        <w:rPr>
          <w:rStyle w:val="CharSectno"/>
        </w:rPr>
        <w:t>25</w:t>
      </w:r>
      <w:r w:rsidR="00F103C9" w:rsidRPr="00F103C9">
        <w:rPr>
          <w:rStyle w:val="CharSectno"/>
        </w:rPr>
        <w:noBreakHyphen/>
      </w:r>
      <w:r w:rsidRPr="00F103C9">
        <w:rPr>
          <w:rStyle w:val="CharSectno"/>
        </w:rPr>
        <w:t>5</w:t>
      </w:r>
      <w:r w:rsidRPr="00F103C9">
        <w:t xml:space="preserve">  When the Commissioner must register you</w:t>
      </w:r>
      <w:bookmarkEnd w:id="151"/>
    </w:p>
    <w:p w:rsidR="00300522" w:rsidRPr="00F103C9" w:rsidRDefault="00300522" w:rsidP="00300522">
      <w:pPr>
        <w:pStyle w:val="subsection"/>
      </w:pPr>
      <w:r w:rsidRPr="00F103C9">
        <w:tab/>
        <w:t>(1)</w:t>
      </w:r>
      <w:r w:rsidRPr="00F103C9">
        <w:tab/>
        <w:t xml:space="preserve">The Commissioner must </w:t>
      </w:r>
      <w:r w:rsidR="00F103C9" w:rsidRPr="00F103C9">
        <w:rPr>
          <w:position w:val="6"/>
          <w:sz w:val="16"/>
          <w:szCs w:val="16"/>
        </w:rPr>
        <w:t>*</w:t>
      </w:r>
      <w:r w:rsidRPr="00F103C9">
        <w:t>register you if:</w:t>
      </w:r>
    </w:p>
    <w:p w:rsidR="00300522" w:rsidRPr="00F103C9" w:rsidRDefault="00300522" w:rsidP="00300522">
      <w:pPr>
        <w:pStyle w:val="paragraph"/>
      </w:pPr>
      <w:r w:rsidRPr="00F103C9">
        <w:tab/>
        <w:t>(a)</w:t>
      </w:r>
      <w:r w:rsidRPr="00F103C9">
        <w:tab/>
        <w:t xml:space="preserve">you have applied for registration in an </w:t>
      </w:r>
      <w:r w:rsidR="00F103C9" w:rsidRPr="00F103C9">
        <w:rPr>
          <w:position w:val="6"/>
          <w:sz w:val="16"/>
          <w:szCs w:val="16"/>
        </w:rPr>
        <w:t>*</w:t>
      </w:r>
      <w:r w:rsidRPr="00F103C9">
        <w:t>approved form; and</w:t>
      </w:r>
    </w:p>
    <w:p w:rsidR="00300522" w:rsidRPr="00F103C9" w:rsidRDefault="00300522" w:rsidP="00300522">
      <w:pPr>
        <w:pStyle w:val="paragraph"/>
      </w:pPr>
      <w:r w:rsidRPr="00F103C9">
        <w:tab/>
        <w:t>(b)</w:t>
      </w:r>
      <w:r w:rsidRPr="00F103C9">
        <w:tab/>
        <w:t xml:space="preserve">the Commissioner is satisfied that you are </w:t>
      </w:r>
      <w:r w:rsidR="00F103C9" w:rsidRPr="00F103C9">
        <w:rPr>
          <w:position w:val="6"/>
          <w:sz w:val="16"/>
          <w:szCs w:val="16"/>
        </w:rPr>
        <w:t>*</w:t>
      </w:r>
      <w:r w:rsidRPr="00F103C9">
        <w:t xml:space="preserve">carrying on an </w:t>
      </w:r>
      <w:r w:rsidR="00F103C9" w:rsidRPr="00F103C9">
        <w:rPr>
          <w:position w:val="6"/>
          <w:sz w:val="16"/>
          <w:szCs w:val="16"/>
        </w:rPr>
        <w:t>*</w:t>
      </w:r>
      <w:r w:rsidRPr="00F103C9">
        <w:t>enterprise, or you intend to carry on an enterprise from a particular date specified in your application.</w:t>
      </w:r>
    </w:p>
    <w:p w:rsidR="00300522" w:rsidRPr="00F103C9" w:rsidRDefault="00300522" w:rsidP="00300522">
      <w:pPr>
        <w:pStyle w:val="notetext"/>
      </w:pPr>
      <w:r w:rsidRPr="00F103C9">
        <w:t>Note:</w:t>
      </w:r>
      <w:r w:rsidRPr="00F103C9">
        <w:tab/>
        <w:t>Refusing to register you under this subsection is a reviewable GST decision (see Subdivision</w:t>
      </w:r>
      <w:r w:rsidR="00F103C9">
        <w:t> </w:t>
      </w:r>
      <w:r w:rsidRPr="00F103C9">
        <w:t>110</w:t>
      </w:r>
      <w:r w:rsidR="00F103C9">
        <w:noBreakHyphen/>
      </w:r>
      <w:r w:rsidRPr="00F103C9">
        <w:t>F in Schedule</w:t>
      </w:r>
      <w:r w:rsidR="00F103C9">
        <w:t> </w:t>
      </w:r>
      <w:r w:rsidRPr="00F103C9">
        <w:t>1 to the</w:t>
      </w:r>
      <w:r w:rsidRPr="00F103C9">
        <w:rPr>
          <w:i/>
          <w:iCs/>
        </w:rPr>
        <w:t xml:space="preserve"> Taxation Administration Act 1953</w:t>
      </w:r>
      <w:r w:rsidRPr="00F103C9">
        <w:t>).</w:t>
      </w:r>
    </w:p>
    <w:p w:rsidR="00300522" w:rsidRPr="00F103C9" w:rsidRDefault="00300522" w:rsidP="00300522">
      <w:pPr>
        <w:pStyle w:val="subsection"/>
      </w:pPr>
      <w:r w:rsidRPr="00F103C9">
        <w:tab/>
        <w:t>(2)</w:t>
      </w:r>
      <w:r w:rsidRPr="00F103C9">
        <w:tab/>
        <w:t xml:space="preserve">The Commissioner must </w:t>
      </w:r>
      <w:r w:rsidR="00F103C9" w:rsidRPr="00F103C9">
        <w:rPr>
          <w:position w:val="6"/>
          <w:sz w:val="16"/>
          <w:szCs w:val="16"/>
        </w:rPr>
        <w:t>*</w:t>
      </w:r>
      <w:r w:rsidRPr="00F103C9">
        <w:t xml:space="preserve">register you (even if you have not applied for registration) if the Commissioner is satisfied that you are </w:t>
      </w:r>
      <w:r w:rsidR="00F103C9" w:rsidRPr="00F103C9">
        <w:rPr>
          <w:position w:val="6"/>
          <w:sz w:val="16"/>
          <w:szCs w:val="16"/>
        </w:rPr>
        <w:t>*</w:t>
      </w:r>
      <w:r w:rsidRPr="00F103C9">
        <w:t>required to be registered.</w:t>
      </w:r>
    </w:p>
    <w:p w:rsidR="00300522" w:rsidRPr="00F103C9" w:rsidRDefault="00300522" w:rsidP="00300522">
      <w:pPr>
        <w:pStyle w:val="notetext"/>
      </w:pPr>
      <w:r w:rsidRPr="00F103C9">
        <w:lastRenderedPageBreak/>
        <w:t>Note:</w:t>
      </w:r>
      <w:r w:rsidRPr="00F103C9">
        <w:tab/>
        <w:t>Registering you under this subsection is a reviewable GST decision (see Subdivision</w:t>
      </w:r>
      <w:r w:rsidR="00F103C9">
        <w:t> </w:t>
      </w:r>
      <w:r w:rsidRPr="00F103C9">
        <w:t>110</w:t>
      </w:r>
      <w:r w:rsidR="00F103C9">
        <w:noBreakHyphen/>
      </w:r>
      <w:r w:rsidRPr="00F103C9">
        <w:t>F in Schedule</w:t>
      </w:r>
      <w:r w:rsidR="00F103C9">
        <w:t> </w:t>
      </w:r>
      <w:r w:rsidRPr="00F103C9">
        <w:t>1 to the</w:t>
      </w:r>
      <w:r w:rsidRPr="00F103C9">
        <w:rPr>
          <w:i/>
          <w:iCs/>
        </w:rPr>
        <w:t xml:space="preserve"> Taxation Administration Act 1953</w:t>
      </w:r>
      <w:r w:rsidRPr="00F103C9">
        <w:t>).</w:t>
      </w:r>
    </w:p>
    <w:p w:rsidR="00300522" w:rsidRPr="00F103C9" w:rsidRDefault="00300522" w:rsidP="00300522">
      <w:pPr>
        <w:pStyle w:val="subsection"/>
      </w:pPr>
      <w:r w:rsidRPr="00F103C9">
        <w:tab/>
        <w:t>(3)</w:t>
      </w:r>
      <w:r w:rsidRPr="00F103C9">
        <w:tab/>
        <w:t>The Commissioner must notify you in writing of any decision he or she makes in relation to you under this section. If the Commissioner decides to register you, the notice must specify the following:</w:t>
      </w:r>
    </w:p>
    <w:p w:rsidR="00300522" w:rsidRPr="00F103C9" w:rsidRDefault="00300522" w:rsidP="00300522">
      <w:pPr>
        <w:pStyle w:val="paragraph"/>
      </w:pPr>
      <w:r w:rsidRPr="00F103C9">
        <w:tab/>
        <w:t>(a)</w:t>
      </w:r>
      <w:r w:rsidRPr="00F103C9">
        <w:tab/>
        <w:t>the date of effect of your registration;</w:t>
      </w:r>
    </w:p>
    <w:p w:rsidR="00300522" w:rsidRPr="00F103C9" w:rsidRDefault="00300522" w:rsidP="00300522">
      <w:pPr>
        <w:pStyle w:val="paragraph"/>
      </w:pPr>
      <w:r w:rsidRPr="00F103C9">
        <w:tab/>
        <w:t>(b)</w:t>
      </w:r>
      <w:r w:rsidRPr="00F103C9">
        <w:tab/>
        <w:t>your registration number;</w:t>
      </w:r>
    </w:p>
    <w:p w:rsidR="00300522" w:rsidRPr="00F103C9" w:rsidRDefault="00300522" w:rsidP="00300522">
      <w:pPr>
        <w:pStyle w:val="paragraph"/>
      </w:pPr>
      <w:r w:rsidRPr="00F103C9">
        <w:tab/>
        <w:t>(c)</w:t>
      </w:r>
      <w:r w:rsidRPr="00F103C9">
        <w:tab/>
        <w:t>the tax periods that apply to you.</w:t>
      </w:r>
    </w:p>
    <w:p w:rsidR="00300522" w:rsidRPr="00F103C9" w:rsidRDefault="00300522" w:rsidP="00300522">
      <w:pPr>
        <w:pStyle w:val="ActHead5"/>
      </w:pPr>
      <w:bookmarkStart w:id="152" w:name="_Toc498001202"/>
      <w:r w:rsidRPr="00F103C9">
        <w:rPr>
          <w:rStyle w:val="CharSectno"/>
        </w:rPr>
        <w:t>25</w:t>
      </w:r>
      <w:r w:rsidR="00F103C9" w:rsidRPr="00F103C9">
        <w:rPr>
          <w:rStyle w:val="CharSectno"/>
        </w:rPr>
        <w:noBreakHyphen/>
      </w:r>
      <w:r w:rsidRPr="00F103C9">
        <w:rPr>
          <w:rStyle w:val="CharSectno"/>
        </w:rPr>
        <w:t>10</w:t>
      </w:r>
      <w:r w:rsidRPr="00F103C9">
        <w:t xml:space="preserve">  The date of effect of your registration</w:t>
      </w:r>
      <w:bookmarkEnd w:id="152"/>
    </w:p>
    <w:p w:rsidR="00300522" w:rsidRPr="00F103C9" w:rsidRDefault="00300522" w:rsidP="00300522">
      <w:pPr>
        <w:pStyle w:val="subsection"/>
      </w:pPr>
      <w:r w:rsidRPr="00F103C9">
        <w:tab/>
        <w:t>(1)</w:t>
      </w:r>
      <w:r w:rsidRPr="00F103C9">
        <w:tab/>
        <w:t xml:space="preserve">The Commissioner must decide the date from which your </w:t>
      </w:r>
      <w:r w:rsidR="00F103C9" w:rsidRPr="00F103C9">
        <w:rPr>
          <w:position w:val="6"/>
          <w:sz w:val="16"/>
          <w:szCs w:val="16"/>
        </w:rPr>
        <w:t>*</w:t>
      </w:r>
      <w:r w:rsidRPr="00F103C9">
        <w:t>registration takes effect, or took effect. However:</w:t>
      </w:r>
    </w:p>
    <w:p w:rsidR="00300522" w:rsidRPr="00F103C9" w:rsidRDefault="00300522" w:rsidP="00300522">
      <w:pPr>
        <w:pStyle w:val="paragraph"/>
      </w:pPr>
      <w:r w:rsidRPr="00F103C9">
        <w:tab/>
        <w:t>(a)</w:t>
      </w:r>
      <w:r w:rsidRPr="00F103C9">
        <w:tab/>
        <w:t xml:space="preserve">if you did not apply for registration and the Commissioner is satisfied that you are </w:t>
      </w:r>
      <w:r w:rsidR="00F103C9" w:rsidRPr="00F103C9">
        <w:rPr>
          <w:position w:val="6"/>
          <w:sz w:val="16"/>
          <w:szCs w:val="16"/>
        </w:rPr>
        <w:t>*</w:t>
      </w:r>
      <w:r w:rsidRPr="00F103C9">
        <w:t>required to be registered—the date of effect must not be a day before the day on which you became required to be registered; or</w:t>
      </w:r>
    </w:p>
    <w:p w:rsidR="00300522" w:rsidRPr="00F103C9" w:rsidRDefault="00300522" w:rsidP="00300522">
      <w:pPr>
        <w:pStyle w:val="paragraph"/>
      </w:pPr>
      <w:r w:rsidRPr="00F103C9">
        <w:tab/>
        <w:t>(b)</w:t>
      </w:r>
      <w:r w:rsidRPr="00F103C9">
        <w:tab/>
        <w:t>if you applied for registration—the date of effect must not be a day before:</w:t>
      </w:r>
    </w:p>
    <w:p w:rsidR="00300522" w:rsidRPr="00F103C9" w:rsidRDefault="00300522" w:rsidP="00300522">
      <w:pPr>
        <w:pStyle w:val="paragraphsub"/>
      </w:pPr>
      <w:r w:rsidRPr="00F103C9">
        <w:tab/>
        <w:t>(i)</w:t>
      </w:r>
      <w:r w:rsidRPr="00F103C9">
        <w:tab/>
        <w:t>the day specified in your application; or</w:t>
      </w:r>
    </w:p>
    <w:p w:rsidR="00300522" w:rsidRPr="00F103C9" w:rsidRDefault="00300522" w:rsidP="00300522">
      <w:pPr>
        <w:pStyle w:val="paragraphsub"/>
      </w:pPr>
      <w:r w:rsidRPr="00F103C9">
        <w:tab/>
        <w:t>(ii)</w:t>
      </w:r>
      <w:r w:rsidRPr="00F103C9">
        <w:tab/>
        <w:t>if the Commissioner is satisfied that you became required to be registered on an earlier day—the day that the Commissioner is satisfied is that earlier day; or</w:t>
      </w:r>
    </w:p>
    <w:p w:rsidR="00300522" w:rsidRPr="00F103C9" w:rsidRDefault="00300522" w:rsidP="00300522">
      <w:pPr>
        <w:pStyle w:val="paragraph"/>
      </w:pPr>
      <w:r w:rsidRPr="00F103C9">
        <w:tab/>
        <w:t>(c)</w:t>
      </w:r>
      <w:r w:rsidRPr="00F103C9">
        <w:tab/>
        <w:t xml:space="preserve">if you are being registered only because you intend to </w:t>
      </w:r>
      <w:r w:rsidR="00F103C9" w:rsidRPr="00F103C9">
        <w:rPr>
          <w:position w:val="6"/>
          <w:sz w:val="16"/>
          <w:szCs w:val="16"/>
        </w:rPr>
        <w:t>*</w:t>
      </w:r>
      <w:r w:rsidRPr="00F103C9">
        <w:t xml:space="preserve">carry on an </w:t>
      </w:r>
      <w:r w:rsidR="00F103C9" w:rsidRPr="00F103C9">
        <w:rPr>
          <w:position w:val="6"/>
          <w:sz w:val="16"/>
          <w:szCs w:val="16"/>
        </w:rPr>
        <w:t>*</w:t>
      </w:r>
      <w:r w:rsidRPr="00F103C9">
        <w:t>enterprise—the date of effect must not be a day before the day specified, in your application for registration, as the day from which you intend to carry on the enterprise.</w:t>
      </w:r>
    </w:p>
    <w:p w:rsidR="00300522" w:rsidRPr="00F103C9" w:rsidRDefault="00300522" w:rsidP="00300522">
      <w:pPr>
        <w:pStyle w:val="notetext"/>
      </w:pPr>
      <w:r w:rsidRPr="00F103C9">
        <w:t>Note:</w:t>
      </w:r>
      <w:r w:rsidRPr="00F103C9">
        <w:tab/>
        <w:t>Deciding the date of effect of your registration is a reviewable GST decision (see Subdivision</w:t>
      </w:r>
      <w:r w:rsidR="00F103C9">
        <w:t> </w:t>
      </w:r>
      <w:r w:rsidRPr="00F103C9">
        <w:t>110</w:t>
      </w:r>
      <w:r w:rsidR="00F103C9">
        <w:noBreakHyphen/>
      </w:r>
      <w:r w:rsidRPr="00F103C9">
        <w:t>F in Schedule</w:t>
      </w:r>
      <w:r w:rsidR="00F103C9">
        <w:t> </w:t>
      </w:r>
      <w:r w:rsidRPr="00F103C9">
        <w:t>1 to the</w:t>
      </w:r>
      <w:r w:rsidRPr="00F103C9">
        <w:rPr>
          <w:i/>
          <w:iCs/>
        </w:rPr>
        <w:t xml:space="preserve"> Taxation Administration Act 1953</w:t>
      </w:r>
      <w:r w:rsidRPr="00F103C9">
        <w:t>).</w:t>
      </w:r>
    </w:p>
    <w:p w:rsidR="00275381" w:rsidRPr="00F103C9" w:rsidRDefault="00275381" w:rsidP="00275381">
      <w:pPr>
        <w:pStyle w:val="subsection"/>
      </w:pPr>
      <w:r w:rsidRPr="00F103C9">
        <w:lastRenderedPageBreak/>
        <w:tab/>
        <w:t>(1A)</w:t>
      </w:r>
      <w:r w:rsidRPr="00F103C9">
        <w:tab/>
        <w:t>The date of effect must not be a day that occurred more than 4 years before the day of the decision, unless the Commissioner is of the opinion there has been fraud or evasion.</w:t>
      </w:r>
    </w:p>
    <w:p w:rsidR="00300522" w:rsidRPr="00F103C9" w:rsidRDefault="00300522" w:rsidP="00300522">
      <w:pPr>
        <w:pStyle w:val="subsection"/>
      </w:pPr>
      <w:r w:rsidRPr="00F103C9">
        <w:tab/>
        <w:t>(2)</w:t>
      </w:r>
      <w:r w:rsidRPr="00F103C9">
        <w:tab/>
        <w:t xml:space="preserve">The </w:t>
      </w:r>
      <w:r w:rsidR="00F103C9" w:rsidRPr="00F103C9">
        <w:rPr>
          <w:position w:val="6"/>
          <w:sz w:val="16"/>
          <w:szCs w:val="16"/>
        </w:rPr>
        <w:t>*</w:t>
      </w:r>
      <w:r w:rsidRPr="00F103C9">
        <w:t xml:space="preserve">Australian Business Registrar must enter in the </w:t>
      </w:r>
      <w:r w:rsidR="00F103C9" w:rsidRPr="00F103C9">
        <w:rPr>
          <w:position w:val="6"/>
          <w:sz w:val="16"/>
          <w:szCs w:val="16"/>
        </w:rPr>
        <w:t>*</w:t>
      </w:r>
      <w:r w:rsidRPr="00F103C9">
        <w:t xml:space="preserve">Australian Business Register the date on which your </w:t>
      </w:r>
      <w:r w:rsidR="00F103C9" w:rsidRPr="00F103C9">
        <w:rPr>
          <w:position w:val="6"/>
          <w:sz w:val="16"/>
          <w:szCs w:val="16"/>
        </w:rPr>
        <w:t>*</w:t>
      </w:r>
      <w:r w:rsidRPr="00F103C9">
        <w:t>registration takes or took effect.</w:t>
      </w:r>
    </w:p>
    <w:p w:rsidR="00300522" w:rsidRPr="00F103C9" w:rsidRDefault="00300522" w:rsidP="00300522">
      <w:pPr>
        <w:pStyle w:val="ActHead5"/>
      </w:pPr>
      <w:bookmarkStart w:id="153" w:name="_Toc498001203"/>
      <w:r w:rsidRPr="00F103C9">
        <w:rPr>
          <w:rStyle w:val="CharSectno"/>
        </w:rPr>
        <w:t>25</w:t>
      </w:r>
      <w:r w:rsidR="00F103C9" w:rsidRPr="00F103C9">
        <w:rPr>
          <w:rStyle w:val="CharSectno"/>
        </w:rPr>
        <w:noBreakHyphen/>
      </w:r>
      <w:r w:rsidRPr="00F103C9">
        <w:rPr>
          <w:rStyle w:val="CharSectno"/>
        </w:rPr>
        <w:t>15</w:t>
      </w:r>
      <w:r w:rsidRPr="00F103C9">
        <w:t xml:space="preserve">  Effect of backdating your registration</w:t>
      </w:r>
      <w:bookmarkEnd w:id="153"/>
    </w:p>
    <w:p w:rsidR="00300522" w:rsidRPr="00F103C9" w:rsidRDefault="00300522" w:rsidP="00300522">
      <w:pPr>
        <w:pStyle w:val="subsection"/>
      </w:pPr>
      <w:r w:rsidRPr="00F103C9">
        <w:tab/>
      </w:r>
      <w:r w:rsidRPr="00F103C9">
        <w:tab/>
        <w:t>If the Commissioner decides under section</w:t>
      </w:r>
      <w:r w:rsidR="00F103C9">
        <w:t> </w:t>
      </w:r>
      <w:r w:rsidRPr="00F103C9">
        <w:t>25</w:t>
      </w:r>
      <w:r w:rsidR="00F103C9">
        <w:noBreakHyphen/>
      </w:r>
      <w:r w:rsidRPr="00F103C9">
        <w:t xml:space="preserve">10, as the date of effect of your </w:t>
      </w:r>
      <w:r w:rsidR="00F103C9" w:rsidRPr="00F103C9">
        <w:rPr>
          <w:position w:val="6"/>
          <w:sz w:val="16"/>
          <w:szCs w:val="16"/>
        </w:rPr>
        <w:t>*</w:t>
      </w:r>
      <w:r w:rsidRPr="00F103C9">
        <w:t>registration (</w:t>
      </w:r>
      <w:r w:rsidRPr="00F103C9">
        <w:rPr>
          <w:b/>
          <w:bCs/>
          <w:i/>
          <w:iCs/>
        </w:rPr>
        <w:t>your registration day</w:t>
      </w:r>
      <w:r w:rsidRPr="00F103C9">
        <w:t>), a day before the day of the decision, then you are taken:</w:t>
      </w:r>
    </w:p>
    <w:p w:rsidR="00300522" w:rsidRPr="00F103C9" w:rsidRDefault="00300522" w:rsidP="00300522">
      <w:pPr>
        <w:pStyle w:val="paragraph"/>
      </w:pPr>
      <w:r w:rsidRPr="00F103C9">
        <w:tab/>
        <w:t>(a)</w:t>
      </w:r>
      <w:r w:rsidRPr="00F103C9">
        <w:tab/>
        <w:t xml:space="preserve">for the purpose of determining whether a supply you made on or after your registration day was a </w:t>
      </w:r>
      <w:r w:rsidR="00F103C9" w:rsidRPr="00F103C9">
        <w:rPr>
          <w:position w:val="6"/>
          <w:sz w:val="16"/>
          <w:szCs w:val="16"/>
        </w:rPr>
        <w:t>*</w:t>
      </w:r>
      <w:r w:rsidRPr="00F103C9">
        <w:t>taxable supply; and</w:t>
      </w:r>
    </w:p>
    <w:p w:rsidR="00300522" w:rsidRPr="00F103C9" w:rsidRDefault="00300522" w:rsidP="00300522">
      <w:pPr>
        <w:pStyle w:val="paragraph"/>
      </w:pPr>
      <w:r w:rsidRPr="00F103C9">
        <w:tab/>
        <w:t>(b)</w:t>
      </w:r>
      <w:r w:rsidRPr="00F103C9">
        <w:tab/>
        <w:t xml:space="preserve">for the purpose of determining whether an acquisition you made on or after that day was a </w:t>
      </w:r>
      <w:r w:rsidR="00F103C9" w:rsidRPr="00F103C9">
        <w:rPr>
          <w:position w:val="6"/>
          <w:sz w:val="16"/>
          <w:szCs w:val="16"/>
        </w:rPr>
        <w:t>*</w:t>
      </w:r>
      <w:r w:rsidRPr="00F103C9">
        <w:t>creditable acquisition; and</w:t>
      </w:r>
    </w:p>
    <w:p w:rsidR="00300522" w:rsidRPr="00F103C9" w:rsidRDefault="00300522" w:rsidP="00300522">
      <w:pPr>
        <w:pStyle w:val="paragraph"/>
      </w:pPr>
      <w:r w:rsidRPr="00F103C9">
        <w:tab/>
        <w:t>(c)</w:t>
      </w:r>
      <w:r w:rsidRPr="00F103C9">
        <w:tab/>
        <w:t xml:space="preserve">for the purpose of determining whether an importation you made on or after that day was a </w:t>
      </w:r>
      <w:r w:rsidR="00F103C9" w:rsidRPr="00F103C9">
        <w:rPr>
          <w:position w:val="6"/>
          <w:sz w:val="16"/>
          <w:szCs w:val="16"/>
        </w:rPr>
        <w:t>*</w:t>
      </w:r>
      <w:r w:rsidRPr="00F103C9">
        <w:t>creditable importation;</w:t>
      </w:r>
    </w:p>
    <w:p w:rsidR="00300522" w:rsidRPr="00F103C9" w:rsidRDefault="00300522" w:rsidP="00300522">
      <w:pPr>
        <w:pStyle w:val="subsection2"/>
      </w:pPr>
      <w:r w:rsidRPr="00F103C9">
        <w:t>to have been registered from and including your registration day.</w:t>
      </w:r>
    </w:p>
    <w:p w:rsidR="00300522" w:rsidRPr="00F103C9" w:rsidRDefault="00300522" w:rsidP="00300522">
      <w:pPr>
        <w:pStyle w:val="notetext"/>
      </w:pPr>
      <w:r w:rsidRPr="00F103C9">
        <w:t>Note:</w:t>
      </w:r>
      <w:r w:rsidRPr="00F103C9">
        <w:tab/>
        <w:t>This section ensures that backdating your registration enables your supplies and acquisitions made on or after the date of effect to be picked up by the GST system. Section</w:t>
      </w:r>
      <w:r w:rsidR="00F103C9">
        <w:t> </w:t>
      </w:r>
      <w:r w:rsidRPr="00F103C9">
        <w:t>25</w:t>
      </w:r>
      <w:r w:rsidR="00F103C9">
        <w:noBreakHyphen/>
      </w:r>
      <w:r w:rsidRPr="00F103C9">
        <w:t>10 limits the extent to which your registration can be backdated.</w:t>
      </w:r>
    </w:p>
    <w:p w:rsidR="00300522" w:rsidRPr="00F103C9" w:rsidRDefault="00300522" w:rsidP="00300522">
      <w:pPr>
        <w:pStyle w:val="ActHead5"/>
      </w:pPr>
      <w:bookmarkStart w:id="154" w:name="_Toc498001204"/>
      <w:r w:rsidRPr="00F103C9">
        <w:rPr>
          <w:rStyle w:val="CharSectno"/>
        </w:rPr>
        <w:t>25</w:t>
      </w:r>
      <w:r w:rsidR="00F103C9" w:rsidRPr="00F103C9">
        <w:rPr>
          <w:rStyle w:val="CharSectno"/>
        </w:rPr>
        <w:noBreakHyphen/>
      </w:r>
      <w:r w:rsidRPr="00F103C9">
        <w:rPr>
          <w:rStyle w:val="CharSectno"/>
        </w:rPr>
        <w:t>49</w:t>
      </w:r>
      <w:r w:rsidRPr="00F103C9">
        <w:t xml:space="preserve">  Special rules relating to registration</w:t>
      </w:r>
      <w:bookmarkEnd w:id="154"/>
    </w:p>
    <w:p w:rsidR="00300522" w:rsidRPr="00F103C9" w:rsidRDefault="00300522" w:rsidP="00300522">
      <w:pPr>
        <w:pStyle w:val="subsection"/>
      </w:pPr>
      <w:r w:rsidRPr="00F103C9">
        <w:tab/>
      </w:r>
      <w:r w:rsidRPr="00F103C9">
        <w:tab/>
        <w:t>Chapter</w:t>
      </w:r>
      <w:r w:rsidR="00F103C9">
        <w:t> </w:t>
      </w:r>
      <w:r w:rsidRPr="00F103C9">
        <w:t xml:space="preserve">4 contains special rules relating to </w:t>
      </w:r>
      <w:r w:rsidR="00F103C9" w:rsidRPr="00F103C9">
        <w:rPr>
          <w:position w:val="6"/>
          <w:sz w:val="16"/>
          <w:szCs w:val="16"/>
        </w:rPr>
        <w:t>*</w:t>
      </w:r>
      <w:r w:rsidRPr="00F103C9">
        <w:t>registration in particular cases, as follows:</w:t>
      </w:r>
    </w:p>
    <w:p w:rsidR="00A53099" w:rsidRPr="00F103C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686"/>
        <w:gridCol w:w="1559"/>
      </w:tblGrid>
      <w:tr w:rsidR="00300522" w:rsidRPr="00F103C9" w:rsidTr="00A53099">
        <w:trPr>
          <w:tblHeader/>
        </w:trPr>
        <w:tc>
          <w:tcPr>
            <w:tcW w:w="5954" w:type="dxa"/>
            <w:gridSpan w:val="3"/>
            <w:tcBorders>
              <w:top w:val="single" w:sz="12" w:space="0" w:color="auto"/>
              <w:bottom w:val="single" w:sz="6" w:space="0" w:color="auto"/>
            </w:tcBorders>
            <w:shd w:val="clear" w:color="auto" w:fill="auto"/>
          </w:tcPr>
          <w:p w:rsidR="00300522" w:rsidRPr="00F103C9" w:rsidRDefault="00300522" w:rsidP="000A6D5B">
            <w:pPr>
              <w:pStyle w:val="Tabletext"/>
              <w:keepNext/>
              <w:keepLines/>
              <w:rPr>
                <w:b/>
              </w:rPr>
            </w:pPr>
            <w:r w:rsidRPr="00F103C9">
              <w:rPr>
                <w:b/>
                <w:bCs/>
              </w:rPr>
              <w:t>Checklist of special rules</w:t>
            </w:r>
          </w:p>
        </w:tc>
      </w:tr>
      <w:tr w:rsidR="00300522" w:rsidRPr="00F103C9" w:rsidTr="00A53099">
        <w:tblPrEx>
          <w:tblCellMar>
            <w:left w:w="107" w:type="dxa"/>
            <w:right w:w="107" w:type="dxa"/>
          </w:tblCellMar>
        </w:tblPrEx>
        <w:trPr>
          <w:tblHeader/>
        </w:trPr>
        <w:tc>
          <w:tcPr>
            <w:tcW w:w="709" w:type="dxa"/>
            <w:tcBorders>
              <w:top w:val="single" w:sz="6" w:space="0" w:color="auto"/>
              <w:bottom w:val="single" w:sz="12" w:space="0" w:color="auto"/>
            </w:tcBorders>
            <w:shd w:val="clear" w:color="auto" w:fill="auto"/>
          </w:tcPr>
          <w:p w:rsidR="00300522" w:rsidRPr="00F103C9" w:rsidRDefault="00300522" w:rsidP="000A6D5B">
            <w:pPr>
              <w:pStyle w:val="Tabletext"/>
              <w:keepNext/>
              <w:keepLines/>
              <w:rPr>
                <w:b/>
              </w:rPr>
            </w:pPr>
            <w:r w:rsidRPr="00F103C9">
              <w:rPr>
                <w:b/>
                <w:bCs/>
              </w:rPr>
              <w:t>Item</w:t>
            </w:r>
          </w:p>
        </w:tc>
        <w:tc>
          <w:tcPr>
            <w:tcW w:w="3686" w:type="dxa"/>
            <w:tcBorders>
              <w:top w:val="single" w:sz="6" w:space="0" w:color="auto"/>
              <w:bottom w:val="single" w:sz="12" w:space="0" w:color="auto"/>
            </w:tcBorders>
            <w:shd w:val="clear" w:color="auto" w:fill="auto"/>
          </w:tcPr>
          <w:p w:rsidR="00300522" w:rsidRPr="00F103C9" w:rsidRDefault="00300522" w:rsidP="000A6D5B">
            <w:pPr>
              <w:pStyle w:val="Tabletext"/>
              <w:keepNext/>
              <w:keepLines/>
              <w:rPr>
                <w:b/>
              </w:rPr>
            </w:pPr>
            <w:r w:rsidRPr="00F103C9">
              <w:rPr>
                <w:b/>
                <w:bCs/>
              </w:rPr>
              <w:t>For this case ...</w:t>
            </w:r>
          </w:p>
        </w:tc>
        <w:tc>
          <w:tcPr>
            <w:tcW w:w="1559" w:type="dxa"/>
            <w:tcBorders>
              <w:top w:val="single" w:sz="6" w:space="0" w:color="auto"/>
              <w:bottom w:val="single" w:sz="12" w:space="0" w:color="auto"/>
            </w:tcBorders>
            <w:shd w:val="clear" w:color="auto" w:fill="auto"/>
          </w:tcPr>
          <w:p w:rsidR="00300522" w:rsidRPr="00F103C9" w:rsidRDefault="00300522" w:rsidP="000A6D5B">
            <w:pPr>
              <w:pStyle w:val="Tabletext"/>
              <w:keepNext/>
              <w:keepLines/>
              <w:rPr>
                <w:b/>
              </w:rPr>
            </w:pPr>
            <w:r w:rsidRPr="00F103C9">
              <w:rPr>
                <w:b/>
                <w:bCs/>
              </w:rPr>
              <w:t>See:</w:t>
            </w:r>
          </w:p>
        </w:tc>
      </w:tr>
      <w:tr w:rsidR="00300522" w:rsidRPr="00F103C9" w:rsidTr="00A53099">
        <w:tblPrEx>
          <w:tblCellMar>
            <w:left w:w="107" w:type="dxa"/>
            <w:right w:w="107" w:type="dxa"/>
          </w:tblCellMar>
        </w:tblPrEx>
        <w:tc>
          <w:tcPr>
            <w:tcW w:w="709" w:type="dxa"/>
            <w:tcBorders>
              <w:top w:val="single" w:sz="12" w:space="0" w:color="auto"/>
            </w:tcBorders>
            <w:shd w:val="clear" w:color="auto" w:fill="auto"/>
          </w:tcPr>
          <w:p w:rsidR="00300522" w:rsidRPr="00F103C9" w:rsidRDefault="00300522" w:rsidP="00300522">
            <w:pPr>
              <w:pStyle w:val="Tabletext"/>
            </w:pPr>
            <w:r w:rsidRPr="00F103C9">
              <w:t>1A</w:t>
            </w:r>
          </w:p>
        </w:tc>
        <w:tc>
          <w:tcPr>
            <w:tcW w:w="3686" w:type="dxa"/>
            <w:tcBorders>
              <w:top w:val="single" w:sz="12" w:space="0" w:color="auto"/>
            </w:tcBorders>
            <w:shd w:val="clear" w:color="auto" w:fill="auto"/>
          </w:tcPr>
          <w:p w:rsidR="00300522" w:rsidRPr="00F103C9" w:rsidRDefault="00300522" w:rsidP="00300522">
            <w:pPr>
              <w:pStyle w:val="Tabletext"/>
            </w:pPr>
            <w:r w:rsidRPr="00F103C9">
              <w:t>Government entities</w:t>
            </w:r>
          </w:p>
        </w:tc>
        <w:tc>
          <w:tcPr>
            <w:tcW w:w="1559" w:type="dxa"/>
            <w:tcBorders>
              <w:top w:val="single" w:sz="12" w:space="0" w:color="auto"/>
            </w:tcBorders>
            <w:shd w:val="clear" w:color="auto" w:fill="auto"/>
          </w:tcPr>
          <w:p w:rsidR="00300522" w:rsidRPr="00F103C9" w:rsidRDefault="00300522" w:rsidP="00300522">
            <w:pPr>
              <w:pStyle w:val="Tabletext"/>
            </w:pPr>
            <w:r w:rsidRPr="00F103C9">
              <w:t>Division</w:t>
            </w:r>
            <w:r w:rsidR="00F103C9">
              <w:t> </w:t>
            </w:r>
            <w:r w:rsidRPr="00F103C9">
              <w:t>149</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1</w:t>
            </w:r>
          </w:p>
        </w:tc>
        <w:tc>
          <w:tcPr>
            <w:tcW w:w="3686" w:type="dxa"/>
            <w:shd w:val="clear" w:color="auto" w:fill="auto"/>
          </w:tcPr>
          <w:p w:rsidR="00300522" w:rsidRPr="00F103C9" w:rsidRDefault="00300522" w:rsidP="00300522">
            <w:pPr>
              <w:pStyle w:val="Tabletext"/>
            </w:pPr>
            <w:r w:rsidRPr="00F103C9">
              <w:t>GST branches</w:t>
            </w:r>
          </w:p>
        </w:tc>
        <w:tc>
          <w:tcPr>
            <w:tcW w:w="1559" w:type="dxa"/>
            <w:shd w:val="clear" w:color="auto" w:fill="auto"/>
          </w:tcPr>
          <w:p w:rsidR="00300522" w:rsidRPr="00F103C9" w:rsidRDefault="00300522" w:rsidP="00300522">
            <w:pPr>
              <w:pStyle w:val="Tabletext"/>
            </w:pPr>
            <w:r w:rsidRPr="00F103C9">
              <w:t>Division</w:t>
            </w:r>
            <w:r w:rsidR="00F103C9">
              <w:t> </w:t>
            </w:r>
            <w:r w:rsidRPr="00F103C9">
              <w:t>54</w:t>
            </w:r>
          </w:p>
        </w:tc>
      </w:tr>
      <w:tr w:rsidR="005508E4" w:rsidRPr="00F103C9" w:rsidTr="00A53099">
        <w:tblPrEx>
          <w:tblCellMar>
            <w:left w:w="107" w:type="dxa"/>
            <w:right w:w="107" w:type="dxa"/>
          </w:tblCellMar>
        </w:tblPrEx>
        <w:tc>
          <w:tcPr>
            <w:tcW w:w="709" w:type="dxa"/>
            <w:shd w:val="clear" w:color="auto" w:fill="auto"/>
          </w:tcPr>
          <w:p w:rsidR="005508E4" w:rsidRPr="00F103C9" w:rsidRDefault="005508E4" w:rsidP="00300522">
            <w:pPr>
              <w:pStyle w:val="Tabletext"/>
            </w:pPr>
            <w:r w:rsidRPr="00F103C9">
              <w:t>1AA</w:t>
            </w:r>
          </w:p>
        </w:tc>
        <w:tc>
          <w:tcPr>
            <w:tcW w:w="3686" w:type="dxa"/>
            <w:shd w:val="clear" w:color="auto" w:fill="auto"/>
          </w:tcPr>
          <w:p w:rsidR="005508E4" w:rsidRPr="00F103C9" w:rsidRDefault="005508E4" w:rsidP="00300522">
            <w:pPr>
              <w:pStyle w:val="Tabletext"/>
            </w:pPr>
            <w:r w:rsidRPr="00F103C9">
              <w:t>Limited registration entities</w:t>
            </w:r>
          </w:p>
        </w:tc>
        <w:tc>
          <w:tcPr>
            <w:tcW w:w="1559" w:type="dxa"/>
            <w:shd w:val="clear" w:color="auto" w:fill="auto"/>
          </w:tcPr>
          <w:p w:rsidR="005508E4" w:rsidRPr="00F103C9" w:rsidRDefault="005508E4" w:rsidP="00300522">
            <w:pPr>
              <w:pStyle w:val="Tabletext"/>
            </w:pPr>
            <w:r w:rsidRPr="00F103C9">
              <w:t>Division</w:t>
            </w:r>
            <w:r w:rsidR="00F103C9">
              <w:t> </w:t>
            </w:r>
            <w:r w:rsidRPr="00F103C9">
              <w:t>146</w:t>
            </w:r>
          </w:p>
        </w:tc>
      </w:tr>
      <w:tr w:rsidR="00300522" w:rsidRPr="00F103C9" w:rsidTr="00C25532">
        <w:tblPrEx>
          <w:tblCellMar>
            <w:left w:w="107" w:type="dxa"/>
            <w:right w:w="107" w:type="dxa"/>
          </w:tblCellMar>
        </w:tblPrEx>
        <w:tc>
          <w:tcPr>
            <w:tcW w:w="709" w:type="dxa"/>
            <w:tcBorders>
              <w:bottom w:val="single" w:sz="4" w:space="0" w:color="auto"/>
            </w:tcBorders>
            <w:shd w:val="clear" w:color="auto" w:fill="auto"/>
          </w:tcPr>
          <w:p w:rsidR="00300522" w:rsidRPr="00F103C9" w:rsidRDefault="00300522" w:rsidP="00300522">
            <w:pPr>
              <w:pStyle w:val="Tabletext"/>
            </w:pPr>
            <w:r w:rsidRPr="00F103C9">
              <w:lastRenderedPageBreak/>
              <w:t>2</w:t>
            </w:r>
          </w:p>
        </w:tc>
        <w:tc>
          <w:tcPr>
            <w:tcW w:w="3686" w:type="dxa"/>
            <w:tcBorders>
              <w:bottom w:val="single" w:sz="4" w:space="0" w:color="auto"/>
            </w:tcBorders>
            <w:shd w:val="clear" w:color="auto" w:fill="auto"/>
          </w:tcPr>
          <w:p w:rsidR="00300522" w:rsidRPr="00F103C9" w:rsidRDefault="00300522" w:rsidP="00300522">
            <w:pPr>
              <w:pStyle w:val="Tabletext"/>
            </w:pPr>
            <w:r w:rsidRPr="00F103C9">
              <w:t>Non</w:t>
            </w:r>
            <w:r w:rsidR="00F103C9">
              <w:noBreakHyphen/>
            </w:r>
            <w:r w:rsidRPr="00F103C9">
              <w:t>profit sub</w:t>
            </w:r>
            <w:r w:rsidR="00F103C9">
              <w:noBreakHyphen/>
            </w:r>
            <w:r w:rsidRPr="00F103C9">
              <w:t>entities</w:t>
            </w:r>
          </w:p>
        </w:tc>
        <w:tc>
          <w:tcPr>
            <w:tcW w:w="1559" w:type="dxa"/>
            <w:tcBorders>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63</w:t>
            </w:r>
          </w:p>
        </w:tc>
      </w:tr>
      <w:tr w:rsidR="00300522" w:rsidRPr="00F103C9" w:rsidTr="00C25532">
        <w:tblPrEx>
          <w:tblCellMar>
            <w:left w:w="107" w:type="dxa"/>
            <w:right w:w="107" w:type="dxa"/>
          </w:tblCellMar>
        </w:tblPrEx>
        <w:tc>
          <w:tcPr>
            <w:tcW w:w="709" w:type="dxa"/>
            <w:tcBorders>
              <w:bottom w:val="single" w:sz="12" w:space="0" w:color="auto"/>
            </w:tcBorders>
            <w:shd w:val="clear" w:color="auto" w:fill="auto"/>
          </w:tcPr>
          <w:p w:rsidR="00300522" w:rsidRPr="00F103C9" w:rsidRDefault="00300522" w:rsidP="00300522">
            <w:pPr>
              <w:pStyle w:val="Tabletext"/>
            </w:pPr>
            <w:r w:rsidRPr="00F103C9">
              <w:t>3</w:t>
            </w:r>
          </w:p>
        </w:tc>
        <w:tc>
          <w:tcPr>
            <w:tcW w:w="3686" w:type="dxa"/>
            <w:tcBorders>
              <w:bottom w:val="single" w:sz="12" w:space="0" w:color="auto"/>
            </w:tcBorders>
            <w:shd w:val="clear" w:color="auto" w:fill="auto"/>
          </w:tcPr>
          <w:p w:rsidR="00300522" w:rsidRPr="00F103C9" w:rsidRDefault="00300522" w:rsidP="00300522">
            <w:pPr>
              <w:pStyle w:val="Tabletext"/>
            </w:pPr>
            <w:r w:rsidRPr="00F103C9">
              <w:t>Non</w:t>
            </w:r>
            <w:r w:rsidR="00F103C9">
              <w:noBreakHyphen/>
            </w:r>
            <w:r w:rsidRPr="00F103C9">
              <w:t xml:space="preserve">residents making supplies connected with </w:t>
            </w:r>
            <w:r w:rsidR="00DF4662" w:rsidRPr="00F103C9">
              <w:t>the indirect tax zone</w:t>
            </w:r>
          </w:p>
        </w:tc>
        <w:tc>
          <w:tcPr>
            <w:tcW w:w="1559" w:type="dxa"/>
            <w:tcBorders>
              <w:bottom w:val="single" w:sz="12" w:space="0" w:color="auto"/>
            </w:tcBorders>
            <w:shd w:val="clear" w:color="auto" w:fill="auto"/>
          </w:tcPr>
          <w:p w:rsidR="00300522" w:rsidRPr="00F103C9" w:rsidRDefault="00300522" w:rsidP="00300522">
            <w:pPr>
              <w:pStyle w:val="Tabletext"/>
            </w:pPr>
            <w:r w:rsidRPr="00F103C9">
              <w:t>Division</w:t>
            </w:r>
            <w:r w:rsidR="00F103C9">
              <w:t> </w:t>
            </w:r>
            <w:r w:rsidRPr="00F103C9">
              <w:t>83</w:t>
            </w:r>
          </w:p>
        </w:tc>
      </w:tr>
    </w:tbl>
    <w:p w:rsidR="00300522" w:rsidRPr="00F103C9" w:rsidRDefault="00300522" w:rsidP="00300522">
      <w:pPr>
        <w:pStyle w:val="ActHead4"/>
      </w:pPr>
      <w:bookmarkStart w:id="155" w:name="_Toc498001205"/>
      <w:r w:rsidRPr="00F103C9">
        <w:rPr>
          <w:rStyle w:val="CharSubdNo"/>
        </w:rPr>
        <w:t>Subdivision</w:t>
      </w:r>
      <w:r w:rsidR="00F103C9" w:rsidRPr="00F103C9">
        <w:rPr>
          <w:rStyle w:val="CharSubdNo"/>
        </w:rPr>
        <w:t> </w:t>
      </w:r>
      <w:r w:rsidRPr="00F103C9">
        <w:rPr>
          <w:rStyle w:val="CharSubdNo"/>
        </w:rPr>
        <w:t>25</w:t>
      </w:r>
      <w:r w:rsidR="00F103C9" w:rsidRPr="00F103C9">
        <w:rPr>
          <w:rStyle w:val="CharSubdNo"/>
        </w:rPr>
        <w:noBreakHyphen/>
      </w:r>
      <w:r w:rsidRPr="00F103C9">
        <w:rPr>
          <w:rStyle w:val="CharSubdNo"/>
        </w:rPr>
        <w:t>B</w:t>
      </w:r>
      <w:r w:rsidRPr="00F103C9">
        <w:t>—</w:t>
      </w:r>
      <w:r w:rsidRPr="00F103C9">
        <w:rPr>
          <w:rStyle w:val="CharSubdText"/>
        </w:rPr>
        <w:t>How your registration can be cancelled</w:t>
      </w:r>
      <w:bookmarkEnd w:id="155"/>
    </w:p>
    <w:p w:rsidR="00300522" w:rsidRPr="00F103C9" w:rsidRDefault="00300522" w:rsidP="00300522">
      <w:pPr>
        <w:pStyle w:val="ActHead5"/>
      </w:pPr>
      <w:bookmarkStart w:id="156" w:name="_Toc498001206"/>
      <w:r w:rsidRPr="00F103C9">
        <w:rPr>
          <w:rStyle w:val="CharSectno"/>
        </w:rPr>
        <w:t>25</w:t>
      </w:r>
      <w:r w:rsidR="00F103C9" w:rsidRPr="00F103C9">
        <w:rPr>
          <w:rStyle w:val="CharSectno"/>
        </w:rPr>
        <w:noBreakHyphen/>
      </w:r>
      <w:r w:rsidRPr="00F103C9">
        <w:rPr>
          <w:rStyle w:val="CharSectno"/>
        </w:rPr>
        <w:t>50</w:t>
      </w:r>
      <w:r w:rsidRPr="00F103C9">
        <w:t xml:space="preserve">  When you must apply for cancellation of registration</w:t>
      </w:r>
      <w:bookmarkEnd w:id="156"/>
    </w:p>
    <w:p w:rsidR="00300522" w:rsidRPr="00F103C9" w:rsidRDefault="00300522" w:rsidP="00300522">
      <w:pPr>
        <w:pStyle w:val="subsection"/>
      </w:pPr>
      <w:r w:rsidRPr="00F103C9">
        <w:tab/>
      </w:r>
      <w:r w:rsidRPr="00F103C9">
        <w:tab/>
        <w:t xml:space="preserve">If you are </w:t>
      </w:r>
      <w:r w:rsidR="00F103C9" w:rsidRPr="00F103C9">
        <w:rPr>
          <w:position w:val="6"/>
          <w:sz w:val="16"/>
          <w:szCs w:val="16"/>
        </w:rPr>
        <w:t>*</w:t>
      </w:r>
      <w:r w:rsidRPr="00F103C9">
        <w:t xml:space="preserve">registered and you are not </w:t>
      </w:r>
      <w:r w:rsidR="00F103C9" w:rsidRPr="00F103C9">
        <w:rPr>
          <w:position w:val="6"/>
          <w:sz w:val="16"/>
          <w:szCs w:val="16"/>
        </w:rPr>
        <w:t>*</w:t>
      </w:r>
      <w:r w:rsidRPr="00F103C9">
        <w:t xml:space="preserve">carrying on any </w:t>
      </w:r>
      <w:r w:rsidR="00F103C9" w:rsidRPr="00F103C9">
        <w:rPr>
          <w:position w:val="6"/>
          <w:sz w:val="16"/>
          <w:szCs w:val="16"/>
        </w:rPr>
        <w:t>*</w:t>
      </w:r>
      <w:r w:rsidRPr="00F103C9">
        <w:t xml:space="preserve">enterprise, you must apply to the Commissioner in the </w:t>
      </w:r>
      <w:r w:rsidR="00F103C9" w:rsidRPr="00F103C9">
        <w:rPr>
          <w:position w:val="6"/>
          <w:sz w:val="16"/>
          <w:szCs w:val="16"/>
        </w:rPr>
        <w:t>*</w:t>
      </w:r>
      <w:r w:rsidRPr="00F103C9">
        <w:t xml:space="preserve">approved form for cancellation of your </w:t>
      </w:r>
      <w:r w:rsidR="00F103C9" w:rsidRPr="00F103C9">
        <w:rPr>
          <w:position w:val="6"/>
          <w:sz w:val="16"/>
          <w:szCs w:val="16"/>
        </w:rPr>
        <w:t>*</w:t>
      </w:r>
      <w:r w:rsidRPr="00F103C9">
        <w:t xml:space="preserve">registration. You must lodge your application within 21 days after the day on which you ceased to be carrying on any </w:t>
      </w:r>
      <w:r w:rsidR="00F103C9" w:rsidRPr="00F103C9">
        <w:rPr>
          <w:position w:val="6"/>
          <w:sz w:val="16"/>
          <w:szCs w:val="16"/>
        </w:rPr>
        <w:t>*</w:t>
      </w:r>
      <w:r w:rsidRPr="00F103C9">
        <w:t>enterprise.</w:t>
      </w:r>
    </w:p>
    <w:p w:rsidR="00300522" w:rsidRPr="00F103C9" w:rsidRDefault="00300522" w:rsidP="004424C1">
      <w:pPr>
        <w:pStyle w:val="ActHead5"/>
      </w:pPr>
      <w:bookmarkStart w:id="157" w:name="_Toc498001207"/>
      <w:r w:rsidRPr="00F103C9">
        <w:rPr>
          <w:rStyle w:val="CharSectno"/>
        </w:rPr>
        <w:t>25</w:t>
      </w:r>
      <w:r w:rsidR="00F103C9" w:rsidRPr="00F103C9">
        <w:rPr>
          <w:rStyle w:val="CharSectno"/>
        </w:rPr>
        <w:noBreakHyphen/>
      </w:r>
      <w:r w:rsidRPr="00F103C9">
        <w:rPr>
          <w:rStyle w:val="CharSectno"/>
        </w:rPr>
        <w:t>55</w:t>
      </w:r>
      <w:r w:rsidRPr="00F103C9">
        <w:t xml:space="preserve">  When the Commissioner must cancel registration</w:t>
      </w:r>
      <w:bookmarkEnd w:id="157"/>
    </w:p>
    <w:p w:rsidR="00300522" w:rsidRPr="00F103C9" w:rsidRDefault="00300522" w:rsidP="004424C1">
      <w:pPr>
        <w:pStyle w:val="subsection"/>
        <w:keepNext/>
        <w:keepLines/>
      </w:pPr>
      <w:r w:rsidRPr="00F103C9">
        <w:tab/>
        <w:t>(1)</w:t>
      </w:r>
      <w:r w:rsidRPr="00F103C9">
        <w:tab/>
        <w:t xml:space="preserve">The Commissioner must cancel your </w:t>
      </w:r>
      <w:r w:rsidR="00F103C9" w:rsidRPr="00F103C9">
        <w:rPr>
          <w:position w:val="6"/>
          <w:sz w:val="16"/>
          <w:szCs w:val="16"/>
        </w:rPr>
        <w:t>*</w:t>
      </w:r>
      <w:r w:rsidRPr="00F103C9">
        <w:t>registration if:</w:t>
      </w:r>
    </w:p>
    <w:p w:rsidR="00300522" w:rsidRPr="00F103C9" w:rsidRDefault="00300522" w:rsidP="00300522">
      <w:pPr>
        <w:pStyle w:val="paragraph"/>
      </w:pPr>
      <w:r w:rsidRPr="00F103C9">
        <w:tab/>
        <w:t>(a)</w:t>
      </w:r>
      <w:r w:rsidRPr="00F103C9">
        <w:tab/>
        <w:t xml:space="preserve">you have applied for cancellation of registration in the </w:t>
      </w:r>
      <w:r w:rsidR="00F103C9" w:rsidRPr="00F103C9">
        <w:rPr>
          <w:position w:val="6"/>
          <w:sz w:val="16"/>
          <w:szCs w:val="16"/>
        </w:rPr>
        <w:t>*</w:t>
      </w:r>
      <w:r w:rsidRPr="00F103C9">
        <w:t>approved form; and</w:t>
      </w:r>
    </w:p>
    <w:p w:rsidR="00300522" w:rsidRPr="00F103C9" w:rsidRDefault="00300522" w:rsidP="00300522">
      <w:pPr>
        <w:pStyle w:val="paragraph"/>
      </w:pPr>
      <w:r w:rsidRPr="00F103C9">
        <w:tab/>
        <w:t>(b)</w:t>
      </w:r>
      <w:r w:rsidRPr="00F103C9">
        <w:tab/>
        <w:t>at the time you applied for cancellation of registration, you had been registered for at least 12 months; and</w:t>
      </w:r>
    </w:p>
    <w:p w:rsidR="00300522" w:rsidRPr="00F103C9" w:rsidRDefault="00300522" w:rsidP="00300522">
      <w:pPr>
        <w:pStyle w:val="paragraph"/>
      </w:pPr>
      <w:r w:rsidRPr="00F103C9">
        <w:tab/>
        <w:t>(c)</w:t>
      </w:r>
      <w:r w:rsidRPr="00F103C9">
        <w:tab/>
        <w:t xml:space="preserve">the Commissioner is satisfied that you are not </w:t>
      </w:r>
      <w:r w:rsidR="00F103C9" w:rsidRPr="00F103C9">
        <w:rPr>
          <w:position w:val="6"/>
          <w:sz w:val="16"/>
          <w:szCs w:val="16"/>
        </w:rPr>
        <w:t>*</w:t>
      </w:r>
      <w:r w:rsidRPr="00F103C9">
        <w:t>required to be registered.</w:t>
      </w:r>
    </w:p>
    <w:p w:rsidR="00300522" w:rsidRPr="00F103C9" w:rsidRDefault="00300522" w:rsidP="00300522">
      <w:pPr>
        <w:pStyle w:val="notetext"/>
      </w:pPr>
      <w:r w:rsidRPr="00F103C9">
        <w:t>Note:</w:t>
      </w:r>
      <w:r w:rsidRPr="00F103C9">
        <w:tab/>
        <w:t>Refusing to cancel your registration under this subsection is a reviewable GST decision (see Subdivision</w:t>
      </w:r>
      <w:r w:rsidR="00F103C9">
        <w:t> </w:t>
      </w:r>
      <w:r w:rsidRPr="00F103C9">
        <w:t>110</w:t>
      </w:r>
      <w:r w:rsidR="00F103C9">
        <w:noBreakHyphen/>
      </w:r>
      <w:r w:rsidRPr="00F103C9">
        <w:t>F in Schedule</w:t>
      </w:r>
      <w:r w:rsidR="00F103C9">
        <w:t> </w:t>
      </w:r>
      <w:r w:rsidRPr="00F103C9">
        <w:t>1 to the</w:t>
      </w:r>
      <w:r w:rsidRPr="00F103C9">
        <w:rPr>
          <w:i/>
          <w:iCs/>
        </w:rPr>
        <w:t xml:space="preserve"> Taxation Administration Act 1953</w:t>
      </w:r>
      <w:r w:rsidRPr="00F103C9">
        <w:t>).</w:t>
      </w:r>
    </w:p>
    <w:p w:rsidR="00300522" w:rsidRPr="00F103C9" w:rsidRDefault="00300522" w:rsidP="00300522">
      <w:pPr>
        <w:pStyle w:val="subsection"/>
      </w:pPr>
      <w:r w:rsidRPr="00F103C9">
        <w:tab/>
        <w:t>(2)</w:t>
      </w:r>
      <w:r w:rsidRPr="00F103C9">
        <w:tab/>
        <w:t xml:space="preserve">The Commissioner must cancel your </w:t>
      </w:r>
      <w:r w:rsidR="00F103C9" w:rsidRPr="00F103C9">
        <w:rPr>
          <w:position w:val="6"/>
          <w:sz w:val="16"/>
          <w:szCs w:val="16"/>
        </w:rPr>
        <w:t>*</w:t>
      </w:r>
      <w:r w:rsidRPr="00F103C9">
        <w:t>registration (even if you have not applied for cancellation of your registration) if:</w:t>
      </w:r>
    </w:p>
    <w:p w:rsidR="00300522" w:rsidRPr="00F103C9" w:rsidRDefault="00300522" w:rsidP="00300522">
      <w:pPr>
        <w:pStyle w:val="paragraph"/>
      </w:pPr>
      <w:r w:rsidRPr="00F103C9">
        <w:tab/>
        <w:t>(a)</w:t>
      </w:r>
      <w:r w:rsidRPr="00F103C9">
        <w:tab/>
        <w:t xml:space="preserve">the Commissioner is satisfied that you are not </w:t>
      </w:r>
      <w:r w:rsidR="00F103C9" w:rsidRPr="00F103C9">
        <w:rPr>
          <w:position w:val="6"/>
          <w:sz w:val="16"/>
          <w:szCs w:val="16"/>
        </w:rPr>
        <w:t>*</w:t>
      </w:r>
      <w:r w:rsidRPr="00F103C9">
        <w:t xml:space="preserve">carrying on an </w:t>
      </w:r>
      <w:r w:rsidR="00F103C9" w:rsidRPr="00F103C9">
        <w:rPr>
          <w:position w:val="6"/>
          <w:sz w:val="16"/>
          <w:szCs w:val="16"/>
        </w:rPr>
        <w:t>*</w:t>
      </w:r>
      <w:r w:rsidRPr="00F103C9">
        <w:t>enterprise; and</w:t>
      </w:r>
    </w:p>
    <w:p w:rsidR="00300522" w:rsidRPr="00F103C9" w:rsidRDefault="00300522" w:rsidP="00300522">
      <w:pPr>
        <w:pStyle w:val="paragraph"/>
      </w:pPr>
      <w:r w:rsidRPr="00F103C9">
        <w:tab/>
        <w:t>(b)</w:t>
      </w:r>
      <w:r w:rsidRPr="00F103C9">
        <w:tab/>
        <w:t>the Commissioner believes on reasonable grounds that you are not likely to carry on an enterprise for at least 12 months.</w:t>
      </w:r>
    </w:p>
    <w:p w:rsidR="00300522" w:rsidRPr="00F103C9" w:rsidRDefault="00300522" w:rsidP="00300522">
      <w:pPr>
        <w:pStyle w:val="notetext"/>
      </w:pPr>
      <w:r w:rsidRPr="00F103C9">
        <w:lastRenderedPageBreak/>
        <w:t>Note:</w:t>
      </w:r>
      <w:r w:rsidRPr="00F103C9">
        <w:tab/>
        <w:t>Cancelling your registration under this subsection is a reviewable GST decision (see Subdivision</w:t>
      </w:r>
      <w:r w:rsidR="00F103C9">
        <w:t> </w:t>
      </w:r>
      <w:r w:rsidRPr="00F103C9">
        <w:t>110</w:t>
      </w:r>
      <w:r w:rsidR="00F103C9">
        <w:noBreakHyphen/>
      </w:r>
      <w:r w:rsidRPr="00F103C9">
        <w:t>F in Schedule</w:t>
      </w:r>
      <w:r w:rsidR="00F103C9">
        <w:t> </w:t>
      </w:r>
      <w:r w:rsidRPr="00F103C9">
        <w:t>1 to the</w:t>
      </w:r>
      <w:r w:rsidRPr="00F103C9">
        <w:rPr>
          <w:i/>
          <w:iCs/>
        </w:rPr>
        <w:t xml:space="preserve"> Taxation Administration Act 1953</w:t>
      </w:r>
      <w:r w:rsidRPr="00F103C9">
        <w:t>).</w:t>
      </w:r>
    </w:p>
    <w:p w:rsidR="00300522" w:rsidRPr="00F103C9" w:rsidRDefault="00300522" w:rsidP="00300522">
      <w:pPr>
        <w:pStyle w:val="subsection"/>
      </w:pPr>
      <w:r w:rsidRPr="00F103C9">
        <w:tab/>
        <w:t>(3)</w:t>
      </w:r>
      <w:r w:rsidRPr="00F103C9">
        <w:tab/>
        <w:t>The Commissioner must notify you of any decision he or she makes in relation to you under this section. If the Commissioner decides to cancel your registration, the notice must specify the date of effect of the cancellation.</w:t>
      </w:r>
    </w:p>
    <w:p w:rsidR="00300522" w:rsidRPr="00F103C9" w:rsidRDefault="00300522" w:rsidP="00300522">
      <w:pPr>
        <w:pStyle w:val="ActHead5"/>
      </w:pPr>
      <w:bookmarkStart w:id="158" w:name="_Toc498001208"/>
      <w:r w:rsidRPr="00F103C9">
        <w:rPr>
          <w:rStyle w:val="CharSectno"/>
        </w:rPr>
        <w:t>25</w:t>
      </w:r>
      <w:r w:rsidR="00F103C9" w:rsidRPr="00F103C9">
        <w:rPr>
          <w:rStyle w:val="CharSectno"/>
        </w:rPr>
        <w:noBreakHyphen/>
      </w:r>
      <w:r w:rsidRPr="00F103C9">
        <w:rPr>
          <w:rStyle w:val="CharSectno"/>
        </w:rPr>
        <w:t>57</w:t>
      </w:r>
      <w:r w:rsidRPr="00F103C9">
        <w:t xml:space="preserve">  When the Commissioner may cancel your registration</w:t>
      </w:r>
      <w:bookmarkEnd w:id="158"/>
    </w:p>
    <w:p w:rsidR="00300522" w:rsidRPr="00F103C9" w:rsidRDefault="00300522" w:rsidP="00300522">
      <w:pPr>
        <w:pStyle w:val="subsection"/>
      </w:pPr>
      <w:r w:rsidRPr="00F103C9">
        <w:tab/>
        <w:t>(1)</w:t>
      </w:r>
      <w:r w:rsidRPr="00F103C9">
        <w:tab/>
        <w:t xml:space="preserve">The Commissioner may cancel your </w:t>
      </w:r>
      <w:r w:rsidR="00F103C9" w:rsidRPr="00F103C9">
        <w:rPr>
          <w:position w:val="6"/>
          <w:sz w:val="16"/>
          <w:szCs w:val="16"/>
        </w:rPr>
        <w:t>*</w:t>
      </w:r>
      <w:r w:rsidRPr="00F103C9">
        <w:t>registration if:</w:t>
      </w:r>
    </w:p>
    <w:p w:rsidR="00300522" w:rsidRPr="00F103C9" w:rsidRDefault="00300522" w:rsidP="00300522">
      <w:pPr>
        <w:pStyle w:val="paragraph"/>
      </w:pPr>
      <w:r w:rsidRPr="00F103C9">
        <w:tab/>
        <w:t>(a)</w:t>
      </w:r>
      <w:r w:rsidRPr="00F103C9">
        <w:tab/>
        <w:t xml:space="preserve">less than 12 months after being registered, you apply for cancellation of registration in the </w:t>
      </w:r>
      <w:r w:rsidR="00F103C9" w:rsidRPr="00F103C9">
        <w:rPr>
          <w:position w:val="6"/>
          <w:sz w:val="16"/>
          <w:szCs w:val="16"/>
        </w:rPr>
        <w:t>*</w:t>
      </w:r>
      <w:r w:rsidRPr="00F103C9">
        <w:t>approved form; and</w:t>
      </w:r>
    </w:p>
    <w:p w:rsidR="00300522" w:rsidRPr="00F103C9" w:rsidRDefault="00300522" w:rsidP="00300522">
      <w:pPr>
        <w:pStyle w:val="paragraph"/>
      </w:pPr>
      <w:r w:rsidRPr="00F103C9">
        <w:tab/>
        <w:t>(b)</w:t>
      </w:r>
      <w:r w:rsidRPr="00F103C9">
        <w:tab/>
        <w:t xml:space="preserve">the Commissioner is satisfied that you are not </w:t>
      </w:r>
      <w:r w:rsidR="00F103C9" w:rsidRPr="00F103C9">
        <w:rPr>
          <w:position w:val="6"/>
          <w:sz w:val="16"/>
          <w:szCs w:val="16"/>
        </w:rPr>
        <w:t>*</w:t>
      </w:r>
      <w:r w:rsidRPr="00F103C9">
        <w:t>required to be registered.</w:t>
      </w:r>
    </w:p>
    <w:p w:rsidR="00300522" w:rsidRPr="00F103C9" w:rsidRDefault="00300522" w:rsidP="00300522">
      <w:pPr>
        <w:pStyle w:val="notetext"/>
      </w:pPr>
      <w:r w:rsidRPr="00F103C9">
        <w:t>Note:</w:t>
      </w:r>
      <w:r w:rsidRPr="00F103C9">
        <w:tab/>
        <w:t>Refusing to cancel your registration under this subsection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w:t>
      </w:r>
    </w:p>
    <w:p w:rsidR="00300522" w:rsidRPr="00F103C9" w:rsidRDefault="00300522" w:rsidP="004424C1">
      <w:pPr>
        <w:pStyle w:val="subsection"/>
        <w:keepNext/>
        <w:keepLines/>
      </w:pPr>
      <w:r w:rsidRPr="00F103C9">
        <w:tab/>
        <w:t>(2)</w:t>
      </w:r>
      <w:r w:rsidRPr="00F103C9">
        <w:tab/>
        <w:t>In considering your application, the Commissioner may have regard to:</w:t>
      </w:r>
    </w:p>
    <w:p w:rsidR="00300522" w:rsidRPr="00F103C9" w:rsidRDefault="00300522" w:rsidP="00300522">
      <w:pPr>
        <w:pStyle w:val="paragraph"/>
      </w:pPr>
      <w:r w:rsidRPr="00F103C9">
        <w:tab/>
        <w:t>(a)</w:t>
      </w:r>
      <w:r w:rsidRPr="00F103C9">
        <w:tab/>
        <w:t xml:space="preserve">how long you have been </w:t>
      </w:r>
      <w:r w:rsidR="00F103C9" w:rsidRPr="00F103C9">
        <w:rPr>
          <w:position w:val="6"/>
          <w:sz w:val="16"/>
          <w:szCs w:val="16"/>
        </w:rPr>
        <w:t>*</w:t>
      </w:r>
      <w:r w:rsidRPr="00F103C9">
        <w:t>registered; and</w:t>
      </w:r>
    </w:p>
    <w:p w:rsidR="00300522" w:rsidRPr="00F103C9" w:rsidRDefault="00300522" w:rsidP="00300522">
      <w:pPr>
        <w:pStyle w:val="paragraph"/>
      </w:pPr>
      <w:r w:rsidRPr="00F103C9">
        <w:tab/>
        <w:t>(b)</w:t>
      </w:r>
      <w:r w:rsidRPr="00F103C9">
        <w:tab/>
        <w:t>whether you have previously been registered; and</w:t>
      </w:r>
    </w:p>
    <w:p w:rsidR="00300522" w:rsidRPr="00F103C9" w:rsidRDefault="00300522" w:rsidP="00300522">
      <w:pPr>
        <w:pStyle w:val="paragraph"/>
      </w:pPr>
      <w:r w:rsidRPr="00F103C9">
        <w:tab/>
        <w:t>(c)</w:t>
      </w:r>
      <w:r w:rsidRPr="00F103C9">
        <w:tab/>
        <w:t>any other relevant matters.</w:t>
      </w:r>
    </w:p>
    <w:p w:rsidR="00300522" w:rsidRPr="00F103C9" w:rsidRDefault="00300522" w:rsidP="00300522">
      <w:pPr>
        <w:pStyle w:val="subsection"/>
      </w:pPr>
      <w:r w:rsidRPr="00F103C9">
        <w:tab/>
        <w:t>(3)</w:t>
      </w:r>
      <w:r w:rsidRPr="00F103C9">
        <w:tab/>
        <w:t>The Commissioner must notify you of any decision he or she makes in relation to you under this section. If the Commissioner decides to cancel your registration, the notice must specify the date of effect of the cancellation.</w:t>
      </w:r>
    </w:p>
    <w:p w:rsidR="00300522" w:rsidRPr="00F103C9" w:rsidRDefault="00300522" w:rsidP="00300522">
      <w:pPr>
        <w:pStyle w:val="ActHead5"/>
      </w:pPr>
      <w:bookmarkStart w:id="159" w:name="_Toc498001209"/>
      <w:r w:rsidRPr="00F103C9">
        <w:rPr>
          <w:rStyle w:val="CharSectno"/>
        </w:rPr>
        <w:t>25</w:t>
      </w:r>
      <w:r w:rsidR="00F103C9" w:rsidRPr="00F103C9">
        <w:rPr>
          <w:rStyle w:val="CharSectno"/>
        </w:rPr>
        <w:noBreakHyphen/>
      </w:r>
      <w:r w:rsidRPr="00F103C9">
        <w:rPr>
          <w:rStyle w:val="CharSectno"/>
        </w:rPr>
        <w:t>60</w:t>
      </w:r>
      <w:r w:rsidRPr="00F103C9">
        <w:t xml:space="preserve">  The date of effect of your cancellation</w:t>
      </w:r>
      <w:bookmarkEnd w:id="159"/>
    </w:p>
    <w:p w:rsidR="00300522" w:rsidRPr="00F103C9" w:rsidRDefault="00300522" w:rsidP="00300522">
      <w:pPr>
        <w:pStyle w:val="subsection"/>
      </w:pPr>
      <w:r w:rsidRPr="00F103C9">
        <w:tab/>
        <w:t>(1)</w:t>
      </w:r>
      <w:r w:rsidRPr="00F103C9">
        <w:tab/>
        <w:t xml:space="preserve">The Commissioner must decide the date on which the cancellation of your </w:t>
      </w:r>
      <w:r w:rsidR="00F103C9" w:rsidRPr="00F103C9">
        <w:rPr>
          <w:position w:val="6"/>
          <w:sz w:val="16"/>
          <w:szCs w:val="16"/>
        </w:rPr>
        <w:t>*</w:t>
      </w:r>
      <w:r w:rsidRPr="00F103C9">
        <w:t>registration under subsection</w:t>
      </w:r>
      <w:r w:rsidR="00F103C9">
        <w:t> </w:t>
      </w:r>
      <w:r w:rsidRPr="00F103C9">
        <w:t>25</w:t>
      </w:r>
      <w:r w:rsidR="00F103C9">
        <w:noBreakHyphen/>
      </w:r>
      <w:r w:rsidRPr="00F103C9">
        <w:t>55(1) or (2) or section</w:t>
      </w:r>
      <w:r w:rsidR="00F103C9">
        <w:t> </w:t>
      </w:r>
      <w:r w:rsidRPr="00F103C9">
        <w:t>25</w:t>
      </w:r>
      <w:r w:rsidR="00F103C9">
        <w:noBreakHyphen/>
      </w:r>
      <w:r w:rsidRPr="00F103C9">
        <w:t xml:space="preserve">57 takes effect. That date may be any day occurring </w:t>
      </w:r>
      <w:r w:rsidRPr="00F103C9">
        <w:lastRenderedPageBreak/>
        <w:t>before, on or after the day on which the Commissioner makes the decision.</w:t>
      </w:r>
    </w:p>
    <w:p w:rsidR="00300522" w:rsidRPr="00F103C9" w:rsidRDefault="00300522" w:rsidP="00300522">
      <w:pPr>
        <w:pStyle w:val="notetext"/>
      </w:pPr>
      <w:r w:rsidRPr="00F103C9">
        <w:t>Note:</w:t>
      </w:r>
      <w:r w:rsidRPr="00F103C9">
        <w:tab/>
        <w:t>Deciding the date of effect of the cancellation of your registration is a reviewable GST decision (see Subdivision</w:t>
      </w:r>
      <w:r w:rsidR="00F103C9">
        <w:t> </w:t>
      </w:r>
      <w:r w:rsidRPr="00F103C9">
        <w:t>110</w:t>
      </w:r>
      <w:r w:rsidR="00F103C9">
        <w:noBreakHyphen/>
      </w:r>
      <w:r w:rsidRPr="00F103C9">
        <w:t>F in Schedule</w:t>
      </w:r>
      <w:r w:rsidR="00F103C9">
        <w:t> </w:t>
      </w:r>
      <w:r w:rsidRPr="00F103C9">
        <w:t>1 to the</w:t>
      </w:r>
      <w:r w:rsidRPr="00F103C9">
        <w:rPr>
          <w:i/>
          <w:iCs/>
        </w:rPr>
        <w:t xml:space="preserve"> Taxation Administration Act 1953</w:t>
      </w:r>
      <w:r w:rsidRPr="00F103C9">
        <w:t>).</w:t>
      </w:r>
    </w:p>
    <w:p w:rsidR="00300522" w:rsidRPr="00F103C9" w:rsidRDefault="00300522" w:rsidP="00300522">
      <w:pPr>
        <w:pStyle w:val="subsection"/>
      </w:pPr>
      <w:r w:rsidRPr="00F103C9">
        <w:tab/>
        <w:t>(2)</w:t>
      </w:r>
      <w:r w:rsidRPr="00F103C9">
        <w:tab/>
        <w:t xml:space="preserve">The </w:t>
      </w:r>
      <w:r w:rsidR="00F103C9" w:rsidRPr="00F103C9">
        <w:rPr>
          <w:position w:val="6"/>
          <w:sz w:val="16"/>
          <w:szCs w:val="16"/>
        </w:rPr>
        <w:t>*</w:t>
      </w:r>
      <w:r w:rsidRPr="00F103C9">
        <w:t xml:space="preserve">Australian Business Registrar must enter in the </w:t>
      </w:r>
      <w:r w:rsidR="00F103C9" w:rsidRPr="00F103C9">
        <w:rPr>
          <w:position w:val="6"/>
          <w:sz w:val="16"/>
          <w:szCs w:val="16"/>
        </w:rPr>
        <w:t>*</w:t>
      </w:r>
      <w:r w:rsidRPr="00F103C9">
        <w:t xml:space="preserve">Australian Business Register the date on which the cancellation of your </w:t>
      </w:r>
      <w:r w:rsidR="00F103C9" w:rsidRPr="00F103C9">
        <w:rPr>
          <w:position w:val="6"/>
          <w:sz w:val="16"/>
          <w:szCs w:val="16"/>
        </w:rPr>
        <w:t>*</w:t>
      </w:r>
      <w:r w:rsidRPr="00F103C9">
        <w:t>registration takes effect.</w:t>
      </w:r>
    </w:p>
    <w:p w:rsidR="00300522" w:rsidRPr="00F103C9" w:rsidRDefault="00300522" w:rsidP="00300522">
      <w:pPr>
        <w:pStyle w:val="ActHead5"/>
      </w:pPr>
      <w:bookmarkStart w:id="160" w:name="_Toc498001210"/>
      <w:r w:rsidRPr="00F103C9">
        <w:rPr>
          <w:rStyle w:val="CharSectno"/>
        </w:rPr>
        <w:t>25</w:t>
      </w:r>
      <w:r w:rsidR="00F103C9" w:rsidRPr="00F103C9">
        <w:rPr>
          <w:rStyle w:val="CharSectno"/>
        </w:rPr>
        <w:noBreakHyphen/>
      </w:r>
      <w:r w:rsidRPr="00F103C9">
        <w:rPr>
          <w:rStyle w:val="CharSectno"/>
        </w:rPr>
        <w:t>65</w:t>
      </w:r>
      <w:r w:rsidRPr="00F103C9">
        <w:t xml:space="preserve">  Effect of backdating your cancellation of registration</w:t>
      </w:r>
      <w:bookmarkEnd w:id="160"/>
    </w:p>
    <w:p w:rsidR="00300522" w:rsidRPr="00F103C9" w:rsidRDefault="00300522" w:rsidP="00300522">
      <w:pPr>
        <w:pStyle w:val="subsection"/>
      </w:pPr>
      <w:r w:rsidRPr="00F103C9">
        <w:tab/>
      </w:r>
      <w:r w:rsidRPr="00F103C9">
        <w:tab/>
        <w:t>If the Commissioner decides under section</w:t>
      </w:r>
      <w:r w:rsidR="00F103C9">
        <w:t> </w:t>
      </w:r>
      <w:r w:rsidRPr="00F103C9">
        <w:t>25</w:t>
      </w:r>
      <w:r w:rsidR="00F103C9">
        <w:noBreakHyphen/>
      </w:r>
      <w:r w:rsidRPr="00F103C9">
        <w:t xml:space="preserve">60, as the date of effect of the cancellation of your </w:t>
      </w:r>
      <w:r w:rsidR="00F103C9" w:rsidRPr="00F103C9">
        <w:rPr>
          <w:position w:val="6"/>
          <w:sz w:val="16"/>
          <w:szCs w:val="16"/>
        </w:rPr>
        <w:t>*</w:t>
      </w:r>
      <w:r w:rsidRPr="00F103C9">
        <w:t>registration (</w:t>
      </w:r>
      <w:r w:rsidRPr="00F103C9">
        <w:rPr>
          <w:b/>
          <w:bCs/>
          <w:i/>
          <w:iCs/>
        </w:rPr>
        <w:t>your cancellation day</w:t>
      </w:r>
      <w:r w:rsidRPr="00F103C9">
        <w:t>), a day before the day of the decision, your registration is taken:</w:t>
      </w:r>
    </w:p>
    <w:p w:rsidR="00300522" w:rsidRPr="00F103C9" w:rsidRDefault="00300522" w:rsidP="00300522">
      <w:pPr>
        <w:pStyle w:val="paragraph"/>
      </w:pPr>
      <w:r w:rsidRPr="00F103C9">
        <w:tab/>
        <w:t>(a)</w:t>
      </w:r>
      <w:r w:rsidRPr="00F103C9">
        <w:tab/>
        <w:t xml:space="preserve">for the purpose of determining whether a supply you made on or after your cancellation day was a </w:t>
      </w:r>
      <w:r w:rsidR="00F103C9" w:rsidRPr="00F103C9">
        <w:rPr>
          <w:position w:val="6"/>
          <w:sz w:val="16"/>
          <w:szCs w:val="16"/>
        </w:rPr>
        <w:t>*</w:t>
      </w:r>
      <w:r w:rsidRPr="00F103C9">
        <w:t>taxable supply; and</w:t>
      </w:r>
    </w:p>
    <w:p w:rsidR="00300522" w:rsidRPr="00F103C9" w:rsidRDefault="00300522" w:rsidP="00300522">
      <w:pPr>
        <w:pStyle w:val="paragraph"/>
      </w:pPr>
      <w:r w:rsidRPr="00F103C9">
        <w:tab/>
        <w:t>(b)</w:t>
      </w:r>
      <w:r w:rsidRPr="00F103C9">
        <w:tab/>
        <w:t xml:space="preserve">for the purpose of determining whether an acquisition you made on or after that day was a </w:t>
      </w:r>
      <w:r w:rsidR="00F103C9" w:rsidRPr="00F103C9">
        <w:rPr>
          <w:position w:val="6"/>
          <w:sz w:val="16"/>
          <w:szCs w:val="16"/>
        </w:rPr>
        <w:t>*</w:t>
      </w:r>
      <w:r w:rsidRPr="00F103C9">
        <w:t>creditable acquisition; and</w:t>
      </w:r>
    </w:p>
    <w:p w:rsidR="00300522" w:rsidRPr="00F103C9" w:rsidRDefault="00300522" w:rsidP="00300522">
      <w:pPr>
        <w:pStyle w:val="paragraph"/>
      </w:pPr>
      <w:r w:rsidRPr="00F103C9">
        <w:tab/>
        <w:t>(c)</w:t>
      </w:r>
      <w:r w:rsidRPr="00F103C9">
        <w:tab/>
        <w:t xml:space="preserve">for the purpose of determining whether an importation you made on or after that date was a </w:t>
      </w:r>
      <w:r w:rsidR="00F103C9" w:rsidRPr="00F103C9">
        <w:rPr>
          <w:position w:val="6"/>
          <w:sz w:val="16"/>
          <w:szCs w:val="16"/>
        </w:rPr>
        <w:t>*</w:t>
      </w:r>
      <w:r w:rsidRPr="00F103C9">
        <w:t>creditable importation;</w:t>
      </w:r>
    </w:p>
    <w:p w:rsidR="00300522" w:rsidRPr="00F103C9" w:rsidRDefault="00300522" w:rsidP="00300522">
      <w:pPr>
        <w:pStyle w:val="subsection2"/>
      </w:pPr>
      <w:r w:rsidRPr="00F103C9">
        <w:t>to have been cancelled from and including your cancellation day.</w:t>
      </w:r>
    </w:p>
    <w:p w:rsidR="00300522" w:rsidRPr="00F103C9" w:rsidRDefault="00300522" w:rsidP="00F6332C">
      <w:pPr>
        <w:pStyle w:val="ActHead5"/>
      </w:pPr>
      <w:bookmarkStart w:id="161" w:name="_Toc498001211"/>
      <w:r w:rsidRPr="00F103C9">
        <w:rPr>
          <w:rStyle w:val="CharSectno"/>
        </w:rPr>
        <w:t>25</w:t>
      </w:r>
      <w:r w:rsidR="00F103C9" w:rsidRPr="00F103C9">
        <w:rPr>
          <w:rStyle w:val="CharSectno"/>
        </w:rPr>
        <w:noBreakHyphen/>
      </w:r>
      <w:r w:rsidRPr="00F103C9">
        <w:rPr>
          <w:rStyle w:val="CharSectno"/>
        </w:rPr>
        <w:t>99</w:t>
      </w:r>
      <w:r w:rsidRPr="00F103C9">
        <w:t xml:space="preserve">  Special rules relating to cancellation of registration</w:t>
      </w:r>
      <w:bookmarkEnd w:id="161"/>
    </w:p>
    <w:p w:rsidR="00300522" w:rsidRPr="00F103C9" w:rsidRDefault="00300522" w:rsidP="00F6332C">
      <w:pPr>
        <w:pStyle w:val="subsection"/>
        <w:keepNext/>
        <w:keepLines/>
      </w:pPr>
      <w:r w:rsidRPr="00F103C9">
        <w:tab/>
      </w:r>
      <w:r w:rsidRPr="00F103C9">
        <w:tab/>
        <w:t>Chapter</w:t>
      </w:r>
      <w:r w:rsidR="00F103C9">
        <w:t> </w:t>
      </w:r>
      <w:r w:rsidRPr="00F103C9">
        <w:t xml:space="preserve">4 contains special rules relating to cancellation of </w:t>
      </w:r>
      <w:r w:rsidR="00F103C9" w:rsidRPr="00F103C9">
        <w:rPr>
          <w:position w:val="6"/>
          <w:sz w:val="16"/>
          <w:szCs w:val="16"/>
        </w:rPr>
        <w:t>*</w:t>
      </w:r>
      <w:r w:rsidRPr="00F103C9">
        <w:t>registration in particular cases, as follows:</w:t>
      </w:r>
    </w:p>
    <w:p w:rsidR="00A53099" w:rsidRPr="00F103C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771"/>
        <w:gridCol w:w="1560"/>
      </w:tblGrid>
      <w:tr w:rsidR="00300522" w:rsidRPr="00F103C9" w:rsidTr="00A7577B">
        <w:trPr>
          <w:tblHeader/>
        </w:trPr>
        <w:tc>
          <w:tcPr>
            <w:tcW w:w="5955" w:type="dxa"/>
            <w:gridSpan w:val="3"/>
            <w:tcBorders>
              <w:top w:val="single" w:sz="12" w:space="0" w:color="auto"/>
              <w:bottom w:val="single" w:sz="6" w:space="0" w:color="auto"/>
            </w:tcBorders>
            <w:shd w:val="clear" w:color="auto" w:fill="auto"/>
          </w:tcPr>
          <w:p w:rsidR="00300522" w:rsidRPr="00F103C9" w:rsidRDefault="00300522" w:rsidP="000A6D5B">
            <w:pPr>
              <w:pStyle w:val="Tabletext"/>
              <w:keepNext/>
              <w:keepLines/>
              <w:rPr>
                <w:b/>
              </w:rPr>
            </w:pPr>
            <w:r w:rsidRPr="00F103C9">
              <w:rPr>
                <w:b/>
                <w:bCs/>
              </w:rPr>
              <w:t>Checklist of special rules</w:t>
            </w:r>
          </w:p>
        </w:tc>
      </w:tr>
      <w:tr w:rsidR="00300522" w:rsidRPr="00F103C9" w:rsidTr="007446F2">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F103C9" w:rsidRDefault="00300522" w:rsidP="000A6D5B">
            <w:pPr>
              <w:pStyle w:val="Tabletext"/>
              <w:keepNext/>
              <w:keepLines/>
              <w:rPr>
                <w:b/>
              </w:rPr>
            </w:pPr>
            <w:r w:rsidRPr="00F103C9">
              <w:rPr>
                <w:b/>
                <w:bCs/>
              </w:rPr>
              <w:t>Item</w:t>
            </w:r>
          </w:p>
        </w:tc>
        <w:tc>
          <w:tcPr>
            <w:tcW w:w="3771" w:type="dxa"/>
            <w:tcBorders>
              <w:top w:val="single" w:sz="6" w:space="0" w:color="auto"/>
              <w:bottom w:val="single" w:sz="12" w:space="0" w:color="auto"/>
            </w:tcBorders>
            <w:shd w:val="clear" w:color="auto" w:fill="auto"/>
          </w:tcPr>
          <w:p w:rsidR="00300522" w:rsidRPr="00F103C9" w:rsidRDefault="00300522" w:rsidP="000A6D5B">
            <w:pPr>
              <w:pStyle w:val="Tabletext"/>
              <w:keepNext/>
              <w:keepLines/>
              <w:rPr>
                <w:b/>
              </w:rPr>
            </w:pPr>
            <w:r w:rsidRPr="00F103C9">
              <w:rPr>
                <w:b/>
                <w:bCs/>
              </w:rPr>
              <w:t>For this case ...</w:t>
            </w:r>
          </w:p>
        </w:tc>
        <w:tc>
          <w:tcPr>
            <w:tcW w:w="1560" w:type="dxa"/>
            <w:tcBorders>
              <w:top w:val="single" w:sz="6" w:space="0" w:color="auto"/>
              <w:bottom w:val="single" w:sz="12" w:space="0" w:color="auto"/>
            </w:tcBorders>
            <w:shd w:val="clear" w:color="auto" w:fill="auto"/>
          </w:tcPr>
          <w:p w:rsidR="00300522" w:rsidRPr="00F103C9" w:rsidRDefault="00300522" w:rsidP="000A6D5B">
            <w:pPr>
              <w:pStyle w:val="Tabletext"/>
              <w:keepNext/>
              <w:keepLines/>
              <w:rPr>
                <w:b/>
              </w:rPr>
            </w:pPr>
            <w:r w:rsidRPr="00F103C9">
              <w:rPr>
                <w:b/>
                <w:bCs/>
              </w:rPr>
              <w:t>See:</w:t>
            </w:r>
          </w:p>
        </w:tc>
      </w:tr>
      <w:tr w:rsidR="00300522" w:rsidRPr="00F103C9" w:rsidTr="007446F2">
        <w:tblPrEx>
          <w:tblCellMar>
            <w:left w:w="107" w:type="dxa"/>
            <w:right w:w="107" w:type="dxa"/>
          </w:tblCellMar>
        </w:tblPrEx>
        <w:trPr>
          <w:tblHeader/>
        </w:trPr>
        <w:tc>
          <w:tcPr>
            <w:tcW w:w="624" w:type="dxa"/>
            <w:tcBorders>
              <w:top w:val="single" w:sz="12" w:space="0" w:color="auto"/>
              <w:bottom w:val="single" w:sz="4" w:space="0" w:color="auto"/>
            </w:tcBorders>
            <w:shd w:val="clear" w:color="auto" w:fill="auto"/>
          </w:tcPr>
          <w:p w:rsidR="00300522" w:rsidRPr="00F103C9" w:rsidRDefault="00300522" w:rsidP="00300522">
            <w:pPr>
              <w:pStyle w:val="Tabletext"/>
            </w:pPr>
            <w:r w:rsidRPr="00F103C9">
              <w:t>1A</w:t>
            </w:r>
          </w:p>
        </w:tc>
        <w:tc>
          <w:tcPr>
            <w:tcW w:w="3771" w:type="dxa"/>
            <w:tcBorders>
              <w:top w:val="single" w:sz="12" w:space="0" w:color="auto"/>
              <w:bottom w:val="single" w:sz="4" w:space="0" w:color="auto"/>
            </w:tcBorders>
            <w:shd w:val="clear" w:color="auto" w:fill="auto"/>
          </w:tcPr>
          <w:p w:rsidR="00300522" w:rsidRPr="00F103C9" w:rsidRDefault="00300522" w:rsidP="00300522">
            <w:pPr>
              <w:pStyle w:val="Tabletext"/>
            </w:pPr>
            <w:r w:rsidRPr="00F103C9">
              <w:t>Government entities</w:t>
            </w:r>
          </w:p>
        </w:tc>
        <w:tc>
          <w:tcPr>
            <w:tcW w:w="1560" w:type="dxa"/>
            <w:tcBorders>
              <w:top w:val="single" w:sz="12" w:space="0" w:color="auto"/>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149</w:t>
            </w:r>
          </w:p>
        </w:tc>
      </w:tr>
      <w:tr w:rsidR="00300522" w:rsidRPr="00F103C9" w:rsidTr="007446F2">
        <w:tblPrEx>
          <w:tblCellMar>
            <w:left w:w="107" w:type="dxa"/>
            <w:right w:w="107" w:type="dxa"/>
          </w:tblCellMar>
        </w:tblPrEx>
        <w:tc>
          <w:tcPr>
            <w:tcW w:w="624" w:type="dxa"/>
            <w:tcBorders>
              <w:top w:val="single" w:sz="4" w:space="0" w:color="auto"/>
            </w:tcBorders>
            <w:shd w:val="clear" w:color="auto" w:fill="auto"/>
          </w:tcPr>
          <w:p w:rsidR="00300522" w:rsidRPr="00F103C9" w:rsidRDefault="00300522" w:rsidP="00300522">
            <w:pPr>
              <w:pStyle w:val="Tabletext"/>
            </w:pPr>
            <w:r w:rsidRPr="00F103C9">
              <w:t>1</w:t>
            </w:r>
          </w:p>
        </w:tc>
        <w:tc>
          <w:tcPr>
            <w:tcW w:w="3771" w:type="dxa"/>
            <w:tcBorders>
              <w:top w:val="single" w:sz="4" w:space="0" w:color="auto"/>
            </w:tcBorders>
            <w:shd w:val="clear" w:color="auto" w:fill="auto"/>
          </w:tcPr>
          <w:p w:rsidR="00300522" w:rsidRPr="00F103C9" w:rsidRDefault="00300522" w:rsidP="00300522">
            <w:pPr>
              <w:pStyle w:val="Tabletext"/>
            </w:pPr>
            <w:r w:rsidRPr="00F103C9">
              <w:t>GST branches</w:t>
            </w:r>
          </w:p>
        </w:tc>
        <w:tc>
          <w:tcPr>
            <w:tcW w:w="1560" w:type="dxa"/>
            <w:tcBorders>
              <w:top w:val="single" w:sz="4" w:space="0" w:color="auto"/>
            </w:tcBorders>
            <w:shd w:val="clear" w:color="auto" w:fill="auto"/>
          </w:tcPr>
          <w:p w:rsidR="00300522" w:rsidRPr="00F103C9" w:rsidRDefault="00300522" w:rsidP="00300522">
            <w:pPr>
              <w:pStyle w:val="Tabletext"/>
            </w:pPr>
            <w:r w:rsidRPr="00F103C9">
              <w:t>Division</w:t>
            </w:r>
            <w:r w:rsidR="00F103C9">
              <w:t> </w:t>
            </w:r>
            <w:r w:rsidRPr="00F103C9">
              <w:t>54</w:t>
            </w:r>
          </w:p>
        </w:tc>
      </w:tr>
      <w:tr w:rsidR="005508E4" w:rsidRPr="00F103C9" w:rsidTr="007446F2">
        <w:tblPrEx>
          <w:tblCellMar>
            <w:left w:w="107" w:type="dxa"/>
            <w:right w:w="107" w:type="dxa"/>
          </w:tblCellMar>
        </w:tblPrEx>
        <w:tc>
          <w:tcPr>
            <w:tcW w:w="624" w:type="dxa"/>
            <w:tcBorders>
              <w:top w:val="single" w:sz="4" w:space="0" w:color="auto"/>
            </w:tcBorders>
            <w:shd w:val="clear" w:color="auto" w:fill="auto"/>
          </w:tcPr>
          <w:p w:rsidR="005508E4" w:rsidRPr="00F103C9" w:rsidRDefault="005508E4" w:rsidP="00300522">
            <w:pPr>
              <w:pStyle w:val="Tabletext"/>
            </w:pPr>
            <w:r w:rsidRPr="00F103C9">
              <w:t>1AA</w:t>
            </w:r>
          </w:p>
        </w:tc>
        <w:tc>
          <w:tcPr>
            <w:tcW w:w="3771" w:type="dxa"/>
            <w:tcBorders>
              <w:top w:val="single" w:sz="4" w:space="0" w:color="auto"/>
            </w:tcBorders>
            <w:shd w:val="clear" w:color="auto" w:fill="auto"/>
          </w:tcPr>
          <w:p w:rsidR="005508E4" w:rsidRPr="00F103C9" w:rsidRDefault="005508E4" w:rsidP="00300522">
            <w:pPr>
              <w:pStyle w:val="Tabletext"/>
            </w:pPr>
            <w:r w:rsidRPr="00F103C9">
              <w:t>Limited registration entities</w:t>
            </w:r>
          </w:p>
        </w:tc>
        <w:tc>
          <w:tcPr>
            <w:tcW w:w="1560" w:type="dxa"/>
            <w:tcBorders>
              <w:top w:val="single" w:sz="4" w:space="0" w:color="auto"/>
            </w:tcBorders>
            <w:shd w:val="clear" w:color="auto" w:fill="auto"/>
          </w:tcPr>
          <w:p w:rsidR="005508E4" w:rsidRPr="00F103C9" w:rsidRDefault="005508E4" w:rsidP="00300522">
            <w:pPr>
              <w:pStyle w:val="Tabletext"/>
            </w:pPr>
            <w:r w:rsidRPr="00F103C9">
              <w:t>Division</w:t>
            </w:r>
            <w:r w:rsidR="00F103C9">
              <w:t> </w:t>
            </w:r>
            <w:r w:rsidRPr="00F103C9">
              <w:t>146</w:t>
            </w:r>
          </w:p>
        </w:tc>
      </w:tr>
      <w:tr w:rsidR="00300522" w:rsidRPr="00F103C9" w:rsidTr="00A7577B">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lastRenderedPageBreak/>
              <w:t>1B</w:t>
            </w:r>
          </w:p>
        </w:tc>
        <w:tc>
          <w:tcPr>
            <w:tcW w:w="3771" w:type="dxa"/>
            <w:shd w:val="clear" w:color="auto" w:fill="auto"/>
          </w:tcPr>
          <w:p w:rsidR="00300522" w:rsidRPr="00F103C9" w:rsidRDefault="00300522" w:rsidP="00300522">
            <w:pPr>
              <w:pStyle w:val="Tabletext"/>
            </w:pPr>
            <w:r w:rsidRPr="00F103C9">
              <w:t>Non</w:t>
            </w:r>
            <w:r w:rsidR="00F103C9">
              <w:noBreakHyphen/>
            </w:r>
            <w:r w:rsidRPr="00F103C9">
              <w:t>profit sub</w:t>
            </w:r>
            <w:r w:rsidR="00F103C9">
              <w:noBreakHyphen/>
            </w:r>
            <w:r w:rsidRPr="00F103C9">
              <w:t>entities</w:t>
            </w:r>
          </w:p>
        </w:tc>
        <w:tc>
          <w:tcPr>
            <w:tcW w:w="1560" w:type="dxa"/>
            <w:shd w:val="clear" w:color="auto" w:fill="auto"/>
          </w:tcPr>
          <w:p w:rsidR="00300522" w:rsidRPr="00F103C9" w:rsidRDefault="00300522" w:rsidP="00300522">
            <w:pPr>
              <w:pStyle w:val="Tabletext"/>
            </w:pPr>
            <w:r w:rsidRPr="00F103C9">
              <w:t>Division</w:t>
            </w:r>
            <w:r w:rsidR="00F103C9">
              <w:t> </w:t>
            </w:r>
            <w:r w:rsidRPr="00F103C9">
              <w:t>63</w:t>
            </w:r>
          </w:p>
        </w:tc>
      </w:tr>
      <w:tr w:rsidR="00300522" w:rsidRPr="00F103C9" w:rsidTr="00A7577B">
        <w:tblPrEx>
          <w:tblCellMar>
            <w:left w:w="107" w:type="dxa"/>
            <w:right w:w="107" w:type="dxa"/>
          </w:tblCellMar>
        </w:tblPrEx>
        <w:tc>
          <w:tcPr>
            <w:tcW w:w="624" w:type="dxa"/>
            <w:tcBorders>
              <w:bottom w:val="single" w:sz="4" w:space="0" w:color="auto"/>
            </w:tcBorders>
            <w:shd w:val="clear" w:color="auto" w:fill="auto"/>
          </w:tcPr>
          <w:p w:rsidR="00300522" w:rsidRPr="00F103C9" w:rsidRDefault="00300522" w:rsidP="00300522">
            <w:pPr>
              <w:pStyle w:val="Tabletext"/>
            </w:pPr>
            <w:r w:rsidRPr="00F103C9">
              <w:t>2</w:t>
            </w:r>
          </w:p>
        </w:tc>
        <w:tc>
          <w:tcPr>
            <w:tcW w:w="3771" w:type="dxa"/>
            <w:tcBorders>
              <w:bottom w:val="single" w:sz="4" w:space="0" w:color="auto"/>
            </w:tcBorders>
            <w:shd w:val="clear" w:color="auto" w:fill="auto"/>
          </w:tcPr>
          <w:p w:rsidR="00300522" w:rsidRPr="00F103C9" w:rsidRDefault="00300522" w:rsidP="00300522">
            <w:pPr>
              <w:pStyle w:val="Tabletext"/>
            </w:pPr>
            <w:r w:rsidRPr="00F103C9">
              <w:t>Representatives of incapacitated entities</w:t>
            </w:r>
          </w:p>
        </w:tc>
        <w:tc>
          <w:tcPr>
            <w:tcW w:w="1560" w:type="dxa"/>
            <w:tcBorders>
              <w:bottom w:val="single" w:sz="4" w:space="0" w:color="auto"/>
            </w:tcBorders>
            <w:shd w:val="clear" w:color="auto" w:fill="auto"/>
          </w:tcPr>
          <w:p w:rsidR="00300522" w:rsidRPr="00F103C9" w:rsidRDefault="008D0E5F" w:rsidP="00300522">
            <w:pPr>
              <w:pStyle w:val="Tabletext"/>
            </w:pPr>
            <w:r w:rsidRPr="00F103C9">
              <w:t>Division</w:t>
            </w:r>
            <w:r w:rsidR="00F103C9">
              <w:t> </w:t>
            </w:r>
            <w:r w:rsidRPr="00F103C9">
              <w:t>58</w:t>
            </w:r>
          </w:p>
        </w:tc>
      </w:tr>
      <w:tr w:rsidR="00300522" w:rsidRPr="00F103C9" w:rsidTr="00A7577B">
        <w:tblPrEx>
          <w:tblCellMar>
            <w:left w:w="107" w:type="dxa"/>
            <w:right w:w="107" w:type="dxa"/>
          </w:tblCellMar>
        </w:tblPrEx>
        <w:tc>
          <w:tcPr>
            <w:tcW w:w="624" w:type="dxa"/>
            <w:tcBorders>
              <w:bottom w:val="single" w:sz="12" w:space="0" w:color="auto"/>
            </w:tcBorders>
            <w:shd w:val="clear" w:color="auto" w:fill="auto"/>
          </w:tcPr>
          <w:p w:rsidR="00300522" w:rsidRPr="00F103C9" w:rsidRDefault="00300522" w:rsidP="00300522">
            <w:pPr>
              <w:pStyle w:val="Tabletext"/>
            </w:pPr>
            <w:r w:rsidRPr="00F103C9">
              <w:t>3</w:t>
            </w:r>
          </w:p>
        </w:tc>
        <w:tc>
          <w:tcPr>
            <w:tcW w:w="3771" w:type="dxa"/>
            <w:tcBorders>
              <w:bottom w:val="single" w:sz="12" w:space="0" w:color="auto"/>
            </w:tcBorders>
            <w:shd w:val="clear" w:color="auto" w:fill="auto"/>
          </w:tcPr>
          <w:p w:rsidR="00300522" w:rsidRPr="00F103C9" w:rsidRDefault="00300522" w:rsidP="00300522">
            <w:pPr>
              <w:pStyle w:val="Tabletext"/>
            </w:pPr>
            <w:r w:rsidRPr="00F103C9">
              <w:t>Resident agents acting for non</w:t>
            </w:r>
            <w:r w:rsidR="00F103C9">
              <w:noBreakHyphen/>
            </w:r>
            <w:r w:rsidRPr="00F103C9">
              <w:t>residents</w:t>
            </w:r>
          </w:p>
        </w:tc>
        <w:tc>
          <w:tcPr>
            <w:tcW w:w="1560" w:type="dxa"/>
            <w:tcBorders>
              <w:bottom w:val="single" w:sz="12" w:space="0" w:color="auto"/>
            </w:tcBorders>
            <w:shd w:val="clear" w:color="auto" w:fill="auto"/>
          </w:tcPr>
          <w:p w:rsidR="00300522" w:rsidRPr="00F103C9" w:rsidRDefault="00300522" w:rsidP="00300522">
            <w:pPr>
              <w:pStyle w:val="Tabletext"/>
            </w:pPr>
            <w:r w:rsidRPr="00F103C9">
              <w:t>Division</w:t>
            </w:r>
            <w:r w:rsidR="00F103C9">
              <w:t> </w:t>
            </w:r>
            <w:r w:rsidRPr="00F103C9">
              <w:t>57</w:t>
            </w:r>
          </w:p>
        </w:tc>
      </w:tr>
    </w:tbl>
    <w:p w:rsidR="00300522" w:rsidRPr="00F103C9" w:rsidRDefault="00300522" w:rsidP="00A36DB5">
      <w:pPr>
        <w:pStyle w:val="ActHead2"/>
        <w:pageBreakBefore/>
      </w:pPr>
      <w:bookmarkStart w:id="162" w:name="_Toc498001212"/>
      <w:r w:rsidRPr="00F103C9">
        <w:rPr>
          <w:rStyle w:val="CharPartNo"/>
        </w:rPr>
        <w:lastRenderedPageBreak/>
        <w:t>Part</w:t>
      </w:r>
      <w:r w:rsidR="00F103C9" w:rsidRPr="00F103C9">
        <w:rPr>
          <w:rStyle w:val="CharPartNo"/>
        </w:rPr>
        <w:t> </w:t>
      </w:r>
      <w:r w:rsidRPr="00F103C9">
        <w:rPr>
          <w:rStyle w:val="CharPartNo"/>
        </w:rPr>
        <w:t>2</w:t>
      </w:r>
      <w:r w:rsidR="00F103C9" w:rsidRPr="00F103C9">
        <w:rPr>
          <w:rStyle w:val="CharPartNo"/>
        </w:rPr>
        <w:noBreakHyphen/>
      </w:r>
      <w:r w:rsidRPr="00F103C9">
        <w:rPr>
          <w:rStyle w:val="CharPartNo"/>
        </w:rPr>
        <w:t>6</w:t>
      </w:r>
      <w:r w:rsidRPr="00F103C9">
        <w:t>—</w:t>
      </w:r>
      <w:r w:rsidRPr="00F103C9">
        <w:rPr>
          <w:rStyle w:val="CharPartText"/>
        </w:rPr>
        <w:t>Tax periods</w:t>
      </w:r>
      <w:bookmarkEnd w:id="162"/>
    </w:p>
    <w:p w:rsidR="00300522" w:rsidRPr="00F103C9" w:rsidRDefault="00300522" w:rsidP="00300522">
      <w:pPr>
        <w:pStyle w:val="ActHead3"/>
      </w:pPr>
      <w:bookmarkStart w:id="163" w:name="_Toc498001213"/>
      <w:r w:rsidRPr="00F103C9">
        <w:rPr>
          <w:rStyle w:val="CharDivNo"/>
        </w:rPr>
        <w:t>Division</w:t>
      </w:r>
      <w:r w:rsidR="00F103C9" w:rsidRPr="00F103C9">
        <w:rPr>
          <w:rStyle w:val="CharDivNo"/>
        </w:rPr>
        <w:t> </w:t>
      </w:r>
      <w:r w:rsidRPr="00F103C9">
        <w:rPr>
          <w:rStyle w:val="CharDivNo"/>
        </w:rPr>
        <w:t>27</w:t>
      </w:r>
      <w:r w:rsidRPr="00F103C9">
        <w:t>—</w:t>
      </w:r>
      <w:r w:rsidRPr="00F103C9">
        <w:rPr>
          <w:rStyle w:val="CharDivText"/>
        </w:rPr>
        <w:t>How to work out the tax periods that apply to you</w:t>
      </w:r>
      <w:bookmarkEnd w:id="163"/>
    </w:p>
    <w:p w:rsidR="00300522" w:rsidRPr="00F103C9" w:rsidRDefault="00300522" w:rsidP="00300522">
      <w:pPr>
        <w:pStyle w:val="ActHead5"/>
      </w:pPr>
      <w:bookmarkStart w:id="164" w:name="_Toc498001214"/>
      <w:r w:rsidRPr="00F103C9">
        <w:rPr>
          <w:rStyle w:val="CharSectno"/>
        </w:rPr>
        <w:t>27</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164"/>
    </w:p>
    <w:p w:rsidR="00300522" w:rsidRPr="00F103C9" w:rsidRDefault="00300522" w:rsidP="00300522">
      <w:pPr>
        <w:pStyle w:val="BoxText"/>
        <w:pBdr>
          <w:left w:val="single" w:sz="6" w:space="10" w:color="auto"/>
        </w:pBdr>
      </w:pPr>
      <w:r w:rsidRPr="00F103C9">
        <w:t xml:space="preserve">This </w:t>
      </w:r>
      <w:r w:rsidR="00A53099" w:rsidRPr="00F103C9">
        <w:t>Division</w:t>
      </w:r>
      <w:r w:rsidR="00A36DB5" w:rsidRPr="00F103C9">
        <w:t xml:space="preserve"> </w:t>
      </w:r>
      <w:r w:rsidRPr="00F103C9">
        <w:t>tells you the tax periods that apply to you. You need to know this because your net amounts are worked out in respect of these tax periods.</w:t>
      </w:r>
    </w:p>
    <w:p w:rsidR="00300522" w:rsidRPr="00F103C9" w:rsidRDefault="00300522" w:rsidP="00300522">
      <w:pPr>
        <w:pStyle w:val="ActHead5"/>
      </w:pPr>
      <w:bookmarkStart w:id="165" w:name="_Toc498001215"/>
      <w:r w:rsidRPr="00F103C9">
        <w:rPr>
          <w:rStyle w:val="CharSectno"/>
        </w:rPr>
        <w:t>27</w:t>
      </w:r>
      <w:r w:rsidR="00F103C9" w:rsidRPr="00F103C9">
        <w:rPr>
          <w:rStyle w:val="CharSectno"/>
        </w:rPr>
        <w:noBreakHyphen/>
      </w:r>
      <w:r w:rsidRPr="00F103C9">
        <w:rPr>
          <w:rStyle w:val="CharSectno"/>
        </w:rPr>
        <w:t>5</w:t>
      </w:r>
      <w:r w:rsidRPr="00F103C9">
        <w:t xml:space="preserve">  General rule—3 month tax periods</w:t>
      </w:r>
      <w:bookmarkEnd w:id="165"/>
    </w:p>
    <w:p w:rsidR="00300522" w:rsidRPr="00F103C9" w:rsidRDefault="00300522" w:rsidP="00300522">
      <w:pPr>
        <w:pStyle w:val="subsection"/>
      </w:pPr>
      <w:r w:rsidRPr="00F103C9">
        <w:tab/>
      </w:r>
      <w:r w:rsidRPr="00F103C9">
        <w:tab/>
        <w:t xml:space="preserve">The </w:t>
      </w:r>
      <w:r w:rsidRPr="00F103C9">
        <w:rPr>
          <w:b/>
          <w:bCs/>
          <w:i/>
          <w:iCs/>
        </w:rPr>
        <w:t>tax periods</w:t>
      </w:r>
      <w:r w:rsidRPr="00F103C9">
        <w:t xml:space="preserve"> that apply to you are each period of 3 months ending on 31</w:t>
      </w:r>
      <w:r w:rsidR="00F103C9">
        <w:t> </w:t>
      </w:r>
      <w:r w:rsidRPr="00F103C9">
        <w:t>March, 30</w:t>
      </w:r>
      <w:r w:rsidR="00F103C9">
        <w:t> </w:t>
      </w:r>
      <w:r w:rsidRPr="00F103C9">
        <w:t>June, 30</w:t>
      </w:r>
      <w:r w:rsidR="00F103C9">
        <w:t> </w:t>
      </w:r>
      <w:r w:rsidRPr="00F103C9">
        <w:t>September or 31</w:t>
      </w:r>
      <w:r w:rsidR="00F103C9">
        <w:t> </w:t>
      </w:r>
      <w:r w:rsidRPr="00F103C9">
        <w:t>December in any year, except to the extent that:</w:t>
      </w:r>
    </w:p>
    <w:p w:rsidR="00300522" w:rsidRPr="00F103C9" w:rsidRDefault="00300522" w:rsidP="00300522">
      <w:pPr>
        <w:pStyle w:val="paragraph"/>
      </w:pPr>
      <w:r w:rsidRPr="00F103C9">
        <w:tab/>
        <w:t>(a)</w:t>
      </w:r>
      <w:r w:rsidRPr="00F103C9">
        <w:tab/>
        <w:t>an election is in force under section</w:t>
      </w:r>
      <w:r w:rsidR="00F103C9">
        <w:t> </w:t>
      </w:r>
      <w:r w:rsidRPr="00F103C9">
        <w:t>27</w:t>
      </w:r>
      <w:r w:rsidR="00F103C9">
        <w:noBreakHyphen/>
      </w:r>
      <w:r w:rsidRPr="00F103C9">
        <w:t>10; or</w:t>
      </w:r>
    </w:p>
    <w:p w:rsidR="00300522" w:rsidRPr="00F103C9" w:rsidRDefault="00300522" w:rsidP="00300522">
      <w:pPr>
        <w:pStyle w:val="paragraph"/>
      </w:pPr>
      <w:r w:rsidRPr="00F103C9">
        <w:tab/>
        <w:t>(b)</w:t>
      </w:r>
      <w:r w:rsidRPr="00F103C9">
        <w:tab/>
        <w:t>the Commissioner determines otherwise under this Division.</w:t>
      </w:r>
    </w:p>
    <w:p w:rsidR="00300522" w:rsidRPr="00F103C9" w:rsidRDefault="00300522" w:rsidP="00300522">
      <w:pPr>
        <w:pStyle w:val="notetext"/>
      </w:pPr>
      <w:r w:rsidRPr="00F103C9">
        <w:t>Note:</w:t>
      </w:r>
      <w:r w:rsidRPr="00F103C9">
        <w:tab/>
        <w:t>Several provisions in Chapter</w:t>
      </w:r>
      <w:r w:rsidR="00F103C9">
        <w:t> </w:t>
      </w:r>
      <w:r w:rsidRPr="00F103C9">
        <w:t>4 provide for different tax periods. In particular, Division</w:t>
      </w:r>
      <w:r w:rsidR="00F103C9">
        <w:t> </w:t>
      </w:r>
      <w:r w:rsidRPr="00F103C9">
        <w:t>151 provides for annual tax periods.</w:t>
      </w:r>
    </w:p>
    <w:p w:rsidR="00300522" w:rsidRPr="00F103C9" w:rsidRDefault="00300522" w:rsidP="00300522">
      <w:pPr>
        <w:pStyle w:val="ActHead5"/>
      </w:pPr>
      <w:bookmarkStart w:id="166" w:name="_Toc498001216"/>
      <w:r w:rsidRPr="00F103C9">
        <w:rPr>
          <w:rStyle w:val="CharSectno"/>
        </w:rPr>
        <w:t>27</w:t>
      </w:r>
      <w:r w:rsidR="00F103C9" w:rsidRPr="00F103C9">
        <w:rPr>
          <w:rStyle w:val="CharSectno"/>
        </w:rPr>
        <w:noBreakHyphen/>
      </w:r>
      <w:r w:rsidRPr="00F103C9">
        <w:rPr>
          <w:rStyle w:val="CharSectno"/>
        </w:rPr>
        <w:t>10</w:t>
      </w:r>
      <w:r w:rsidRPr="00F103C9">
        <w:t xml:space="preserve">  Election of one month tax periods</w:t>
      </w:r>
      <w:bookmarkEnd w:id="166"/>
    </w:p>
    <w:p w:rsidR="00300522" w:rsidRPr="00F103C9" w:rsidRDefault="00300522" w:rsidP="00300522">
      <w:pPr>
        <w:pStyle w:val="subsection"/>
      </w:pPr>
      <w:r w:rsidRPr="00F103C9">
        <w:tab/>
        <w:t>(1)</w:t>
      </w:r>
      <w:r w:rsidRPr="00F103C9">
        <w:tab/>
        <w:t>The</w:t>
      </w:r>
      <w:r w:rsidRPr="00F103C9">
        <w:rPr>
          <w:b/>
          <w:bCs/>
          <w:i/>
          <w:iCs/>
        </w:rPr>
        <w:t xml:space="preserve"> tax periods</w:t>
      </w:r>
      <w:r w:rsidRPr="00F103C9">
        <w:t xml:space="preserve"> that apply to you are each individual month if, by notifying the Commissioner in the </w:t>
      </w:r>
      <w:r w:rsidR="00F103C9" w:rsidRPr="00F103C9">
        <w:rPr>
          <w:position w:val="6"/>
          <w:sz w:val="16"/>
          <w:szCs w:val="16"/>
        </w:rPr>
        <w:t>*</w:t>
      </w:r>
      <w:r w:rsidRPr="00F103C9">
        <w:t>approved form, you elect to have as the tax periods that apply to you each individual month.</w:t>
      </w:r>
    </w:p>
    <w:p w:rsidR="00300522" w:rsidRPr="00F103C9" w:rsidRDefault="00300522" w:rsidP="00300522">
      <w:pPr>
        <w:pStyle w:val="subsection"/>
      </w:pPr>
      <w:r w:rsidRPr="00F103C9">
        <w:tab/>
        <w:t>(2)</w:t>
      </w:r>
      <w:r w:rsidRPr="00F103C9">
        <w:tab/>
        <w:t>The election takes effect on the day specified in the notice. However, the day specified must be 1</w:t>
      </w:r>
      <w:r w:rsidR="00F103C9">
        <w:t> </w:t>
      </w:r>
      <w:r w:rsidRPr="00F103C9">
        <w:t>January, 1</w:t>
      </w:r>
      <w:r w:rsidR="00F103C9">
        <w:t> </w:t>
      </w:r>
      <w:r w:rsidRPr="00F103C9">
        <w:t>April, 1</w:t>
      </w:r>
      <w:r w:rsidR="00F103C9">
        <w:t> </w:t>
      </w:r>
      <w:r w:rsidRPr="00F103C9">
        <w:t>July or 1</w:t>
      </w:r>
      <w:r w:rsidR="00F103C9">
        <w:t> </w:t>
      </w:r>
      <w:r w:rsidRPr="00F103C9">
        <w:t>October.</w:t>
      </w:r>
    </w:p>
    <w:p w:rsidR="00300522" w:rsidRPr="00F103C9" w:rsidRDefault="00300522" w:rsidP="00300522">
      <w:pPr>
        <w:pStyle w:val="ActHead5"/>
      </w:pPr>
      <w:bookmarkStart w:id="167" w:name="_Toc498001217"/>
      <w:r w:rsidRPr="00F103C9">
        <w:rPr>
          <w:rStyle w:val="CharSectno"/>
        </w:rPr>
        <w:lastRenderedPageBreak/>
        <w:t>27</w:t>
      </w:r>
      <w:r w:rsidR="00F103C9" w:rsidRPr="00F103C9">
        <w:rPr>
          <w:rStyle w:val="CharSectno"/>
        </w:rPr>
        <w:noBreakHyphen/>
      </w:r>
      <w:r w:rsidRPr="00F103C9">
        <w:rPr>
          <w:rStyle w:val="CharSectno"/>
        </w:rPr>
        <w:t>15</w:t>
      </w:r>
      <w:r w:rsidRPr="00F103C9">
        <w:t xml:space="preserve">  Determination of one month tax periods</w:t>
      </w:r>
      <w:bookmarkEnd w:id="167"/>
    </w:p>
    <w:p w:rsidR="00300522" w:rsidRPr="00F103C9" w:rsidRDefault="00300522" w:rsidP="00300522">
      <w:pPr>
        <w:pStyle w:val="subsection"/>
      </w:pPr>
      <w:r w:rsidRPr="00F103C9">
        <w:tab/>
        <w:t>(1)</w:t>
      </w:r>
      <w:r w:rsidRPr="00F103C9">
        <w:tab/>
        <w:t xml:space="preserve">The Commissioner must determine that the </w:t>
      </w:r>
      <w:r w:rsidRPr="00F103C9">
        <w:rPr>
          <w:b/>
          <w:bCs/>
          <w:i/>
          <w:iCs/>
        </w:rPr>
        <w:t>tax periods</w:t>
      </w:r>
      <w:r w:rsidRPr="00F103C9">
        <w:t xml:space="preserve"> that apply to you are each individual month if:</w:t>
      </w:r>
    </w:p>
    <w:p w:rsidR="00300522" w:rsidRPr="00F103C9" w:rsidRDefault="00300522" w:rsidP="00300522">
      <w:pPr>
        <w:pStyle w:val="paragraph"/>
      </w:pPr>
      <w:r w:rsidRPr="00F103C9">
        <w:tab/>
        <w:t>(a)</w:t>
      </w:r>
      <w:r w:rsidRPr="00F103C9">
        <w:tab/>
        <w:t xml:space="preserve">the Commissioner is satisfied that your </w:t>
      </w:r>
      <w:r w:rsidR="00F103C9" w:rsidRPr="00F103C9">
        <w:rPr>
          <w:position w:val="6"/>
          <w:sz w:val="16"/>
        </w:rPr>
        <w:t>*</w:t>
      </w:r>
      <w:r w:rsidR="00B22174" w:rsidRPr="00F103C9">
        <w:t>GST turnover</w:t>
      </w:r>
      <w:r w:rsidRPr="00F103C9">
        <w:t xml:space="preserve"> meets the </w:t>
      </w:r>
      <w:r w:rsidR="00F103C9" w:rsidRPr="00F103C9">
        <w:rPr>
          <w:position w:val="6"/>
          <w:sz w:val="16"/>
          <w:szCs w:val="16"/>
        </w:rPr>
        <w:t>*</w:t>
      </w:r>
      <w:r w:rsidRPr="00F103C9">
        <w:t>tax period turnover threshold; or</w:t>
      </w:r>
    </w:p>
    <w:p w:rsidR="00300522" w:rsidRPr="00F103C9" w:rsidRDefault="00300522" w:rsidP="00300522">
      <w:pPr>
        <w:pStyle w:val="paragraph"/>
      </w:pPr>
      <w:r w:rsidRPr="00F103C9">
        <w:tab/>
        <w:t>(b)</w:t>
      </w:r>
      <w:r w:rsidRPr="00F103C9">
        <w:tab/>
        <w:t xml:space="preserve">the Commissioner is satisfied that the period for which you will be </w:t>
      </w:r>
      <w:r w:rsidR="00F103C9" w:rsidRPr="00F103C9">
        <w:rPr>
          <w:position w:val="6"/>
          <w:sz w:val="16"/>
          <w:szCs w:val="16"/>
        </w:rPr>
        <w:t>*</w:t>
      </w:r>
      <w:r w:rsidRPr="00F103C9">
        <w:t xml:space="preserve">carrying on an </w:t>
      </w:r>
      <w:r w:rsidR="00F103C9" w:rsidRPr="00F103C9">
        <w:rPr>
          <w:position w:val="6"/>
          <w:sz w:val="16"/>
          <w:szCs w:val="16"/>
        </w:rPr>
        <w:t>*</w:t>
      </w:r>
      <w:r w:rsidRPr="00F103C9">
        <w:t xml:space="preserve">enterprise in </w:t>
      </w:r>
      <w:r w:rsidR="008523E9" w:rsidRPr="00F103C9">
        <w:t>the indirect tax zone</w:t>
      </w:r>
      <w:r w:rsidRPr="00F103C9">
        <w:t xml:space="preserve"> is less than 3 months; or</w:t>
      </w:r>
    </w:p>
    <w:p w:rsidR="00300522" w:rsidRPr="00F103C9" w:rsidRDefault="00300522" w:rsidP="00300522">
      <w:pPr>
        <w:pStyle w:val="paragraph"/>
      </w:pPr>
      <w:r w:rsidRPr="00F103C9">
        <w:tab/>
        <w:t>(c)</w:t>
      </w:r>
      <w:r w:rsidRPr="00F103C9">
        <w:tab/>
        <w:t xml:space="preserve">the Commissioner is satisfied that you have a history of failing to comply with your obligations under a </w:t>
      </w:r>
      <w:r w:rsidR="00F103C9" w:rsidRPr="00F103C9">
        <w:rPr>
          <w:position w:val="6"/>
          <w:sz w:val="16"/>
          <w:szCs w:val="16"/>
        </w:rPr>
        <w:t>*</w:t>
      </w:r>
      <w:r w:rsidRPr="00F103C9">
        <w:t>taxation law.</w:t>
      </w:r>
    </w:p>
    <w:p w:rsidR="00300522" w:rsidRPr="00F103C9" w:rsidRDefault="00300522" w:rsidP="00300522">
      <w:pPr>
        <w:pStyle w:val="notetext"/>
      </w:pPr>
      <w:r w:rsidRPr="00F103C9">
        <w:t>Note:</w:t>
      </w:r>
      <w:r w:rsidRPr="00F103C9">
        <w:tab/>
        <w:t>Determining under this section the tax periods applying to you is a reviewable GST decision (see Subdivision</w:t>
      </w:r>
      <w:r w:rsidR="00F103C9">
        <w:t> </w:t>
      </w:r>
      <w:r w:rsidRPr="00F103C9">
        <w:t>110</w:t>
      </w:r>
      <w:r w:rsidR="00F103C9">
        <w:noBreakHyphen/>
      </w:r>
      <w:r w:rsidRPr="00F103C9">
        <w:t>F in Schedule</w:t>
      </w:r>
      <w:r w:rsidR="00F103C9">
        <w:t> </w:t>
      </w:r>
      <w:r w:rsidRPr="00F103C9">
        <w:t>1 to the</w:t>
      </w:r>
      <w:r w:rsidRPr="00F103C9">
        <w:rPr>
          <w:i/>
          <w:iCs/>
        </w:rPr>
        <w:t xml:space="preserve"> Taxation Administration Act 1953</w:t>
      </w:r>
      <w:r w:rsidRPr="00F103C9">
        <w:t>).</w:t>
      </w:r>
    </w:p>
    <w:p w:rsidR="00300522" w:rsidRPr="00F103C9" w:rsidRDefault="00300522" w:rsidP="00300522">
      <w:pPr>
        <w:pStyle w:val="subsection"/>
      </w:pPr>
      <w:r w:rsidRPr="00F103C9">
        <w:tab/>
        <w:t>(2)</w:t>
      </w:r>
      <w:r w:rsidRPr="00F103C9">
        <w:tab/>
        <w:t>The determination takes effect on the day specified in the determination. However, the day specified must be 1</w:t>
      </w:r>
      <w:r w:rsidR="00F103C9">
        <w:t> </w:t>
      </w:r>
      <w:r w:rsidRPr="00F103C9">
        <w:t>January, 1</w:t>
      </w:r>
      <w:r w:rsidR="00F103C9">
        <w:t> </w:t>
      </w:r>
      <w:r w:rsidRPr="00F103C9">
        <w:t>April, 1</w:t>
      </w:r>
      <w:r w:rsidR="00F103C9">
        <w:t> </w:t>
      </w:r>
      <w:r w:rsidRPr="00F103C9">
        <w:t>July or 1</w:t>
      </w:r>
      <w:r w:rsidR="00F103C9">
        <w:t> </w:t>
      </w:r>
      <w:r w:rsidRPr="00F103C9">
        <w:t>October.</w:t>
      </w:r>
    </w:p>
    <w:p w:rsidR="00300522" w:rsidRPr="00F103C9" w:rsidRDefault="00300522" w:rsidP="00300522">
      <w:pPr>
        <w:pStyle w:val="notetext"/>
      </w:pPr>
      <w:r w:rsidRPr="00F103C9">
        <w:t>Note:</w:t>
      </w:r>
      <w:r w:rsidRPr="00F103C9">
        <w:tab/>
        <w:t>Deciding the date of effect of the determination is a reviewable GST decision (see Subdivision</w:t>
      </w:r>
      <w:r w:rsidR="00F103C9">
        <w:t> </w:t>
      </w:r>
      <w:r w:rsidRPr="00F103C9">
        <w:t>110</w:t>
      </w:r>
      <w:r w:rsidR="00F103C9">
        <w:noBreakHyphen/>
      </w:r>
      <w:r w:rsidRPr="00F103C9">
        <w:t>F in Schedule</w:t>
      </w:r>
      <w:r w:rsidR="00F103C9">
        <w:t> </w:t>
      </w:r>
      <w:r w:rsidRPr="00F103C9">
        <w:t>1 to the</w:t>
      </w:r>
      <w:r w:rsidRPr="00F103C9">
        <w:rPr>
          <w:i/>
          <w:iCs/>
        </w:rPr>
        <w:t xml:space="preserve"> Taxation Administration Act 1953</w:t>
      </w:r>
      <w:r w:rsidRPr="00F103C9">
        <w:t>).</w:t>
      </w:r>
    </w:p>
    <w:p w:rsidR="00300522" w:rsidRPr="00F103C9" w:rsidRDefault="00300522" w:rsidP="00300522">
      <w:pPr>
        <w:pStyle w:val="subsection"/>
      </w:pPr>
      <w:r w:rsidRPr="00F103C9">
        <w:tab/>
        <w:t>(3)</w:t>
      </w:r>
      <w:r w:rsidRPr="00F103C9">
        <w:tab/>
        <w:t xml:space="preserve">The </w:t>
      </w:r>
      <w:r w:rsidRPr="00F103C9">
        <w:rPr>
          <w:b/>
          <w:i/>
        </w:rPr>
        <w:t>tax period turnover threshold</w:t>
      </w:r>
      <w:r w:rsidRPr="00F103C9">
        <w:t xml:space="preserve"> is:</w:t>
      </w:r>
    </w:p>
    <w:p w:rsidR="00300522" w:rsidRPr="00F103C9" w:rsidRDefault="00300522" w:rsidP="00300522">
      <w:pPr>
        <w:pStyle w:val="paragraph"/>
      </w:pPr>
      <w:r w:rsidRPr="00F103C9">
        <w:tab/>
        <w:t>(a)</w:t>
      </w:r>
      <w:r w:rsidRPr="00F103C9">
        <w:tab/>
        <w:t>$20 million; or</w:t>
      </w:r>
    </w:p>
    <w:p w:rsidR="00300522" w:rsidRPr="00F103C9" w:rsidRDefault="00300522" w:rsidP="00300522">
      <w:pPr>
        <w:pStyle w:val="paragraph"/>
      </w:pPr>
      <w:r w:rsidRPr="00F103C9">
        <w:tab/>
        <w:t>(b)</w:t>
      </w:r>
      <w:r w:rsidRPr="00F103C9">
        <w:tab/>
        <w:t>such other amount as the regulations specify.</w:t>
      </w:r>
    </w:p>
    <w:p w:rsidR="00300522" w:rsidRPr="00F103C9" w:rsidRDefault="00300522" w:rsidP="00300522">
      <w:pPr>
        <w:pStyle w:val="subsection2"/>
      </w:pPr>
      <w:r w:rsidRPr="00F103C9">
        <w:t>However, if the regulations change the tax period turnover threshold, the change does not apply to you until the start of the next tax period that starts after the regulation in question comes into operation.</w:t>
      </w:r>
    </w:p>
    <w:p w:rsidR="00300522" w:rsidRPr="00F103C9" w:rsidRDefault="00300522" w:rsidP="00300522">
      <w:pPr>
        <w:pStyle w:val="ActHead5"/>
      </w:pPr>
      <w:bookmarkStart w:id="168" w:name="_Toc498001218"/>
      <w:r w:rsidRPr="00F103C9">
        <w:rPr>
          <w:rStyle w:val="CharSectno"/>
        </w:rPr>
        <w:t>27</w:t>
      </w:r>
      <w:r w:rsidR="00F103C9" w:rsidRPr="00F103C9">
        <w:rPr>
          <w:rStyle w:val="CharSectno"/>
        </w:rPr>
        <w:noBreakHyphen/>
      </w:r>
      <w:r w:rsidRPr="00F103C9">
        <w:rPr>
          <w:rStyle w:val="CharSectno"/>
        </w:rPr>
        <w:t>20</w:t>
      </w:r>
      <w:r w:rsidRPr="00F103C9">
        <w:t xml:space="preserve">  Withdrawing elections of one month tax periods</w:t>
      </w:r>
      <w:bookmarkEnd w:id="168"/>
    </w:p>
    <w:p w:rsidR="00300522" w:rsidRPr="00F103C9" w:rsidRDefault="00300522" w:rsidP="00300522">
      <w:pPr>
        <w:pStyle w:val="subsection"/>
      </w:pPr>
      <w:r w:rsidRPr="00F103C9">
        <w:tab/>
        <w:t>(1)</w:t>
      </w:r>
      <w:r w:rsidRPr="00F103C9">
        <w:tab/>
        <w:t xml:space="preserve">You may, by notifying the Commissioner in the </w:t>
      </w:r>
      <w:r w:rsidR="00F103C9" w:rsidRPr="00F103C9">
        <w:rPr>
          <w:position w:val="6"/>
          <w:sz w:val="16"/>
          <w:szCs w:val="16"/>
        </w:rPr>
        <w:t>*</w:t>
      </w:r>
      <w:r w:rsidRPr="00F103C9">
        <w:t>approved form, withdraw an election under section</w:t>
      </w:r>
      <w:r w:rsidR="00F103C9">
        <w:t> </w:t>
      </w:r>
      <w:r w:rsidRPr="00F103C9">
        <w:t>27</w:t>
      </w:r>
      <w:r w:rsidR="00F103C9">
        <w:noBreakHyphen/>
      </w:r>
      <w:r w:rsidRPr="00F103C9">
        <w:t xml:space="preserve">10, unless your </w:t>
      </w:r>
      <w:r w:rsidR="00F103C9" w:rsidRPr="00F103C9">
        <w:rPr>
          <w:position w:val="6"/>
          <w:sz w:val="16"/>
        </w:rPr>
        <w:t>*</w:t>
      </w:r>
      <w:r w:rsidR="006340C5" w:rsidRPr="00F103C9">
        <w:t>GST turnover</w:t>
      </w:r>
      <w:r w:rsidRPr="00F103C9">
        <w:t xml:space="preserve"> meets the </w:t>
      </w:r>
      <w:r w:rsidR="00F103C9" w:rsidRPr="00F103C9">
        <w:rPr>
          <w:position w:val="6"/>
          <w:sz w:val="16"/>
          <w:szCs w:val="16"/>
        </w:rPr>
        <w:t>*</w:t>
      </w:r>
      <w:r w:rsidRPr="00F103C9">
        <w:t>tax period turnover threshold.</w:t>
      </w:r>
    </w:p>
    <w:p w:rsidR="00300522" w:rsidRPr="00F103C9" w:rsidRDefault="00300522" w:rsidP="00300522">
      <w:pPr>
        <w:pStyle w:val="subsection"/>
      </w:pPr>
      <w:r w:rsidRPr="00F103C9">
        <w:lastRenderedPageBreak/>
        <w:tab/>
        <w:t>(2)</w:t>
      </w:r>
      <w:r w:rsidRPr="00F103C9">
        <w:tab/>
        <w:t>The withdrawal takes effect on the day specified in the notice. However, the day specified:</w:t>
      </w:r>
    </w:p>
    <w:p w:rsidR="00300522" w:rsidRPr="00F103C9" w:rsidRDefault="00300522" w:rsidP="00300522">
      <w:pPr>
        <w:pStyle w:val="paragraph"/>
      </w:pPr>
      <w:r w:rsidRPr="00F103C9">
        <w:tab/>
        <w:t>(a)</w:t>
      </w:r>
      <w:r w:rsidRPr="00F103C9">
        <w:tab/>
        <w:t>must be 1</w:t>
      </w:r>
      <w:r w:rsidR="00F103C9">
        <w:t> </w:t>
      </w:r>
      <w:r w:rsidRPr="00F103C9">
        <w:t>January, 1</w:t>
      </w:r>
      <w:r w:rsidR="00F103C9">
        <w:t> </w:t>
      </w:r>
      <w:r w:rsidRPr="00F103C9">
        <w:t>April, 1</w:t>
      </w:r>
      <w:r w:rsidR="00F103C9">
        <w:t> </w:t>
      </w:r>
      <w:r w:rsidRPr="00F103C9">
        <w:t>July or 1</w:t>
      </w:r>
      <w:r w:rsidR="00F103C9">
        <w:t> </w:t>
      </w:r>
      <w:r w:rsidRPr="00F103C9">
        <w:t>October, or any day occurring before the election takes effect; and</w:t>
      </w:r>
    </w:p>
    <w:p w:rsidR="00300522" w:rsidRPr="00F103C9" w:rsidRDefault="00300522" w:rsidP="00300522">
      <w:pPr>
        <w:pStyle w:val="paragraph"/>
      </w:pPr>
      <w:r w:rsidRPr="00F103C9">
        <w:tab/>
        <w:t>(b)</w:t>
      </w:r>
      <w:r w:rsidRPr="00F103C9">
        <w:tab/>
        <w:t>must not be a day occurring earlier than 12 months after the election took effect.</w:t>
      </w:r>
    </w:p>
    <w:p w:rsidR="00300522" w:rsidRPr="00F103C9" w:rsidRDefault="00300522" w:rsidP="00300522">
      <w:pPr>
        <w:pStyle w:val="ActHead5"/>
      </w:pPr>
      <w:bookmarkStart w:id="169" w:name="_Toc498001219"/>
      <w:r w:rsidRPr="00F103C9">
        <w:rPr>
          <w:rStyle w:val="CharSectno"/>
        </w:rPr>
        <w:t>27</w:t>
      </w:r>
      <w:r w:rsidR="00F103C9" w:rsidRPr="00F103C9">
        <w:rPr>
          <w:rStyle w:val="CharSectno"/>
        </w:rPr>
        <w:noBreakHyphen/>
      </w:r>
      <w:r w:rsidRPr="00F103C9">
        <w:rPr>
          <w:rStyle w:val="CharSectno"/>
        </w:rPr>
        <w:t>22</w:t>
      </w:r>
      <w:r w:rsidRPr="00F103C9">
        <w:t xml:space="preserve">  Revoking elections of one month tax periods</w:t>
      </w:r>
      <w:bookmarkEnd w:id="169"/>
    </w:p>
    <w:p w:rsidR="00300522" w:rsidRPr="00F103C9" w:rsidRDefault="00300522" w:rsidP="00300522">
      <w:pPr>
        <w:pStyle w:val="subsection"/>
      </w:pPr>
      <w:r w:rsidRPr="00F103C9">
        <w:tab/>
        <w:t>(1)</w:t>
      </w:r>
      <w:r w:rsidRPr="00F103C9">
        <w:tab/>
        <w:t xml:space="preserve">The Commissioner may, if you so request in the </w:t>
      </w:r>
      <w:r w:rsidR="00F103C9" w:rsidRPr="00F103C9">
        <w:rPr>
          <w:position w:val="6"/>
          <w:sz w:val="16"/>
          <w:szCs w:val="16"/>
        </w:rPr>
        <w:t>*</w:t>
      </w:r>
      <w:r w:rsidRPr="00F103C9">
        <w:t>approved form, revoke your election under section</w:t>
      </w:r>
      <w:r w:rsidR="00F103C9">
        <w:t> </w:t>
      </w:r>
      <w:r w:rsidRPr="00F103C9">
        <w:t>27</w:t>
      </w:r>
      <w:r w:rsidR="00F103C9">
        <w:noBreakHyphen/>
      </w:r>
      <w:r w:rsidRPr="00F103C9">
        <w:t xml:space="preserve">10, with effect from a day occurring earlier than 12 months after the election took effect, unless the Commissioner is satisfied that your </w:t>
      </w:r>
      <w:r w:rsidR="00F103C9" w:rsidRPr="00F103C9">
        <w:rPr>
          <w:position w:val="6"/>
          <w:sz w:val="16"/>
        </w:rPr>
        <w:t>*</w:t>
      </w:r>
      <w:r w:rsidR="00CB1205" w:rsidRPr="00F103C9">
        <w:t>GST turnover</w:t>
      </w:r>
      <w:r w:rsidRPr="00F103C9">
        <w:t xml:space="preserve"> meets the </w:t>
      </w:r>
      <w:r w:rsidR="00F103C9" w:rsidRPr="00F103C9">
        <w:rPr>
          <w:position w:val="6"/>
          <w:sz w:val="16"/>
          <w:szCs w:val="16"/>
        </w:rPr>
        <w:t>*</w:t>
      </w:r>
      <w:r w:rsidRPr="00F103C9">
        <w:t>tax period turnover threshold.</w:t>
      </w:r>
    </w:p>
    <w:p w:rsidR="00300522" w:rsidRPr="00F103C9" w:rsidRDefault="00300522" w:rsidP="00300522">
      <w:pPr>
        <w:pStyle w:val="notetext"/>
      </w:pPr>
      <w:r w:rsidRPr="00F103C9">
        <w:t>Note:</w:t>
      </w:r>
      <w:r w:rsidRPr="00F103C9">
        <w:tab/>
        <w:t>Refusing to revoke your election under this subsection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w:t>
      </w:r>
    </w:p>
    <w:p w:rsidR="00300522" w:rsidRPr="00F103C9" w:rsidRDefault="00300522" w:rsidP="00300522">
      <w:pPr>
        <w:pStyle w:val="subsection"/>
      </w:pPr>
      <w:r w:rsidRPr="00F103C9">
        <w:tab/>
        <w:t>(2)</w:t>
      </w:r>
      <w:r w:rsidRPr="00F103C9">
        <w:tab/>
        <w:t>In considering your request, the Commissioner may have regard to:</w:t>
      </w:r>
    </w:p>
    <w:p w:rsidR="00300522" w:rsidRPr="00F103C9" w:rsidRDefault="00300522" w:rsidP="00300522">
      <w:pPr>
        <w:pStyle w:val="paragraph"/>
      </w:pPr>
      <w:r w:rsidRPr="00F103C9">
        <w:tab/>
        <w:t>(a)</w:t>
      </w:r>
      <w:r w:rsidRPr="00F103C9">
        <w:tab/>
        <w:t>for how long the tax periods applying to you have been each individual month; and</w:t>
      </w:r>
    </w:p>
    <w:p w:rsidR="00300522" w:rsidRPr="00F103C9" w:rsidRDefault="00300522" w:rsidP="00300522">
      <w:pPr>
        <w:pStyle w:val="paragraph"/>
      </w:pPr>
      <w:r w:rsidRPr="00F103C9">
        <w:tab/>
        <w:t>(b)</w:t>
      </w:r>
      <w:r w:rsidRPr="00F103C9">
        <w:tab/>
        <w:t xml:space="preserve">whether you have previously been </w:t>
      </w:r>
      <w:r w:rsidR="00F103C9" w:rsidRPr="00F103C9">
        <w:rPr>
          <w:position w:val="6"/>
          <w:sz w:val="16"/>
          <w:szCs w:val="16"/>
        </w:rPr>
        <w:t>*</w:t>
      </w:r>
      <w:r w:rsidRPr="00F103C9">
        <w:t>registered, and whether such tax periods had applied to you; and</w:t>
      </w:r>
    </w:p>
    <w:p w:rsidR="00300522" w:rsidRPr="00F103C9" w:rsidRDefault="00300522" w:rsidP="00300522">
      <w:pPr>
        <w:pStyle w:val="paragraph"/>
      </w:pPr>
      <w:r w:rsidRPr="00F103C9">
        <w:tab/>
        <w:t>(c)</w:t>
      </w:r>
      <w:r w:rsidRPr="00F103C9">
        <w:tab/>
        <w:t>any other relevant matters.</w:t>
      </w:r>
    </w:p>
    <w:p w:rsidR="00300522" w:rsidRPr="00F103C9" w:rsidRDefault="00300522" w:rsidP="00300522">
      <w:pPr>
        <w:pStyle w:val="subsection"/>
      </w:pPr>
      <w:r w:rsidRPr="00F103C9">
        <w:tab/>
        <w:t>(3)</w:t>
      </w:r>
      <w:r w:rsidRPr="00F103C9">
        <w:tab/>
        <w:t>The revocation:</w:t>
      </w:r>
    </w:p>
    <w:p w:rsidR="00300522" w:rsidRPr="00F103C9" w:rsidRDefault="00300522" w:rsidP="00300522">
      <w:pPr>
        <w:pStyle w:val="paragraph"/>
      </w:pPr>
      <w:r w:rsidRPr="00F103C9">
        <w:tab/>
        <w:t>(a)</w:t>
      </w:r>
      <w:r w:rsidRPr="00F103C9">
        <w:tab/>
        <w:t>takes effect on the day specified in the instrument of revocation; or</w:t>
      </w:r>
    </w:p>
    <w:p w:rsidR="00300522" w:rsidRPr="00F103C9" w:rsidRDefault="00300522" w:rsidP="00300522">
      <w:pPr>
        <w:pStyle w:val="paragraph"/>
      </w:pPr>
      <w:r w:rsidRPr="00F103C9">
        <w:tab/>
        <w:t>(b)</w:t>
      </w:r>
      <w:r w:rsidRPr="00F103C9">
        <w:tab/>
        <w:t>is taken to have had effect from a past day specified in the instrument of revocation.</w:t>
      </w:r>
    </w:p>
    <w:p w:rsidR="00300522" w:rsidRPr="00F103C9" w:rsidRDefault="00300522" w:rsidP="00300522">
      <w:pPr>
        <w:pStyle w:val="subsection2"/>
      </w:pPr>
      <w:r w:rsidRPr="00F103C9">
        <w:t>However, the day specified must be 1</w:t>
      </w:r>
      <w:r w:rsidR="00F103C9">
        <w:t> </w:t>
      </w:r>
      <w:r w:rsidRPr="00F103C9">
        <w:t>January, 1</w:t>
      </w:r>
      <w:r w:rsidR="00F103C9">
        <w:t> </w:t>
      </w:r>
      <w:r w:rsidRPr="00F103C9">
        <w:t>April, 1</w:t>
      </w:r>
      <w:r w:rsidR="00F103C9">
        <w:t> </w:t>
      </w:r>
      <w:r w:rsidRPr="00F103C9">
        <w:t>July or 1</w:t>
      </w:r>
      <w:r w:rsidR="00F103C9">
        <w:t> </w:t>
      </w:r>
      <w:r w:rsidRPr="00F103C9">
        <w:t>October.</w:t>
      </w:r>
    </w:p>
    <w:p w:rsidR="00300522" w:rsidRPr="00F103C9" w:rsidRDefault="00300522" w:rsidP="00300522">
      <w:pPr>
        <w:pStyle w:val="notetext"/>
      </w:pPr>
      <w:r w:rsidRPr="00F103C9">
        <w:t>Note:</w:t>
      </w:r>
      <w:r w:rsidRPr="00F103C9">
        <w:tab/>
        <w:t>Deciding the date of effect of the revocation is a reviewable 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w:t>
      </w:r>
    </w:p>
    <w:p w:rsidR="00300522" w:rsidRPr="00F103C9" w:rsidRDefault="00300522" w:rsidP="00300522">
      <w:pPr>
        <w:pStyle w:val="ActHead5"/>
      </w:pPr>
      <w:bookmarkStart w:id="170" w:name="_Toc498001220"/>
      <w:r w:rsidRPr="00F103C9">
        <w:rPr>
          <w:rStyle w:val="CharSectno"/>
        </w:rPr>
        <w:lastRenderedPageBreak/>
        <w:t>27</w:t>
      </w:r>
      <w:r w:rsidR="00F103C9" w:rsidRPr="00F103C9">
        <w:rPr>
          <w:rStyle w:val="CharSectno"/>
        </w:rPr>
        <w:noBreakHyphen/>
      </w:r>
      <w:r w:rsidRPr="00F103C9">
        <w:rPr>
          <w:rStyle w:val="CharSectno"/>
        </w:rPr>
        <w:t>25</w:t>
      </w:r>
      <w:r w:rsidRPr="00F103C9">
        <w:t xml:space="preserve">  Revoking determinations of one month tax periods</w:t>
      </w:r>
      <w:bookmarkEnd w:id="170"/>
    </w:p>
    <w:p w:rsidR="00300522" w:rsidRPr="00F103C9" w:rsidRDefault="00300522" w:rsidP="00300522">
      <w:pPr>
        <w:pStyle w:val="subsection"/>
      </w:pPr>
      <w:r w:rsidRPr="00F103C9">
        <w:tab/>
        <w:t>(1)</w:t>
      </w:r>
      <w:r w:rsidRPr="00F103C9">
        <w:tab/>
        <w:t>The Commissioner must revoke a determination under section</w:t>
      </w:r>
      <w:r w:rsidR="00F103C9">
        <w:t> </w:t>
      </w:r>
      <w:r w:rsidRPr="00F103C9">
        <w:t>27</w:t>
      </w:r>
      <w:r w:rsidR="00F103C9">
        <w:noBreakHyphen/>
      </w:r>
      <w:r w:rsidRPr="00F103C9">
        <w:t>15 relating to you if you so request, unless the Commissioner is satisfied that any of the grounds for making a determination under that section apply to you.</w:t>
      </w:r>
    </w:p>
    <w:p w:rsidR="00300522" w:rsidRPr="00F103C9" w:rsidRDefault="00300522" w:rsidP="00300522">
      <w:pPr>
        <w:pStyle w:val="notetext"/>
      </w:pPr>
      <w:r w:rsidRPr="00F103C9">
        <w:t>Note:</w:t>
      </w:r>
      <w:r w:rsidRPr="00F103C9">
        <w:tab/>
        <w:t>Refusing to revoke a determination under this section is a reviewable GST decision (see Subdivision</w:t>
      </w:r>
      <w:r w:rsidR="00F103C9">
        <w:t> </w:t>
      </w:r>
      <w:r w:rsidRPr="00F103C9">
        <w:t>110</w:t>
      </w:r>
      <w:r w:rsidR="00F103C9">
        <w:noBreakHyphen/>
      </w:r>
      <w:r w:rsidRPr="00F103C9">
        <w:t>F in Schedule</w:t>
      </w:r>
      <w:r w:rsidR="00F103C9">
        <w:t> </w:t>
      </w:r>
      <w:r w:rsidRPr="00F103C9">
        <w:t>1 to the</w:t>
      </w:r>
      <w:r w:rsidRPr="00F103C9">
        <w:rPr>
          <w:i/>
          <w:iCs/>
        </w:rPr>
        <w:t xml:space="preserve"> Taxation Administration Act 1953</w:t>
      </w:r>
      <w:r w:rsidRPr="00F103C9">
        <w:t>).</w:t>
      </w:r>
    </w:p>
    <w:p w:rsidR="00300522" w:rsidRPr="00F103C9" w:rsidRDefault="00300522" w:rsidP="005E4075">
      <w:pPr>
        <w:pStyle w:val="subsection"/>
        <w:keepNext/>
        <w:keepLines/>
      </w:pPr>
      <w:r w:rsidRPr="00F103C9">
        <w:tab/>
        <w:t>(2)</w:t>
      </w:r>
      <w:r w:rsidRPr="00F103C9">
        <w:tab/>
        <w:t>The revocation takes effect on the day specified in the instrument of revocation. However, the day specified:</w:t>
      </w:r>
    </w:p>
    <w:p w:rsidR="00300522" w:rsidRPr="00F103C9" w:rsidRDefault="00300522" w:rsidP="00300522">
      <w:pPr>
        <w:pStyle w:val="paragraph"/>
      </w:pPr>
      <w:r w:rsidRPr="00F103C9">
        <w:tab/>
        <w:t>(a)</w:t>
      </w:r>
      <w:r w:rsidRPr="00F103C9">
        <w:tab/>
        <w:t>must be 1</w:t>
      </w:r>
      <w:r w:rsidR="00F103C9">
        <w:t> </w:t>
      </w:r>
      <w:r w:rsidRPr="00F103C9">
        <w:t>January, 1</w:t>
      </w:r>
      <w:r w:rsidR="00F103C9">
        <w:t> </w:t>
      </w:r>
      <w:r w:rsidRPr="00F103C9">
        <w:t>April, 1</w:t>
      </w:r>
      <w:r w:rsidR="00F103C9">
        <w:t> </w:t>
      </w:r>
      <w:r w:rsidRPr="00F103C9">
        <w:t>July or 1</w:t>
      </w:r>
      <w:r w:rsidR="00F103C9">
        <w:t> </w:t>
      </w:r>
      <w:r w:rsidRPr="00F103C9">
        <w:t>October; and</w:t>
      </w:r>
    </w:p>
    <w:p w:rsidR="00300522" w:rsidRPr="00F103C9" w:rsidRDefault="00300522" w:rsidP="00300522">
      <w:pPr>
        <w:pStyle w:val="paragraph"/>
      </w:pPr>
      <w:r w:rsidRPr="00F103C9">
        <w:tab/>
        <w:t>(b)</w:t>
      </w:r>
      <w:r w:rsidRPr="00F103C9">
        <w:tab/>
        <w:t>must not be a day occurring earlier than 12 months after the determination took effect.</w:t>
      </w:r>
    </w:p>
    <w:p w:rsidR="00300522" w:rsidRPr="00F103C9" w:rsidRDefault="00300522" w:rsidP="00300522">
      <w:pPr>
        <w:pStyle w:val="notetext"/>
      </w:pPr>
      <w:r w:rsidRPr="00F103C9">
        <w:t>Note:</w:t>
      </w:r>
      <w:r w:rsidRPr="00F103C9">
        <w:tab/>
        <w:t>Deciding the date of effect of the revocation is a reviewable GST decision (see Subdivision</w:t>
      </w:r>
      <w:r w:rsidR="00F103C9">
        <w:t> </w:t>
      </w:r>
      <w:r w:rsidRPr="00F103C9">
        <w:t>110</w:t>
      </w:r>
      <w:r w:rsidR="00F103C9">
        <w:noBreakHyphen/>
      </w:r>
      <w:r w:rsidRPr="00F103C9">
        <w:t>F in Schedule</w:t>
      </w:r>
      <w:r w:rsidR="00F103C9">
        <w:t> </w:t>
      </w:r>
      <w:r w:rsidRPr="00F103C9">
        <w:t>1 to the</w:t>
      </w:r>
      <w:r w:rsidRPr="00F103C9">
        <w:rPr>
          <w:i/>
          <w:iCs/>
        </w:rPr>
        <w:t xml:space="preserve"> Taxation Administration Act 1953</w:t>
      </w:r>
      <w:r w:rsidRPr="00F103C9">
        <w:t>).</w:t>
      </w:r>
    </w:p>
    <w:p w:rsidR="00300522" w:rsidRPr="00F103C9" w:rsidRDefault="00300522" w:rsidP="00300522">
      <w:pPr>
        <w:pStyle w:val="ActHead5"/>
      </w:pPr>
      <w:bookmarkStart w:id="171" w:name="_Toc498001221"/>
      <w:r w:rsidRPr="00F103C9">
        <w:rPr>
          <w:rStyle w:val="CharSectno"/>
        </w:rPr>
        <w:t>27</w:t>
      </w:r>
      <w:r w:rsidR="00F103C9" w:rsidRPr="00F103C9">
        <w:rPr>
          <w:rStyle w:val="CharSectno"/>
        </w:rPr>
        <w:noBreakHyphen/>
      </w:r>
      <w:r w:rsidRPr="00F103C9">
        <w:rPr>
          <w:rStyle w:val="CharSectno"/>
        </w:rPr>
        <w:t>30</w:t>
      </w:r>
      <w:r w:rsidRPr="00F103C9">
        <w:t xml:space="preserve">  Tax periods determined by the Commissioner to take account of changes in tax periods</w:t>
      </w:r>
      <w:bookmarkEnd w:id="171"/>
    </w:p>
    <w:p w:rsidR="00300522" w:rsidRPr="00F103C9" w:rsidRDefault="00300522" w:rsidP="00300522">
      <w:pPr>
        <w:pStyle w:val="subsection"/>
      </w:pPr>
      <w:r w:rsidRPr="00F103C9">
        <w:tab/>
        <w:t>(1)</w:t>
      </w:r>
      <w:r w:rsidRPr="00F103C9">
        <w:tab/>
        <w:t xml:space="preserve">For the purpose of ensuring the effective operation of this </w:t>
      </w:r>
      <w:r w:rsidR="00A53099" w:rsidRPr="00F103C9">
        <w:t>Division</w:t>
      </w:r>
      <w:r w:rsidR="00A36DB5" w:rsidRPr="00F103C9">
        <w:t xml:space="preserve"> </w:t>
      </w:r>
      <w:r w:rsidRPr="00F103C9">
        <w:t>where:</w:t>
      </w:r>
    </w:p>
    <w:p w:rsidR="00300522" w:rsidRPr="00F103C9" w:rsidRDefault="00300522" w:rsidP="00300522">
      <w:pPr>
        <w:pStyle w:val="paragraph"/>
      </w:pPr>
      <w:r w:rsidRPr="00F103C9">
        <w:tab/>
        <w:t>(a)</w:t>
      </w:r>
      <w:r w:rsidRPr="00F103C9">
        <w:tab/>
        <w:t xml:space="preserve">you become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 or</w:t>
      </w:r>
    </w:p>
    <w:p w:rsidR="00300522" w:rsidRPr="00F103C9" w:rsidRDefault="00300522" w:rsidP="00300522">
      <w:pPr>
        <w:pStyle w:val="paragraph"/>
      </w:pPr>
      <w:r w:rsidRPr="00F103C9">
        <w:tab/>
        <w:t>(b)</w:t>
      </w:r>
      <w:r w:rsidRPr="00F103C9">
        <w:tab/>
        <w:t>the tax periods applying to you have changed;</w:t>
      </w:r>
    </w:p>
    <w:p w:rsidR="00300522" w:rsidRPr="00F103C9" w:rsidRDefault="00300522" w:rsidP="00300522">
      <w:pPr>
        <w:pStyle w:val="subsection2"/>
      </w:pPr>
      <w:r w:rsidRPr="00F103C9">
        <w:t xml:space="preserve">the Commissioner may, by written notice given to you, determine that a period specified in the notice is a </w:t>
      </w:r>
      <w:r w:rsidRPr="00F103C9">
        <w:rPr>
          <w:b/>
          <w:bCs/>
          <w:i/>
          <w:iCs/>
        </w:rPr>
        <w:t>tax period</w:t>
      </w:r>
      <w:r w:rsidRPr="00F103C9">
        <w:t xml:space="preserve"> that applies to you.</w:t>
      </w:r>
    </w:p>
    <w:p w:rsidR="00300522" w:rsidRPr="00F103C9" w:rsidRDefault="00300522" w:rsidP="00300522">
      <w:pPr>
        <w:pStyle w:val="notetext"/>
      </w:pPr>
      <w:r w:rsidRPr="00F103C9">
        <w:t>Note:</w:t>
      </w:r>
      <w:r w:rsidRPr="00F103C9">
        <w:tab/>
        <w:t>Determining under this section a tax period applying to you is a reviewable GST decision (see Subdivision</w:t>
      </w:r>
      <w:r w:rsidR="00F103C9">
        <w:t> </w:t>
      </w:r>
      <w:r w:rsidRPr="00F103C9">
        <w:t>110</w:t>
      </w:r>
      <w:r w:rsidR="00F103C9">
        <w:noBreakHyphen/>
      </w:r>
      <w:r w:rsidRPr="00F103C9">
        <w:t>F in Schedule</w:t>
      </w:r>
      <w:r w:rsidR="00F103C9">
        <w:t> </w:t>
      </w:r>
      <w:r w:rsidRPr="00F103C9">
        <w:t>1 to the</w:t>
      </w:r>
      <w:r w:rsidRPr="00F103C9">
        <w:rPr>
          <w:i/>
          <w:iCs/>
        </w:rPr>
        <w:t xml:space="preserve"> Taxation Administration Act 1953</w:t>
      </w:r>
      <w:r w:rsidRPr="00F103C9">
        <w:t>).</w:t>
      </w:r>
    </w:p>
    <w:p w:rsidR="00300522" w:rsidRPr="00F103C9" w:rsidRDefault="00300522" w:rsidP="00300522">
      <w:pPr>
        <w:pStyle w:val="subsection"/>
      </w:pPr>
      <w:r w:rsidRPr="00F103C9">
        <w:tab/>
        <w:t>(2)</w:t>
      </w:r>
      <w:r w:rsidRPr="00F103C9">
        <w:tab/>
        <w:t>The period specified in the notice may start earlier than the day on which the notice is given to you.</w:t>
      </w:r>
    </w:p>
    <w:p w:rsidR="00300522" w:rsidRPr="00F103C9" w:rsidRDefault="00300522" w:rsidP="00300522">
      <w:pPr>
        <w:pStyle w:val="subsection"/>
      </w:pPr>
      <w:r w:rsidRPr="00F103C9">
        <w:tab/>
        <w:t>(3)</w:t>
      </w:r>
      <w:r w:rsidRPr="00F103C9">
        <w:tab/>
        <w:t>However, the period specified in the notice:</w:t>
      </w:r>
    </w:p>
    <w:p w:rsidR="00300522" w:rsidRPr="00F103C9" w:rsidRDefault="00300522" w:rsidP="00300522">
      <w:pPr>
        <w:pStyle w:val="paragraph"/>
      </w:pPr>
      <w:r w:rsidRPr="00F103C9">
        <w:lastRenderedPageBreak/>
        <w:tab/>
        <w:t>(a)</w:t>
      </w:r>
      <w:r w:rsidRPr="00F103C9">
        <w:tab/>
        <w:t>must be less than 3 months; and</w:t>
      </w:r>
    </w:p>
    <w:p w:rsidR="00300522" w:rsidRPr="00F103C9" w:rsidRDefault="00300522" w:rsidP="00300522">
      <w:pPr>
        <w:pStyle w:val="paragraph"/>
      </w:pPr>
      <w:r w:rsidRPr="00F103C9">
        <w:tab/>
        <w:t>(b)</w:t>
      </w:r>
      <w:r w:rsidRPr="00F103C9">
        <w:tab/>
        <w:t xml:space="preserve">must not overlap with any part of any other tax period for which you have already given a </w:t>
      </w:r>
      <w:r w:rsidR="00F103C9" w:rsidRPr="00F103C9">
        <w:rPr>
          <w:position w:val="6"/>
          <w:sz w:val="16"/>
          <w:szCs w:val="16"/>
        </w:rPr>
        <w:t>*</w:t>
      </w:r>
      <w:r w:rsidRPr="00F103C9">
        <w:t>GST return to the Commissioner.</w:t>
      </w:r>
    </w:p>
    <w:p w:rsidR="00300522" w:rsidRPr="00F103C9" w:rsidRDefault="00300522" w:rsidP="00300522">
      <w:pPr>
        <w:pStyle w:val="TLPnoteright"/>
      </w:pPr>
      <w:r w:rsidRPr="00F103C9">
        <w:t>For the giving of GST returns to the Commissioner, see Division</w:t>
      </w:r>
      <w:r w:rsidR="00F103C9">
        <w:t> </w:t>
      </w:r>
      <w:r w:rsidRPr="00F103C9">
        <w:t>31.</w:t>
      </w:r>
    </w:p>
    <w:p w:rsidR="00300522" w:rsidRPr="00F103C9" w:rsidRDefault="00300522" w:rsidP="00300522">
      <w:pPr>
        <w:pStyle w:val="ActHead5"/>
      </w:pPr>
      <w:bookmarkStart w:id="172" w:name="_Toc498001222"/>
      <w:r w:rsidRPr="00F103C9">
        <w:rPr>
          <w:rStyle w:val="CharSectno"/>
        </w:rPr>
        <w:t>27</w:t>
      </w:r>
      <w:r w:rsidR="00F103C9" w:rsidRPr="00F103C9">
        <w:rPr>
          <w:rStyle w:val="CharSectno"/>
        </w:rPr>
        <w:noBreakHyphen/>
      </w:r>
      <w:r w:rsidRPr="00F103C9">
        <w:rPr>
          <w:rStyle w:val="CharSectno"/>
        </w:rPr>
        <w:t>35</w:t>
      </w:r>
      <w:r w:rsidRPr="00F103C9">
        <w:t xml:space="preserve">  Changing the days on which your tax periods end</w:t>
      </w:r>
      <w:bookmarkEnd w:id="172"/>
    </w:p>
    <w:p w:rsidR="00300522" w:rsidRPr="00F103C9" w:rsidRDefault="00300522" w:rsidP="00300522">
      <w:pPr>
        <w:pStyle w:val="subsection"/>
      </w:pPr>
      <w:r w:rsidRPr="00F103C9">
        <w:tab/>
        <w:t>(1)</w:t>
      </w:r>
      <w:r w:rsidRPr="00F103C9">
        <w:tab/>
        <w:t>You may change the day in each year on which a tax period would otherwise end. However:</w:t>
      </w:r>
    </w:p>
    <w:p w:rsidR="00300522" w:rsidRPr="00F103C9" w:rsidRDefault="00300522" w:rsidP="00300522">
      <w:pPr>
        <w:pStyle w:val="paragraph"/>
      </w:pPr>
      <w:r w:rsidRPr="00F103C9">
        <w:tab/>
        <w:t>(a)</w:t>
      </w:r>
      <w:r w:rsidRPr="00F103C9">
        <w:tab/>
        <w:t>the day must be no more than 7 days earlier or 7 days later than a day on which one of the tax periods that applies to you would otherwise end if the days were not changed; and</w:t>
      </w:r>
    </w:p>
    <w:p w:rsidR="00300522" w:rsidRPr="00F103C9" w:rsidRDefault="00300522" w:rsidP="00300522">
      <w:pPr>
        <w:pStyle w:val="paragraph"/>
      </w:pPr>
      <w:r w:rsidRPr="00F103C9">
        <w:tab/>
        <w:t>(b)</w:t>
      </w:r>
      <w:r w:rsidRPr="00F103C9">
        <w:tab/>
        <w:t>the change must be consistent with the commercial accounting periods that apply to you.</w:t>
      </w:r>
    </w:p>
    <w:p w:rsidR="00300522" w:rsidRPr="00F103C9" w:rsidRDefault="00300522" w:rsidP="00300522">
      <w:pPr>
        <w:pStyle w:val="subsection"/>
      </w:pPr>
      <w:r w:rsidRPr="00F103C9">
        <w:tab/>
        <w:t>(2)</w:t>
      </w:r>
      <w:r w:rsidRPr="00F103C9">
        <w:tab/>
        <w:t>If the day on which a tax period ends is changed, the next tax period starts on the day after that day.</w:t>
      </w:r>
    </w:p>
    <w:p w:rsidR="00300522" w:rsidRPr="00F103C9" w:rsidRDefault="00300522" w:rsidP="00300522">
      <w:pPr>
        <w:pStyle w:val="ActHead5"/>
      </w:pPr>
      <w:bookmarkStart w:id="173" w:name="_Toc498001223"/>
      <w:r w:rsidRPr="00F103C9">
        <w:rPr>
          <w:rStyle w:val="CharSectno"/>
        </w:rPr>
        <w:t>27</w:t>
      </w:r>
      <w:r w:rsidR="00F103C9" w:rsidRPr="00F103C9">
        <w:rPr>
          <w:rStyle w:val="CharSectno"/>
        </w:rPr>
        <w:noBreakHyphen/>
      </w:r>
      <w:r w:rsidRPr="00F103C9">
        <w:rPr>
          <w:rStyle w:val="CharSectno"/>
        </w:rPr>
        <w:t>37</w:t>
      </w:r>
      <w:r w:rsidRPr="00F103C9">
        <w:t xml:space="preserve">  Special determination of tax periods on request</w:t>
      </w:r>
      <w:bookmarkEnd w:id="173"/>
    </w:p>
    <w:p w:rsidR="00300522" w:rsidRPr="00F103C9" w:rsidRDefault="00300522" w:rsidP="00300522">
      <w:pPr>
        <w:pStyle w:val="subsection"/>
      </w:pPr>
      <w:r w:rsidRPr="00F103C9">
        <w:tab/>
        <w:t>(1)</w:t>
      </w:r>
      <w:r w:rsidRPr="00F103C9">
        <w:tab/>
        <w:t xml:space="preserve">The Commissioner may, in accordance with a request you make in the </w:t>
      </w:r>
      <w:r w:rsidR="00F103C9" w:rsidRPr="00F103C9">
        <w:rPr>
          <w:position w:val="6"/>
          <w:sz w:val="16"/>
          <w:szCs w:val="16"/>
        </w:rPr>
        <w:t>*</w:t>
      </w:r>
      <w:r w:rsidRPr="00F103C9">
        <w:t>approved form, determine the tax periods applying to you to be the tax periods specified in the request if the Commissioner is satisfied that:</w:t>
      </w:r>
    </w:p>
    <w:p w:rsidR="00300522" w:rsidRPr="00F103C9" w:rsidRDefault="00300522" w:rsidP="00300522">
      <w:pPr>
        <w:pStyle w:val="paragraph"/>
      </w:pPr>
      <w:r w:rsidRPr="00F103C9">
        <w:tab/>
        <w:t>(a)</w:t>
      </w:r>
      <w:r w:rsidRPr="00F103C9">
        <w:tab/>
        <w:t xml:space="preserve">your </w:t>
      </w:r>
      <w:r w:rsidR="00F103C9" w:rsidRPr="00F103C9">
        <w:rPr>
          <w:position w:val="6"/>
          <w:sz w:val="16"/>
        </w:rPr>
        <w:t>*</w:t>
      </w:r>
      <w:r w:rsidR="00F279AE" w:rsidRPr="00F103C9">
        <w:t>GST turnover</w:t>
      </w:r>
      <w:r w:rsidRPr="00F103C9">
        <w:t xml:space="preserve"> meets the </w:t>
      </w:r>
      <w:r w:rsidR="00F103C9" w:rsidRPr="00F103C9">
        <w:rPr>
          <w:position w:val="6"/>
          <w:sz w:val="16"/>
          <w:szCs w:val="16"/>
        </w:rPr>
        <w:t>*</w:t>
      </w:r>
      <w:r w:rsidRPr="00F103C9">
        <w:t>tax period turnover threshold; and</w:t>
      </w:r>
    </w:p>
    <w:p w:rsidR="00300522" w:rsidRPr="00F103C9" w:rsidRDefault="00300522" w:rsidP="00300522">
      <w:pPr>
        <w:pStyle w:val="paragraph"/>
      </w:pPr>
      <w:r w:rsidRPr="00F103C9">
        <w:tab/>
        <w:t>(b)</w:t>
      </w:r>
      <w:r w:rsidRPr="00F103C9">
        <w:tab/>
        <w:t>the tax periods specified in the request are consistent with the commercial accounting periods that apply to you; and</w:t>
      </w:r>
    </w:p>
    <w:p w:rsidR="00300522" w:rsidRPr="00F103C9" w:rsidRDefault="00300522" w:rsidP="00300522">
      <w:pPr>
        <w:pStyle w:val="paragraph"/>
      </w:pPr>
      <w:r w:rsidRPr="00F103C9">
        <w:tab/>
        <w:t>(c)</w:t>
      </w:r>
      <w:r w:rsidRPr="00F103C9">
        <w:tab/>
        <w:t>the tax periods specified in the request would, if determined under this section, result in 12 complete tax periods in each year; and</w:t>
      </w:r>
    </w:p>
    <w:p w:rsidR="00300522" w:rsidRPr="00F103C9" w:rsidRDefault="00300522" w:rsidP="00300522">
      <w:pPr>
        <w:pStyle w:val="paragraph"/>
      </w:pPr>
      <w:r w:rsidRPr="00F103C9">
        <w:tab/>
        <w:t>(d)</w:t>
      </w:r>
      <w:r w:rsidRPr="00F103C9">
        <w:tab/>
        <w:t>any other requirements specified in the regulations are complied with.</w:t>
      </w:r>
    </w:p>
    <w:p w:rsidR="00300522" w:rsidRPr="00F103C9" w:rsidRDefault="00300522" w:rsidP="00300522">
      <w:pPr>
        <w:pStyle w:val="notetext"/>
      </w:pPr>
      <w:r w:rsidRPr="00F103C9">
        <w:lastRenderedPageBreak/>
        <w:t>Note:</w:t>
      </w:r>
      <w:r w:rsidRPr="00F103C9">
        <w:tab/>
        <w:t>Refusing a request for a determination under this section is a reviewable GST decision (see Subdivision</w:t>
      </w:r>
      <w:r w:rsidR="00F103C9">
        <w:t> </w:t>
      </w:r>
      <w:r w:rsidRPr="00F103C9">
        <w:t>110</w:t>
      </w:r>
      <w:r w:rsidR="00F103C9">
        <w:noBreakHyphen/>
      </w:r>
      <w:r w:rsidRPr="00F103C9">
        <w:t>F in Schedule</w:t>
      </w:r>
      <w:r w:rsidR="00F103C9">
        <w:t> </w:t>
      </w:r>
      <w:r w:rsidRPr="00F103C9">
        <w:t>1 to the</w:t>
      </w:r>
      <w:r w:rsidRPr="00F103C9">
        <w:rPr>
          <w:i/>
          <w:iCs/>
        </w:rPr>
        <w:t xml:space="preserve"> Taxation Administration Act 1953</w:t>
      </w:r>
      <w:r w:rsidRPr="00F103C9">
        <w:t>).</w:t>
      </w:r>
    </w:p>
    <w:p w:rsidR="00300522" w:rsidRPr="00F103C9" w:rsidRDefault="00300522" w:rsidP="00300522">
      <w:pPr>
        <w:pStyle w:val="subsection"/>
      </w:pPr>
      <w:r w:rsidRPr="00F103C9">
        <w:tab/>
        <w:t>(2)</w:t>
      </w:r>
      <w:r w:rsidRPr="00F103C9">
        <w:tab/>
        <w:t>A determination under this section overrides any determination under section</w:t>
      </w:r>
      <w:r w:rsidR="00F103C9">
        <w:t> </w:t>
      </w:r>
      <w:r w:rsidRPr="00F103C9">
        <w:t>27</w:t>
      </w:r>
      <w:r w:rsidR="00F103C9">
        <w:noBreakHyphen/>
      </w:r>
      <w:r w:rsidRPr="00F103C9">
        <w:t>15 or 27</w:t>
      </w:r>
      <w:r w:rsidR="00F103C9">
        <w:noBreakHyphen/>
      </w:r>
      <w:r w:rsidRPr="00F103C9">
        <w:t>30 relating to tax periods applying to you.</w:t>
      </w:r>
    </w:p>
    <w:p w:rsidR="00300522" w:rsidRPr="00F103C9" w:rsidRDefault="00300522" w:rsidP="00300522">
      <w:pPr>
        <w:pStyle w:val="ActHead5"/>
      </w:pPr>
      <w:bookmarkStart w:id="174" w:name="_Toc498001224"/>
      <w:r w:rsidRPr="00F103C9">
        <w:rPr>
          <w:rStyle w:val="CharSectno"/>
        </w:rPr>
        <w:t>27</w:t>
      </w:r>
      <w:r w:rsidR="00F103C9" w:rsidRPr="00F103C9">
        <w:rPr>
          <w:rStyle w:val="CharSectno"/>
        </w:rPr>
        <w:noBreakHyphen/>
      </w:r>
      <w:r w:rsidRPr="00F103C9">
        <w:rPr>
          <w:rStyle w:val="CharSectno"/>
        </w:rPr>
        <w:t>38</w:t>
      </w:r>
      <w:r w:rsidRPr="00F103C9">
        <w:t xml:space="preserve">  Revoking special determination of tax periods</w:t>
      </w:r>
      <w:bookmarkEnd w:id="174"/>
    </w:p>
    <w:p w:rsidR="00300522" w:rsidRPr="00F103C9" w:rsidRDefault="00300522" w:rsidP="00300522">
      <w:pPr>
        <w:pStyle w:val="subsection"/>
      </w:pPr>
      <w:r w:rsidRPr="00F103C9">
        <w:tab/>
        <w:t>(1)</w:t>
      </w:r>
      <w:r w:rsidRPr="00F103C9">
        <w:tab/>
        <w:t>The Commissioner must revoke a determination under section</w:t>
      </w:r>
      <w:r w:rsidR="00F103C9">
        <w:t> </w:t>
      </w:r>
      <w:r w:rsidRPr="00F103C9">
        <w:t>27</w:t>
      </w:r>
      <w:r w:rsidR="00F103C9">
        <w:noBreakHyphen/>
      </w:r>
      <w:r w:rsidRPr="00F103C9">
        <w:t>37 if the Commissioner is satisfied that any of the requirements of paragraphs 27</w:t>
      </w:r>
      <w:r w:rsidR="00F103C9">
        <w:noBreakHyphen/>
      </w:r>
      <w:r w:rsidRPr="00F103C9">
        <w:t>37(1)(a), (b), (c) and (d) are not complied with.</w:t>
      </w:r>
    </w:p>
    <w:p w:rsidR="00300522" w:rsidRPr="00F103C9" w:rsidRDefault="00300522" w:rsidP="00300522">
      <w:pPr>
        <w:pStyle w:val="notetext"/>
      </w:pPr>
      <w:r w:rsidRPr="00F103C9">
        <w:t>Note:</w:t>
      </w:r>
      <w:r w:rsidRPr="00F103C9">
        <w:tab/>
        <w:t>Revoking a determination under this section is a reviewable GST decision (see Subdivision</w:t>
      </w:r>
      <w:r w:rsidR="00F103C9">
        <w:t> </w:t>
      </w:r>
      <w:r w:rsidRPr="00F103C9">
        <w:t>110</w:t>
      </w:r>
      <w:r w:rsidR="00F103C9">
        <w:noBreakHyphen/>
      </w:r>
      <w:r w:rsidRPr="00F103C9">
        <w:t>F in Schedule</w:t>
      </w:r>
      <w:r w:rsidR="00F103C9">
        <w:t> </w:t>
      </w:r>
      <w:r w:rsidRPr="00F103C9">
        <w:t>1 to the</w:t>
      </w:r>
      <w:r w:rsidRPr="00F103C9">
        <w:rPr>
          <w:i/>
          <w:iCs/>
        </w:rPr>
        <w:t xml:space="preserve"> Taxation Administration Act 1953</w:t>
      </w:r>
      <w:r w:rsidRPr="00F103C9">
        <w:t>).</w:t>
      </w:r>
    </w:p>
    <w:p w:rsidR="00300522" w:rsidRPr="00F103C9" w:rsidRDefault="00300522" w:rsidP="00300522">
      <w:pPr>
        <w:pStyle w:val="subsection"/>
      </w:pPr>
      <w:r w:rsidRPr="00F103C9">
        <w:tab/>
        <w:t>(2)</w:t>
      </w:r>
      <w:r w:rsidRPr="00F103C9">
        <w:tab/>
        <w:t>The revocation takes effect on the day specified in the instrument of revocation. However, the day specified must be 1</w:t>
      </w:r>
      <w:r w:rsidR="00F103C9">
        <w:t> </w:t>
      </w:r>
      <w:r w:rsidRPr="00F103C9">
        <w:t>January, 1</w:t>
      </w:r>
      <w:r w:rsidR="00F103C9">
        <w:t> </w:t>
      </w:r>
      <w:r w:rsidRPr="00F103C9">
        <w:t>April, 1</w:t>
      </w:r>
      <w:r w:rsidR="00F103C9">
        <w:t> </w:t>
      </w:r>
      <w:r w:rsidRPr="00F103C9">
        <w:t>July or 1</w:t>
      </w:r>
      <w:r w:rsidR="00F103C9">
        <w:t> </w:t>
      </w:r>
      <w:r w:rsidRPr="00F103C9">
        <w:t>October.</w:t>
      </w:r>
    </w:p>
    <w:p w:rsidR="00300522" w:rsidRPr="00F103C9" w:rsidRDefault="00300522" w:rsidP="00300522">
      <w:pPr>
        <w:pStyle w:val="notetext"/>
      </w:pPr>
      <w:r w:rsidRPr="00F103C9">
        <w:t>Note:</w:t>
      </w:r>
      <w:r w:rsidRPr="00F103C9">
        <w:tab/>
        <w:t>Deciding the date of effect of the revocation is a reviewable GST decision (see Subdivision</w:t>
      </w:r>
      <w:r w:rsidR="00F103C9">
        <w:t> </w:t>
      </w:r>
      <w:r w:rsidRPr="00F103C9">
        <w:t>110</w:t>
      </w:r>
      <w:r w:rsidR="00F103C9">
        <w:noBreakHyphen/>
      </w:r>
      <w:r w:rsidRPr="00F103C9">
        <w:t>F in Schedule</w:t>
      </w:r>
      <w:r w:rsidR="00F103C9">
        <w:t> </w:t>
      </w:r>
      <w:r w:rsidRPr="00F103C9">
        <w:t>1 to the</w:t>
      </w:r>
      <w:r w:rsidRPr="00F103C9">
        <w:rPr>
          <w:i/>
          <w:iCs/>
        </w:rPr>
        <w:t xml:space="preserve"> Taxation Administration Act 1953</w:t>
      </w:r>
      <w:r w:rsidRPr="00F103C9">
        <w:t>).</w:t>
      </w:r>
    </w:p>
    <w:p w:rsidR="00300522" w:rsidRPr="00F103C9" w:rsidRDefault="00300522" w:rsidP="00300522">
      <w:pPr>
        <w:pStyle w:val="subsection"/>
      </w:pPr>
      <w:r w:rsidRPr="00F103C9">
        <w:tab/>
        <w:t>(3)</w:t>
      </w:r>
      <w:r w:rsidRPr="00F103C9">
        <w:tab/>
        <w:t>A revocation under this section revives any election under section</w:t>
      </w:r>
      <w:r w:rsidR="00F103C9">
        <w:t> </w:t>
      </w:r>
      <w:r w:rsidRPr="00F103C9">
        <w:t>27</w:t>
      </w:r>
      <w:r w:rsidR="00F103C9">
        <w:noBreakHyphen/>
      </w:r>
      <w:r w:rsidRPr="00F103C9">
        <w:t>10, or any determination under section</w:t>
      </w:r>
      <w:r w:rsidR="00F103C9">
        <w:t> </w:t>
      </w:r>
      <w:r w:rsidRPr="00F103C9">
        <w:t>27</w:t>
      </w:r>
      <w:r w:rsidR="00F103C9">
        <w:noBreakHyphen/>
      </w:r>
      <w:r w:rsidRPr="00F103C9">
        <w:t>15 or 27</w:t>
      </w:r>
      <w:r w:rsidR="00F103C9">
        <w:noBreakHyphen/>
      </w:r>
      <w:r w:rsidRPr="00F103C9">
        <w:t>30, relating to tax periods applying to you.</w:t>
      </w:r>
    </w:p>
    <w:p w:rsidR="008D0E5F" w:rsidRPr="00F103C9" w:rsidRDefault="008D0E5F" w:rsidP="008D0E5F">
      <w:pPr>
        <w:pStyle w:val="ActHead5"/>
      </w:pPr>
      <w:bookmarkStart w:id="175" w:name="_Toc498001225"/>
      <w:r w:rsidRPr="00F103C9">
        <w:rPr>
          <w:rStyle w:val="CharSectno"/>
        </w:rPr>
        <w:t>27</w:t>
      </w:r>
      <w:r w:rsidR="00F103C9" w:rsidRPr="00F103C9">
        <w:rPr>
          <w:rStyle w:val="CharSectno"/>
        </w:rPr>
        <w:noBreakHyphen/>
      </w:r>
      <w:r w:rsidRPr="00F103C9">
        <w:rPr>
          <w:rStyle w:val="CharSectno"/>
        </w:rPr>
        <w:t>39</w:t>
      </w:r>
      <w:r w:rsidRPr="00F103C9">
        <w:t xml:space="preserve">  Tax periods of incapacitated entities</w:t>
      </w:r>
      <w:bookmarkEnd w:id="175"/>
    </w:p>
    <w:p w:rsidR="008D0E5F" w:rsidRPr="00F103C9" w:rsidRDefault="008D0E5F" w:rsidP="008D0E5F">
      <w:pPr>
        <w:pStyle w:val="subsection"/>
      </w:pPr>
      <w:r w:rsidRPr="00F103C9">
        <w:tab/>
        <w:t>(1)</w:t>
      </w:r>
      <w:r w:rsidRPr="00F103C9">
        <w:tab/>
        <w:t xml:space="preserve">If an entity becomes an </w:t>
      </w:r>
      <w:r w:rsidR="00F103C9" w:rsidRPr="00F103C9">
        <w:rPr>
          <w:position w:val="6"/>
          <w:sz w:val="16"/>
        </w:rPr>
        <w:t>*</w:t>
      </w:r>
      <w:r w:rsidRPr="00F103C9">
        <w:t>incapacitated entity, the entity’s tax period at the time is taken to have ended at the end of the day before the entity became incapacitated.</w:t>
      </w:r>
    </w:p>
    <w:p w:rsidR="008D0E5F" w:rsidRPr="00F103C9" w:rsidRDefault="008D0E5F" w:rsidP="008D0E5F">
      <w:pPr>
        <w:pStyle w:val="subsection"/>
      </w:pPr>
      <w:r w:rsidRPr="00F103C9">
        <w:tab/>
        <w:t>(2)</w:t>
      </w:r>
      <w:r w:rsidRPr="00F103C9">
        <w:tab/>
        <w:t xml:space="preserve">If a tax period (the </w:t>
      </w:r>
      <w:r w:rsidRPr="00F103C9">
        <w:rPr>
          <w:b/>
          <w:i/>
        </w:rPr>
        <w:t>first tax period</w:t>
      </w:r>
      <w:r w:rsidRPr="00F103C9">
        <w:t xml:space="preserve">) ends on a particular day because of </w:t>
      </w:r>
      <w:r w:rsidR="00F103C9">
        <w:t>subsection (</w:t>
      </w:r>
      <w:r w:rsidRPr="00F103C9">
        <w:t xml:space="preserve">1), the next tax period starts on the day after </w:t>
      </w:r>
      <w:r w:rsidRPr="00F103C9">
        <w:lastRenderedPageBreak/>
        <w:t>that day and ends when the first tax period would have ended but for that subsection.</w:t>
      </w:r>
    </w:p>
    <w:p w:rsidR="00300522" w:rsidRPr="00F103C9" w:rsidRDefault="00300522" w:rsidP="00300522">
      <w:pPr>
        <w:pStyle w:val="ActHead5"/>
      </w:pPr>
      <w:bookmarkStart w:id="176" w:name="_Toc498001226"/>
      <w:r w:rsidRPr="00F103C9">
        <w:rPr>
          <w:rStyle w:val="CharSectno"/>
        </w:rPr>
        <w:t>27</w:t>
      </w:r>
      <w:r w:rsidR="00F103C9" w:rsidRPr="00F103C9">
        <w:rPr>
          <w:rStyle w:val="CharSectno"/>
        </w:rPr>
        <w:noBreakHyphen/>
      </w:r>
      <w:r w:rsidRPr="00F103C9">
        <w:rPr>
          <w:rStyle w:val="CharSectno"/>
        </w:rPr>
        <w:t>40</w:t>
      </w:r>
      <w:r w:rsidRPr="00F103C9">
        <w:t xml:space="preserve">  An entity’s concluding tax period</w:t>
      </w:r>
      <w:bookmarkEnd w:id="176"/>
    </w:p>
    <w:p w:rsidR="008D0E5F" w:rsidRPr="00F103C9" w:rsidRDefault="008D0E5F" w:rsidP="008D0E5F">
      <w:pPr>
        <w:pStyle w:val="subsection"/>
      </w:pPr>
      <w:r w:rsidRPr="00F103C9">
        <w:tab/>
        <w:t>(1)</w:t>
      </w:r>
      <w:r w:rsidRPr="00F103C9">
        <w:tab/>
        <w:t>If:</w:t>
      </w:r>
    </w:p>
    <w:p w:rsidR="008D0E5F" w:rsidRPr="00F103C9" w:rsidRDefault="008D0E5F" w:rsidP="008D0E5F">
      <w:pPr>
        <w:pStyle w:val="paragraph"/>
      </w:pPr>
      <w:r w:rsidRPr="00F103C9">
        <w:tab/>
        <w:t>(a)</w:t>
      </w:r>
      <w:r w:rsidRPr="00F103C9">
        <w:tab/>
        <w:t>an individual dies; or</w:t>
      </w:r>
    </w:p>
    <w:p w:rsidR="008D0E5F" w:rsidRPr="00F103C9" w:rsidRDefault="008D0E5F" w:rsidP="008D0E5F">
      <w:pPr>
        <w:pStyle w:val="paragraph"/>
      </w:pPr>
      <w:r w:rsidRPr="00F103C9">
        <w:tab/>
        <w:t>(b)</w:t>
      </w:r>
      <w:r w:rsidRPr="00F103C9">
        <w:tab/>
        <w:t>another entity for any reason ceases to exist;</w:t>
      </w:r>
    </w:p>
    <w:p w:rsidR="008D0E5F" w:rsidRPr="00F103C9" w:rsidRDefault="008D0E5F" w:rsidP="008D0E5F">
      <w:pPr>
        <w:pStyle w:val="subsection2"/>
      </w:pPr>
      <w:r w:rsidRPr="00F103C9">
        <w:t>the individual’s or entity’s tax period at the time is taken to have ceased at the end of the day before the death or cessation.</w:t>
      </w:r>
    </w:p>
    <w:p w:rsidR="00300522" w:rsidRPr="00F103C9" w:rsidRDefault="00300522" w:rsidP="00300522">
      <w:pPr>
        <w:pStyle w:val="subsection"/>
      </w:pPr>
      <w:r w:rsidRPr="00F103C9">
        <w:tab/>
        <w:t>(1A)</w:t>
      </w:r>
      <w:r w:rsidRPr="00F103C9">
        <w:tab/>
        <w:t xml:space="preserve">If an entity ceases to </w:t>
      </w:r>
      <w:r w:rsidR="00F103C9" w:rsidRPr="00F103C9">
        <w:rPr>
          <w:position w:val="6"/>
          <w:sz w:val="16"/>
          <w:szCs w:val="16"/>
        </w:rPr>
        <w:t>*</w:t>
      </w:r>
      <w:r w:rsidRPr="00F103C9">
        <w:t xml:space="preserve">carry on any </w:t>
      </w:r>
      <w:r w:rsidR="00F103C9" w:rsidRPr="00F103C9">
        <w:rPr>
          <w:position w:val="6"/>
          <w:sz w:val="16"/>
          <w:szCs w:val="16"/>
        </w:rPr>
        <w:t>*</w:t>
      </w:r>
      <w:r w:rsidRPr="00F103C9">
        <w:t>enterprise, the entity’s tax period at the time is taken to have ceased at the end of the day on which the cessation occurred.</w:t>
      </w:r>
    </w:p>
    <w:p w:rsidR="00300522" w:rsidRPr="00F103C9" w:rsidRDefault="00300522" w:rsidP="00300522">
      <w:pPr>
        <w:pStyle w:val="subsection"/>
      </w:pPr>
      <w:r w:rsidRPr="00F103C9">
        <w:tab/>
        <w:t>(2)</w:t>
      </w:r>
      <w:r w:rsidRPr="00F103C9">
        <w:tab/>
        <w:t xml:space="preserve">If an entity’s </w:t>
      </w:r>
      <w:r w:rsidR="00F103C9" w:rsidRPr="00F103C9">
        <w:rPr>
          <w:position w:val="6"/>
          <w:sz w:val="16"/>
          <w:szCs w:val="16"/>
        </w:rPr>
        <w:t>*</w:t>
      </w:r>
      <w:r w:rsidRPr="00F103C9">
        <w:t xml:space="preserve">registration is cancelled, the entity’s tax period at the date of effect of the cancellation (the </w:t>
      </w:r>
      <w:r w:rsidRPr="00F103C9">
        <w:rPr>
          <w:b/>
          <w:bCs/>
          <w:i/>
          <w:iCs/>
        </w:rPr>
        <w:t>cancellation day</w:t>
      </w:r>
      <w:r w:rsidRPr="00F103C9">
        <w:t>) ceases at the end of the cancellation day.</w:t>
      </w:r>
    </w:p>
    <w:p w:rsidR="00300522" w:rsidRPr="00F103C9" w:rsidRDefault="00300522" w:rsidP="005E4075">
      <w:pPr>
        <w:pStyle w:val="ActHead5"/>
      </w:pPr>
      <w:bookmarkStart w:id="177" w:name="_Toc498001227"/>
      <w:r w:rsidRPr="00F103C9">
        <w:rPr>
          <w:rStyle w:val="CharSectno"/>
        </w:rPr>
        <w:t>27</w:t>
      </w:r>
      <w:r w:rsidR="00F103C9" w:rsidRPr="00F103C9">
        <w:rPr>
          <w:rStyle w:val="CharSectno"/>
        </w:rPr>
        <w:noBreakHyphen/>
      </w:r>
      <w:r w:rsidRPr="00F103C9">
        <w:rPr>
          <w:rStyle w:val="CharSectno"/>
        </w:rPr>
        <w:t>99</w:t>
      </w:r>
      <w:r w:rsidRPr="00F103C9">
        <w:t xml:space="preserve">  Special rules relating to tax periods</w:t>
      </w:r>
      <w:bookmarkEnd w:id="177"/>
    </w:p>
    <w:p w:rsidR="00300522" w:rsidRPr="00F103C9" w:rsidRDefault="00300522" w:rsidP="005E4075">
      <w:pPr>
        <w:pStyle w:val="subsection"/>
        <w:keepNext/>
        <w:keepLines/>
      </w:pPr>
      <w:r w:rsidRPr="00F103C9">
        <w:tab/>
      </w:r>
      <w:r w:rsidRPr="00F103C9">
        <w:tab/>
        <w:t>Chapter</w:t>
      </w:r>
      <w:r w:rsidR="00F103C9">
        <w:t> </w:t>
      </w:r>
      <w:r w:rsidRPr="00F103C9">
        <w:t>4 contains special rules relating to tax periods, as follows:</w:t>
      </w:r>
    </w:p>
    <w:p w:rsidR="00A53099" w:rsidRPr="00F103C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3549"/>
        <w:gridCol w:w="1564"/>
      </w:tblGrid>
      <w:tr w:rsidR="00300522" w:rsidRPr="00F103C9" w:rsidTr="008D4AC4">
        <w:trPr>
          <w:tblHeader/>
        </w:trPr>
        <w:tc>
          <w:tcPr>
            <w:tcW w:w="5964" w:type="dxa"/>
            <w:gridSpan w:val="3"/>
            <w:tcBorders>
              <w:top w:val="single" w:sz="12" w:space="0" w:color="auto"/>
              <w:bottom w:val="single" w:sz="6" w:space="0" w:color="auto"/>
            </w:tcBorders>
            <w:shd w:val="clear" w:color="auto" w:fill="auto"/>
          </w:tcPr>
          <w:p w:rsidR="00300522" w:rsidRPr="00F103C9" w:rsidRDefault="00300522" w:rsidP="00C87193">
            <w:pPr>
              <w:pStyle w:val="Tabletext"/>
              <w:keepNext/>
              <w:rPr>
                <w:b/>
              </w:rPr>
            </w:pPr>
            <w:r w:rsidRPr="00F103C9">
              <w:rPr>
                <w:b/>
                <w:bCs/>
              </w:rPr>
              <w:t>Checklist of special rules</w:t>
            </w:r>
          </w:p>
        </w:tc>
      </w:tr>
      <w:tr w:rsidR="00300522" w:rsidRPr="00F103C9" w:rsidTr="008D4AC4">
        <w:tblPrEx>
          <w:tblCellMar>
            <w:left w:w="107" w:type="dxa"/>
            <w:right w:w="107" w:type="dxa"/>
          </w:tblCellMar>
        </w:tblPrEx>
        <w:trPr>
          <w:tblHeader/>
        </w:trPr>
        <w:tc>
          <w:tcPr>
            <w:tcW w:w="851" w:type="dxa"/>
            <w:tcBorders>
              <w:top w:val="single" w:sz="6" w:space="0" w:color="auto"/>
              <w:bottom w:val="single" w:sz="12" w:space="0" w:color="auto"/>
            </w:tcBorders>
            <w:shd w:val="clear" w:color="auto" w:fill="auto"/>
          </w:tcPr>
          <w:p w:rsidR="00300522" w:rsidRPr="00F103C9" w:rsidRDefault="00300522" w:rsidP="00C87193">
            <w:pPr>
              <w:pStyle w:val="Tabletext"/>
              <w:keepNext/>
              <w:rPr>
                <w:b/>
              </w:rPr>
            </w:pPr>
            <w:r w:rsidRPr="00F103C9">
              <w:rPr>
                <w:b/>
                <w:bCs/>
              </w:rPr>
              <w:t>Item</w:t>
            </w:r>
          </w:p>
        </w:tc>
        <w:tc>
          <w:tcPr>
            <w:tcW w:w="3549" w:type="dxa"/>
            <w:tcBorders>
              <w:top w:val="single" w:sz="6" w:space="0" w:color="auto"/>
              <w:bottom w:val="single" w:sz="12" w:space="0" w:color="auto"/>
            </w:tcBorders>
            <w:shd w:val="clear" w:color="auto" w:fill="auto"/>
          </w:tcPr>
          <w:p w:rsidR="00300522" w:rsidRPr="00F103C9" w:rsidRDefault="00300522" w:rsidP="00300522">
            <w:pPr>
              <w:pStyle w:val="Tabletext"/>
              <w:rPr>
                <w:b/>
              </w:rPr>
            </w:pPr>
            <w:r w:rsidRPr="00F103C9">
              <w:rPr>
                <w:b/>
                <w:bCs/>
              </w:rPr>
              <w:t>For this case ...</w:t>
            </w:r>
          </w:p>
        </w:tc>
        <w:tc>
          <w:tcPr>
            <w:tcW w:w="1564" w:type="dxa"/>
            <w:tcBorders>
              <w:top w:val="single" w:sz="6" w:space="0" w:color="auto"/>
              <w:bottom w:val="single" w:sz="12" w:space="0" w:color="auto"/>
            </w:tcBorders>
            <w:shd w:val="clear" w:color="auto" w:fill="auto"/>
          </w:tcPr>
          <w:p w:rsidR="00300522" w:rsidRPr="00F103C9" w:rsidRDefault="00300522" w:rsidP="00300522">
            <w:pPr>
              <w:pStyle w:val="Tabletext"/>
              <w:rPr>
                <w:b/>
              </w:rPr>
            </w:pPr>
            <w:r w:rsidRPr="00F103C9">
              <w:rPr>
                <w:b/>
                <w:bCs/>
              </w:rPr>
              <w:t>See:</w:t>
            </w:r>
          </w:p>
        </w:tc>
      </w:tr>
      <w:tr w:rsidR="00300522" w:rsidRPr="00F103C9" w:rsidTr="008D4AC4">
        <w:tblPrEx>
          <w:tblCellMar>
            <w:left w:w="107" w:type="dxa"/>
            <w:right w:w="107" w:type="dxa"/>
          </w:tblCellMar>
        </w:tblPrEx>
        <w:tc>
          <w:tcPr>
            <w:tcW w:w="851" w:type="dxa"/>
            <w:tcBorders>
              <w:top w:val="single" w:sz="12" w:space="0" w:color="auto"/>
              <w:bottom w:val="single" w:sz="4" w:space="0" w:color="auto"/>
            </w:tcBorders>
            <w:shd w:val="clear" w:color="auto" w:fill="auto"/>
          </w:tcPr>
          <w:p w:rsidR="00300522" w:rsidRPr="00F103C9" w:rsidRDefault="00300522" w:rsidP="00C87193">
            <w:pPr>
              <w:pStyle w:val="Tabletext"/>
            </w:pPr>
            <w:r w:rsidRPr="00F103C9">
              <w:t>1AAA</w:t>
            </w:r>
          </w:p>
        </w:tc>
        <w:tc>
          <w:tcPr>
            <w:tcW w:w="3549" w:type="dxa"/>
            <w:tcBorders>
              <w:top w:val="single" w:sz="12" w:space="0" w:color="auto"/>
              <w:bottom w:val="single" w:sz="4" w:space="0" w:color="auto"/>
            </w:tcBorders>
            <w:shd w:val="clear" w:color="auto" w:fill="auto"/>
          </w:tcPr>
          <w:p w:rsidR="00300522" w:rsidRPr="00F103C9" w:rsidRDefault="00300522" w:rsidP="00C87193">
            <w:pPr>
              <w:pStyle w:val="Tabletext"/>
            </w:pPr>
            <w:r w:rsidRPr="00F103C9">
              <w:t>Annual tax periods</w:t>
            </w:r>
          </w:p>
        </w:tc>
        <w:tc>
          <w:tcPr>
            <w:tcW w:w="1564" w:type="dxa"/>
            <w:tcBorders>
              <w:top w:val="single" w:sz="12" w:space="0" w:color="auto"/>
              <w:bottom w:val="single" w:sz="4" w:space="0" w:color="auto"/>
            </w:tcBorders>
            <w:shd w:val="clear" w:color="auto" w:fill="auto"/>
          </w:tcPr>
          <w:p w:rsidR="00300522" w:rsidRPr="00F103C9" w:rsidRDefault="00300522" w:rsidP="00C87193">
            <w:pPr>
              <w:pStyle w:val="Tabletext"/>
            </w:pPr>
            <w:r w:rsidRPr="00F103C9">
              <w:t>Division</w:t>
            </w:r>
            <w:r w:rsidR="00F103C9">
              <w:t> </w:t>
            </w:r>
            <w:r w:rsidRPr="00F103C9">
              <w:t>151</w:t>
            </w:r>
          </w:p>
        </w:tc>
      </w:tr>
      <w:tr w:rsidR="00300522" w:rsidRPr="00F103C9" w:rsidTr="008D4AC4">
        <w:tblPrEx>
          <w:tblCellMar>
            <w:left w:w="107" w:type="dxa"/>
            <w:right w:w="107" w:type="dxa"/>
          </w:tblCellMar>
        </w:tblPrEx>
        <w:tc>
          <w:tcPr>
            <w:tcW w:w="851" w:type="dxa"/>
            <w:tcBorders>
              <w:bottom w:val="single" w:sz="4" w:space="0" w:color="auto"/>
            </w:tcBorders>
            <w:shd w:val="clear" w:color="auto" w:fill="auto"/>
          </w:tcPr>
          <w:p w:rsidR="00300522" w:rsidRPr="00F103C9" w:rsidRDefault="00300522" w:rsidP="00300522">
            <w:pPr>
              <w:pStyle w:val="Tabletext"/>
            </w:pPr>
            <w:r w:rsidRPr="00F103C9">
              <w:t>1</w:t>
            </w:r>
          </w:p>
        </w:tc>
        <w:tc>
          <w:tcPr>
            <w:tcW w:w="3549" w:type="dxa"/>
            <w:tcBorders>
              <w:bottom w:val="single" w:sz="4" w:space="0" w:color="auto"/>
            </w:tcBorders>
            <w:shd w:val="clear" w:color="auto" w:fill="auto"/>
          </w:tcPr>
          <w:p w:rsidR="00300522" w:rsidRPr="00F103C9" w:rsidRDefault="00300522" w:rsidP="00300522">
            <w:pPr>
              <w:pStyle w:val="Tabletext"/>
            </w:pPr>
            <w:r w:rsidRPr="00F103C9">
              <w:t>Changes in the extent of creditable purpose</w:t>
            </w:r>
          </w:p>
        </w:tc>
        <w:tc>
          <w:tcPr>
            <w:tcW w:w="1564" w:type="dxa"/>
            <w:tcBorders>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129</w:t>
            </w:r>
          </w:p>
        </w:tc>
      </w:tr>
      <w:tr w:rsidR="008D0E5F" w:rsidRPr="00F103C9" w:rsidTr="008D4AC4">
        <w:tc>
          <w:tcPr>
            <w:tcW w:w="851" w:type="dxa"/>
            <w:tcBorders>
              <w:top w:val="single" w:sz="4" w:space="0" w:color="auto"/>
            </w:tcBorders>
            <w:shd w:val="clear" w:color="auto" w:fill="auto"/>
          </w:tcPr>
          <w:p w:rsidR="008D0E5F" w:rsidRPr="00F103C9" w:rsidRDefault="008D0E5F" w:rsidP="008D0E5F">
            <w:pPr>
              <w:pStyle w:val="Tabletext"/>
            </w:pPr>
            <w:r w:rsidRPr="00F103C9">
              <w:t>1AA</w:t>
            </w:r>
          </w:p>
        </w:tc>
        <w:tc>
          <w:tcPr>
            <w:tcW w:w="3549" w:type="dxa"/>
            <w:tcBorders>
              <w:top w:val="single" w:sz="4" w:space="0" w:color="auto"/>
            </w:tcBorders>
            <w:shd w:val="clear" w:color="auto" w:fill="auto"/>
          </w:tcPr>
          <w:p w:rsidR="008D0E5F" w:rsidRPr="00F103C9" w:rsidRDefault="008D0E5F" w:rsidP="008D0E5F">
            <w:pPr>
              <w:pStyle w:val="Tabletext"/>
            </w:pPr>
            <w:r w:rsidRPr="00F103C9">
              <w:t>GST groups</w:t>
            </w:r>
          </w:p>
        </w:tc>
        <w:tc>
          <w:tcPr>
            <w:tcW w:w="1564" w:type="dxa"/>
            <w:tcBorders>
              <w:top w:val="single" w:sz="4" w:space="0" w:color="auto"/>
            </w:tcBorders>
            <w:shd w:val="clear" w:color="auto" w:fill="auto"/>
          </w:tcPr>
          <w:p w:rsidR="008D0E5F" w:rsidRPr="00F103C9" w:rsidRDefault="008D0E5F" w:rsidP="008D0E5F">
            <w:pPr>
              <w:pStyle w:val="Tabletext"/>
            </w:pPr>
            <w:r w:rsidRPr="00F103C9">
              <w:t>Division</w:t>
            </w:r>
            <w:r w:rsidR="00F103C9">
              <w:t> </w:t>
            </w:r>
            <w:r w:rsidRPr="00F103C9">
              <w:t>48</w:t>
            </w:r>
          </w:p>
        </w:tc>
      </w:tr>
      <w:tr w:rsidR="005508E4" w:rsidRPr="00F103C9" w:rsidDel="005508E4" w:rsidTr="0075682B">
        <w:tblPrEx>
          <w:tblBorders>
            <w:top w:val="none" w:sz="0" w:space="0" w:color="auto"/>
            <w:bottom w:val="none" w:sz="0" w:space="0" w:color="auto"/>
            <w:insideH w:val="none" w:sz="0" w:space="0" w:color="auto"/>
          </w:tblBorders>
        </w:tblPrEx>
        <w:tc>
          <w:tcPr>
            <w:tcW w:w="851" w:type="dxa"/>
            <w:tcBorders>
              <w:top w:val="single" w:sz="4" w:space="0" w:color="auto"/>
              <w:bottom w:val="single" w:sz="4" w:space="0" w:color="auto"/>
            </w:tcBorders>
            <w:shd w:val="clear" w:color="auto" w:fill="auto"/>
          </w:tcPr>
          <w:p w:rsidR="005508E4" w:rsidRPr="00F103C9" w:rsidDel="005508E4" w:rsidRDefault="005508E4" w:rsidP="004372E4">
            <w:pPr>
              <w:pStyle w:val="Tabletext"/>
            </w:pPr>
            <w:r w:rsidRPr="00F103C9">
              <w:t>1AB</w:t>
            </w:r>
          </w:p>
        </w:tc>
        <w:tc>
          <w:tcPr>
            <w:tcW w:w="3549" w:type="dxa"/>
            <w:tcBorders>
              <w:top w:val="single" w:sz="4" w:space="0" w:color="auto"/>
              <w:bottom w:val="single" w:sz="4" w:space="0" w:color="auto"/>
            </w:tcBorders>
            <w:shd w:val="clear" w:color="auto" w:fill="auto"/>
          </w:tcPr>
          <w:p w:rsidR="005508E4" w:rsidRPr="00F103C9" w:rsidDel="005508E4" w:rsidRDefault="005508E4" w:rsidP="004372E4">
            <w:pPr>
              <w:pStyle w:val="Tabletext"/>
            </w:pPr>
            <w:r w:rsidRPr="00F103C9">
              <w:t>Limited registration entities</w:t>
            </w:r>
          </w:p>
        </w:tc>
        <w:tc>
          <w:tcPr>
            <w:tcW w:w="1564" w:type="dxa"/>
            <w:tcBorders>
              <w:top w:val="single" w:sz="4" w:space="0" w:color="auto"/>
              <w:bottom w:val="single" w:sz="4" w:space="0" w:color="auto"/>
            </w:tcBorders>
            <w:shd w:val="clear" w:color="auto" w:fill="auto"/>
          </w:tcPr>
          <w:p w:rsidR="005508E4" w:rsidRPr="00F103C9" w:rsidDel="005508E4" w:rsidRDefault="005508E4" w:rsidP="004372E4">
            <w:pPr>
              <w:pStyle w:val="Tabletext"/>
            </w:pPr>
            <w:r w:rsidRPr="00F103C9">
              <w:t>Division</w:t>
            </w:r>
            <w:r w:rsidR="00F103C9">
              <w:t> </w:t>
            </w:r>
            <w:r w:rsidRPr="00F103C9">
              <w:t>146</w:t>
            </w:r>
          </w:p>
        </w:tc>
      </w:tr>
      <w:tr w:rsidR="00565321" w:rsidRPr="00F103C9" w:rsidTr="008D4AC4">
        <w:tblPrEx>
          <w:tblBorders>
            <w:top w:val="none" w:sz="0" w:space="0" w:color="auto"/>
            <w:bottom w:val="none" w:sz="0" w:space="0" w:color="auto"/>
            <w:insideH w:val="none" w:sz="0" w:space="0" w:color="auto"/>
          </w:tblBorders>
        </w:tblPrEx>
        <w:tc>
          <w:tcPr>
            <w:tcW w:w="851" w:type="dxa"/>
            <w:tcBorders>
              <w:top w:val="single" w:sz="4" w:space="0" w:color="auto"/>
            </w:tcBorders>
            <w:shd w:val="clear" w:color="auto" w:fill="auto"/>
          </w:tcPr>
          <w:p w:rsidR="00565321" w:rsidRPr="00F103C9" w:rsidRDefault="00565321" w:rsidP="004372E4">
            <w:pPr>
              <w:pStyle w:val="Tabletext"/>
            </w:pPr>
            <w:r w:rsidRPr="00F103C9">
              <w:t>1AC</w:t>
            </w:r>
          </w:p>
        </w:tc>
        <w:tc>
          <w:tcPr>
            <w:tcW w:w="3549" w:type="dxa"/>
            <w:tcBorders>
              <w:top w:val="single" w:sz="4" w:space="0" w:color="auto"/>
            </w:tcBorders>
            <w:shd w:val="clear" w:color="auto" w:fill="auto"/>
          </w:tcPr>
          <w:p w:rsidR="00565321" w:rsidRPr="00F103C9" w:rsidRDefault="00565321" w:rsidP="004372E4">
            <w:pPr>
              <w:pStyle w:val="Tabletext"/>
            </w:pPr>
            <w:r w:rsidRPr="00F103C9">
              <w:t>Payment of GST by instalments</w:t>
            </w:r>
          </w:p>
        </w:tc>
        <w:tc>
          <w:tcPr>
            <w:tcW w:w="1564" w:type="dxa"/>
            <w:tcBorders>
              <w:top w:val="single" w:sz="4" w:space="0" w:color="auto"/>
            </w:tcBorders>
            <w:shd w:val="clear" w:color="auto" w:fill="auto"/>
          </w:tcPr>
          <w:p w:rsidR="00565321" w:rsidRPr="00F103C9" w:rsidRDefault="00565321" w:rsidP="004372E4">
            <w:pPr>
              <w:pStyle w:val="Tabletext"/>
            </w:pPr>
            <w:r w:rsidRPr="00F103C9">
              <w:t>Division</w:t>
            </w:r>
            <w:r w:rsidR="00F103C9">
              <w:t> </w:t>
            </w:r>
            <w:r w:rsidRPr="00F103C9">
              <w:t>162</w:t>
            </w:r>
          </w:p>
        </w:tc>
      </w:tr>
      <w:tr w:rsidR="00300522" w:rsidRPr="00F103C9" w:rsidTr="008D4AC4">
        <w:tblPrEx>
          <w:tblCellMar>
            <w:left w:w="107" w:type="dxa"/>
            <w:right w:w="107" w:type="dxa"/>
          </w:tblCellMar>
        </w:tblPrEx>
        <w:tc>
          <w:tcPr>
            <w:tcW w:w="851" w:type="dxa"/>
            <w:tcBorders>
              <w:bottom w:val="single" w:sz="4" w:space="0" w:color="auto"/>
            </w:tcBorders>
            <w:shd w:val="clear" w:color="auto" w:fill="auto"/>
          </w:tcPr>
          <w:p w:rsidR="00300522" w:rsidRPr="00F103C9" w:rsidRDefault="00300522" w:rsidP="00300522">
            <w:pPr>
              <w:pStyle w:val="Tabletext"/>
            </w:pPr>
            <w:r w:rsidRPr="00F103C9">
              <w:t>1A</w:t>
            </w:r>
          </w:p>
        </w:tc>
        <w:tc>
          <w:tcPr>
            <w:tcW w:w="3549" w:type="dxa"/>
            <w:tcBorders>
              <w:bottom w:val="single" w:sz="4" w:space="0" w:color="auto"/>
            </w:tcBorders>
            <w:shd w:val="clear" w:color="auto" w:fill="auto"/>
          </w:tcPr>
          <w:p w:rsidR="00300522" w:rsidRPr="00F103C9" w:rsidRDefault="00300522" w:rsidP="00300522">
            <w:pPr>
              <w:pStyle w:val="Tabletext"/>
            </w:pPr>
            <w:r w:rsidRPr="00F103C9">
              <w:t>Representatives of incapacitated entities</w:t>
            </w:r>
          </w:p>
        </w:tc>
        <w:tc>
          <w:tcPr>
            <w:tcW w:w="1564" w:type="dxa"/>
            <w:tcBorders>
              <w:bottom w:val="single" w:sz="4" w:space="0" w:color="auto"/>
            </w:tcBorders>
            <w:shd w:val="clear" w:color="auto" w:fill="auto"/>
          </w:tcPr>
          <w:p w:rsidR="00300522" w:rsidRPr="00F103C9" w:rsidRDefault="008D0E5F" w:rsidP="00300522">
            <w:pPr>
              <w:pStyle w:val="Tabletext"/>
            </w:pPr>
            <w:r w:rsidRPr="00F103C9">
              <w:t>Division</w:t>
            </w:r>
            <w:r w:rsidR="00F103C9">
              <w:t> </w:t>
            </w:r>
            <w:r w:rsidRPr="00F103C9">
              <w:t>58</w:t>
            </w:r>
          </w:p>
        </w:tc>
      </w:tr>
      <w:tr w:rsidR="00300522" w:rsidRPr="00F103C9" w:rsidTr="008D4AC4">
        <w:tblPrEx>
          <w:tblCellMar>
            <w:left w:w="107" w:type="dxa"/>
            <w:right w:w="107" w:type="dxa"/>
          </w:tblCellMar>
        </w:tblPrEx>
        <w:tc>
          <w:tcPr>
            <w:tcW w:w="851" w:type="dxa"/>
            <w:tcBorders>
              <w:bottom w:val="single" w:sz="12" w:space="0" w:color="auto"/>
            </w:tcBorders>
            <w:shd w:val="clear" w:color="auto" w:fill="auto"/>
          </w:tcPr>
          <w:p w:rsidR="00300522" w:rsidRPr="00F103C9" w:rsidRDefault="00300522" w:rsidP="00300522">
            <w:pPr>
              <w:pStyle w:val="Tabletext"/>
            </w:pPr>
            <w:r w:rsidRPr="00F103C9">
              <w:t>2</w:t>
            </w:r>
          </w:p>
        </w:tc>
        <w:tc>
          <w:tcPr>
            <w:tcW w:w="3549" w:type="dxa"/>
            <w:tcBorders>
              <w:bottom w:val="single" w:sz="12" w:space="0" w:color="auto"/>
            </w:tcBorders>
            <w:shd w:val="clear" w:color="auto" w:fill="auto"/>
          </w:tcPr>
          <w:p w:rsidR="00300522" w:rsidRPr="00F103C9" w:rsidRDefault="00300522" w:rsidP="00300522">
            <w:pPr>
              <w:pStyle w:val="Tabletext"/>
            </w:pPr>
            <w:r w:rsidRPr="00F103C9">
              <w:t>Resident agents acting for non</w:t>
            </w:r>
            <w:r w:rsidR="00F103C9">
              <w:noBreakHyphen/>
            </w:r>
            <w:r w:rsidRPr="00F103C9">
              <w:t>residents</w:t>
            </w:r>
          </w:p>
        </w:tc>
        <w:tc>
          <w:tcPr>
            <w:tcW w:w="1564" w:type="dxa"/>
            <w:tcBorders>
              <w:bottom w:val="single" w:sz="12" w:space="0" w:color="auto"/>
            </w:tcBorders>
            <w:shd w:val="clear" w:color="auto" w:fill="auto"/>
          </w:tcPr>
          <w:p w:rsidR="00300522" w:rsidRPr="00F103C9" w:rsidRDefault="00300522" w:rsidP="00300522">
            <w:pPr>
              <w:pStyle w:val="Tabletext"/>
            </w:pPr>
            <w:r w:rsidRPr="00F103C9">
              <w:t>Division</w:t>
            </w:r>
            <w:r w:rsidR="00F103C9">
              <w:t> </w:t>
            </w:r>
            <w:r w:rsidRPr="00F103C9">
              <w:t>57</w:t>
            </w:r>
          </w:p>
        </w:tc>
      </w:tr>
    </w:tbl>
    <w:p w:rsidR="00300522" w:rsidRPr="00F103C9" w:rsidRDefault="00300522" w:rsidP="00A36DB5">
      <w:pPr>
        <w:pStyle w:val="ActHead3"/>
        <w:pageBreakBefore/>
      </w:pPr>
      <w:bookmarkStart w:id="178" w:name="_Toc498001228"/>
      <w:r w:rsidRPr="00F103C9">
        <w:rPr>
          <w:rStyle w:val="CharDivNo"/>
        </w:rPr>
        <w:lastRenderedPageBreak/>
        <w:t>Division</w:t>
      </w:r>
      <w:r w:rsidR="00F103C9" w:rsidRPr="00F103C9">
        <w:rPr>
          <w:rStyle w:val="CharDivNo"/>
        </w:rPr>
        <w:t> </w:t>
      </w:r>
      <w:r w:rsidRPr="00F103C9">
        <w:rPr>
          <w:rStyle w:val="CharDivNo"/>
        </w:rPr>
        <w:t>29</w:t>
      </w:r>
      <w:r w:rsidRPr="00F103C9">
        <w:t>—</w:t>
      </w:r>
      <w:r w:rsidRPr="00F103C9">
        <w:rPr>
          <w:rStyle w:val="CharDivText"/>
        </w:rPr>
        <w:t>What is attributable to tax periods</w:t>
      </w:r>
      <w:bookmarkEnd w:id="178"/>
    </w:p>
    <w:p w:rsidR="00300522" w:rsidRPr="00F103C9" w:rsidRDefault="00300522" w:rsidP="00300522">
      <w:pPr>
        <w:pStyle w:val="TofSectsHeading"/>
      </w:pPr>
      <w:r w:rsidRPr="00F103C9">
        <w:t>Table of Subdivisions</w:t>
      </w:r>
    </w:p>
    <w:p w:rsidR="00300522" w:rsidRPr="00F103C9" w:rsidRDefault="00300522" w:rsidP="00300522">
      <w:pPr>
        <w:pStyle w:val="TofSectsSubdiv"/>
      </w:pPr>
      <w:r w:rsidRPr="00F103C9">
        <w:t>29</w:t>
      </w:r>
      <w:r w:rsidR="00F103C9">
        <w:noBreakHyphen/>
      </w:r>
      <w:r w:rsidRPr="00F103C9">
        <w:t>A</w:t>
      </w:r>
      <w:r w:rsidRPr="00F103C9">
        <w:tab/>
        <w:t>The attribution rules</w:t>
      </w:r>
    </w:p>
    <w:p w:rsidR="00300522" w:rsidRPr="00F103C9" w:rsidRDefault="00300522" w:rsidP="00300522">
      <w:pPr>
        <w:pStyle w:val="TofSectsSubdiv"/>
      </w:pPr>
      <w:r w:rsidRPr="00F103C9">
        <w:t>29</w:t>
      </w:r>
      <w:r w:rsidR="00F103C9">
        <w:noBreakHyphen/>
      </w:r>
      <w:r w:rsidRPr="00F103C9">
        <w:t>B</w:t>
      </w:r>
      <w:r w:rsidRPr="00F103C9">
        <w:tab/>
        <w:t>Accounting on a cash basis</w:t>
      </w:r>
    </w:p>
    <w:p w:rsidR="00300522" w:rsidRPr="00F103C9" w:rsidRDefault="00300522" w:rsidP="00300522">
      <w:pPr>
        <w:pStyle w:val="TofSectsSubdiv"/>
      </w:pPr>
      <w:r w:rsidRPr="00F103C9">
        <w:t>29</w:t>
      </w:r>
      <w:r w:rsidR="00F103C9">
        <w:noBreakHyphen/>
      </w:r>
      <w:r w:rsidRPr="00F103C9">
        <w:t>C</w:t>
      </w:r>
      <w:r w:rsidRPr="00F103C9">
        <w:tab/>
        <w:t>Tax invoices and adjustment notes</w:t>
      </w:r>
    </w:p>
    <w:p w:rsidR="00300522" w:rsidRPr="00F103C9" w:rsidRDefault="00300522" w:rsidP="00300522">
      <w:pPr>
        <w:pStyle w:val="ActHead5"/>
      </w:pPr>
      <w:bookmarkStart w:id="179" w:name="_Toc498001229"/>
      <w:r w:rsidRPr="00F103C9">
        <w:rPr>
          <w:rStyle w:val="CharSectno"/>
        </w:rPr>
        <w:t>29</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179"/>
    </w:p>
    <w:p w:rsidR="00300522" w:rsidRPr="00F103C9" w:rsidRDefault="00300522" w:rsidP="00300522">
      <w:pPr>
        <w:pStyle w:val="BoxText"/>
        <w:pBdr>
          <w:left w:val="single" w:sz="6" w:space="10" w:color="auto"/>
        </w:pBdr>
      </w:pPr>
      <w:r w:rsidRPr="00F103C9">
        <w:t xml:space="preserve">This </w:t>
      </w:r>
      <w:r w:rsidR="00A53099" w:rsidRPr="00F103C9">
        <w:t>Division</w:t>
      </w:r>
      <w:r w:rsidR="00A36DB5" w:rsidRPr="00F103C9">
        <w:t xml:space="preserve"> </w:t>
      </w:r>
      <w:r w:rsidRPr="00F103C9">
        <w:t>tells you the tax periods to which your taxable supplies, creditable acquisitions, creditable importations and adjustments are attributable. You need to know this to work out your net amounts under Part</w:t>
      </w:r>
      <w:r w:rsidR="00F103C9">
        <w:t> </w:t>
      </w:r>
      <w:r w:rsidRPr="00F103C9">
        <w:t>2</w:t>
      </w:r>
      <w:r w:rsidR="00F103C9">
        <w:noBreakHyphen/>
      </w:r>
      <w:r w:rsidRPr="00F103C9">
        <w:t>4.</w:t>
      </w:r>
    </w:p>
    <w:p w:rsidR="00300522" w:rsidRPr="00F103C9" w:rsidRDefault="00300522" w:rsidP="00300522">
      <w:pPr>
        <w:pStyle w:val="notetext"/>
      </w:pPr>
      <w:r w:rsidRPr="00F103C9">
        <w:t>Note:</w:t>
      </w:r>
      <w:r w:rsidRPr="00F103C9">
        <w:tab/>
        <w:t xml:space="preserve">This </w:t>
      </w:r>
      <w:r w:rsidR="00A53099" w:rsidRPr="00F103C9">
        <w:t>Division</w:t>
      </w:r>
      <w:r w:rsidR="00A36DB5" w:rsidRPr="00F103C9">
        <w:t xml:space="preserve"> </w:t>
      </w:r>
      <w:r w:rsidRPr="00F103C9">
        <w:t>does not deal with your taxable importations, because they are not attributed to tax periods. See section</w:t>
      </w:r>
      <w:r w:rsidR="00F103C9">
        <w:t> </w:t>
      </w:r>
      <w:r w:rsidRPr="00F103C9">
        <w:t>33</w:t>
      </w:r>
      <w:r w:rsidR="00F103C9">
        <w:noBreakHyphen/>
      </w:r>
      <w:r w:rsidRPr="00F103C9">
        <w:t xml:space="preserve">15 for payment of </w:t>
      </w:r>
      <w:r w:rsidR="00C014E8" w:rsidRPr="00F103C9">
        <w:t>assessed GST</w:t>
      </w:r>
      <w:r w:rsidRPr="00F103C9">
        <w:t xml:space="preserve"> on taxable importations.</w:t>
      </w:r>
    </w:p>
    <w:p w:rsidR="00300522" w:rsidRPr="00F103C9" w:rsidRDefault="00300522" w:rsidP="00300522">
      <w:pPr>
        <w:pStyle w:val="ActHead4"/>
      </w:pPr>
      <w:bookmarkStart w:id="180" w:name="_Toc498001230"/>
      <w:r w:rsidRPr="00F103C9">
        <w:rPr>
          <w:rStyle w:val="CharSubdNo"/>
        </w:rPr>
        <w:t>Subdivision</w:t>
      </w:r>
      <w:r w:rsidR="00F103C9" w:rsidRPr="00F103C9">
        <w:rPr>
          <w:rStyle w:val="CharSubdNo"/>
        </w:rPr>
        <w:t> </w:t>
      </w:r>
      <w:r w:rsidRPr="00F103C9">
        <w:rPr>
          <w:rStyle w:val="CharSubdNo"/>
        </w:rPr>
        <w:t>29</w:t>
      </w:r>
      <w:r w:rsidR="00F103C9" w:rsidRPr="00F103C9">
        <w:rPr>
          <w:rStyle w:val="CharSubdNo"/>
        </w:rPr>
        <w:noBreakHyphen/>
      </w:r>
      <w:r w:rsidRPr="00F103C9">
        <w:rPr>
          <w:rStyle w:val="CharSubdNo"/>
        </w:rPr>
        <w:t>A</w:t>
      </w:r>
      <w:r w:rsidRPr="00F103C9">
        <w:t>—</w:t>
      </w:r>
      <w:r w:rsidRPr="00F103C9">
        <w:rPr>
          <w:rStyle w:val="CharSubdText"/>
        </w:rPr>
        <w:t>The attribution rules</w:t>
      </w:r>
      <w:bookmarkEnd w:id="180"/>
    </w:p>
    <w:p w:rsidR="00300522" w:rsidRPr="00F103C9" w:rsidRDefault="00300522" w:rsidP="00300522">
      <w:pPr>
        <w:pStyle w:val="ActHead5"/>
      </w:pPr>
      <w:bookmarkStart w:id="181" w:name="_Toc498001231"/>
      <w:r w:rsidRPr="00F103C9">
        <w:rPr>
          <w:rStyle w:val="CharSectno"/>
        </w:rPr>
        <w:t>29</w:t>
      </w:r>
      <w:r w:rsidR="00F103C9" w:rsidRPr="00F103C9">
        <w:rPr>
          <w:rStyle w:val="CharSectno"/>
        </w:rPr>
        <w:noBreakHyphen/>
      </w:r>
      <w:r w:rsidRPr="00F103C9">
        <w:rPr>
          <w:rStyle w:val="CharSectno"/>
        </w:rPr>
        <w:t>5</w:t>
      </w:r>
      <w:r w:rsidRPr="00F103C9">
        <w:t xml:space="preserve">  Attributing the GST on your taxable supplies</w:t>
      </w:r>
      <w:bookmarkEnd w:id="181"/>
    </w:p>
    <w:p w:rsidR="00300522" w:rsidRPr="00F103C9" w:rsidRDefault="00300522" w:rsidP="00300522">
      <w:pPr>
        <w:pStyle w:val="subsection"/>
      </w:pPr>
      <w:r w:rsidRPr="00F103C9">
        <w:tab/>
        <w:t>(1)</w:t>
      </w:r>
      <w:r w:rsidRPr="00F103C9">
        <w:tab/>
        <w:t xml:space="preserve">The GST payable by you on a </w:t>
      </w:r>
      <w:r w:rsidR="00F103C9" w:rsidRPr="00F103C9">
        <w:rPr>
          <w:position w:val="6"/>
          <w:sz w:val="16"/>
          <w:szCs w:val="16"/>
        </w:rPr>
        <w:t>*</w:t>
      </w:r>
      <w:r w:rsidRPr="00F103C9">
        <w:t>taxable supply is attributable to:</w:t>
      </w:r>
    </w:p>
    <w:p w:rsidR="00300522" w:rsidRPr="00F103C9" w:rsidRDefault="00300522" w:rsidP="00300522">
      <w:pPr>
        <w:pStyle w:val="paragraph"/>
      </w:pPr>
      <w:r w:rsidRPr="00F103C9">
        <w:tab/>
        <w:t>(a)</w:t>
      </w:r>
      <w:r w:rsidRPr="00F103C9">
        <w:tab/>
        <w:t xml:space="preserve">the tax period in which any of the </w:t>
      </w:r>
      <w:r w:rsidR="00F103C9" w:rsidRPr="00F103C9">
        <w:rPr>
          <w:position w:val="6"/>
          <w:sz w:val="16"/>
          <w:szCs w:val="16"/>
        </w:rPr>
        <w:t>*</w:t>
      </w:r>
      <w:r w:rsidRPr="00F103C9">
        <w:t>consideration is received for the supply; or</w:t>
      </w:r>
    </w:p>
    <w:p w:rsidR="00300522" w:rsidRPr="00F103C9" w:rsidRDefault="00300522" w:rsidP="00300522">
      <w:pPr>
        <w:pStyle w:val="paragraph"/>
      </w:pPr>
      <w:r w:rsidRPr="00F103C9">
        <w:tab/>
        <w:t>(b)</w:t>
      </w:r>
      <w:r w:rsidRPr="00F103C9">
        <w:tab/>
        <w:t xml:space="preserve">if, before any of the consideration is received, an </w:t>
      </w:r>
      <w:r w:rsidR="00F103C9" w:rsidRPr="00F103C9">
        <w:rPr>
          <w:position w:val="6"/>
          <w:sz w:val="16"/>
          <w:szCs w:val="16"/>
        </w:rPr>
        <w:t>*</w:t>
      </w:r>
      <w:r w:rsidRPr="00F103C9">
        <w:t>invoice is issued relating to the supply—the tax period in which the invoice is issued.</w:t>
      </w:r>
    </w:p>
    <w:p w:rsidR="00300522" w:rsidRPr="00F103C9" w:rsidRDefault="00300522" w:rsidP="00300522">
      <w:pPr>
        <w:pStyle w:val="subsection"/>
      </w:pPr>
      <w:r w:rsidRPr="00F103C9">
        <w:tab/>
        <w:t>(2)</w:t>
      </w:r>
      <w:r w:rsidRPr="00F103C9">
        <w:tab/>
        <w:t xml:space="preserve">However, if you </w:t>
      </w:r>
      <w:r w:rsidR="00F103C9" w:rsidRPr="00F103C9">
        <w:rPr>
          <w:position w:val="6"/>
          <w:sz w:val="16"/>
          <w:szCs w:val="16"/>
        </w:rPr>
        <w:t>*</w:t>
      </w:r>
      <w:r w:rsidRPr="00F103C9">
        <w:t>account on a cash basis, then:</w:t>
      </w:r>
    </w:p>
    <w:p w:rsidR="00300522" w:rsidRPr="00F103C9" w:rsidRDefault="00300522" w:rsidP="00300522">
      <w:pPr>
        <w:pStyle w:val="paragraph"/>
      </w:pPr>
      <w:r w:rsidRPr="00F103C9">
        <w:tab/>
        <w:t>(a)</w:t>
      </w:r>
      <w:r w:rsidRPr="00F103C9">
        <w:tab/>
        <w:t xml:space="preserve">if, in a tax period, </w:t>
      </w:r>
      <w:r w:rsidRPr="00F103C9">
        <w:rPr>
          <w:i/>
          <w:iCs/>
        </w:rPr>
        <w:t>all</w:t>
      </w:r>
      <w:r w:rsidRPr="00F103C9">
        <w:t xml:space="preserve"> of the </w:t>
      </w:r>
      <w:r w:rsidR="00F103C9" w:rsidRPr="00F103C9">
        <w:rPr>
          <w:position w:val="6"/>
          <w:sz w:val="16"/>
          <w:szCs w:val="16"/>
        </w:rPr>
        <w:t>*</w:t>
      </w:r>
      <w:r w:rsidRPr="00F103C9">
        <w:t xml:space="preserve">consideration is received for a </w:t>
      </w:r>
      <w:r w:rsidR="00F103C9" w:rsidRPr="00F103C9">
        <w:rPr>
          <w:position w:val="6"/>
          <w:sz w:val="16"/>
          <w:szCs w:val="16"/>
        </w:rPr>
        <w:t>*</w:t>
      </w:r>
      <w:r w:rsidRPr="00F103C9">
        <w:t>taxable supply—GST on the supply is attributable to that tax period; or</w:t>
      </w:r>
    </w:p>
    <w:p w:rsidR="00300522" w:rsidRPr="00F103C9" w:rsidRDefault="00300522" w:rsidP="00300522">
      <w:pPr>
        <w:pStyle w:val="paragraph"/>
      </w:pPr>
      <w:r w:rsidRPr="00F103C9">
        <w:lastRenderedPageBreak/>
        <w:tab/>
        <w:t>(b)</w:t>
      </w:r>
      <w:r w:rsidRPr="00F103C9">
        <w:tab/>
        <w:t xml:space="preserve">if, in a tax period, </w:t>
      </w:r>
      <w:r w:rsidRPr="00F103C9">
        <w:rPr>
          <w:i/>
          <w:iCs/>
        </w:rPr>
        <w:t>part</w:t>
      </w:r>
      <w:r w:rsidRPr="00F103C9">
        <w:t xml:space="preserve"> of the consideration is received—GST on the supply is attributable to that tax period, but only to the extent that the consideration is received in that tax period; or</w:t>
      </w:r>
    </w:p>
    <w:p w:rsidR="00300522" w:rsidRPr="00F103C9" w:rsidRDefault="00300522" w:rsidP="00300522">
      <w:pPr>
        <w:pStyle w:val="paragraph"/>
      </w:pPr>
      <w:r w:rsidRPr="00F103C9">
        <w:tab/>
        <w:t>(c)</w:t>
      </w:r>
      <w:r w:rsidRPr="00F103C9">
        <w:tab/>
        <w:t xml:space="preserve">if, in a tax period, </w:t>
      </w:r>
      <w:r w:rsidRPr="00F103C9">
        <w:rPr>
          <w:i/>
          <w:iCs/>
        </w:rPr>
        <w:t>none</w:t>
      </w:r>
      <w:r w:rsidRPr="00F103C9">
        <w:t xml:space="preserve"> of the consideration is received—none of the GST on the supply is attributable to that tax period.</w:t>
      </w:r>
    </w:p>
    <w:p w:rsidR="00300522" w:rsidRPr="00F103C9" w:rsidRDefault="00300522" w:rsidP="00300522">
      <w:pPr>
        <w:pStyle w:val="ActHead5"/>
      </w:pPr>
      <w:bookmarkStart w:id="182" w:name="_Toc498001232"/>
      <w:r w:rsidRPr="00F103C9">
        <w:rPr>
          <w:rStyle w:val="CharSectno"/>
        </w:rPr>
        <w:t>29</w:t>
      </w:r>
      <w:r w:rsidR="00F103C9" w:rsidRPr="00F103C9">
        <w:rPr>
          <w:rStyle w:val="CharSectno"/>
        </w:rPr>
        <w:noBreakHyphen/>
      </w:r>
      <w:r w:rsidRPr="00F103C9">
        <w:rPr>
          <w:rStyle w:val="CharSectno"/>
        </w:rPr>
        <w:t>10</w:t>
      </w:r>
      <w:r w:rsidRPr="00F103C9">
        <w:t xml:space="preserve">  Attributing the input tax credits for your creditable acquisitions</w:t>
      </w:r>
      <w:bookmarkEnd w:id="182"/>
    </w:p>
    <w:p w:rsidR="00300522" w:rsidRPr="00F103C9" w:rsidRDefault="00300522" w:rsidP="00300522">
      <w:pPr>
        <w:pStyle w:val="subsection"/>
      </w:pPr>
      <w:r w:rsidRPr="00F103C9">
        <w:tab/>
        <w:t>(1)</w:t>
      </w:r>
      <w:r w:rsidRPr="00F103C9">
        <w:tab/>
        <w:t xml:space="preserve">The input tax credit to which you are entitled for a </w:t>
      </w:r>
      <w:r w:rsidR="00F103C9" w:rsidRPr="00F103C9">
        <w:rPr>
          <w:position w:val="6"/>
          <w:sz w:val="16"/>
          <w:szCs w:val="16"/>
        </w:rPr>
        <w:t>*</w:t>
      </w:r>
      <w:r w:rsidRPr="00F103C9">
        <w:t>creditable acquisition is attributable to:</w:t>
      </w:r>
    </w:p>
    <w:p w:rsidR="00300522" w:rsidRPr="00F103C9" w:rsidRDefault="00300522" w:rsidP="00300522">
      <w:pPr>
        <w:pStyle w:val="paragraph"/>
      </w:pPr>
      <w:r w:rsidRPr="00F103C9">
        <w:tab/>
        <w:t>(a)</w:t>
      </w:r>
      <w:r w:rsidRPr="00F103C9">
        <w:tab/>
        <w:t xml:space="preserve">the tax period in which you provide any of the </w:t>
      </w:r>
      <w:r w:rsidR="00F103C9" w:rsidRPr="00F103C9">
        <w:rPr>
          <w:position w:val="6"/>
          <w:sz w:val="16"/>
          <w:szCs w:val="16"/>
        </w:rPr>
        <w:t>*</w:t>
      </w:r>
      <w:r w:rsidRPr="00F103C9">
        <w:t>consideration for the acquisition; or</w:t>
      </w:r>
    </w:p>
    <w:p w:rsidR="00300522" w:rsidRPr="00F103C9" w:rsidRDefault="00300522" w:rsidP="00300522">
      <w:pPr>
        <w:pStyle w:val="paragraph"/>
      </w:pPr>
      <w:r w:rsidRPr="00F103C9">
        <w:tab/>
        <w:t>(b)</w:t>
      </w:r>
      <w:r w:rsidRPr="00F103C9">
        <w:tab/>
        <w:t xml:space="preserve">if, before you provide any of the consideration, an </w:t>
      </w:r>
      <w:r w:rsidR="00F103C9" w:rsidRPr="00F103C9">
        <w:rPr>
          <w:position w:val="6"/>
          <w:sz w:val="16"/>
          <w:szCs w:val="16"/>
        </w:rPr>
        <w:t>*</w:t>
      </w:r>
      <w:r w:rsidRPr="00F103C9">
        <w:t>invoice is issued relating to the acquisition—the tax period in which the invoice is issued.</w:t>
      </w:r>
    </w:p>
    <w:p w:rsidR="00300522" w:rsidRPr="00F103C9" w:rsidRDefault="00300522" w:rsidP="00300522">
      <w:pPr>
        <w:pStyle w:val="subsection"/>
      </w:pPr>
      <w:r w:rsidRPr="00F103C9">
        <w:tab/>
        <w:t>(2)</w:t>
      </w:r>
      <w:r w:rsidRPr="00F103C9">
        <w:tab/>
        <w:t xml:space="preserve">However, if you </w:t>
      </w:r>
      <w:r w:rsidR="00F103C9" w:rsidRPr="00F103C9">
        <w:rPr>
          <w:position w:val="6"/>
          <w:sz w:val="16"/>
          <w:szCs w:val="16"/>
        </w:rPr>
        <w:t>*</w:t>
      </w:r>
      <w:r w:rsidRPr="00F103C9">
        <w:t>account on a cash basis, then:</w:t>
      </w:r>
    </w:p>
    <w:p w:rsidR="00300522" w:rsidRPr="00F103C9" w:rsidRDefault="00300522" w:rsidP="00300522">
      <w:pPr>
        <w:pStyle w:val="paragraph"/>
      </w:pPr>
      <w:r w:rsidRPr="00F103C9">
        <w:tab/>
        <w:t>(a)</w:t>
      </w:r>
      <w:r w:rsidRPr="00F103C9">
        <w:tab/>
        <w:t xml:space="preserve">if, in a tax period, you provide </w:t>
      </w:r>
      <w:r w:rsidRPr="00F103C9">
        <w:rPr>
          <w:i/>
          <w:iCs/>
        </w:rPr>
        <w:t>all</w:t>
      </w:r>
      <w:r w:rsidRPr="00F103C9">
        <w:t xml:space="preserve"> of the </w:t>
      </w:r>
      <w:r w:rsidR="00F103C9" w:rsidRPr="00F103C9">
        <w:rPr>
          <w:position w:val="6"/>
          <w:sz w:val="16"/>
          <w:szCs w:val="16"/>
        </w:rPr>
        <w:t>*</w:t>
      </w:r>
      <w:r w:rsidRPr="00F103C9">
        <w:t xml:space="preserve">consideration for a </w:t>
      </w:r>
      <w:r w:rsidR="00F103C9" w:rsidRPr="00F103C9">
        <w:rPr>
          <w:position w:val="6"/>
          <w:sz w:val="16"/>
          <w:szCs w:val="16"/>
        </w:rPr>
        <w:t>*</w:t>
      </w:r>
      <w:r w:rsidRPr="00F103C9">
        <w:t>creditable acquisition—the input tax credit for the acquisition is attributable to that tax period; or</w:t>
      </w:r>
    </w:p>
    <w:p w:rsidR="00300522" w:rsidRPr="00F103C9" w:rsidRDefault="00300522" w:rsidP="00300522">
      <w:pPr>
        <w:pStyle w:val="paragraph"/>
      </w:pPr>
      <w:r w:rsidRPr="00F103C9">
        <w:tab/>
        <w:t>(b)</w:t>
      </w:r>
      <w:r w:rsidRPr="00F103C9">
        <w:tab/>
        <w:t xml:space="preserve">if, in a tax period, you provide </w:t>
      </w:r>
      <w:r w:rsidRPr="00F103C9">
        <w:rPr>
          <w:i/>
          <w:iCs/>
        </w:rPr>
        <w:t>part</w:t>
      </w:r>
      <w:r w:rsidRPr="00F103C9">
        <w:t xml:space="preserve"> of the consideration—the input tax credit for the acquisition is attributable to that tax period, but only to the extent that you provided the consideration in that tax period; or</w:t>
      </w:r>
    </w:p>
    <w:p w:rsidR="00300522" w:rsidRPr="00F103C9" w:rsidRDefault="00300522" w:rsidP="00300522">
      <w:pPr>
        <w:pStyle w:val="paragraph"/>
      </w:pPr>
      <w:r w:rsidRPr="00F103C9">
        <w:tab/>
        <w:t>(c)</w:t>
      </w:r>
      <w:r w:rsidRPr="00F103C9">
        <w:tab/>
        <w:t xml:space="preserve">if, in a tax period, </w:t>
      </w:r>
      <w:r w:rsidRPr="00F103C9">
        <w:rPr>
          <w:i/>
          <w:iCs/>
        </w:rPr>
        <w:t>none</w:t>
      </w:r>
      <w:r w:rsidRPr="00F103C9">
        <w:t xml:space="preserve"> of the consideration is provided—none of the input tax credit for the acquisition is attributable to that tax period.</w:t>
      </w:r>
    </w:p>
    <w:p w:rsidR="00300522" w:rsidRPr="00F103C9" w:rsidRDefault="00300522" w:rsidP="00300522">
      <w:pPr>
        <w:pStyle w:val="subsection"/>
      </w:pPr>
      <w:r w:rsidRPr="00F103C9">
        <w:tab/>
        <w:t>(3)</w:t>
      </w:r>
      <w:r w:rsidRPr="00F103C9">
        <w:tab/>
        <w:t xml:space="preserve">If you do not hold a </w:t>
      </w:r>
      <w:r w:rsidR="00F103C9" w:rsidRPr="00F103C9">
        <w:rPr>
          <w:position w:val="6"/>
          <w:sz w:val="16"/>
          <w:szCs w:val="16"/>
        </w:rPr>
        <w:t>*</w:t>
      </w:r>
      <w:r w:rsidRPr="00F103C9">
        <w:t xml:space="preserve">tax invoice for a </w:t>
      </w:r>
      <w:r w:rsidR="00F103C9" w:rsidRPr="00F103C9">
        <w:rPr>
          <w:position w:val="6"/>
          <w:sz w:val="16"/>
          <w:szCs w:val="16"/>
        </w:rPr>
        <w:t>*</w:t>
      </w:r>
      <w:r w:rsidRPr="00F103C9">
        <w:t xml:space="preserve">creditable acquisition when you give to the Commissioner a </w:t>
      </w:r>
      <w:r w:rsidR="00F103C9" w:rsidRPr="00F103C9">
        <w:rPr>
          <w:position w:val="6"/>
          <w:sz w:val="16"/>
          <w:szCs w:val="16"/>
        </w:rPr>
        <w:t>*</w:t>
      </w:r>
      <w:r w:rsidRPr="00F103C9">
        <w:t>GST return for the tax period to which the input tax credit (or any part of the input tax credit) on the acquisition would otherwise be attributable:</w:t>
      </w:r>
    </w:p>
    <w:p w:rsidR="00300522" w:rsidRPr="00F103C9" w:rsidRDefault="00300522" w:rsidP="00300522">
      <w:pPr>
        <w:pStyle w:val="paragraph"/>
      </w:pPr>
      <w:r w:rsidRPr="00F103C9">
        <w:lastRenderedPageBreak/>
        <w:tab/>
        <w:t>(a)</w:t>
      </w:r>
      <w:r w:rsidRPr="00F103C9">
        <w:tab/>
        <w:t>the input tax credit (including any part of the input tax credit) is not attributable to that tax period; and</w:t>
      </w:r>
    </w:p>
    <w:p w:rsidR="00300522" w:rsidRPr="00F103C9" w:rsidRDefault="00300522" w:rsidP="00300522">
      <w:pPr>
        <w:pStyle w:val="paragraph"/>
      </w:pPr>
      <w:r w:rsidRPr="00F103C9">
        <w:tab/>
        <w:t>(b)</w:t>
      </w:r>
      <w:r w:rsidRPr="00F103C9">
        <w:tab/>
        <w:t>the input tax credit (or part) is attributable to the first tax period for which you give to the Commissioner a GST return at a time when you hold that tax invoice.</w:t>
      </w:r>
    </w:p>
    <w:p w:rsidR="00300522" w:rsidRPr="00F103C9" w:rsidRDefault="00300522" w:rsidP="00300522">
      <w:pPr>
        <w:pStyle w:val="subsection2"/>
      </w:pPr>
      <w:r w:rsidRPr="00F103C9">
        <w:t>However, this subsection does not apply in circumstances of a kind determined in writing by the Commissioner to be circumstances in which the requirement for a tax invoice does not apply.</w:t>
      </w:r>
    </w:p>
    <w:p w:rsidR="00300522" w:rsidRPr="00F103C9" w:rsidRDefault="00300522" w:rsidP="00300522">
      <w:pPr>
        <w:pStyle w:val="TLPnoteright"/>
      </w:pPr>
      <w:r w:rsidRPr="00F103C9">
        <w:t>For the giving of GST returns to the Commissioner, see Division</w:t>
      </w:r>
      <w:r w:rsidR="00F103C9">
        <w:t> </w:t>
      </w:r>
      <w:r w:rsidRPr="00F103C9">
        <w:t>31.</w:t>
      </w:r>
    </w:p>
    <w:p w:rsidR="00300522" w:rsidRPr="00F103C9" w:rsidRDefault="00300522" w:rsidP="00300522">
      <w:pPr>
        <w:pStyle w:val="subsection"/>
      </w:pPr>
      <w:r w:rsidRPr="00F103C9">
        <w:tab/>
        <w:t>(4)</w:t>
      </w:r>
      <w:r w:rsidRPr="00F103C9">
        <w:tab/>
        <w:t xml:space="preserve">If the </w:t>
      </w:r>
      <w:r w:rsidR="00F103C9" w:rsidRPr="00F103C9">
        <w:rPr>
          <w:position w:val="6"/>
          <w:sz w:val="16"/>
          <w:szCs w:val="16"/>
        </w:rPr>
        <w:t>*</w:t>
      </w:r>
      <w:r w:rsidRPr="00F103C9">
        <w:t xml:space="preserve">GST return for </w:t>
      </w:r>
      <w:r w:rsidR="00646DBE" w:rsidRPr="00F103C9">
        <w:t>a tax period</w:t>
      </w:r>
      <w:r w:rsidRPr="00F103C9">
        <w:t xml:space="preserve"> does not take into account an input tax credit attributable to that tax period:</w:t>
      </w:r>
    </w:p>
    <w:p w:rsidR="00300522" w:rsidRPr="00F103C9" w:rsidRDefault="00300522" w:rsidP="00300522">
      <w:pPr>
        <w:pStyle w:val="paragraph"/>
      </w:pPr>
      <w:r w:rsidRPr="00F103C9">
        <w:tab/>
        <w:t>(a)</w:t>
      </w:r>
      <w:r w:rsidRPr="00F103C9">
        <w:tab/>
        <w:t>the input tax credit is not attributable to that tax period; and</w:t>
      </w:r>
    </w:p>
    <w:p w:rsidR="00300522" w:rsidRPr="00F103C9" w:rsidRDefault="00300522" w:rsidP="00300522">
      <w:pPr>
        <w:pStyle w:val="paragraph"/>
      </w:pPr>
      <w:r w:rsidRPr="00F103C9">
        <w:tab/>
        <w:t>(b)</w:t>
      </w:r>
      <w:r w:rsidRPr="00F103C9">
        <w:tab/>
        <w:t>the input tax credit is attributable to the first tax period for which you give the Commissioner a GST return that does take it into account.</w:t>
      </w:r>
    </w:p>
    <w:p w:rsidR="007506D9" w:rsidRPr="00F103C9" w:rsidRDefault="007506D9" w:rsidP="007506D9">
      <w:pPr>
        <w:pStyle w:val="notetext"/>
      </w:pPr>
      <w:r w:rsidRPr="00F103C9">
        <w:t>Note:</w:t>
      </w:r>
      <w:r w:rsidRPr="00F103C9">
        <w:tab/>
        <w:t>Section</w:t>
      </w:r>
      <w:r w:rsidR="00F103C9">
        <w:t> </w:t>
      </w:r>
      <w:r w:rsidRPr="00F103C9">
        <w:t>93</w:t>
      </w:r>
      <w:r w:rsidR="00F103C9">
        <w:noBreakHyphen/>
      </w:r>
      <w:r w:rsidRPr="00F103C9">
        <w:t xml:space="preserve">5 </w:t>
      </w:r>
      <w:r w:rsidR="002535C9" w:rsidRPr="00F103C9">
        <w:t>or 93</w:t>
      </w:r>
      <w:r w:rsidR="00F103C9">
        <w:noBreakHyphen/>
      </w:r>
      <w:r w:rsidR="002535C9" w:rsidRPr="00F103C9">
        <w:t xml:space="preserve">15 </w:t>
      </w:r>
      <w:r w:rsidRPr="00F103C9">
        <w:t>may provide a time limit on your entitlement to an input tax credit.</w:t>
      </w:r>
    </w:p>
    <w:p w:rsidR="00300522" w:rsidRPr="00F103C9" w:rsidRDefault="00300522" w:rsidP="00300522">
      <w:pPr>
        <w:pStyle w:val="ActHead5"/>
      </w:pPr>
      <w:bookmarkStart w:id="183" w:name="_Toc498001233"/>
      <w:r w:rsidRPr="00F103C9">
        <w:rPr>
          <w:rStyle w:val="CharSectno"/>
        </w:rPr>
        <w:t>29</w:t>
      </w:r>
      <w:r w:rsidR="00F103C9" w:rsidRPr="00F103C9">
        <w:rPr>
          <w:rStyle w:val="CharSectno"/>
        </w:rPr>
        <w:noBreakHyphen/>
      </w:r>
      <w:r w:rsidRPr="00F103C9">
        <w:rPr>
          <w:rStyle w:val="CharSectno"/>
        </w:rPr>
        <w:t>15</w:t>
      </w:r>
      <w:r w:rsidRPr="00F103C9">
        <w:t xml:space="preserve">  Attributing the input tax credits for your creditable importations</w:t>
      </w:r>
      <w:bookmarkEnd w:id="183"/>
    </w:p>
    <w:p w:rsidR="00300522" w:rsidRPr="00F103C9" w:rsidRDefault="00300522" w:rsidP="00300522">
      <w:pPr>
        <w:pStyle w:val="subsection"/>
      </w:pPr>
      <w:r w:rsidRPr="00F103C9">
        <w:tab/>
        <w:t>(1)</w:t>
      </w:r>
      <w:r w:rsidRPr="00F103C9">
        <w:tab/>
        <w:t xml:space="preserve">The input tax credit to which you are entitled for a </w:t>
      </w:r>
      <w:r w:rsidR="00F103C9" w:rsidRPr="00F103C9">
        <w:rPr>
          <w:position w:val="6"/>
          <w:sz w:val="16"/>
          <w:szCs w:val="16"/>
        </w:rPr>
        <w:t>*</w:t>
      </w:r>
      <w:r w:rsidRPr="00F103C9">
        <w:t xml:space="preserve">creditable importation is attributable to the tax period in which you pay the </w:t>
      </w:r>
      <w:r w:rsidR="00F103C9" w:rsidRPr="00F103C9">
        <w:rPr>
          <w:position w:val="6"/>
          <w:sz w:val="16"/>
        </w:rPr>
        <w:t>*</w:t>
      </w:r>
      <w:r w:rsidR="000F1840" w:rsidRPr="00F103C9">
        <w:t>assessed GST</w:t>
      </w:r>
      <w:r w:rsidRPr="00F103C9">
        <w:t xml:space="preserve"> on the importation.</w:t>
      </w:r>
    </w:p>
    <w:p w:rsidR="00300522" w:rsidRPr="00F103C9" w:rsidRDefault="00300522" w:rsidP="00300522">
      <w:pPr>
        <w:pStyle w:val="subsection"/>
      </w:pPr>
      <w:r w:rsidRPr="00F103C9">
        <w:tab/>
        <w:t>(2)</w:t>
      </w:r>
      <w:r w:rsidRPr="00F103C9">
        <w:tab/>
        <w:t>However, if paragraph</w:t>
      </w:r>
      <w:r w:rsidR="00F103C9">
        <w:t> </w:t>
      </w:r>
      <w:r w:rsidRPr="00F103C9">
        <w:t>33</w:t>
      </w:r>
      <w:r w:rsidR="00F103C9">
        <w:noBreakHyphen/>
      </w:r>
      <w:r w:rsidRPr="00F103C9">
        <w:t xml:space="preserve">15(1)(b) applies to payment of the </w:t>
      </w:r>
      <w:r w:rsidR="00F103C9" w:rsidRPr="00F103C9">
        <w:rPr>
          <w:position w:val="6"/>
          <w:sz w:val="16"/>
        </w:rPr>
        <w:t>*</w:t>
      </w:r>
      <w:r w:rsidR="00E42E58" w:rsidRPr="00F103C9">
        <w:t>assessed GST</w:t>
      </w:r>
      <w:r w:rsidRPr="00F103C9">
        <w:t xml:space="preserve"> on the importation, the input tax credit is attributable to the tax period in which the liability for the GST arose.</w:t>
      </w:r>
    </w:p>
    <w:p w:rsidR="00300522" w:rsidRPr="00F103C9" w:rsidRDefault="00300522" w:rsidP="00300522">
      <w:pPr>
        <w:pStyle w:val="ActHead5"/>
      </w:pPr>
      <w:bookmarkStart w:id="184" w:name="_Toc498001234"/>
      <w:r w:rsidRPr="00F103C9">
        <w:rPr>
          <w:rStyle w:val="CharSectno"/>
        </w:rPr>
        <w:t>29</w:t>
      </w:r>
      <w:r w:rsidR="00F103C9" w:rsidRPr="00F103C9">
        <w:rPr>
          <w:rStyle w:val="CharSectno"/>
        </w:rPr>
        <w:noBreakHyphen/>
      </w:r>
      <w:r w:rsidRPr="00F103C9">
        <w:rPr>
          <w:rStyle w:val="CharSectno"/>
        </w:rPr>
        <w:t>20</w:t>
      </w:r>
      <w:r w:rsidRPr="00F103C9">
        <w:t xml:space="preserve">  Attributing your adjustments</w:t>
      </w:r>
      <w:bookmarkEnd w:id="184"/>
    </w:p>
    <w:p w:rsidR="00300522" w:rsidRPr="00F103C9" w:rsidRDefault="00300522" w:rsidP="00300522">
      <w:pPr>
        <w:pStyle w:val="subsection"/>
      </w:pPr>
      <w:r w:rsidRPr="00F103C9">
        <w:tab/>
        <w:t>(1)</w:t>
      </w:r>
      <w:r w:rsidRPr="00F103C9">
        <w:tab/>
        <w:t xml:space="preserve">An </w:t>
      </w:r>
      <w:r w:rsidR="00F103C9" w:rsidRPr="00F103C9">
        <w:rPr>
          <w:position w:val="6"/>
          <w:sz w:val="16"/>
          <w:szCs w:val="16"/>
        </w:rPr>
        <w:t>*</w:t>
      </w:r>
      <w:r w:rsidRPr="00F103C9">
        <w:t>adjustment that you have is attributable to the tax period in which you become aware of the adjustment.</w:t>
      </w:r>
    </w:p>
    <w:p w:rsidR="00300522" w:rsidRPr="00F103C9" w:rsidRDefault="00300522" w:rsidP="00300522">
      <w:pPr>
        <w:pStyle w:val="subsection"/>
      </w:pPr>
      <w:r w:rsidRPr="00F103C9">
        <w:lastRenderedPageBreak/>
        <w:tab/>
        <w:t>(2)</w:t>
      </w:r>
      <w:r w:rsidRPr="00F103C9">
        <w:tab/>
        <w:t xml:space="preserve">However, if you </w:t>
      </w:r>
      <w:r w:rsidR="00F103C9" w:rsidRPr="00F103C9">
        <w:rPr>
          <w:position w:val="6"/>
          <w:sz w:val="16"/>
          <w:szCs w:val="16"/>
        </w:rPr>
        <w:t>*</w:t>
      </w:r>
      <w:r w:rsidRPr="00F103C9">
        <w:t xml:space="preserve">account on a cash basis, and the </w:t>
      </w:r>
      <w:r w:rsidR="00F103C9" w:rsidRPr="00F103C9">
        <w:rPr>
          <w:position w:val="6"/>
          <w:sz w:val="16"/>
          <w:szCs w:val="16"/>
        </w:rPr>
        <w:t>*</w:t>
      </w:r>
      <w:r w:rsidRPr="00F103C9">
        <w:t xml:space="preserve">adjustment arises from an </w:t>
      </w:r>
      <w:r w:rsidR="00F103C9" w:rsidRPr="00F103C9">
        <w:rPr>
          <w:position w:val="6"/>
          <w:sz w:val="16"/>
          <w:szCs w:val="16"/>
        </w:rPr>
        <w:t>*</w:t>
      </w:r>
      <w:r w:rsidRPr="00F103C9">
        <w:t xml:space="preserve">adjustment event as a result of which you are liable to provide </w:t>
      </w:r>
      <w:r w:rsidR="00F103C9" w:rsidRPr="00F103C9">
        <w:rPr>
          <w:position w:val="6"/>
          <w:sz w:val="16"/>
          <w:szCs w:val="16"/>
        </w:rPr>
        <w:t>*</w:t>
      </w:r>
      <w:r w:rsidRPr="00F103C9">
        <w:t>consideration, then:</w:t>
      </w:r>
    </w:p>
    <w:p w:rsidR="00300522" w:rsidRPr="00F103C9" w:rsidRDefault="00300522" w:rsidP="00300522">
      <w:pPr>
        <w:pStyle w:val="paragraph"/>
      </w:pPr>
      <w:r w:rsidRPr="00F103C9">
        <w:tab/>
        <w:t>(a)</w:t>
      </w:r>
      <w:r w:rsidRPr="00F103C9">
        <w:tab/>
        <w:t xml:space="preserve">if, in a tax period, </w:t>
      </w:r>
      <w:r w:rsidRPr="00F103C9">
        <w:rPr>
          <w:i/>
          <w:iCs/>
        </w:rPr>
        <w:t xml:space="preserve">all </w:t>
      </w:r>
      <w:r w:rsidRPr="00F103C9">
        <w:t xml:space="preserve">of the consideration is provided—the </w:t>
      </w:r>
      <w:r w:rsidR="00F103C9" w:rsidRPr="00F103C9">
        <w:rPr>
          <w:position w:val="6"/>
          <w:sz w:val="16"/>
          <w:szCs w:val="16"/>
        </w:rPr>
        <w:t>*</w:t>
      </w:r>
      <w:r w:rsidRPr="00F103C9">
        <w:t>adjustment is attributable to that tax period; or</w:t>
      </w:r>
    </w:p>
    <w:p w:rsidR="00300522" w:rsidRPr="00F103C9" w:rsidRDefault="00300522" w:rsidP="00300522">
      <w:pPr>
        <w:pStyle w:val="paragraph"/>
      </w:pPr>
      <w:r w:rsidRPr="00F103C9">
        <w:tab/>
        <w:t>(b)</w:t>
      </w:r>
      <w:r w:rsidRPr="00F103C9">
        <w:tab/>
        <w:t xml:space="preserve">if, in a tax period, </w:t>
      </w:r>
      <w:r w:rsidRPr="00F103C9">
        <w:rPr>
          <w:i/>
          <w:iCs/>
        </w:rPr>
        <w:t xml:space="preserve">part </w:t>
      </w:r>
      <w:r w:rsidRPr="00F103C9">
        <w:t>of the consideration is provided—the adjustment is attributable to that tax period, but only to the extent that the consideration is provided in that tax period; or</w:t>
      </w:r>
    </w:p>
    <w:p w:rsidR="00300522" w:rsidRPr="00F103C9" w:rsidRDefault="00300522" w:rsidP="00300522">
      <w:pPr>
        <w:pStyle w:val="paragraph"/>
      </w:pPr>
      <w:r w:rsidRPr="00F103C9">
        <w:tab/>
        <w:t>(c)</w:t>
      </w:r>
      <w:r w:rsidRPr="00F103C9">
        <w:tab/>
        <w:t xml:space="preserve">if, in a tax period, </w:t>
      </w:r>
      <w:r w:rsidRPr="00F103C9">
        <w:rPr>
          <w:i/>
          <w:iCs/>
        </w:rPr>
        <w:t>none</w:t>
      </w:r>
      <w:r w:rsidRPr="00F103C9">
        <w:t xml:space="preserve"> of the consideration is provided—none of the adjustment is attributable to that tax period.</w:t>
      </w:r>
    </w:p>
    <w:p w:rsidR="00300522" w:rsidRPr="00F103C9" w:rsidRDefault="00300522" w:rsidP="00520EF5">
      <w:pPr>
        <w:pStyle w:val="subsection"/>
        <w:keepNext/>
        <w:keepLines/>
      </w:pPr>
      <w:r w:rsidRPr="00F103C9">
        <w:tab/>
        <w:t>(3)</w:t>
      </w:r>
      <w:r w:rsidRPr="00F103C9">
        <w:tab/>
        <w:t>If:</w:t>
      </w:r>
    </w:p>
    <w:p w:rsidR="00300522" w:rsidRPr="00F103C9" w:rsidRDefault="00300522" w:rsidP="00300522">
      <w:pPr>
        <w:pStyle w:val="paragraph"/>
      </w:pPr>
      <w:r w:rsidRPr="00F103C9">
        <w:tab/>
        <w:t>(a)</w:t>
      </w:r>
      <w:r w:rsidRPr="00F103C9">
        <w:tab/>
        <w:t xml:space="preserve">you have a </w:t>
      </w:r>
      <w:r w:rsidR="00F103C9" w:rsidRPr="00F103C9">
        <w:rPr>
          <w:position w:val="6"/>
          <w:sz w:val="16"/>
          <w:szCs w:val="16"/>
        </w:rPr>
        <w:t>*</w:t>
      </w:r>
      <w:r w:rsidRPr="00F103C9">
        <w:t xml:space="preserve">decreasing adjustment arising from an </w:t>
      </w:r>
      <w:r w:rsidR="00F103C9" w:rsidRPr="00F103C9">
        <w:rPr>
          <w:position w:val="6"/>
          <w:sz w:val="16"/>
          <w:szCs w:val="16"/>
        </w:rPr>
        <w:t>*</w:t>
      </w:r>
      <w:r w:rsidRPr="00F103C9">
        <w:t>adjustment event; and</w:t>
      </w:r>
    </w:p>
    <w:p w:rsidR="00300522" w:rsidRPr="00F103C9" w:rsidRDefault="00300522" w:rsidP="00300522">
      <w:pPr>
        <w:pStyle w:val="paragraph"/>
      </w:pPr>
      <w:r w:rsidRPr="00F103C9">
        <w:tab/>
        <w:t>(b)</w:t>
      </w:r>
      <w:r w:rsidRPr="00F103C9">
        <w:tab/>
        <w:t xml:space="preserve">you do not hold an </w:t>
      </w:r>
      <w:r w:rsidR="00F103C9" w:rsidRPr="00F103C9">
        <w:rPr>
          <w:position w:val="6"/>
          <w:sz w:val="16"/>
          <w:szCs w:val="16"/>
        </w:rPr>
        <w:t>*</w:t>
      </w:r>
      <w:r w:rsidRPr="00F103C9">
        <w:t xml:space="preserve">adjustment note for the adjustment when you give to the Commissioner a </w:t>
      </w:r>
      <w:r w:rsidR="00F103C9" w:rsidRPr="00F103C9">
        <w:rPr>
          <w:position w:val="6"/>
          <w:sz w:val="16"/>
          <w:szCs w:val="16"/>
        </w:rPr>
        <w:t>*</w:t>
      </w:r>
      <w:r w:rsidRPr="00F103C9">
        <w:t>GST return for the tax period to which the adjustment (or any part of the adjustment) would otherwise be attributable;</w:t>
      </w:r>
    </w:p>
    <w:p w:rsidR="00300522" w:rsidRPr="00F103C9" w:rsidRDefault="00300522" w:rsidP="00300522">
      <w:pPr>
        <w:pStyle w:val="subsection2"/>
      </w:pPr>
      <w:r w:rsidRPr="00F103C9">
        <w:t>then:</w:t>
      </w:r>
    </w:p>
    <w:p w:rsidR="00300522" w:rsidRPr="00F103C9" w:rsidRDefault="00300522" w:rsidP="00300522">
      <w:pPr>
        <w:pStyle w:val="paragraph"/>
      </w:pPr>
      <w:r w:rsidRPr="00F103C9">
        <w:tab/>
        <w:t>(c)</w:t>
      </w:r>
      <w:r w:rsidRPr="00F103C9">
        <w:tab/>
        <w:t>the adjustment (including any part of the adjustment) is not attributable to that tax period; and</w:t>
      </w:r>
    </w:p>
    <w:p w:rsidR="00300522" w:rsidRPr="00F103C9" w:rsidRDefault="00300522" w:rsidP="00300522">
      <w:pPr>
        <w:pStyle w:val="paragraph"/>
      </w:pPr>
      <w:r w:rsidRPr="00F103C9">
        <w:tab/>
        <w:t>(d)</w:t>
      </w:r>
      <w:r w:rsidRPr="00F103C9">
        <w:tab/>
        <w:t>the adjustment (or part) is attributable to the first tax period for which you give to the Commissioner a GST return at a time when you hold that adjustment note.</w:t>
      </w:r>
    </w:p>
    <w:p w:rsidR="00300522" w:rsidRPr="00F103C9" w:rsidRDefault="00300522" w:rsidP="00300522">
      <w:pPr>
        <w:pStyle w:val="subsection2"/>
      </w:pPr>
      <w:r w:rsidRPr="00F103C9">
        <w:t>However, this subsection does not apply in circumstances of a kind determined in writing by the Commissioner to be circumstances in which the requirement for an adjustment note does not apply.</w:t>
      </w:r>
    </w:p>
    <w:p w:rsidR="00300522" w:rsidRPr="00F103C9" w:rsidRDefault="00300522" w:rsidP="00300522">
      <w:pPr>
        <w:pStyle w:val="TLPnoteright"/>
      </w:pPr>
      <w:r w:rsidRPr="00F103C9">
        <w:t>For the giving of GST returns to the Commissioner, see Division</w:t>
      </w:r>
      <w:r w:rsidR="00F103C9">
        <w:t> </w:t>
      </w:r>
      <w:r w:rsidRPr="00F103C9">
        <w:t>31.</w:t>
      </w:r>
    </w:p>
    <w:p w:rsidR="00300522" w:rsidRPr="00F103C9" w:rsidRDefault="00300522" w:rsidP="00300522">
      <w:pPr>
        <w:pStyle w:val="ActHead5"/>
      </w:pPr>
      <w:bookmarkStart w:id="185" w:name="_Toc498001235"/>
      <w:r w:rsidRPr="00F103C9">
        <w:rPr>
          <w:rStyle w:val="CharSectno"/>
        </w:rPr>
        <w:t>29</w:t>
      </w:r>
      <w:r w:rsidR="00F103C9" w:rsidRPr="00F103C9">
        <w:rPr>
          <w:rStyle w:val="CharSectno"/>
        </w:rPr>
        <w:noBreakHyphen/>
      </w:r>
      <w:r w:rsidRPr="00F103C9">
        <w:rPr>
          <w:rStyle w:val="CharSectno"/>
        </w:rPr>
        <w:t>25</w:t>
      </w:r>
      <w:r w:rsidRPr="00F103C9">
        <w:t xml:space="preserve">  Commissioner may determine particular attribution rules</w:t>
      </w:r>
      <w:bookmarkEnd w:id="185"/>
    </w:p>
    <w:p w:rsidR="00300522" w:rsidRPr="00F103C9" w:rsidRDefault="00300522" w:rsidP="00300522">
      <w:pPr>
        <w:pStyle w:val="subsection"/>
      </w:pPr>
      <w:r w:rsidRPr="00F103C9">
        <w:tab/>
        <w:t>(1)</w:t>
      </w:r>
      <w:r w:rsidRPr="00F103C9">
        <w:tab/>
        <w:t>The Commissioner may, in writing, determine the tax periods to which:</w:t>
      </w:r>
    </w:p>
    <w:p w:rsidR="00300522" w:rsidRPr="00F103C9" w:rsidRDefault="00300522" w:rsidP="00300522">
      <w:pPr>
        <w:pStyle w:val="paragraph"/>
      </w:pPr>
      <w:r w:rsidRPr="00F103C9">
        <w:tab/>
        <w:t>(a)</w:t>
      </w:r>
      <w:r w:rsidRPr="00F103C9">
        <w:tab/>
        <w:t xml:space="preserve">GST on </w:t>
      </w:r>
      <w:r w:rsidR="00F103C9" w:rsidRPr="00F103C9">
        <w:rPr>
          <w:position w:val="6"/>
          <w:sz w:val="16"/>
          <w:szCs w:val="16"/>
        </w:rPr>
        <w:t>*</w:t>
      </w:r>
      <w:r w:rsidRPr="00F103C9">
        <w:t>taxable supplies of a specified kind; or</w:t>
      </w:r>
    </w:p>
    <w:p w:rsidR="00300522" w:rsidRPr="00F103C9" w:rsidRDefault="00300522" w:rsidP="00300522">
      <w:pPr>
        <w:pStyle w:val="paragraph"/>
      </w:pPr>
      <w:r w:rsidRPr="00F103C9">
        <w:lastRenderedPageBreak/>
        <w:tab/>
        <w:t>(b)</w:t>
      </w:r>
      <w:r w:rsidRPr="00F103C9">
        <w:tab/>
        <w:t xml:space="preserve">input tax credits for </w:t>
      </w:r>
      <w:r w:rsidR="00F103C9" w:rsidRPr="00F103C9">
        <w:rPr>
          <w:position w:val="6"/>
          <w:sz w:val="16"/>
          <w:szCs w:val="16"/>
        </w:rPr>
        <w:t>*</w:t>
      </w:r>
      <w:r w:rsidRPr="00F103C9">
        <w:t>creditable acquisitions of a specified kind; or</w:t>
      </w:r>
    </w:p>
    <w:p w:rsidR="00300522" w:rsidRPr="00F103C9" w:rsidRDefault="00300522" w:rsidP="00300522">
      <w:pPr>
        <w:pStyle w:val="paragraph"/>
      </w:pPr>
      <w:r w:rsidRPr="00F103C9">
        <w:tab/>
        <w:t>(c)</w:t>
      </w:r>
      <w:r w:rsidRPr="00F103C9">
        <w:tab/>
        <w:t xml:space="preserve">input tax credits for </w:t>
      </w:r>
      <w:r w:rsidR="00F103C9" w:rsidRPr="00F103C9">
        <w:rPr>
          <w:position w:val="6"/>
          <w:sz w:val="16"/>
          <w:szCs w:val="16"/>
        </w:rPr>
        <w:t>*</w:t>
      </w:r>
      <w:r w:rsidRPr="00F103C9">
        <w:t>creditable importations of a specified kind; or</w:t>
      </w:r>
    </w:p>
    <w:p w:rsidR="00300522" w:rsidRPr="00F103C9" w:rsidRDefault="00300522" w:rsidP="00300522">
      <w:pPr>
        <w:pStyle w:val="paragraph"/>
      </w:pPr>
      <w:r w:rsidRPr="00F103C9">
        <w:tab/>
        <w:t>(d)</w:t>
      </w:r>
      <w:r w:rsidRPr="00F103C9">
        <w:tab/>
      </w:r>
      <w:r w:rsidR="00F103C9" w:rsidRPr="00F103C9">
        <w:rPr>
          <w:position w:val="6"/>
          <w:sz w:val="16"/>
          <w:szCs w:val="16"/>
        </w:rPr>
        <w:t>*</w:t>
      </w:r>
      <w:r w:rsidRPr="00F103C9">
        <w:t>adjustments of a specified kind;</w:t>
      </w:r>
    </w:p>
    <w:p w:rsidR="00300522" w:rsidRPr="00F103C9" w:rsidRDefault="00300522" w:rsidP="00300522">
      <w:pPr>
        <w:pStyle w:val="subsection2"/>
      </w:pPr>
      <w:r w:rsidRPr="00F103C9">
        <w:t>are attributable.</w:t>
      </w:r>
    </w:p>
    <w:p w:rsidR="00300522" w:rsidRPr="00F103C9" w:rsidRDefault="00300522" w:rsidP="00300522">
      <w:pPr>
        <w:pStyle w:val="subsection"/>
      </w:pPr>
      <w:r w:rsidRPr="00F103C9">
        <w:tab/>
        <w:t>(2)</w:t>
      </w:r>
      <w:r w:rsidRPr="00F103C9">
        <w:tab/>
        <w:t xml:space="preserve">However, the Commissioner must not make a determination under this section unless satisfied that it is necessary to prevent the provisions of this </w:t>
      </w:r>
      <w:r w:rsidR="00A53099" w:rsidRPr="00F103C9">
        <w:t>Division</w:t>
      </w:r>
      <w:r w:rsidR="00A36DB5" w:rsidRPr="00F103C9">
        <w:t xml:space="preserve"> </w:t>
      </w:r>
      <w:r w:rsidRPr="00F103C9">
        <w:t>and Chapter</w:t>
      </w:r>
      <w:r w:rsidR="00F103C9">
        <w:t> </w:t>
      </w:r>
      <w:r w:rsidRPr="00F103C9">
        <w:t>4 applying in a way that is inappropriate in circumstances involving:</w:t>
      </w:r>
    </w:p>
    <w:p w:rsidR="00300522" w:rsidRPr="00F103C9" w:rsidRDefault="00300522" w:rsidP="00300522">
      <w:pPr>
        <w:pStyle w:val="paragraph"/>
      </w:pPr>
      <w:r w:rsidRPr="00F103C9">
        <w:tab/>
        <w:t>(a)</w:t>
      </w:r>
      <w:r w:rsidRPr="00F103C9">
        <w:tab/>
        <w:t>a supply or acquisition in which possession of goods passes, but title in the goods will, or may, pass at some time in the future; or</w:t>
      </w:r>
    </w:p>
    <w:p w:rsidR="00300522" w:rsidRPr="00F103C9" w:rsidRDefault="00300522" w:rsidP="00300522">
      <w:pPr>
        <w:pStyle w:val="paragraph"/>
      </w:pPr>
      <w:r w:rsidRPr="00F103C9">
        <w:tab/>
        <w:t>(b)</w:t>
      </w:r>
      <w:r w:rsidRPr="00F103C9">
        <w:tab/>
        <w:t xml:space="preserve">a supply or acquisition for which payment is made or an </w:t>
      </w:r>
      <w:r w:rsidR="00F103C9" w:rsidRPr="00F103C9">
        <w:rPr>
          <w:position w:val="6"/>
          <w:sz w:val="16"/>
          <w:szCs w:val="16"/>
        </w:rPr>
        <w:t>*</w:t>
      </w:r>
      <w:r w:rsidRPr="00F103C9">
        <w:t>invoice is issued, but use, enjoyment or passing of title will, or may, occur at some time in the future; or</w:t>
      </w:r>
    </w:p>
    <w:p w:rsidR="00300522" w:rsidRPr="00F103C9" w:rsidRDefault="00300522" w:rsidP="00300522">
      <w:pPr>
        <w:pStyle w:val="paragraph"/>
      </w:pPr>
      <w:r w:rsidRPr="00F103C9">
        <w:tab/>
        <w:t>(c)</w:t>
      </w:r>
      <w:r w:rsidRPr="00F103C9">
        <w:tab/>
        <w:t xml:space="preserve">a supply or acquisition occurring, but still being subject to a statutory cooling off period under an </w:t>
      </w:r>
      <w:r w:rsidR="00F103C9" w:rsidRPr="00F103C9">
        <w:rPr>
          <w:position w:val="6"/>
          <w:sz w:val="16"/>
          <w:szCs w:val="16"/>
        </w:rPr>
        <w:t>*</w:t>
      </w:r>
      <w:r w:rsidRPr="00F103C9">
        <w:t>Australian law; or</w:t>
      </w:r>
    </w:p>
    <w:p w:rsidR="00300522" w:rsidRPr="00F103C9" w:rsidRDefault="00300522" w:rsidP="00300522">
      <w:pPr>
        <w:pStyle w:val="paragraph"/>
      </w:pPr>
      <w:r w:rsidRPr="00F103C9">
        <w:tab/>
        <w:t>(d)</w:t>
      </w:r>
      <w:r w:rsidRPr="00F103C9">
        <w:tab/>
        <w:t xml:space="preserve">a supply or acquisition occurring before the supplier or </w:t>
      </w:r>
      <w:r w:rsidR="00F103C9" w:rsidRPr="00F103C9">
        <w:rPr>
          <w:position w:val="6"/>
          <w:sz w:val="16"/>
          <w:szCs w:val="16"/>
        </w:rPr>
        <w:t>*</w:t>
      </w:r>
      <w:r w:rsidRPr="00F103C9">
        <w:t>recipient knows it has occurred; or</w:t>
      </w:r>
    </w:p>
    <w:p w:rsidR="00300522" w:rsidRPr="00F103C9" w:rsidRDefault="00300522" w:rsidP="00300522">
      <w:pPr>
        <w:pStyle w:val="paragraph"/>
      </w:pPr>
      <w:r w:rsidRPr="00F103C9">
        <w:tab/>
        <w:t>(e)</w:t>
      </w:r>
      <w:r w:rsidRPr="00F103C9">
        <w:tab/>
        <w:t xml:space="preserve">a supply or acquisition occurring before the supplier or recipient knows the total </w:t>
      </w:r>
      <w:r w:rsidR="00F103C9" w:rsidRPr="00F103C9">
        <w:rPr>
          <w:position w:val="6"/>
          <w:sz w:val="16"/>
          <w:szCs w:val="16"/>
        </w:rPr>
        <w:t>*</w:t>
      </w:r>
      <w:r w:rsidRPr="00F103C9">
        <w:t>consideration; or</w:t>
      </w:r>
    </w:p>
    <w:p w:rsidR="00300522" w:rsidRPr="00F103C9" w:rsidRDefault="00300522" w:rsidP="00300522">
      <w:pPr>
        <w:pStyle w:val="paragraph"/>
      </w:pPr>
      <w:r w:rsidRPr="00F103C9">
        <w:tab/>
        <w:t>(f)</w:t>
      </w:r>
      <w:r w:rsidRPr="00F103C9">
        <w:tab/>
        <w:t>a supply or acquisition made under a contract that is subject to preconditions; or</w:t>
      </w:r>
    </w:p>
    <w:p w:rsidR="00300522" w:rsidRPr="00F103C9" w:rsidRDefault="00300522" w:rsidP="00300522">
      <w:pPr>
        <w:pStyle w:val="paragraph"/>
      </w:pPr>
      <w:r w:rsidRPr="00F103C9">
        <w:tab/>
        <w:t>(g)</w:t>
      </w:r>
      <w:r w:rsidRPr="00F103C9">
        <w:tab/>
        <w:t xml:space="preserve">a supply or acquisition made under a contract that provides for retention of some or all of the consideration until certain conditions are met; or </w:t>
      </w:r>
    </w:p>
    <w:p w:rsidR="00300522" w:rsidRPr="00F103C9" w:rsidRDefault="00300522" w:rsidP="00300522">
      <w:pPr>
        <w:pStyle w:val="paragraph"/>
      </w:pPr>
      <w:r w:rsidRPr="00F103C9">
        <w:tab/>
        <w:t>(h)</w:t>
      </w:r>
      <w:r w:rsidRPr="00F103C9">
        <w:tab/>
        <w:t>a supply or acquisition for which the GST treatment will be unknown until a later supply is made.</w:t>
      </w:r>
    </w:p>
    <w:p w:rsidR="00300522" w:rsidRPr="00F103C9" w:rsidRDefault="00300522" w:rsidP="00300522">
      <w:pPr>
        <w:pStyle w:val="subsection"/>
      </w:pPr>
      <w:r w:rsidRPr="00F103C9">
        <w:tab/>
        <w:t>(3)</w:t>
      </w:r>
      <w:r w:rsidRPr="00F103C9">
        <w:tab/>
        <w:t xml:space="preserve">Determinations under </w:t>
      </w:r>
      <w:r w:rsidR="00F103C9">
        <w:t>subsection (</w:t>
      </w:r>
      <w:r w:rsidRPr="00F103C9">
        <w:t xml:space="preserve">1) override the provisions of this </w:t>
      </w:r>
      <w:r w:rsidR="00A53099" w:rsidRPr="00F103C9">
        <w:t>Division</w:t>
      </w:r>
      <w:r w:rsidR="00A36DB5" w:rsidRPr="00F103C9">
        <w:t xml:space="preserve"> </w:t>
      </w:r>
      <w:r w:rsidRPr="00F103C9">
        <w:t>(except this section) and Chapter</w:t>
      </w:r>
      <w:r w:rsidR="00F103C9">
        <w:t> </w:t>
      </w:r>
      <w:r w:rsidRPr="00F103C9">
        <w:t>4, but only to the extent of any inconsistency.</w:t>
      </w:r>
    </w:p>
    <w:p w:rsidR="00300522" w:rsidRPr="00F103C9" w:rsidRDefault="00300522" w:rsidP="00217974">
      <w:pPr>
        <w:pStyle w:val="ActHead5"/>
      </w:pPr>
      <w:bookmarkStart w:id="186" w:name="_Toc498001236"/>
      <w:r w:rsidRPr="00F103C9">
        <w:rPr>
          <w:rStyle w:val="CharSectno"/>
        </w:rPr>
        <w:lastRenderedPageBreak/>
        <w:t>29</w:t>
      </w:r>
      <w:r w:rsidR="00F103C9" w:rsidRPr="00F103C9">
        <w:rPr>
          <w:rStyle w:val="CharSectno"/>
        </w:rPr>
        <w:noBreakHyphen/>
      </w:r>
      <w:r w:rsidRPr="00F103C9">
        <w:rPr>
          <w:rStyle w:val="CharSectno"/>
        </w:rPr>
        <w:t>39</w:t>
      </w:r>
      <w:r w:rsidRPr="00F103C9">
        <w:t xml:space="preserve">  Special rules relating to attribution rules</w:t>
      </w:r>
      <w:bookmarkEnd w:id="186"/>
    </w:p>
    <w:p w:rsidR="00300522" w:rsidRPr="00F103C9" w:rsidRDefault="00300522" w:rsidP="00217974">
      <w:pPr>
        <w:pStyle w:val="subsection"/>
        <w:keepNext/>
        <w:keepLines/>
      </w:pPr>
      <w:r w:rsidRPr="00F103C9">
        <w:tab/>
      </w:r>
      <w:r w:rsidRPr="00F103C9">
        <w:tab/>
        <w:t>Chapter</w:t>
      </w:r>
      <w:r w:rsidR="00F103C9">
        <w:t> </w:t>
      </w:r>
      <w:r w:rsidRPr="00F103C9">
        <w:t>4 contains special rules relating to attribution rules, as follows:</w:t>
      </w:r>
    </w:p>
    <w:p w:rsidR="00A53099" w:rsidRPr="00F103C9" w:rsidRDefault="00A53099" w:rsidP="00217974">
      <w:pPr>
        <w:pStyle w:val="Tabletext"/>
        <w:keepNext/>
        <w:keepLines/>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gridCol w:w="1701"/>
      </w:tblGrid>
      <w:tr w:rsidR="00300522" w:rsidRPr="00F103C9" w:rsidTr="00A53099">
        <w:trPr>
          <w:tblHeader/>
        </w:trPr>
        <w:tc>
          <w:tcPr>
            <w:tcW w:w="5954" w:type="dxa"/>
            <w:gridSpan w:val="3"/>
            <w:tcBorders>
              <w:top w:val="single" w:sz="12" w:space="0" w:color="auto"/>
              <w:bottom w:val="single" w:sz="6" w:space="0" w:color="auto"/>
            </w:tcBorders>
            <w:shd w:val="clear" w:color="auto" w:fill="auto"/>
          </w:tcPr>
          <w:p w:rsidR="00300522" w:rsidRPr="00F103C9" w:rsidRDefault="00300522" w:rsidP="000A6D5B">
            <w:pPr>
              <w:pStyle w:val="Tabletext"/>
              <w:keepNext/>
              <w:keepLines/>
              <w:rPr>
                <w:b/>
              </w:rPr>
            </w:pPr>
            <w:r w:rsidRPr="00F103C9">
              <w:rPr>
                <w:b/>
                <w:bCs/>
              </w:rPr>
              <w:t>Checklist of special rules</w:t>
            </w:r>
          </w:p>
        </w:tc>
      </w:tr>
      <w:tr w:rsidR="00300522" w:rsidRPr="00F103C9" w:rsidTr="00A53099">
        <w:tblPrEx>
          <w:tblCellMar>
            <w:left w:w="107" w:type="dxa"/>
            <w:right w:w="107" w:type="dxa"/>
          </w:tblCellMar>
        </w:tblPrEx>
        <w:trPr>
          <w:tblHeader/>
        </w:trPr>
        <w:tc>
          <w:tcPr>
            <w:tcW w:w="709" w:type="dxa"/>
            <w:tcBorders>
              <w:top w:val="single" w:sz="6" w:space="0" w:color="auto"/>
              <w:bottom w:val="single" w:sz="12" w:space="0" w:color="auto"/>
            </w:tcBorders>
            <w:shd w:val="clear" w:color="auto" w:fill="auto"/>
          </w:tcPr>
          <w:p w:rsidR="00300522" w:rsidRPr="00F103C9" w:rsidRDefault="00300522" w:rsidP="000A6D5B">
            <w:pPr>
              <w:pStyle w:val="Tabletext"/>
              <w:keepNext/>
              <w:keepLines/>
              <w:rPr>
                <w:b/>
              </w:rPr>
            </w:pPr>
            <w:r w:rsidRPr="00F103C9">
              <w:rPr>
                <w:b/>
                <w:bCs/>
              </w:rPr>
              <w:t>Item</w:t>
            </w:r>
          </w:p>
        </w:tc>
        <w:tc>
          <w:tcPr>
            <w:tcW w:w="3544" w:type="dxa"/>
            <w:tcBorders>
              <w:top w:val="single" w:sz="6" w:space="0" w:color="auto"/>
              <w:bottom w:val="single" w:sz="12" w:space="0" w:color="auto"/>
            </w:tcBorders>
            <w:shd w:val="clear" w:color="auto" w:fill="auto"/>
          </w:tcPr>
          <w:p w:rsidR="00300522" w:rsidRPr="00F103C9" w:rsidRDefault="00300522" w:rsidP="000A6D5B">
            <w:pPr>
              <w:pStyle w:val="Tabletext"/>
              <w:keepNext/>
              <w:keepLines/>
              <w:rPr>
                <w:b/>
              </w:rPr>
            </w:pPr>
            <w:r w:rsidRPr="00F103C9">
              <w:rPr>
                <w:b/>
                <w:bCs/>
              </w:rPr>
              <w:t>For this case ...</w:t>
            </w:r>
          </w:p>
        </w:tc>
        <w:tc>
          <w:tcPr>
            <w:tcW w:w="1701" w:type="dxa"/>
            <w:tcBorders>
              <w:top w:val="single" w:sz="6" w:space="0" w:color="auto"/>
              <w:bottom w:val="single" w:sz="12" w:space="0" w:color="auto"/>
            </w:tcBorders>
            <w:shd w:val="clear" w:color="auto" w:fill="auto"/>
          </w:tcPr>
          <w:p w:rsidR="00300522" w:rsidRPr="00F103C9" w:rsidRDefault="00300522" w:rsidP="000A6D5B">
            <w:pPr>
              <w:pStyle w:val="Tabletext"/>
              <w:keepNext/>
              <w:keepLines/>
              <w:rPr>
                <w:b/>
              </w:rPr>
            </w:pPr>
            <w:r w:rsidRPr="00F103C9">
              <w:rPr>
                <w:b/>
                <w:bCs/>
              </w:rPr>
              <w:t>See:</w:t>
            </w:r>
          </w:p>
        </w:tc>
      </w:tr>
      <w:tr w:rsidR="00300522" w:rsidRPr="00F103C9" w:rsidTr="00A53099">
        <w:tblPrEx>
          <w:tblCellMar>
            <w:left w:w="107" w:type="dxa"/>
            <w:right w:w="107" w:type="dxa"/>
          </w:tblCellMar>
        </w:tblPrEx>
        <w:tc>
          <w:tcPr>
            <w:tcW w:w="709" w:type="dxa"/>
            <w:tcBorders>
              <w:top w:val="single" w:sz="12" w:space="0" w:color="auto"/>
            </w:tcBorders>
            <w:shd w:val="clear" w:color="auto" w:fill="auto"/>
          </w:tcPr>
          <w:p w:rsidR="00300522" w:rsidRPr="00F103C9" w:rsidRDefault="00300522" w:rsidP="00300522">
            <w:pPr>
              <w:pStyle w:val="Tabletext"/>
            </w:pPr>
            <w:r w:rsidRPr="00F103C9">
              <w:t>1</w:t>
            </w:r>
          </w:p>
        </w:tc>
        <w:tc>
          <w:tcPr>
            <w:tcW w:w="3544" w:type="dxa"/>
            <w:tcBorders>
              <w:top w:val="single" w:sz="12" w:space="0" w:color="auto"/>
            </w:tcBorders>
            <w:shd w:val="clear" w:color="auto" w:fill="auto"/>
          </w:tcPr>
          <w:p w:rsidR="00300522" w:rsidRPr="00F103C9" w:rsidRDefault="00300522" w:rsidP="00300522">
            <w:pPr>
              <w:pStyle w:val="Tabletext"/>
            </w:pPr>
            <w:r w:rsidRPr="00F103C9">
              <w:t>Agents and insurance brokers</w:t>
            </w:r>
          </w:p>
        </w:tc>
        <w:tc>
          <w:tcPr>
            <w:tcW w:w="1701" w:type="dxa"/>
            <w:tcBorders>
              <w:top w:val="single" w:sz="12" w:space="0" w:color="auto"/>
            </w:tcBorders>
            <w:shd w:val="clear" w:color="auto" w:fill="auto"/>
          </w:tcPr>
          <w:p w:rsidR="00300522" w:rsidRPr="00F103C9" w:rsidRDefault="00300522" w:rsidP="00300522">
            <w:pPr>
              <w:pStyle w:val="Tabletext"/>
            </w:pPr>
            <w:r w:rsidRPr="00F103C9">
              <w:t>Division</w:t>
            </w:r>
            <w:r w:rsidR="00F103C9">
              <w:t> </w:t>
            </w:r>
            <w:r w:rsidRPr="00F103C9">
              <w:t>153</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2</w:t>
            </w:r>
          </w:p>
        </w:tc>
        <w:tc>
          <w:tcPr>
            <w:tcW w:w="3544" w:type="dxa"/>
            <w:shd w:val="clear" w:color="auto" w:fill="auto"/>
          </w:tcPr>
          <w:p w:rsidR="00300522" w:rsidRPr="00F103C9" w:rsidRDefault="00300522" w:rsidP="00300522">
            <w:pPr>
              <w:pStyle w:val="Tabletext"/>
            </w:pPr>
            <w:r w:rsidRPr="00F103C9">
              <w:t>Associates</w:t>
            </w:r>
          </w:p>
        </w:tc>
        <w:tc>
          <w:tcPr>
            <w:tcW w:w="1701" w:type="dxa"/>
            <w:shd w:val="clear" w:color="auto" w:fill="auto"/>
          </w:tcPr>
          <w:p w:rsidR="00300522" w:rsidRPr="00F103C9" w:rsidRDefault="00300522" w:rsidP="00300522">
            <w:pPr>
              <w:pStyle w:val="Tabletext"/>
            </w:pPr>
            <w:r w:rsidRPr="00F103C9">
              <w:t>Division</w:t>
            </w:r>
            <w:r w:rsidR="00F103C9">
              <w:t> </w:t>
            </w:r>
            <w:r w:rsidRPr="00F103C9">
              <w:t>72</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3</w:t>
            </w:r>
          </w:p>
        </w:tc>
        <w:tc>
          <w:tcPr>
            <w:tcW w:w="3544" w:type="dxa"/>
            <w:shd w:val="clear" w:color="auto" w:fill="auto"/>
          </w:tcPr>
          <w:p w:rsidR="00300522" w:rsidRPr="00F103C9" w:rsidRDefault="00300522" w:rsidP="00300522">
            <w:pPr>
              <w:pStyle w:val="Tabletext"/>
            </w:pPr>
            <w:r w:rsidRPr="00F103C9">
              <w:t>Cancelled lay</w:t>
            </w:r>
            <w:r w:rsidR="00F103C9">
              <w:noBreakHyphen/>
            </w:r>
            <w:r w:rsidRPr="00F103C9">
              <w:t>by sales</w:t>
            </w:r>
          </w:p>
        </w:tc>
        <w:tc>
          <w:tcPr>
            <w:tcW w:w="1701" w:type="dxa"/>
            <w:shd w:val="clear" w:color="auto" w:fill="auto"/>
          </w:tcPr>
          <w:p w:rsidR="00300522" w:rsidRPr="00F103C9" w:rsidRDefault="00300522" w:rsidP="00300522">
            <w:pPr>
              <w:pStyle w:val="Tabletext"/>
            </w:pPr>
            <w:r w:rsidRPr="00F103C9">
              <w:t>Division</w:t>
            </w:r>
            <w:r w:rsidR="00F103C9">
              <w:t> </w:t>
            </w:r>
            <w:r w:rsidRPr="00F103C9">
              <w:t>102</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4</w:t>
            </w:r>
          </w:p>
        </w:tc>
        <w:tc>
          <w:tcPr>
            <w:tcW w:w="3544" w:type="dxa"/>
            <w:shd w:val="clear" w:color="auto" w:fill="auto"/>
          </w:tcPr>
          <w:p w:rsidR="00300522" w:rsidRPr="00F103C9" w:rsidRDefault="00300522" w:rsidP="00300522">
            <w:pPr>
              <w:pStyle w:val="Tabletext"/>
            </w:pPr>
            <w:r w:rsidRPr="00F103C9">
              <w:t>Cessation of registration</w:t>
            </w:r>
          </w:p>
        </w:tc>
        <w:tc>
          <w:tcPr>
            <w:tcW w:w="1701" w:type="dxa"/>
            <w:shd w:val="clear" w:color="auto" w:fill="auto"/>
          </w:tcPr>
          <w:p w:rsidR="00300522" w:rsidRPr="00F103C9" w:rsidRDefault="00300522" w:rsidP="00300522">
            <w:pPr>
              <w:pStyle w:val="Tabletext"/>
            </w:pPr>
            <w:r w:rsidRPr="00F103C9">
              <w:t>Division</w:t>
            </w:r>
            <w:r w:rsidR="00F103C9">
              <w:t> </w:t>
            </w:r>
            <w:r w:rsidRPr="00F103C9">
              <w:t>138</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5</w:t>
            </w:r>
          </w:p>
        </w:tc>
        <w:tc>
          <w:tcPr>
            <w:tcW w:w="3544" w:type="dxa"/>
            <w:shd w:val="clear" w:color="auto" w:fill="auto"/>
          </w:tcPr>
          <w:p w:rsidR="00300522" w:rsidRPr="00F103C9" w:rsidRDefault="00300522" w:rsidP="00300522">
            <w:pPr>
              <w:pStyle w:val="Tabletext"/>
            </w:pPr>
            <w:r w:rsidRPr="00F103C9">
              <w:t>Changes in the extent of creditable purpose</w:t>
            </w:r>
          </w:p>
        </w:tc>
        <w:tc>
          <w:tcPr>
            <w:tcW w:w="1701" w:type="dxa"/>
            <w:shd w:val="clear" w:color="auto" w:fill="auto"/>
          </w:tcPr>
          <w:p w:rsidR="00300522" w:rsidRPr="00F103C9" w:rsidRDefault="00300522" w:rsidP="00300522">
            <w:pPr>
              <w:pStyle w:val="Tabletext"/>
            </w:pPr>
            <w:r w:rsidRPr="00F103C9">
              <w:t>Division</w:t>
            </w:r>
            <w:r w:rsidR="00F103C9">
              <w:t> </w:t>
            </w:r>
            <w:r w:rsidRPr="00F103C9">
              <w:t>129</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6</w:t>
            </w:r>
          </w:p>
        </w:tc>
        <w:tc>
          <w:tcPr>
            <w:tcW w:w="3544" w:type="dxa"/>
            <w:shd w:val="clear" w:color="auto" w:fill="auto"/>
          </w:tcPr>
          <w:p w:rsidR="00300522" w:rsidRPr="00F103C9" w:rsidRDefault="00300522" w:rsidP="00300522">
            <w:pPr>
              <w:pStyle w:val="Tabletext"/>
            </w:pPr>
            <w:r w:rsidRPr="00F103C9">
              <w:t>Changing your accounting basis</w:t>
            </w:r>
          </w:p>
        </w:tc>
        <w:tc>
          <w:tcPr>
            <w:tcW w:w="1701" w:type="dxa"/>
            <w:shd w:val="clear" w:color="auto" w:fill="auto"/>
          </w:tcPr>
          <w:p w:rsidR="00300522" w:rsidRPr="00F103C9" w:rsidRDefault="00300522" w:rsidP="00300522">
            <w:pPr>
              <w:pStyle w:val="Tabletext"/>
            </w:pPr>
            <w:r w:rsidRPr="00F103C9">
              <w:t>Division</w:t>
            </w:r>
            <w:r w:rsidR="00F103C9">
              <w:t> </w:t>
            </w:r>
            <w:r w:rsidRPr="00F103C9">
              <w:t>159</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7</w:t>
            </w:r>
          </w:p>
        </w:tc>
        <w:tc>
          <w:tcPr>
            <w:tcW w:w="3544" w:type="dxa"/>
            <w:shd w:val="clear" w:color="auto" w:fill="auto"/>
          </w:tcPr>
          <w:p w:rsidR="00300522" w:rsidRPr="00F103C9" w:rsidRDefault="00300522" w:rsidP="00300522">
            <w:pPr>
              <w:pStyle w:val="Tabletext"/>
            </w:pPr>
            <w:r w:rsidRPr="00F103C9">
              <w:t>Company amalgamations</w:t>
            </w:r>
          </w:p>
        </w:tc>
        <w:tc>
          <w:tcPr>
            <w:tcW w:w="1701" w:type="dxa"/>
            <w:shd w:val="clear" w:color="auto" w:fill="auto"/>
          </w:tcPr>
          <w:p w:rsidR="00300522" w:rsidRPr="00F103C9" w:rsidRDefault="00300522" w:rsidP="00300522">
            <w:pPr>
              <w:pStyle w:val="Tabletext"/>
            </w:pPr>
            <w:r w:rsidRPr="00F103C9">
              <w:t>Division</w:t>
            </w:r>
            <w:r w:rsidR="00F103C9">
              <w:t> </w:t>
            </w:r>
            <w:r w:rsidRPr="00F103C9">
              <w:t>90</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8</w:t>
            </w:r>
          </w:p>
        </w:tc>
        <w:tc>
          <w:tcPr>
            <w:tcW w:w="3544" w:type="dxa"/>
            <w:shd w:val="clear" w:color="auto" w:fill="auto"/>
          </w:tcPr>
          <w:p w:rsidR="00300522" w:rsidRPr="00F103C9" w:rsidRDefault="00300522" w:rsidP="00300522">
            <w:pPr>
              <w:pStyle w:val="Tabletext"/>
            </w:pPr>
            <w:r w:rsidRPr="00F103C9">
              <w:t>Deposits as security</w:t>
            </w:r>
          </w:p>
        </w:tc>
        <w:tc>
          <w:tcPr>
            <w:tcW w:w="1701" w:type="dxa"/>
            <w:shd w:val="clear" w:color="auto" w:fill="auto"/>
          </w:tcPr>
          <w:p w:rsidR="00300522" w:rsidRPr="00F103C9" w:rsidRDefault="00300522" w:rsidP="00300522">
            <w:pPr>
              <w:pStyle w:val="Tabletext"/>
            </w:pPr>
            <w:r w:rsidRPr="00F103C9">
              <w:t>Division</w:t>
            </w:r>
            <w:r w:rsidR="00F103C9">
              <w:t> </w:t>
            </w:r>
            <w:r w:rsidRPr="00F103C9">
              <w:t>99</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8A</w:t>
            </w:r>
          </w:p>
        </w:tc>
        <w:tc>
          <w:tcPr>
            <w:tcW w:w="3544" w:type="dxa"/>
            <w:shd w:val="clear" w:color="auto" w:fill="auto"/>
          </w:tcPr>
          <w:p w:rsidR="00300522" w:rsidRPr="00F103C9" w:rsidRDefault="00300522" w:rsidP="00300522">
            <w:pPr>
              <w:pStyle w:val="Tabletext"/>
            </w:pPr>
            <w:r w:rsidRPr="00F103C9">
              <w:t>Distributions from deceased estates</w:t>
            </w:r>
          </w:p>
        </w:tc>
        <w:tc>
          <w:tcPr>
            <w:tcW w:w="1701" w:type="dxa"/>
            <w:shd w:val="clear" w:color="auto" w:fill="auto"/>
          </w:tcPr>
          <w:p w:rsidR="00300522" w:rsidRPr="00F103C9" w:rsidRDefault="00300522" w:rsidP="00300522">
            <w:pPr>
              <w:pStyle w:val="Tabletext"/>
            </w:pPr>
            <w:r w:rsidRPr="00F103C9">
              <w:t>Division</w:t>
            </w:r>
            <w:r w:rsidR="00F103C9">
              <w:t> </w:t>
            </w:r>
            <w:r w:rsidRPr="00F103C9">
              <w:t>139</w:t>
            </w:r>
          </w:p>
        </w:tc>
      </w:tr>
      <w:tr w:rsidR="00712B5B" w:rsidRPr="00F103C9" w:rsidTr="00A53099">
        <w:tblPrEx>
          <w:tblCellMar>
            <w:left w:w="107" w:type="dxa"/>
            <w:right w:w="107" w:type="dxa"/>
          </w:tblCellMar>
        </w:tblPrEx>
        <w:tc>
          <w:tcPr>
            <w:tcW w:w="709" w:type="dxa"/>
            <w:shd w:val="clear" w:color="auto" w:fill="auto"/>
          </w:tcPr>
          <w:p w:rsidR="00712B5B" w:rsidRPr="00F103C9" w:rsidRDefault="00712B5B" w:rsidP="00300522">
            <w:pPr>
              <w:pStyle w:val="Tabletext"/>
            </w:pPr>
            <w:r w:rsidRPr="00F103C9">
              <w:t>8AA</w:t>
            </w:r>
          </w:p>
        </w:tc>
        <w:tc>
          <w:tcPr>
            <w:tcW w:w="3544" w:type="dxa"/>
            <w:shd w:val="clear" w:color="auto" w:fill="auto"/>
          </w:tcPr>
          <w:p w:rsidR="00712B5B" w:rsidRPr="00F103C9" w:rsidRDefault="00712B5B" w:rsidP="00300522">
            <w:pPr>
              <w:pStyle w:val="Tabletext"/>
            </w:pPr>
            <w:r w:rsidRPr="00F103C9">
              <w:t>Hire purchase agreements</w:t>
            </w:r>
          </w:p>
        </w:tc>
        <w:tc>
          <w:tcPr>
            <w:tcW w:w="1701" w:type="dxa"/>
            <w:shd w:val="clear" w:color="auto" w:fill="auto"/>
          </w:tcPr>
          <w:p w:rsidR="00712B5B" w:rsidRPr="00F103C9" w:rsidRDefault="00712B5B" w:rsidP="00300522">
            <w:pPr>
              <w:pStyle w:val="Tabletext"/>
            </w:pPr>
            <w:r w:rsidRPr="00F103C9">
              <w:t>Division</w:t>
            </w:r>
            <w:r w:rsidR="00F103C9">
              <w:t> </w:t>
            </w:r>
            <w:r w:rsidRPr="00F103C9">
              <w:t>158</w:t>
            </w:r>
          </w:p>
        </w:tc>
      </w:tr>
      <w:tr w:rsidR="00712B5B" w:rsidRPr="00F103C9" w:rsidTr="00A53099">
        <w:tblPrEx>
          <w:tblCellMar>
            <w:left w:w="107" w:type="dxa"/>
            <w:right w:w="107" w:type="dxa"/>
          </w:tblCellMar>
        </w:tblPrEx>
        <w:tc>
          <w:tcPr>
            <w:tcW w:w="709" w:type="dxa"/>
            <w:shd w:val="clear" w:color="auto" w:fill="auto"/>
          </w:tcPr>
          <w:p w:rsidR="00712B5B" w:rsidRPr="00F103C9" w:rsidRDefault="00712B5B" w:rsidP="00300522">
            <w:pPr>
              <w:pStyle w:val="Tabletext"/>
            </w:pPr>
            <w:r w:rsidRPr="00F103C9">
              <w:t>8B</w:t>
            </w:r>
          </w:p>
        </w:tc>
        <w:tc>
          <w:tcPr>
            <w:tcW w:w="3544" w:type="dxa"/>
            <w:shd w:val="clear" w:color="auto" w:fill="auto"/>
          </w:tcPr>
          <w:p w:rsidR="00712B5B" w:rsidRPr="00F103C9" w:rsidRDefault="00712B5B" w:rsidP="00300522">
            <w:pPr>
              <w:pStyle w:val="Tabletext"/>
            </w:pPr>
            <w:r w:rsidRPr="00F103C9">
              <w:t>Non</w:t>
            </w:r>
            <w:r w:rsidR="00F103C9">
              <w:noBreakHyphen/>
            </w:r>
            <w:r w:rsidRPr="00F103C9">
              <w:t>deductible expenses</w:t>
            </w:r>
          </w:p>
        </w:tc>
        <w:tc>
          <w:tcPr>
            <w:tcW w:w="1701" w:type="dxa"/>
            <w:shd w:val="clear" w:color="auto" w:fill="auto"/>
          </w:tcPr>
          <w:p w:rsidR="00712B5B" w:rsidRPr="00F103C9" w:rsidRDefault="00712B5B" w:rsidP="00300522">
            <w:pPr>
              <w:pStyle w:val="Tabletext"/>
            </w:pPr>
            <w:r w:rsidRPr="00F103C9">
              <w:t>Division</w:t>
            </w:r>
            <w:r w:rsidR="00F103C9">
              <w:t> </w:t>
            </w:r>
            <w:r w:rsidRPr="00F103C9">
              <w:t>69</w:t>
            </w:r>
          </w:p>
        </w:tc>
      </w:tr>
      <w:tr w:rsidR="00712B5B" w:rsidRPr="00F103C9" w:rsidTr="00A53099">
        <w:tblPrEx>
          <w:tblCellMar>
            <w:left w:w="107" w:type="dxa"/>
            <w:right w:w="107" w:type="dxa"/>
          </w:tblCellMar>
        </w:tblPrEx>
        <w:tc>
          <w:tcPr>
            <w:tcW w:w="709" w:type="dxa"/>
            <w:shd w:val="clear" w:color="auto" w:fill="auto"/>
          </w:tcPr>
          <w:p w:rsidR="00712B5B" w:rsidRPr="00F103C9" w:rsidRDefault="00712B5B" w:rsidP="00300522">
            <w:pPr>
              <w:pStyle w:val="Tabletext"/>
            </w:pPr>
            <w:r w:rsidRPr="00F103C9">
              <w:t>9</w:t>
            </w:r>
          </w:p>
        </w:tc>
        <w:tc>
          <w:tcPr>
            <w:tcW w:w="3544" w:type="dxa"/>
            <w:shd w:val="clear" w:color="auto" w:fill="auto"/>
          </w:tcPr>
          <w:p w:rsidR="00712B5B" w:rsidRPr="00F103C9" w:rsidRDefault="00712B5B" w:rsidP="00300522">
            <w:pPr>
              <w:pStyle w:val="Tabletext"/>
            </w:pPr>
            <w:r w:rsidRPr="00F103C9">
              <w:t>Pre</w:t>
            </w:r>
            <w:r w:rsidR="00F103C9">
              <w:noBreakHyphen/>
            </w:r>
            <w:r w:rsidRPr="00F103C9">
              <w:t>establishment costs</w:t>
            </w:r>
          </w:p>
        </w:tc>
        <w:tc>
          <w:tcPr>
            <w:tcW w:w="1701" w:type="dxa"/>
            <w:shd w:val="clear" w:color="auto" w:fill="auto"/>
          </w:tcPr>
          <w:p w:rsidR="00712B5B" w:rsidRPr="00F103C9" w:rsidRDefault="00712B5B" w:rsidP="00300522">
            <w:pPr>
              <w:pStyle w:val="Tabletext"/>
            </w:pPr>
            <w:r w:rsidRPr="00F103C9">
              <w:t>Division</w:t>
            </w:r>
            <w:r w:rsidR="00F103C9">
              <w:t> </w:t>
            </w:r>
            <w:r w:rsidRPr="00F103C9">
              <w:t>60</w:t>
            </w:r>
          </w:p>
        </w:tc>
      </w:tr>
      <w:tr w:rsidR="00712B5B" w:rsidRPr="00F103C9" w:rsidTr="00A53099">
        <w:tblPrEx>
          <w:tblCellMar>
            <w:left w:w="107" w:type="dxa"/>
            <w:right w:w="107" w:type="dxa"/>
          </w:tblCellMar>
        </w:tblPrEx>
        <w:tc>
          <w:tcPr>
            <w:tcW w:w="709" w:type="dxa"/>
            <w:shd w:val="clear" w:color="auto" w:fill="auto"/>
          </w:tcPr>
          <w:p w:rsidR="00712B5B" w:rsidRPr="00F103C9" w:rsidRDefault="00712B5B" w:rsidP="00300522">
            <w:pPr>
              <w:pStyle w:val="Tabletext"/>
            </w:pPr>
            <w:r w:rsidRPr="00F103C9">
              <w:t>10</w:t>
            </w:r>
          </w:p>
        </w:tc>
        <w:tc>
          <w:tcPr>
            <w:tcW w:w="3544" w:type="dxa"/>
            <w:shd w:val="clear" w:color="auto" w:fill="auto"/>
          </w:tcPr>
          <w:p w:rsidR="00712B5B" w:rsidRPr="00F103C9" w:rsidRDefault="00712B5B" w:rsidP="00300522">
            <w:pPr>
              <w:pStyle w:val="Tabletext"/>
            </w:pPr>
            <w:r w:rsidRPr="00F103C9">
              <w:t>Reimbursement of employees etc.</w:t>
            </w:r>
          </w:p>
        </w:tc>
        <w:tc>
          <w:tcPr>
            <w:tcW w:w="1701" w:type="dxa"/>
            <w:shd w:val="clear" w:color="auto" w:fill="auto"/>
          </w:tcPr>
          <w:p w:rsidR="00712B5B" w:rsidRPr="00F103C9" w:rsidRDefault="00712B5B" w:rsidP="00300522">
            <w:pPr>
              <w:pStyle w:val="Tabletext"/>
            </w:pPr>
            <w:r w:rsidRPr="00F103C9">
              <w:t>Division</w:t>
            </w:r>
            <w:r w:rsidR="00F103C9">
              <w:t> </w:t>
            </w:r>
            <w:r w:rsidRPr="00F103C9">
              <w:t>111</w:t>
            </w:r>
          </w:p>
        </w:tc>
      </w:tr>
      <w:tr w:rsidR="00712B5B" w:rsidRPr="00F103C9" w:rsidTr="00A53099">
        <w:tblPrEx>
          <w:tblCellMar>
            <w:left w:w="107" w:type="dxa"/>
            <w:right w:w="107" w:type="dxa"/>
          </w:tblCellMar>
        </w:tblPrEx>
        <w:tc>
          <w:tcPr>
            <w:tcW w:w="709" w:type="dxa"/>
            <w:shd w:val="clear" w:color="auto" w:fill="auto"/>
          </w:tcPr>
          <w:p w:rsidR="00712B5B" w:rsidRPr="00F103C9" w:rsidRDefault="00712B5B" w:rsidP="00300522">
            <w:pPr>
              <w:pStyle w:val="Tabletext"/>
            </w:pPr>
            <w:r w:rsidRPr="00F103C9">
              <w:t>11</w:t>
            </w:r>
          </w:p>
        </w:tc>
        <w:tc>
          <w:tcPr>
            <w:tcW w:w="3544" w:type="dxa"/>
            <w:shd w:val="clear" w:color="auto" w:fill="auto"/>
          </w:tcPr>
          <w:p w:rsidR="00712B5B" w:rsidRPr="00F103C9" w:rsidRDefault="00712B5B" w:rsidP="00300522">
            <w:pPr>
              <w:pStyle w:val="Tabletext"/>
            </w:pPr>
            <w:r w:rsidRPr="00F103C9">
              <w:t>Representatives of incapacitated entities</w:t>
            </w:r>
          </w:p>
        </w:tc>
        <w:tc>
          <w:tcPr>
            <w:tcW w:w="1701" w:type="dxa"/>
            <w:shd w:val="clear" w:color="auto" w:fill="auto"/>
          </w:tcPr>
          <w:p w:rsidR="00712B5B" w:rsidRPr="00F103C9" w:rsidRDefault="00712B5B" w:rsidP="00300522">
            <w:pPr>
              <w:pStyle w:val="Tabletext"/>
            </w:pPr>
            <w:r w:rsidRPr="00F103C9">
              <w:t>Division</w:t>
            </w:r>
            <w:r w:rsidR="00F103C9">
              <w:t> </w:t>
            </w:r>
            <w:r w:rsidRPr="00F103C9">
              <w:t>58</w:t>
            </w:r>
          </w:p>
        </w:tc>
      </w:tr>
      <w:tr w:rsidR="00712B5B" w:rsidRPr="00F103C9" w:rsidTr="00A53099">
        <w:tblPrEx>
          <w:tblCellMar>
            <w:left w:w="107" w:type="dxa"/>
            <w:right w:w="107" w:type="dxa"/>
          </w:tblCellMar>
        </w:tblPrEx>
        <w:tc>
          <w:tcPr>
            <w:tcW w:w="709" w:type="dxa"/>
            <w:shd w:val="clear" w:color="auto" w:fill="auto"/>
          </w:tcPr>
          <w:p w:rsidR="00712B5B" w:rsidRPr="00F103C9" w:rsidRDefault="00712B5B" w:rsidP="00300522">
            <w:pPr>
              <w:pStyle w:val="Tabletext"/>
            </w:pPr>
            <w:r w:rsidRPr="00F103C9">
              <w:t>11A</w:t>
            </w:r>
          </w:p>
        </w:tc>
        <w:tc>
          <w:tcPr>
            <w:tcW w:w="3544" w:type="dxa"/>
            <w:shd w:val="clear" w:color="auto" w:fill="auto"/>
          </w:tcPr>
          <w:p w:rsidR="00712B5B" w:rsidRPr="00F103C9" w:rsidRDefault="00712B5B" w:rsidP="00300522">
            <w:pPr>
              <w:pStyle w:val="Tabletext"/>
            </w:pPr>
            <w:r w:rsidRPr="00F103C9">
              <w:t>Second</w:t>
            </w:r>
            <w:r w:rsidR="00F103C9">
              <w:noBreakHyphen/>
            </w:r>
            <w:r w:rsidRPr="00F103C9">
              <w:t>hand goods</w:t>
            </w:r>
          </w:p>
        </w:tc>
        <w:tc>
          <w:tcPr>
            <w:tcW w:w="1701" w:type="dxa"/>
            <w:shd w:val="clear" w:color="auto" w:fill="auto"/>
          </w:tcPr>
          <w:p w:rsidR="00712B5B" w:rsidRPr="00F103C9" w:rsidRDefault="00712B5B" w:rsidP="00300522">
            <w:pPr>
              <w:pStyle w:val="Tabletext"/>
            </w:pPr>
            <w:r w:rsidRPr="00F103C9">
              <w:t>Division</w:t>
            </w:r>
            <w:r w:rsidR="00F103C9">
              <w:t> </w:t>
            </w:r>
            <w:r w:rsidRPr="00F103C9">
              <w:t>66</w:t>
            </w:r>
          </w:p>
        </w:tc>
      </w:tr>
      <w:tr w:rsidR="00712B5B" w:rsidRPr="00F103C9" w:rsidTr="00A53099">
        <w:tblPrEx>
          <w:tblCellMar>
            <w:left w:w="107" w:type="dxa"/>
            <w:right w:w="107" w:type="dxa"/>
          </w:tblCellMar>
        </w:tblPrEx>
        <w:tc>
          <w:tcPr>
            <w:tcW w:w="709" w:type="dxa"/>
            <w:shd w:val="clear" w:color="auto" w:fill="auto"/>
          </w:tcPr>
          <w:p w:rsidR="00712B5B" w:rsidRPr="00F103C9" w:rsidRDefault="00712B5B" w:rsidP="00300522">
            <w:pPr>
              <w:pStyle w:val="Tabletext"/>
            </w:pPr>
            <w:r w:rsidRPr="00F103C9">
              <w:t>12</w:t>
            </w:r>
          </w:p>
        </w:tc>
        <w:tc>
          <w:tcPr>
            <w:tcW w:w="3544" w:type="dxa"/>
            <w:shd w:val="clear" w:color="auto" w:fill="auto"/>
          </w:tcPr>
          <w:p w:rsidR="00712B5B" w:rsidRPr="00F103C9" w:rsidRDefault="00712B5B" w:rsidP="00300522">
            <w:pPr>
              <w:pStyle w:val="Tabletext"/>
            </w:pPr>
            <w:r w:rsidRPr="00F103C9">
              <w:t>Supplies and acquisitions made on a progressive or periodic basis</w:t>
            </w:r>
          </w:p>
        </w:tc>
        <w:tc>
          <w:tcPr>
            <w:tcW w:w="1701" w:type="dxa"/>
            <w:shd w:val="clear" w:color="auto" w:fill="auto"/>
          </w:tcPr>
          <w:p w:rsidR="00712B5B" w:rsidRPr="00F103C9" w:rsidRDefault="00712B5B" w:rsidP="00300522">
            <w:pPr>
              <w:pStyle w:val="Tabletext"/>
            </w:pPr>
            <w:r w:rsidRPr="00F103C9">
              <w:t>Division</w:t>
            </w:r>
            <w:r w:rsidR="00F103C9">
              <w:t> </w:t>
            </w:r>
            <w:r w:rsidRPr="00F103C9">
              <w:t>156</w:t>
            </w:r>
          </w:p>
        </w:tc>
      </w:tr>
      <w:tr w:rsidR="00712B5B" w:rsidRPr="00F103C9" w:rsidTr="00A53099">
        <w:tblPrEx>
          <w:tblCellMar>
            <w:left w:w="107" w:type="dxa"/>
            <w:right w:w="107" w:type="dxa"/>
          </w:tblCellMar>
        </w:tblPrEx>
        <w:tc>
          <w:tcPr>
            <w:tcW w:w="709" w:type="dxa"/>
            <w:shd w:val="clear" w:color="auto" w:fill="auto"/>
          </w:tcPr>
          <w:p w:rsidR="00712B5B" w:rsidRPr="00F103C9" w:rsidRDefault="00712B5B" w:rsidP="00300522">
            <w:pPr>
              <w:pStyle w:val="Tabletext"/>
            </w:pPr>
            <w:r w:rsidRPr="00F103C9">
              <w:t>13</w:t>
            </w:r>
          </w:p>
        </w:tc>
        <w:tc>
          <w:tcPr>
            <w:tcW w:w="3544" w:type="dxa"/>
            <w:shd w:val="clear" w:color="auto" w:fill="auto"/>
          </w:tcPr>
          <w:p w:rsidR="00712B5B" w:rsidRPr="00F103C9" w:rsidRDefault="00712B5B" w:rsidP="00300522">
            <w:pPr>
              <w:pStyle w:val="Tabletext"/>
            </w:pPr>
            <w:r w:rsidRPr="00F103C9">
              <w:t>Supplies of things acquired etc. without full input tax credits</w:t>
            </w:r>
          </w:p>
        </w:tc>
        <w:tc>
          <w:tcPr>
            <w:tcW w:w="1701" w:type="dxa"/>
            <w:shd w:val="clear" w:color="auto" w:fill="auto"/>
          </w:tcPr>
          <w:p w:rsidR="00712B5B" w:rsidRPr="00F103C9" w:rsidRDefault="00712B5B" w:rsidP="00300522">
            <w:pPr>
              <w:pStyle w:val="Tabletext"/>
            </w:pPr>
            <w:r w:rsidRPr="00F103C9">
              <w:t>Division</w:t>
            </w:r>
            <w:r w:rsidR="00F103C9">
              <w:t> </w:t>
            </w:r>
            <w:r w:rsidRPr="00F103C9">
              <w:t>132</w:t>
            </w:r>
          </w:p>
        </w:tc>
      </w:tr>
      <w:tr w:rsidR="00712B5B" w:rsidRPr="00F103C9" w:rsidTr="00A53099">
        <w:tc>
          <w:tcPr>
            <w:tcW w:w="709" w:type="dxa"/>
            <w:tcBorders>
              <w:bottom w:val="single" w:sz="4" w:space="0" w:color="auto"/>
            </w:tcBorders>
            <w:shd w:val="clear" w:color="auto" w:fill="auto"/>
          </w:tcPr>
          <w:p w:rsidR="00712B5B" w:rsidRPr="00F103C9" w:rsidRDefault="00712B5B" w:rsidP="0063554A">
            <w:pPr>
              <w:pStyle w:val="Tabletext"/>
            </w:pPr>
            <w:r w:rsidRPr="00F103C9">
              <w:t>13A</w:t>
            </w:r>
          </w:p>
        </w:tc>
        <w:tc>
          <w:tcPr>
            <w:tcW w:w="3544" w:type="dxa"/>
            <w:tcBorders>
              <w:bottom w:val="single" w:sz="4" w:space="0" w:color="auto"/>
            </w:tcBorders>
            <w:shd w:val="clear" w:color="auto" w:fill="auto"/>
          </w:tcPr>
          <w:p w:rsidR="00712B5B" w:rsidRPr="00F103C9" w:rsidRDefault="00712B5B" w:rsidP="0063554A">
            <w:pPr>
              <w:pStyle w:val="Tabletext"/>
            </w:pPr>
            <w:r w:rsidRPr="00F103C9">
              <w:t>Third party payments</w:t>
            </w:r>
          </w:p>
        </w:tc>
        <w:tc>
          <w:tcPr>
            <w:tcW w:w="1701" w:type="dxa"/>
            <w:tcBorders>
              <w:bottom w:val="single" w:sz="4" w:space="0" w:color="auto"/>
            </w:tcBorders>
            <w:shd w:val="clear" w:color="auto" w:fill="auto"/>
          </w:tcPr>
          <w:p w:rsidR="00712B5B" w:rsidRPr="00F103C9" w:rsidRDefault="00712B5B" w:rsidP="0063554A">
            <w:pPr>
              <w:pStyle w:val="Tabletext"/>
            </w:pPr>
            <w:r w:rsidRPr="00F103C9">
              <w:t>Division</w:t>
            </w:r>
            <w:r w:rsidR="00F103C9">
              <w:t> </w:t>
            </w:r>
            <w:r w:rsidRPr="00F103C9">
              <w:t>134</w:t>
            </w:r>
          </w:p>
        </w:tc>
      </w:tr>
      <w:tr w:rsidR="00712B5B" w:rsidRPr="00F103C9" w:rsidTr="00A53099">
        <w:tblPrEx>
          <w:tblCellMar>
            <w:left w:w="107" w:type="dxa"/>
            <w:right w:w="107" w:type="dxa"/>
          </w:tblCellMar>
        </w:tblPrEx>
        <w:tc>
          <w:tcPr>
            <w:tcW w:w="709" w:type="dxa"/>
            <w:tcBorders>
              <w:bottom w:val="single" w:sz="12" w:space="0" w:color="auto"/>
            </w:tcBorders>
            <w:shd w:val="clear" w:color="auto" w:fill="auto"/>
          </w:tcPr>
          <w:p w:rsidR="00712B5B" w:rsidRPr="00F103C9" w:rsidRDefault="00712B5B" w:rsidP="00300522">
            <w:pPr>
              <w:pStyle w:val="Tabletext"/>
            </w:pPr>
            <w:r w:rsidRPr="00F103C9">
              <w:t>14</w:t>
            </w:r>
          </w:p>
        </w:tc>
        <w:tc>
          <w:tcPr>
            <w:tcW w:w="3544" w:type="dxa"/>
            <w:tcBorders>
              <w:bottom w:val="single" w:sz="12" w:space="0" w:color="auto"/>
            </w:tcBorders>
            <w:shd w:val="clear" w:color="auto" w:fill="auto"/>
          </w:tcPr>
          <w:p w:rsidR="00712B5B" w:rsidRPr="00F103C9" w:rsidRDefault="00712B5B" w:rsidP="00300522">
            <w:pPr>
              <w:pStyle w:val="Tabletext"/>
            </w:pPr>
            <w:r w:rsidRPr="00F103C9">
              <w:t>Tradex scheme goods</w:t>
            </w:r>
          </w:p>
        </w:tc>
        <w:tc>
          <w:tcPr>
            <w:tcW w:w="1701" w:type="dxa"/>
            <w:tcBorders>
              <w:bottom w:val="single" w:sz="12" w:space="0" w:color="auto"/>
            </w:tcBorders>
            <w:shd w:val="clear" w:color="auto" w:fill="auto"/>
          </w:tcPr>
          <w:p w:rsidR="00712B5B" w:rsidRPr="00F103C9" w:rsidRDefault="00712B5B" w:rsidP="00300522">
            <w:pPr>
              <w:pStyle w:val="Tabletext"/>
            </w:pPr>
            <w:r w:rsidRPr="00F103C9">
              <w:t>Division</w:t>
            </w:r>
            <w:r w:rsidR="00F103C9">
              <w:t> </w:t>
            </w:r>
            <w:r w:rsidRPr="00F103C9">
              <w:t>141</w:t>
            </w:r>
          </w:p>
        </w:tc>
      </w:tr>
    </w:tbl>
    <w:p w:rsidR="00300522" w:rsidRPr="00F103C9" w:rsidRDefault="00300522" w:rsidP="00300522">
      <w:pPr>
        <w:pStyle w:val="ActHead4"/>
      </w:pPr>
      <w:bookmarkStart w:id="187" w:name="_Toc498001237"/>
      <w:r w:rsidRPr="00F103C9">
        <w:rPr>
          <w:rStyle w:val="CharSubdNo"/>
        </w:rPr>
        <w:lastRenderedPageBreak/>
        <w:t>Subdivision</w:t>
      </w:r>
      <w:r w:rsidR="00F103C9" w:rsidRPr="00F103C9">
        <w:rPr>
          <w:rStyle w:val="CharSubdNo"/>
        </w:rPr>
        <w:t> </w:t>
      </w:r>
      <w:r w:rsidRPr="00F103C9">
        <w:rPr>
          <w:rStyle w:val="CharSubdNo"/>
        </w:rPr>
        <w:t>29</w:t>
      </w:r>
      <w:r w:rsidR="00F103C9" w:rsidRPr="00F103C9">
        <w:rPr>
          <w:rStyle w:val="CharSubdNo"/>
        </w:rPr>
        <w:noBreakHyphen/>
      </w:r>
      <w:r w:rsidRPr="00F103C9">
        <w:rPr>
          <w:rStyle w:val="CharSubdNo"/>
        </w:rPr>
        <w:t>B</w:t>
      </w:r>
      <w:r w:rsidRPr="00F103C9">
        <w:t>—</w:t>
      </w:r>
      <w:r w:rsidRPr="00F103C9">
        <w:rPr>
          <w:rStyle w:val="CharSubdText"/>
        </w:rPr>
        <w:t>Accounting on a cash basis</w:t>
      </w:r>
      <w:bookmarkEnd w:id="187"/>
    </w:p>
    <w:p w:rsidR="00300522" w:rsidRPr="00F103C9" w:rsidRDefault="00300522" w:rsidP="00300522">
      <w:pPr>
        <w:pStyle w:val="ActHead5"/>
      </w:pPr>
      <w:bookmarkStart w:id="188" w:name="_Toc498001238"/>
      <w:r w:rsidRPr="00F103C9">
        <w:rPr>
          <w:rStyle w:val="CharSectno"/>
        </w:rPr>
        <w:t>29</w:t>
      </w:r>
      <w:r w:rsidR="00F103C9" w:rsidRPr="00F103C9">
        <w:rPr>
          <w:rStyle w:val="CharSectno"/>
        </w:rPr>
        <w:noBreakHyphen/>
      </w:r>
      <w:r w:rsidRPr="00F103C9">
        <w:rPr>
          <w:rStyle w:val="CharSectno"/>
        </w:rPr>
        <w:t>40</w:t>
      </w:r>
      <w:r w:rsidRPr="00F103C9">
        <w:t xml:space="preserve">  Choosing to account on a cash basis</w:t>
      </w:r>
      <w:bookmarkEnd w:id="188"/>
    </w:p>
    <w:p w:rsidR="00300522" w:rsidRPr="00F103C9" w:rsidRDefault="00300522" w:rsidP="00300522">
      <w:pPr>
        <w:pStyle w:val="subsection"/>
      </w:pPr>
      <w:r w:rsidRPr="00F103C9">
        <w:tab/>
        <w:t>(1)</w:t>
      </w:r>
      <w:r w:rsidRPr="00F103C9">
        <w:tab/>
      </w:r>
      <w:r w:rsidR="00022C20" w:rsidRPr="00F103C9">
        <w:t xml:space="preserve">You may choose to </w:t>
      </w:r>
      <w:r w:rsidR="00F103C9" w:rsidRPr="00F103C9">
        <w:rPr>
          <w:position w:val="6"/>
          <w:sz w:val="16"/>
        </w:rPr>
        <w:t>*</w:t>
      </w:r>
      <w:r w:rsidR="00022C20" w:rsidRPr="00F103C9">
        <w:t>account on a cash basis, with effect from the first day of the tax period that you choose, if</w:t>
      </w:r>
      <w:r w:rsidRPr="00F103C9">
        <w:t>:</w:t>
      </w:r>
    </w:p>
    <w:p w:rsidR="009525DE" w:rsidRPr="00F103C9" w:rsidRDefault="009525DE" w:rsidP="009525DE">
      <w:pPr>
        <w:pStyle w:val="paragraph"/>
      </w:pPr>
      <w:r w:rsidRPr="00F103C9">
        <w:tab/>
        <w:t>(a)</w:t>
      </w:r>
      <w:r w:rsidRPr="00F103C9">
        <w:tab/>
        <w:t xml:space="preserve">you are a </w:t>
      </w:r>
      <w:r w:rsidR="00F103C9" w:rsidRPr="00F103C9">
        <w:rPr>
          <w:position w:val="6"/>
          <w:sz w:val="16"/>
        </w:rPr>
        <w:t>*</w:t>
      </w:r>
      <w:r w:rsidRPr="00F103C9">
        <w:t>small business entity (other than because of subsection</w:t>
      </w:r>
      <w:r w:rsidR="00F103C9">
        <w:t> </w:t>
      </w:r>
      <w:r w:rsidRPr="00F103C9">
        <w:t>328</w:t>
      </w:r>
      <w:r w:rsidR="00F103C9">
        <w:noBreakHyphen/>
      </w:r>
      <w:r w:rsidRPr="00F103C9">
        <w:t xml:space="preserve">110(4) of the </w:t>
      </w:r>
      <w:r w:rsidR="00F103C9" w:rsidRPr="00F103C9">
        <w:rPr>
          <w:position w:val="6"/>
          <w:sz w:val="16"/>
        </w:rPr>
        <w:t>*</w:t>
      </w:r>
      <w:r w:rsidRPr="00F103C9">
        <w:t xml:space="preserve">ITAA 1997) for the </w:t>
      </w:r>
      <w:r w:rsidR="00F103C9" w:rsidRPr="00F103C9">
        <w:rPr>
          <w:position w:val="6"/>
          <w:sz w:val="16"/>
        </w:rPr>
        <w:t>*</w:t>
      </w:r>
      <w:r w:rsidRPr="00F103C9">
        <w:t>income year in which you make your choice; or</w:t>
      </w:r>
    </w:p>
    <w:p w:rsidR="009525DE" w:rsidRPr="00F103C9" w:rsidRDefault="009525DE" w:rsidP="009525DE">
      <w:pPr>
        <w:pStyle w:val="paragraph"/>
      </w:pPr>
      <w:r w:rsidRPr="00F103C9">
        <w:tab/>
        <w:t>(ab)</w:t>
      </w:r>
      <w:r w:rsidRPr="00F103C9">
        <w:tab/>
        <w:t xml:space="preserve">you do not carry on a </w:t>
      </w:r>
      <w:r w:rsidR="00F103C9" w:rsidRPr="00F103C9">
        <w:rPr>
          <w:position w:val="6"/>
          <w:sz w:val="16"/>
        </w:rPr>
        <w:t>*</w:t>
      </w:r>
      <w:r w:rsidRPr="00F103C9">
        <w:t xml:space="preserve">business and your </w:t>
      </w:r>
      <w:r w:rsidR="00F103C9" w:rsidRPr="00F103C9">
        <w:rPr>
          <w:position w:val="6"/>
          <w:sz w:val="16"/>
        </w:rPr>
        <w:t>*</w:t>
      </w:r>
      <w:r w:rsidRPr="00F103C9">
        <w:t xml:space="preserve">GST turnover does not exceed the </w:t>
      </w:r>
      <w:r w:rsidR="00F103C9" w:rsidRPr="00F103C9">
        <w:rPr>
          <w:position w:val="6"/>
          <w:sz w:val="16"/>
        </w:rPr>
        <w:t>*</w:t>
      </w:r>
      <w:r w:rsidRPr="00F103C9">
        <w:t>cash accounting turnover threshold; or</w:t>
      </w:r>
    </w:p>
    <w:p w:rsidR="00300522" w:rsidRPr="00F103C9" w:rsidRDefault="00300522" w:rsidP="00300522">
      <w:pPr>
        <w:pStyle w:val="paragraph"/>
      </w:pPr>
      <w:r w:rsidRPr="00F103C9">
        <w:tab/>
        <w:t>(b)</w:t>
      </w:r>
      <w:r w:rsidRPr="00F103C9">
        <w:tab/>
        <w:t>for income tax purposes, you account for your income using the receipts method; or</w:t>
      </w:r>
    </w:p>
    <w:p w:rsidR="00300522" w:rsidRPr="00F103C9" w:rsidRDefault="00300522" w:rsidP="00300522">
      <w:pPr>
        <w:pStyle w:val="paragraph"/>
      </w:pPr>
      <w:r w:rsidRPr="00F103C9">
        <w:tab/>
        <w:t>(c)</w:t>
      </w:r>
      <w:r w:rsidRPr="00F103C9">
        <w:tab/>
        <w:t xml:space="preserve">each of the </w:t>
      </w:r>
      <w:r w:rsidR="00F103C9" w:rsidRPr="00F103C9">
        <w:rPr>
          <w:position w:val="6"/>
          <w:sz w:val="16"/>
          <w:szCs w:val="16"/>
        </w:rPr>
        <w:t>*</w:t>
      </w:r>
      <w:r w:rsidRPr="00F103C9">
        <w:t xml:space="preserve">enterprises that you </w:t>
      </w:r>
      <w:r w:rsidR="00F103C9" w:rsidRPr="00F103C9">
        <w:rPr>
          <w:position w:val="6"/>
          <w:sz w:val="16"/>
          <w:szCs w:val="16"/>
        </w:rPr>
        <w:t>*</w:t>
      </w:r>
      <w:r w:rsidRPr="00F103C9">
        <w:t xml:space="preserve">carry on is an enterprise of a kind that the Commissioner determines, in writing, to be a kind of enterprise in respect of which a choice to </w:t>
      </w:r>
      <w:r w:rsidR="00F103C9" w:rsidRPr="00F103C9">
        <w:rPr>
          <w:position w:val="6"/>
          <w:sz w:val="16"/>
          <w:szCs w:val="16"/>
        </w:rPr>
        <w:t>*</w:t>
      </w:r>
      <w:r w:rsidRPr="00F103C9">
        <w:t xml:space="preserve">account on a cash basis may be made under </w:t>
      </w:r>
      <w:r w:rsidR="00D80695" w:rsidRPr="00F103C9">
        <w:t>this section.</w:t>
      </w:r>
    </w:p>
    <w:p w:rsidR="00300522" w:rsidRPr="00F103C9" w:rsidRDefault="00300522" w:rsidP="00300522">
      <w:pPr>
        <w:pStyle w:val="subsection"/>
      </w:pPr>
      <w:r w:rsidRPr="00F103C9">
        <w:tab/>
        <w:t>(3)</w:t>
      </w:r>
      <w:r w:rsidRPr="00F103C9">
        <w:tab/>
        <w:t xml:space="preserve">The </w:t>
      </w:r>
      <w:r w:rsidRPr="00F103C9">
        <w:rPr>
          <w:b/>
          <w:i/>
        </w:rPr>
        <w:t>cash accounting turnover threshold</w:t>
      </w:r>
      <w:r w:rsidRPr="00F103C9">
        <w:t xml:space="preserve"> is:</w:t>
      </w:r>
    </w:p>
    <w:p w:rsidR="00D80695" w:rsidRPr="00F103C9" w:rsidRDefault="00D80695" w:rsidP="00D80695">
      <w:pPr>
        <w:pStyle w:val="paragraph"/>
      </w:pPr>
      <w:r w:rsidRPr="00F103C9">
        <w:tab/>
        <w:t>(a)</w:t>
      </w:r>
      <w:r w:rsidRPr="00F103C9">
        <w:tab/>
        <w:t>$2 million; or</w:t>
      </w:r>
    </w:p>
    <w:p w:rsidR="00300522" w:rsidRPr="00F103C9" w:rsidRDefault="00300522" w:rsidP="00300522">
      <w:pPr>
        <w:pStyle w:val="paragraph"/>
      </w:pPr>
      <w:r w:rsidRPr="00F103C9">
        <w:tab/>
        <w:t>(b)</w:t>
      </w:r>
      <w:r w:rsidRPr="00F103C9">
        <w:tab/>
        <w:t>such higher amount as the regulations specify.</w:t>
      </w:r>
    </w:p>
    <w:p w:rsidR="00300522" w:rsidRPr="00F103C9" w:rsidRDefault="00300522" w:rsidP="00300522">
      <w:pPr>
        <w:pStyle w:val="ActHead5"/>
      </w:pPr>
      <w:bookmarkStart w:id="189" w:name="_Toc498001239"/>
      <w:r w:rsidRPr="00F103C9">
        <w:rPr>
          <w:rStyle w:val="CharSectno"/>
        </w:rPr>
        <w:t>29</w:t>
      </w:r>
      <w:r w:rsidR="00F103C9" w:rsidRPr="00F103C9">
        <w:rPr>
          <w:rStyle w:val="CharSectno"/>
        </w:rPr>
        <w:noBreakHyphen/>
      </w:r>
      <w:r w:rsidRPr="00F103C9">
        <w:rPr>
          <w:rStyle w:val="CharSectno"/>
        </w:rPr>
        <w:t>45</w:t>
      </w:r>
      <w:r w:rsidRPr="00F103C9">
        <w:t xml:space="preserve">  Permission to account on a cash basis</w:t>
      </w:r>
      <w:bookmarkEnd w:id="189"/>
    </w:p>
    <w:p w:rsidR="00300522" w:rsidRPr="00F103C9" w:rsidRDefault="00300522" w:rsidP="00300522">
      <w:pPr>
        <w:pStyle w:val="subsection"/>
      </w:pPr>
      <w:r w:rsidRPr="00F103C9">
        <w:tab/>
        <w:t>(1)</w:t>
      </w:r>
      <w:r w:rsidRPr="00F103C9">
        <w:tab/>
        <w:t xml:space="preserve">The Commissioner may permit you to </w:t>
      </w:r>
      <w:r w:rsidR="00F103C9" w:rsidRPr="00F103C9">
        <w:rPr>
          <w:position w:val="6"/>
          <w:sz w:val="16"/>
          <w:szCs w:val="16"/>
        </w:rPr>
        <w:t>*</w:t>
      </w:r>
      <w:r w:rsidRPr="00F103C9">
        <w:t>account on a cash basis if:</w:t>
      </w:r>
    </w:p>
    <w:p w:rsidR="00300522" w:rsidRPr="00F103C9" w:rsidRDefault="00300522" w:rsidP="00300522">
      <w:pPr>
        <w:pStyle w:val="paragraph"/>
      </w:pPr>
      <w:r w:rsidRPr="00F103C9">
        <w:tab/>
        <w:t>(a)</w:t>
      </w:r>
      <w:r w:rsidRPr="00F103C9">
        <w:tab/>
        <w:t xml:space="preserve">you apply to the Commissioner in the </w:t>
      </w:r>
      <w:r w:rsidR="00F103C9" w:rsidRPr="00F103C9">
        <w:rPr>
          <w:position w:val="6"/>
          <w:sz w:val="16"/>
          <w:szCs w:val="16"/>
        </w:rPr>
        <w:t>*</w:t>
      </w:r>
      <w:r w:rsidRPr="00F103C9">
        <w:t>approved form for permission to account on a cash basis; and</w:t>
      </w:r>
    </w:p>
    <w:p w:rsidR="00300522" w:rsidRPr="00F103C9" w:rsidRDefault="00300522" w:rsidP="00300522">
      <w:pPr>
        <w:pStyle w:val="paragraph"/>
      </w:pPr>
      <w:r w:rsidRPr="00F103C9">
        <w:tab/>
        <w:t>(b)</w:t>
      </w:r>
      <w:r w:rsidRPr="00F103C9">
        <w:tab/>
        <w:t>the Commissioner is satisfied that, having regard to:</w:t>
      </w:r>
    </w:p>
    <w:p w:rsidR="00300522" w:rsidRPr="00F103C9" w:rsidRDefault="00300522" w:rsidP="00300522">
      <w:pPr>
        <w:pStyle w:val="paragraphsub"/>
      </w:pPr>
      <w:r w:rsidRPr="00F103C9">
        <w:tab/>
        <w:t>(i)</w:t>
      </w:r>
      <w:r w:rsidRPr="00F103C9">
        <w:tab/>
        <w:t xml:space="preserve">the nature and size of the </w:t>
      </w:r>
      <w:r w:rsidR="00F103C9" w:rsidRPr="00F103C9">
        <w:rPr>
          <w:position w:val="6"/>
          <w:sz w:val="16"/>
          <w:szCs w:val="16"/>
        </w:rPr>
        <w:t>*</w:t>
      </w:r>
      <w:r w:rsidRPr="00F103C9">
        <w:t xml:space="preserve">enterprise that you </w:t>
      </w:r>
      <w:r w:rsidR="00F103C9" w:rsidRPr="00F103C9">
        <w:rPr>
          <w:position w:val="6"/>
          <w:sz w:val="16"/>
          <w:szCs w:val="16"/>
        </w:rPr>
        <w:t>*</w:t>
      </w:r>
      <w:r w:rsidRPr="00F103C9">
        <w:t>carry on; and</w:t>
      </w:r>
    </w:p>
    <w:p w:rsidR="00300522" w:rsidRPr="00F103C9" w:rsidRDefault="00300522" w:rsidP="00300522">
      <w:pPr>
        <w:pStyle w:val="paragraphsub"/>
      </w:pPr>
      <w:r w:rsidRPr="00F103C9">
        <w:tab/>
        <w:t>(ii)</w:t>
      </w:r>
      <w:r w:rsidRPr="00F103C9">
        <w:tab/>
        <w:t>the nature of the accounting system that you use;</w:t>
      </w:r>
    </w:p>
    <w:p w:rsidR="00300522" w:rsidRPr="00F103C9" w:rsidRDefault="00300522" w:rsidP="00300522">
      <w:pPr>
        <w:pStyle w:val="paragraph"/>
      </w:pPr>
      <w:r w:rsidRPr="00F103C9">
        <w:tab/>
      </w:r>
      <w:r w:rsidRPr="00F103C9">
        <w:tab/>
        <w:t>it is appropriate to permit you to account on a cash basis.</w:t>
      </w:r>
    </w:p>
    <w:p w:rsidR="00300522" w:rsidRPr="00F103C9" w:rsidRDefault="00300522" w:rsidP="00300522">
      <w:pPr>
        <w:pStyle w:val="notetext"/>
      </w:pPr>
      <w:r w:rsidRPr="00F103C9">
        <w:t>Note:</w:t>
      </w:r>
      <w:r w:rsidRPr="00F103C9">
        <w:tab/>
        <w:t>Refusing to permit you to account on a cash basis is a reviewable GST decision (see Subdivision</w:t>
      </w:r>
      <w:r w:rsidR="00F103C9">
        <w:t> </w:t>
      </w:r>
      <w:r w:rsidRPr="00F103C9">
        <w:t>110</w:t>
      </w:r>
      <w:r w:rsidR="00F103C9">
        <w:noBreakHyphen/>
      </w:r>
      <w:r w:rsidRPr="00F103C9">
        <w:t>F in Schedule</w:t>
      </w:r>
      <w:r w:rsidR="00F103C9">
        <w:t> </w:t>
      </w:r>
      <w:r w:rsidRPr="00F103C9">
        <w:t>1 to the</w:t>
      </w:r>
      <w:r w:rsidRPr="00F103C9">
        <w:rPr>
          <w:i/>
          <w:iCs/>
        </w:rPr>
        <w:t xml:space="preserve"> Taxation Administration Act 1953</w:t>
      </w:r>
      <w:r w:rsidRPr="00F103C9">
        <w:t>).</w:t>
      </w:r>
    </w:p>
    <w:p w:rsidR="00300522" w:rsidRPr="00F103C9" w:rsidRDefault="00300522" w:rsidP="00300522">
      <w:pPr>
        <w:pStyle w:val="subsection"/>
      </w:pPr>
      <w:r w:rsidRPr="00F103C9">
        <w:lastRenderedPageBreak/>
        <w:tab/>
        <w:t>(2)</w:t>
      </w:r>
      <w:r w:rsidRPr="00F103C9">
        <w:tab/>
        <w:t xml:space="preserve">The Commissioner must notify you in writing of any decision he or she makes in relation to you under this section. If the Commissioner decides to permit you to </w:t>
      </w:r>
      <w:r w:rsidR="00F103C9" w:rsidRPr="00F103C9">
        <w:rPr>
          <w:position w:val="6"/>
          <w:sz w:val="16"/>
          <w:szCs w:val="16"/>
        </w:rPr>
        <w:t>*</w:t>
      </w:r>
      <w:r w:rsidRPr="00F103C9">
        <w:t>account on a cash basis, the notice must specify the date of effect of your permission.</w:t>
      </w:r>
    </w:p>
    <w:p w:rsidR="00300522" w:rsidRPr="00F103C9" w:rsidRDefault="00300522" w:rsidP="00300522">
      <w:pPr>
        <w:pStyle w:val="notetext"/>
      </w:pPr>
      <w:r w:rsidRPr="00F103C9">
        <w:t>Note:</w:t>
      </w:r>
      <w:r w:rsidRPr="00F103C9">
        <w:tab/>
        <w:t>Deciding the date of effect of your permission to account on a cash basis is a reviewable GST decision (see Subdivision</w:t>
      </w:r>
      <w:r w:rsidR="00F103C9">
        <w:t> </w:t>
      </w:r>
      <w:r w:rsidRPr="00F103C9">
        <w:t>110</w:t>
      </w:r>
      <w:r w:rsidR="00F103C9">
        <w:noBreakHyphen/>
      </w:r>
      <w:r w:rsidRPr="00F103C9">
        <w:t>F in Schedule</w:t>
      </w:r>
      <w:r w:rsidR="00F103C9">
        <w:t> </w:t>
      </w:r>
      <w:r w:rsidRPr="00F103C9">
        <w:t>1 to the</w:t>
      </w:r>
      <w:r w:rsidRPr="00F103C9">
        <w:rPr>
          <w:i/>
          <w:iCs/>
        </w:rPr>
        <w:t xml:space="preserve"> Taxation Administration Act 1953</w:t>
      </w:r>
      <w:r w:rsidRPr="00F103C9">
        <w:t>).</w:t>
      </w:r>
    </w:p>
    <w:p w:rsidR="00300522" w:rsidRPr="00F103C9" w:rsidRDefault="00300522" w:rsidP="00300522">
      <w:pPr>
        <w:pStyle w:val="ActHead5"/>
      </w:pPr>
      <w:bookmarkStart w:id="190" w:name="_Toc498001240"/>
      <w:r w:rsidRPr="00F103C9">
        <w:rPr>
          <w:rStyle w:val="CharSectno"/>
        </w:rPr>
        <w:t>29</w:t>
      </w:r>
      <w:r w:rsidR="00F103C9" w:rsidRPr="00F103C9">
        <w:rPr>
          <w:rStyle w:val="CharSectno"/>
        </w:rPr>
        <w:noBreakHyphen/>
      </w:r>
      <w:r w:rsidRPr="00F103C9">
        <w:rPr>
          <w:rStyle w:val="CharSectno"/>
        </w:rPr>
        <w:t>50</w:t>
      </w:r>
      <w:r w:rsidRPr="00F103C9">
        <w:t xml:space="preserve">  Ceasing to account on a cash basis</w:t>
      </w:r>
      <w:bookmarkEnd w:id="190"/>
    </w:p>
    <w:p w:rsidR="00300522" w:rsidRPr="00F103C9" w:rsidRDefault="00300522" w:rsidP="00300522">
      <w:pPr>
        <w:pStyle w:val="subsection"/>
      </w:pPr>
      <w:r w:rsidRPr="00F103C9">
        <w:tab/>
        <w:t>(1)</w:t>
      </w:r>
      <w:r w:rsidRPr="00F103C9">
        <w:tab/>
        <w:t xml:space="preserve">You cease to </w:t>
      </w:r>
      <w:r w:rsidR="00F103C9" w:rsidRPr="00F103C9">
        <w:rPr>
          <w:position w:val="6"/>
          <w:sz w:val="16"/>
          <w:szCs w:val="16"/>
        </w:rPr>
        <w:t>*</w:t>
      </w:r>
      <w:r w:rsidRPr="00F103C9">
        <w:t>account on a cash basis if:</w:t>
      </w:r>
    </w:p>
    <w:p w:rsidR="0027388A" w:rsidRPr="00F103C9" w:rsidRDefault="0027388A" w:rsidP="0027388A">
      <w:pPr>
        <w:pStyle w:val="paragraph"/>
      </w:pPr>
      <w:r w:rsidRPr="00F103C9">
        <w:tab/>
        <w:t>(a)</w:t>
      </w:r>
      <w:r w:rsidRPr="00F103C9">
        <w:tab/>
        <w:t>in a case to which paragraph</w:t>
      </w:r>
      <w:r w:rsidR="00F103C9">
        <w:t> </w:t>
      </w:r>
      <w:r w:rsidRPr="00F103C9">
        <w:t>29</w:t>
      </w:r>
      <w:r w:rsidR="00F103C9">
        <w:noBreakHyphen/>
      </w:r>
      <w:r w:rsidRPr="00F103C9">
        <w:t xml:space="preserve">40(1)(a) applied—you are not a </w:t>
      </w:r>
      <w:r w:rsidR="00F103C9" w:rsidRPr="00F103C9">
        <w:rPr>
          <w:position w:val="6"/>
          <w:sz w:val="16"/>
        </w:rPr>
        <w:t>*</w:t>
      </w:r>
      <w:r w:rsidRPr="00F103C9">
        <w:t xml:space="preserve">small business entity of the kind referred to in that paragraph for an </w:t>
      </w:r>
      <w:r w:rsidR="00F103C9" w:rsidRPr="00F103C9">
        <w:rPr>
          <w:position w:val="6"/>
          <w:sz w:val="16"/>
        </w:rPr>
        <w:t>*</w:t>
      </w:r>
      <w:r w:rsidRPr="00F103C9">
        <w:t xml:space="preserve">income year and you do not have permission to </w:t>
      </w:r>
      <w:r w:rsidR="00F103C9" w:rsidRPr="00F103C9">
        <w:rPr>
          <w:position w:val="6"/>
          <w:sz w:val="16"/>
        </w:rPr>
        <w:t>*</w:t>
      </w:r>
      <w:r w:rsidRPr="00F103C9">
        <w:t>account on a cash basis; or</w:t>
      </w:r>
    </w:p>
    <w:p w:rsidR="0027388A" w:rsidRPr="00F103C9" w:rsidRDefault="0027388A" w:rsidP="0027388A">
      <w:pPr>
        <w:pStyle w:val="paragraph"/>
      </w:pPr>
      <w:r w:rsidRPr="00F103C9">
        <w:tab/>
        <w:t>(ab)</w:t>
      </w:r>
      <w:r w:rsidRPr="00F103C9">
        <w:tab/>
        <w:t>in a case to which paragraph</w:t>
      </w:r>
      <w:r w:rsidR="00F103C9">
        <w:t> </w:t>
      </w:r>
      <w:r w:rsidRPr="00F103C9">
        <w:t>29</w:t>
      </w:r>
      <w:r w:rsidR="00F103C9">
        <w:noBreakHyphen/>
      </w:r>
      <w:r w:rsidRPr="00F103C9">
        <w:t>40(1)(ab) applied—you do not satisfy the requirements of that paragraph and you do not have permission to account on a cash basis; or</w:t>
      </w:r>
    </w:p>
    <w:p w:rsidR="00300522" w:rsidRPr="00F103C9" w:rsidRDefault="00300522" w:rsidP="00300522">
      <w:pPr>
        <w:pStyle w:val="paragraph"/>
      </w:pPr>
      <w:r w:rsidRPr="00F103C9">
        <w:tab/>
        <w:t>(b)</w:t>
      </w:r>
      <w:r w:rsidRPr="00F103C9">
        <w:tab/>
        <w:t xml:space="preserve">you notify the Commissioner, in the </w:t>
      </w:r>
      <w:r w:rsidR="00F103C9" w:rsidRPr="00F103C9">
        <w:rPr>
          <w:position w:val="6"/>
          <w:sz w:val="16"/>
          <w:szCs w:val="16"/>
        </w:rPr>
        <w:t>*</w:t>
      </w:r>
      <w:r w:rsidRPr="00F103C9">
        <w:t xml:space="preserve">approved form, that you are ceasing to </w:t>
      </w:r>
      <w:r w:rsidR="00F103C9" w:rsidRPr="00F103C9">
        <w:rPr>
          <w:position w:val="6"/>
          <w:sz w:val="16"/>
          <w:szCs w:val="16"/>
        </w:rPr>
        <w:t>*</w:t>
      </w:r>
      <w:r w:rsidRPr="00F103C9">
        <w:t>account on a cash basis.</w:t>
      </w:r>
    </w:p>
    <w:p w:rsidR="008524B9" w:rsidRPr="00F103C9" w:rsidRDefault="008524B9" w:rsidP="008524B9">
      <w:pPr>
        <w:pStyle w:val="subsection"/>
      </w:pPr>
      <w:r w:rsidRPr="00F103C9">
        <w:tab/>
        <w:t>(2)</w:t>
      </w:r>
      <w:r w:rsidRPr="00F103C9">
        <w:tab/>
        <w:t>The date of effect of your cessation is the first day of the next tax period to commence after:</w:t>
      </w:r>
    </w:p>
    <w:p w:rsidR="008524B9" w:rsidRPr="00F103C9" w:rsidRDefault="008524B9" w:rsidP="008524B9">
      <w:pPr>
        <w:pStyle w:val="paragraph"/>
      </w:pPr>
      <w:r w:rsidRPr="00F103C9">
        <w:tab/>
        <w:t>(a)</w:t>
      </w:r>
      <w:r w:rsidRPr="00F103C9">
        <w:tab/>
        <w:t xml:space="preserve">if </w:t>
      </w:r>
      <w:r w:rsidR="00F103C9">
        <w:t>paragraph (</w:t>
      </w:r>
      <w:r w:rsidRPr="00F103C9">
        <w:t xml:space="preserve">1)(a) applies—the start of the </w:t>
      </w:r>
      <w:r w:rsidR="00F103C9" w:rsidRPr="00F103C9">
        <w:rPr>
          <w:position w:val="6"/>
          <w:sz w:val="16"/>
        </w:rPr>
        <w:t>*</w:t>
      </w:r>
      <w:r w:rsidRPr="00F103C9">
        <w:t>income year referred to in that paragraph; or</w:t>
      </w:r>
    </w:p>
    <w:p w:rsidR="008524B9" w:rsidRPr="00F103C9" w:rsidRDefault="008524B9" w:rsidP="008524B9">
      <w:pPr>
        <w:pStyle w:val="paragraph"/>
      </w:pPr>
      <w:r w:rsidRPr="00F103C9">
        <w:tab/>
        <w:t>(b)</w:t>
      </w:r>
      <w:r w:rsidRPr="00F103C9">
        <w:tab/>
        <w:t xml:space="preserve">if </w:t>
      </w:r>
      <w:r w:rsidR="00F103C9">
        <w:t>paragraph (</w:t>
      </w:r>
      <w:r w:rsidRPr="00F103C9">
        <w:t>1)(ab) applies—you do not satisfy the requirements of paragraph</w:t>
      </w:r>
      <w:r w:rsidR="00F103C9">
        <w:t> </w:t>
      </w:r>
      <w:r w:rsidRPr="00F103C9">
        <w:t>29</w:t>
      </w:r>
      <w:r w:rsidR="00F103C9">
        <w:noBreakHyphen/>
      </w:r>
      <w:r w:rsidRPr="00F103C9">
        <w:t>40(1)(ab); or</w:t>
      </w:r>
    </w:p>
    <w:p w:rsidR="008524B9" w:rsidRPr="00F103C9" w:rsidRDefault="008524B9" w:rsidP="008524B9">
      <w:pPr>
        <w:pStyle w:val="paragraph"/>
      </w:pPr>
      <w:r w:rsidRPr="00F103C9">
        <w:tab/>
        <w:t>(c)</w:t>
      </w:r>
      <w:r w:rsidRPr="00F103C9">
        <w:tab/>
        <w:t xml:space="preserve">if </w:t>
      </w:r>
      <w:r w:rsidR="00F103C9">
        <w:t>paragraph (</w:t>
      </w:r>
      <w:r w:rsidRPr="00F103C9">
        <w:t>1)(b) applies—you notify the Commissioner.</w:t>
      </w:r>
    </w:p>
    <w:p w:rsidR="00300522" w:rsidRPr="00F103C9" w:rsidRDefault="00300522" w:rsidP="00300522">
      <w:pPr>
        <w:pStyle w:val="subsection"/>
      </w:pPr>
      <w:r w:rsidRPr="00F103C9">
        <w:tab/>
        <w:t>(3)</w:t>
      </w:r>
      <w:r w:rsidRPr="00F103C9">
        <w:tab/>
        <w:t xml:space="preserve">The Commissioner must revoke any permission for you to </w:t>
      </w:r>
      <w:r w:rsidR="00F103C9" w:rsidRPr="00F103C9">
        <w:rPr>
          <w:position w:val="6"/>
          <w:sz w:val="16"/>
          <w:szCs w:val="16"/>
        </w:rPr>
        <w:t>*</w:t>
      </w:r>
      <w:r w:rsidRPr="00F103C9">
        <w:t>account on a cash basis if the Commissioner is satisfied that:</w:t>
      </w:r>
    </w:p>
    <w:p w:rsidR="00A47F8F" w:rsidRPr="00F103C9" w:rsidRDefault="00A47F8F" w:rsidP="00A47F8F">
      <w:pPr>
        <w:pStyle w:val="paragraph"/>
      </w:pPr>
      <w:r w:rsidRPr="00F103C9">
        <w:tab/>
        <w:t>(a)</w:t>
      </w:r>
      <w:r w:rsidRPr="00F103C9">
        <w:tab/>
        <w:t>either:</w:t>
      </w:r>
    </w:p>
    <w:p w:rsidR="00A47F8F" w:rsidRPr="00F103C9" w:rsidRDefault="00A47F8F" w:rsidP="00A47F8F">
      <w:pPr>
        <w:pStyle w:val="paragraphsub"/>
      </w:pPr>
      <w:r w:rsidRPr="00F103C9">
        <w:tab/>
        <w:t>(i)</w:t>
      </w:r>
      <w:r w:rsidRPr="00F103C9">
        <w:tab/>
        <w:t xml:space="preserve">you carry on a </w:t>
      </w:r>
      <w:r w:rsidR="00F103C9" w:rsidRPr="00F103C9">
        <w:rPr>
          <w:position w:val="6"/>
          <w:sz w:val="16"/>
        </w:rPr>
        <w:t>*</w:t>
      </w:r>
      <w:r w:rsidRPr="00F103C9">
        <w:t xml:space="preserve">business but you are not a </w:t>
      </w:r>
      <w:r w:rsidR="00F103C9" w:rsidRPr="00F103C9">
        <w:rPr>
          <w:position w:val="6"/>
          <w:sz w:val="16"/>
        </w:rPr>
        <w:t>*</w:t>
      </w:r>
      <w:r w:rsidRPr="00F103C9">
        <w:t xml:space="preserve">small business entity (other than because of </w:t>
      </w:r>
      <w:r w:rsidRPr="00F103C9">
        <w:lastRenderedPageBreak/>
        <w:t>subsection</w:t>
      </w:r>
      <w:r w:rsidR="00F103C9">
        <w:t> </w:t>
      </w:r>
      <w:r w:rsidRPr="00F103C9">
        <w:t>328</w:t>
      </w:r>
      <w:r w:rsidR="00F103C9">
        <w:noBreakHyphen/>
      </w:r>
      <w:r w:rsidRPr="00F103C9">
        <w:t xml:space="preserve">110(4) of the </w:t>
      </w:r>
      <w:r w:rsidR="00F103C9" w:rsidRPr="00F103C9">
        <w:rPr>
          <w:position w:val="6"/>
          <w:sz w:val="16"/>
        </w:rPr>
        <w:t>*</w:t>
      </w:r>
      <w:r w:rsidRPr="00F103C9">
        <w:t xml:space="preserve">ITAA 1997) for an </w:t>
      </w:r>
      <w:r w:rsidR="00F103C9" w:rsidRPr="00F103C9">
        <w:rPr>
          <w:position w:val="6"/>
          <w:sz w:val="16"/>
        </w:rPr>
        <w:t>*</w:t>
      </w:r>
      <w:r w:rsidRPr="00F103C9">
        <w:t>income year; or</w:t>
      </w:r>
    </w:p>
    <w:p w:rsidR="00A47F8F" w:rsidRPr="00F103C9" w:rsidRDefault="00A47F8F" w:rsidP="00A47F8F">
      <w:pPr>
        <w:pStyle w:val="paragraphsub"/>
      </w:pPr>
      <w:r w:rsidRPr="00F103C9">
        <w:tab/>
        <w:t>(ii)</w:t>
      </w:r>
      <w:r w:rsidRPr="00F103C9">
        <w:tab/>
        <w:t xml:space="preserve">you do not carry on a business and your </w:t>
      </w:r>
      <w:r w:rsidR="00F103C9" w:rsidRPr="00F103C9">
        <w:rPr>
          <w:position w:val="6"/>
          <w:sz w:val="16"/>
        </w:rPr>
        <w:t>*</w:t>
      </w:r>
      <w:r w:rsidRPr="00F103C9">
        <w:t xml:space="preserve">GST turnover meets the </w:t>
      </w:r>
      <w:r w:rsidR="00F103C9" w:rsidRPr="00F103C9">
        <w:rPr>
          <w:position w:val="6"/>
          <w:sz w:val="16"/>
        </w:rPr>
        <w:t>*</w:t>
      </w:r>
      <w:r w:rsidRPr="00F103C9">
        <w:t>cash accounting turnover threshold; and</w:t>
      </w:r>
    </w:p>
    <w:p w:rsidR="00300522" w:rsidRPr="00F103C9" w:rsidRDefault="00300522" w:rsidP="00300522">
      <w:pPr>
        <w:pStyle w:val="paragraph"/>
      </w:pPr>
      <w:r w:rsidRPr="00F103C9">
        <w:tab/>
        <w:t>(b)</w:t>
      </w:r>
      <w:r w:rsidRPr="00F103C9">
        <w:tab/>
        <w:t>it is not appropriate to permit you to account on a cash basis.</w:t>
      </w:r>
    </w:p>
    <w:p w:rsidR="00300522" w:rsidRPr="00F103C9" w:rsidRDefault="00300522" w:rsidP="00300522">
      <w:pPr>
        <w:pStyle w:val="notetext"/>
      </w:pPr>
      <w:r w:rsidRPr="00F103C9">
        <w:t>Note:</w:t>
      </w:r>
      <w:r w:rsidRPr="00F103C9">
        <w:tab/>
        <w:t>Revoking your permission to account on a cash basis is a reviewable GST decision (see Subdivision</w:t>
      </w:r>
      <w:r w:rsidR="00F103C9">
        <w:t> </w:t>
      </w:r>
      <w:r w:rsidRPr="00F103C9">
        <w:t>110</w:t>
      </w:r>
      <w:r w:rsidR="00F103C9">
        <w:noBreakHyphen/>
      </w:r>
      <w:r w:rsidRPr="00F103C9">
        <w:t>F in Schedule</w:t>
      </w:r>
      <w:r w:rsidR="00F103C9">
        <w:t> </w:t>
      </w:r>
      <w:r w:rsidRPr="00F103C9">
        <w:t>1 to the</w:t>
      </w:r>
      <w:r w:rsidRPr="00F103C9">
        <w:rPr>
          <w:i/>
          <w:iCs/>
        </w:rPr>
        <w:t xml:space="preserve"> Taxation Administration Act 1953</w:t>
      </w:r>
      <w:r w:rsidRPr="00F103C9">
        <w:t>).</w:t>
      </w:r>
    </w:p>
    <w:p w:rsidR="00300522" w:rsidRPr="00F103C9" w:rsidRDefault="00300522" w:rsidP="00300522">
      <w:pPr>
        <w:pStyle w:val="subsection"/>
      </w:pPr>
      <w:r w:rsidRPr="00F103C9">
        <w:tab/>
        <w:t>(4)</w:t>
      </w:r>
      <w:r w:rsidRPr="00F103C9">
        <w:tab/>
        <w:t xml:space="preserve">The Commissioner must notify you in writing of his or her decision under </w:t>
      </w:r>
      <w:r w:rsidR="00F103C9">
        <w:t>subsection (</w:t>
      </w:r>
      <w:r w:rsidRPr="00F103C9">
        <w:t>3). The notice must specify the date of effect of the revocation, which can be the first day of any tax period starting before, on or after the day on which the Commissioner makes the decision.</w:t>
      </w:r>
    </w:p>
    <w:p w:rsidR="00300522" w:rsidRPr="00F103C9" w:rsidRDefault="00300522" w:rsidP="00300522">
      <w:pPr>
        <w:pStyle w:val="notetext"/>
      </w:pPr>
      <w:r w:rsidRPr="00F103C9">
        <w:t>Note:</w:t>
      </w:r>
      <w:r w:rsidRPr="00F103C9">
        <w:tab/>
        <w:t>Deciding the date of effect of the revocation of your permission to account on a cash basis is a reviewable GST decision (see Subdivision</w:t>
      </w:r>
      <w:r w:rsidR="00F103C9">
        <w:t> </w:t>
      </w:r>
      <w:r w:rsidRPr="00F103C9">
        <w:t>110</w:t>
      </w:r>
      <w:r w:rsidR="00F103C9">
        <w:noBreakHyphen/>
      </w:r>
      <w:r w:rsidRPr="00F103C9">
        <w:t>F in Schedule</w:t>
      </w:r>
      <w:r w:rsidR="00F103C9">
        <w:t> </w:t>
      </w:r>
      <w:r w:rsidRPr="00F103C9">
        <w:t>1 to the</w:t>
      </w:r>
      <w:r w:rsidRPr="00F103C9">
        <w:rPr>
          <w:i/>
          <w:iCs/>
        </w:rPr>
        <w:t xml:space="preserve"> Taxation Administration Act 1953</w:t>
      </w:r>
      <w:r w:rsidRPr="00F103C9">
        <w:t>).</w:t>
      </w:r>
    </w:p>
    <w:p w:rsidR="00300522" w:rsidRPr="00F103C9" w:rsidRDefault="00300522" w:rsidP="00300522">
      <w:pPr>
        <w:pStyle w:val="ActHead5"/>
      </w:pPr>
      <w:bookmarkStart w:id="191" w:name="_Toc498001241"/>
      <w:r w:rsidRPr="00F103C9">
        <w:rPr>
          <w:rStyle w:val="CharSectno"/>
        </w:rPr>
        <w:t>29</w:t>
      </w:r>
      <w:r w:rsidR="00F103C9" w:rsidRPr="00F103C9">
        <w:rPr>
          <w:rStyle w:val="CharSectno"/>
        </w:rPr>
        <w:noBreakHyphen/>
      </w:r>
      <w:r w:rsidRPr="00F103C9">
        <w:rPr>
          <w:rStyle w:val="CharSectno"/>
        </w:rPr>
        <w:t>69</w:t>
      </w:r>
      <w:r w:rsidRPr="00F103C9">
        <w:t xml:space="preserve">  Special rules relating to accounting on a cash basis</w:t>
      </w:r>
      <w:bookmarkEnd w:id="191"/>
    </w:p>
    <w:p w:rsidR="00300522" w:rsidRPr="00F103C9" w:rsidRDefault="00300522" w:rsidP="00300522">
      <w:pPr>
        <w:pStyle w:val="subsection"/>
      </w:pPr>
      <w:r w:rsidRPr="00F103C9">
        <w:tab/>
      </w:r>
      <w:r w:rsidRPr="00F103C9">
        <w:tab/>
        <w:t>Chapter</w:t>
      </w:r>
      <w:r w:rsidR="00F103C9">
        <w:t> </w:t>
      </w:r>
      <w:r w:rsidRPr="00F103C9">
        <w:t>4 contains special rules relating to accounting on a cash basis, as follows:</w:t>
      </w:r>
    </w:p>
    <w:p w:rsidR="00A53099" w:rsidRPr="00F103C9"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544"/>
        <w:gridCol w:w="1753"/>
      </w:tblGrid>
      <w:tr w:rsidR="00300522" w:rsidRPr="00F103C9" w:rsidTr="00A53099">
        <w:trPr>
          <w:tblHeader/>
        </w:trPr>
        <w:tc>
          <w:tcPr>
            <w:tcW w:w="5921" w:type="dxa"/>
            <w:gridSpan w:val="3"/>
            <w:tcBorders>
              <w:top w:val="single" w:sz="12" w:space="0" w:color="auto"/>
              <w:bottom w:val="single" w:sz="6" w:space="0" w:color="auto"/>
            </w:tcBorders>
            <w:shd w:val="clear" w:color="auto" w:fill="auto"/>
          </w:tcPr>
          <w:p w:rsidR="00300522" w:rsidRPr="00F103C9" w:rsidRDefault="00300522" w:rsidP="00300522">
            <w:pPr>
              <w:pStyle w:val="Tabletext"/>
              <w:keepNext/>
              <w:rPr>
                <w:b/>
              </w:rPr>
            </w:pPr>
            <w:r w:rsidRPr="00F103C9">
              <w:rPr>
                <w:b/>
                <w:bCs/>
              </w:rPr>
              <w:t>Checklist of special rules</w:t>
            </w:r>
          </w:p>
        </w:tc>
      </w:tr>
      <w:tr w:rsidR="00300522" w:rsidRPr="00F103C9"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F103C9" w:rsidRDefault="00300522" w:rsidP="00300522">
            <w:pPr>
              <w:pStyle w:val="Tabletext"/>
              <w:keepNext/>
              <w:rPr>
                <w:b/>
              </w:rPr>
            </w:pPr>
            <w:r w:rsidRPr="00F103C9">
              <w:rPr>
                <w:b/>
                <w:bCs/>
              </w:rPr>
              <w:t>Item</w:t>
            </w:r>
          </w:p>
        </w:tc>
        <w:tc>
          <w:tcPr>
            <w:tcW w:w="3544" w:type="dxa"/>
            <w:tcBorders>
              <w:top w:val="single" w:sz="6" w:space="0" w:color="auto"/>
              <w:bottom w:val="single" w:sz="12" w:space="0" w:color="auto"/>
            </w:tcBorders>
            <w:shd w:val="clear" w:color="auto" w:fill="auto"/>
          </w:tcPr>
          <w:p w:rsidR="00300522" w:rsidRPr="00F103C9" w:rsidRDefault="00300522" w:rsidP="00300522">
            <w:pPr>
              <w:pStyle w:val="Tabletext"/>
              <w:keepNext/>
              <w:rPr>
                <w:b/>
              </w:rPr>
            </w:pPr>
            <w:r w:rsidRPr="00F103C9">
              <w:rPr>
                <w:b/>
                <w:bCs/>
              </w:rPr>
              <w:t>For this case ...</w:t>
            </w:r>
          </w:p>
        </w:tc>
        <w:tc>
          <w:tcPr>
            <w:tcW w:w="1753" w:type="dxa"/>
            <w:tcBorders>
              <w:top w:val="single" w:sz="6" w:space="0" w:color="auto"/>
              <w:bottom w:val="single" w:sz="12" w:space="0" w:color="auto"/>
            </w:tcBorders>
            <w:shd w:val="clear" w:color="auto" w:fill="auto"/>
          </w:tcPr>
          <w:p w:rsidR="00300522" w:rsidRPr="00F103C9" w:rsidRDefault="00300522" w:rsidP="00300522">
            <w:pPr>
              <w:pStyle w:val="Tabletext"/>
              <w:keepNext/>
              <w:rPr>
                <w:b/>
              </w:rPr>
            </w:pPr>
            <w:r w:rsidRPr="00F103C9">
              <w:rPr>
                <w:b/>
                <w:bCs/>
              </w:rPr>
              <w:t>See:</w:t>
            </w:r>
          </w:p>
        </w:tc>
      </w:tr>
      <w:tr w:rsidR="00300522" w:rsidRPr="00F103C9" w:rsidTr="00A53099">
        <w:tblPrEx>
          <w:tblCellMar>
            <w:left w:w="107" w:type="dxa"/>
            <w:right w:w="107" w:type="dxa"/>
          </w:tblCellMar>
        </w:tblPrEx>
        <w:tc>
          <w:tcPr>
            <w:tcW w:w="624" w:type="dxa"/>
            <w:tcBorders>
              <w:top w:val="single" w:sz="12" w:space="0" w:color="auto"/>
              <w:bottom w:val="single" w:sz="4" w:space="0" w:color="auto"/>
            </w:tcBorders>
            <w:shd w:val="clear" w:color="auto" w:fill="auto"/>
          </w:tcPr>
          <w:p w:rsidR="00300522" w:rsidRPr="00F103C9" w:rsidRDefault="00300522" w:rsidP="00300522">
            <w:pPr>
              <w:pStyle w:val="Tabletext"/>
            </w:pPr>
            <w:r w:rsidRPr="00F103C9">
              <w:t>1</w:t>
            </w:r>
          </w:p>
        </w:tc>
        <w:tc>
          <w:tcPr>
            <w:tcW w:w="3544" w:type="dxa"/>
            <w:tcBorders>
              <w:top w:val="single" w:sz="12" w:space="0" w:color="auto"/>
              <w:bottom w:val="single" w:sz="4" w:space="0" w:color="auto"/>
            </w:tcBorders>
            <w:shd w:val="clear" w:color="auto" w:fill="auto"/>
          </w:tcPr>
          <w:p w:rsidR="00300522" w:rsidRPr="00F103C9" w:rsidRDefault="00300522" w:rsidP="00300522">
            <w:pPr>
              <w:pStyle w:val="Tabletext"/>
            </w:pPr>
            <w:r w:rsidRPr="00F103C9">
              <w:t xml:space="preserve">Accounting basis of </w:t>
            </w:r>
            <w:r w:rsidR="00834795" w:rsidRPr="00F103C9">
              <w:t>charities</w:t>
            </w:r>
            <w:r w:rsidRPr="00F103C9">
              <w:t xml:space="preserve"> etc.</w:t>
            </w:r>
          </w:p>
        </w:tc>
        <w:tc>
          <w:tcPr>
            <w:tcW w:w="1753" w:type="dxa"/>
            <w:tcBorders>
              <w:top w:val="single" w:sz="12" w:space="0" w:color="auto"/>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157</w:t>
            </w:r>
          </w:p>
        </w:tc>
      </w:tr>
      <w:tr w:rsidR="00FF046B" w:rsidRPr="00F103C9" w:rsidTr="00A53099">
        <w:tblPrEx>
          <w:tblCellMar>
            <w:left w:w="107" w:type="dxa"/>
            <w:right w:w="107" w:type="dxa"/>
          </w:tblCellMar>
        </w:tblPrEx>
        <w:tc>
          <w:tcPr>
            <w:tcW w:w="624" w:type="dxa"/>
            <w:tcBorders>
              <w:bottom w:val="single" w:sz="12" w:space="0" w:color="auto"/>
            </w:tcBorders>
            <w:shd w:val="clear" w:color="auto" w:fill="auto"/>
          </w:tcPr>
          <w:p w:rsidR="00FF046B" w:rsidRPr="00F103C9" w:rsidRDefault="00FF046B" w:rsidP="00300522">
            <w:pPr>
              <w:pStyle w:val="Tabletext"/>
            </w:pPr>
            <w:r w:rsidRPr="00F103C9">
              <w:t>2</w:t>
            </w:r>
          </w:p>
        </w:tc>
        <w:tc>
          <w:tcPr>
            <w:tcW w:w="3544" w:type="dxa"/>
            <w:tcBorders>
              <w:bottom w:val="single" w:sz="12" w:space="0" w:color="auto"/>
            </w:tcBorders>
            <w:shd w:val="clear" w:color="auto" w:fill="auto"/>
          </w:tcPr>
          <w:p w:rsidR="00FF046B" w:rsidRPr="00F103C9" w:rsidRDefault="00FF046B" w:rsidP="00300522">
            <w:pPr>
              <w:pStyle w:val="Tabletext"/>
            </w:pPr>
            <w:r w:rsidRPr="00F103C9">
              <w:t>Hire purchase agreements</w:t>
            </w:r>
          </w:p>
        </w:tc>
        <w:tc>
          <w:tcPr>
            <w:tcW w:w="1753" w:type="dxa"/>
            <w:tcBorders>
              <w:bottom w:val="single" w:sz="12" w:space="0" w:color="auto"/>
            </w:tcBorders>
            <w:shd w:val="clear" w:color="auto" w:fill="auto"/>
          </w:tcPr>
          <w:p w:rsidR="00FF046B" w:rsidRPr="00F103C9" w:rsidRDefault="00FF046B" w:rsidP="00300522">
            <w:pPr>
              <w:pStyle w:val="Tabletext"/>
            </w:pPr>
            <w:r w:rsidRPr="00F103C9">
              <w:t>Division</w:t>
            </w:r>
            <w:r w:rsidR="00F103C9">
              <w:t> </w:t>
            </w:r>
            <w:r w:rsidRPr="00F103C9">
              <w:t>158</w:t>
            </w:r>
          </w:p>
        </w:tc>
      </w:tr>
    </w:tbl>
    <w:p w:rsidR="00300522" w:rsidRPr="00F103C9" w:rsidRDefault="00300522" w:rsidP="00300522">
      <w:pPr>
        <w:pStyle w:val="ActHead4"/>
      </w:pPr>
      <w:bookmarkStart w:id="192" w:name="_Toc498001242"/>
      <w:r w:rsidRPr="00F103C9">
        <w:rPr>
          <w:rStyle w:val="CharSubdNo"/>
        </w:rPr>
        <w:t>Subdivision</w:t>
      </w:r>
      <w:r w:rsidR="00F103C9" w:rsidRPr="00F103C9">
        <w:rPr>
          <w:rStyle w:val="CharSubdNo"/>
        </w:rPr>
        <w:t> </w:t>
      </w:r>
      <w:r w:rsidRPr="00F103C9">
        <w:rPr>
          <w:rStyle w:val="CharSubdNo"/>
        </w:rPr>
        <w:t>29</w:t>
      </w:r>
      <w:r w:rsidR="00F103C9" w:rsidRPr="00F103C9">
        <w:rPr>
          <w:rStyle w:val="CharSubdNo"/>
        </w:rPr>
        <w:noBreakHyphen/>
      </w:r>
      <w:r w:rsidRPr="00F103C9">
        <w:rPr>
          <w:rStyle w:val="CharSubdNo"/>
        </w:rPr>
        <w:t>C</w:t>
      </w:r>
      <w:r w:rsidRPr="00F103C9">
        <w:t>—</w:t>
      </w:r>
      <w:r w:rsidRPr="00F103C9">
        <w:rPr>
          <w:rStyle w:val="CharSubdText"/>
        </w:rPr>
        <w:t>Tax invoices and adjustment notes</w:t>
      </w:r>
      <w:bookmarkEnd w:id="192"/>
    </w:p>
    <w:p w:rsidR="00300522" w:rsidRPr="00F103C9" w:rsidRDefault="00300522" w:rsidP="00300522">
      <w:pPr>
        <w:pStyle w:val="ActHead5"/>
      </w:pPr>
      <w:bookmarkStart w:id="193" w:name="_Toc498001243"/>
      <w:r w:rsidRPr="00F103C9">
        <w:rPr>
          <w:rStyle w:val="CharSectno"/>
        </w:rPr>
        <w:t>29</w:t>
      </w:r>
      <w:r w:rsidR="00F103C9" w:rsidRPr="00F103C9">
        <w:rPr>
          <w:rStyle w:val="CharSectno"/>
        </w:rPr>
        <w:noBreakHyphen/>
      </w:r>
      <w:r w:rsidRPr="00F103C9">
        <w:rPr>
          <w:rStyle w:val="CharSectno"/>
        </w:rPr>
        <w:t>70</w:t>
      </w:r>
      <w:r w:rsidRPr="00F103C9">
        <w:t xml:space="preserve">  Tax invoices</w:t>
      </w:r>
      <w:bookmarkEnd w:id="193"/>
    </w:p>
    <w:p w:rsidR="00521C09" w:rsidRPr="00F103C9" w:rsidRDefault="00521C09" w:rsidP="00521C09">
      <w:pPr>
        <w:pStyle w:val="subsection"/>
      </w:pPr>
      <w:r w:rsidRPr="00F103C9">
        <w:tab/>
        <w:t>(1)</w:t>
      </w:r>
      <w:r w:rsidRPr="00F103C9">
        <w:tab/>
        <w:t xml:space="preserve">A </w:t>
      </w:r>
      <w:r w:rsidRPr="00F103C9">
        <w:rPr>
          <w:b/>
          <w:i/>
        </w:rPr>
        <w:t>tax invoice</w:t>
      </w:r>
      <w:r w:rsidRPr="00F103C9">
        <w:t xml:space="preserve"> is a document that complies with the following requirements:</w:t>
      </w:r>
    </w:p>
    <w:p w:rsidR="00521C09" w:rsidRPr="00F103C9" w:rsidRDefault="00521C09" w:rsidP="00521C09">
      <w:pPr>
        <w:pStyle w:val="paragraph"/>
      </w:pPr>
      <w:r w:rsidRPr="00F103C9">
        <w:lastRenderedPageBreak/>
        <w:tab/>
        <w:t>(a)</w:t>
      </w:r>
      <w:r w:rsidRPr="00F103C9">
        <w:tab/>
        <w:t xml:space="preserve">it is issued by the supplier of the supply or supplies to which the document relates, unless it is a </w:t>
      </w:r>
      <w:r w:rsidR="00F103C9" w:rsidRPr="00F103C9">
        <w:rPr>
          <w:position w:val="6"/>
          <w:sz w:val="16"/>
        </w:rPr>
        <w:t>*</w:t>
      </w:r>
      <w:r w:rsidRPr="00F103C9">
        <w:t xml:space="preserve">recipient created tax invoice (in which case it is issued by the </w:t>
      </w:r>
      <w:r w:rsidR="00F103C9" w:rsidRPr="00F103C9">
        <w:rPr>
          <w:position w:val="6"/>
          <w:sz w:val="16"/>
        </w:rPr>
        <w:t>*</w:t>
      </w:r>
      <w:r w:rsidRPr="00F103C9">
        <w:t>recipient);</w:t>
      </w:r>
    </w:p>
    <w:p w:rsidR="00521C09" w:rsidRPr="00F103C9" w:rsidRDefault="00521C09" w:rsidP="00521C09">
      <w:pPr>
        <w:pStyle w:val="paragraph"/>
      </w:pPr>
      <w:r w:rsidRPr="00F103C9">
        <w:tab/>
        <w:t>(b)</w:t>
      </w:r>
      <w:r w:rsidRPr="00F103C9">
        <w:tab/>
        <w:t xml:space="preserve">it is in the </w:t>
      </w:r>
      <w:r w:rsidR="00F103C9" w:rsidRPr="00F103C9">
        <w:rPr>
          <w:position w:val="6"/>
          <w:sz w:val="16"/>
        </w:rPr>
        <w:t>*</w:t>
      </w:r>
      <w:r w:rsidRPr="00F103C9">
        <w:t>approved form;</w:t>
      </w:r>
    </w:p>
    <w:p w:rsidR="00521C09" w:rsidRPr="00F103C9" w:rsidRDefault="00521C09" w:rsidP="00521C09">
      <w:pPr>
        <w:pStyle w:val="paragraph"/>
      </w:pPr>
      <w:r w:rsidRPr="00F103C9">
        <w:tab/>
        <w:t>(c)</w:t>
      </w:r>
      <w:r w:rsidRPr="00F103C9">
        <w:tab/>
        <w:t>it contains enough information to enable the following to be clearly ascertained:</w:t>
      </w:r>
    </w:p>
    <w:p w:rsidR="00521C09" w:rsidRPr="00F103C9" w:rsidRDefault="00521C09" w:rsidP="00521C09">
      <w:pPr>
        <w:pStyle w:val="paragraphsub"/>
      </w:pPr>
      <w:r w:rsidRPr="00F103C9">
        <w:tab/>
        <w:t>(i)</w:t>
      </w:r>
      <w:r w:rsidRPr="00F103C9">
        <w:tab/>
        <w:t xml:space="preserve">the supplier’s identity and the supplier’s </w:t>
      </w:r>
      <w:r w:rsidR="00F103C9" w:rsidRPr="00F103C9">
        <w:rPr>
          <w:position w:val="6"/>
          <w:sz w:val="16"/>
        </w:rPr>
        <w:t>*</w:t>
      </w:r>
      <w:r w:rsidRPr="00F103C9">
        <w:t>ABN;</w:t>
      </w:r>
    </w:p>
    <w:p w:rsidR="00521C09" w:rsidRPr="00F103C9" w:rsidRDefault="00521C09" w:rsidP="00521C09">
      <w:pPr>
        <w:pStyle w:val="paragraphsub"/>
      </w:pPr>
      <w:r w:rsidRPr="00F103C9">
        <w:tab/>
        <w:t>(ii)</w:t>
      </w:r>
      <w:r w:rsidRPr="00F103C9">
        <w:tab/>
        <w:t xml:space="preserve">if the total </w:t>
      </w:r>
      <w:r w:rsidR="00F103C9" w:rsidRPr="00F103C9">
        <w:rPr>
          <w:position w:val="6"/>
          <w:sz w:val="16"/>
        </w:rPr>
        <w:t>*</w:t>
      </w:r>
      <w:r w:rsidRPr="00F103C9">
        <w:t>price of the supply or supplies is at least $1,000 or such higher amount as the regulations specify, or if the document was issued by the recipient—the recipient’s identity or the recipient’s ABN;</w:t>
      </w:r>
    </w:p>
    <w:p w:rsidR="00521C09" w:rsidRPr="00F103C9" w:rsidRDefault="00521C09" w:rsidP="00521C09">
      <w:pPr>
        <w:pStyle w:val="paragraphsub"/>
      </w:pPr>
      <w:r w:rsidRPr="00F103C9">
        <w:tab/>
        <w:t>(iii)</w:t>
      </w:r>
      <w:r w:rsidRPr="00F103C9">
        <w:tab/>
        <w:t>what is supplied, including the quantity (if applicable) and the price of what is supplied;</w:t>
      </w:r>
    </w:p>
    <w:p w:rsidR="00521C09" w:rsidRPr="00F103C9" w:rsidRDefault="00521C09" w:rsidP="00521C09">
      <w:pPr>
        <w:pStyle w:val="paragraphsub"/>
      </w:pPr>
      <w:r w:rsidRPr="00F103C9">
        <w:tab/>
        <w:t>(iv)</w:t>
      </w:r>
      <w:r w:rsidRPr="00F103C9">
        <w:tab/>
        <w:t xml:space="preserve">the extent to which each supply to which the document relates is a </w:t>
      </w:r>
      <w:r w:rsidR="00F103C9" w:rsidRPr="00F103C9">
        <w:rPr>
          <w:position w:val="6"/>
          <w:sz w:val="16"/>
        </w:rPr>
        <w:t>*</w:t>
      </w:r>
      <w:r w:rsidRPr="00F103C9">
        <w:t>taxable supply;</w:t>
      </w:r>
    </w:p>
    <w:p w:rsidR="00521C09" w:rsidRPr="00F103C9" w:rsidRDefault="00521C09" w:rsidP="00521C09">
      <w:pPr>
        <w:pStyle w:val="paragraphsub"/>
      </w:pPr>
      <w:r w:rsidRPr="00F103C9">
        <w:tab/>
        <w:t>(v)</w:t>
      </w:r>
      <w:r w:rsidRPr="00F103C9">
        <w:tab/>
        <w:t>the date the document is issued;</w:t>
      </w:r>
    </w:p>
    <w:p w:rsidR="00521C09" w:rsidRPr="00F103C9" w:rsidRDefault="00521C09" w:rsidP="00521C09">
      <w:pPr>
        <w:pStyle w:val="paragraphsub"/>
      </w:pPr>
      <w:r w:rsidRPr="00F103C9">
        <w:tab/>
        <w:t>(vi)</w:t>
      </w:r>
      <w:r w:rsidRPr="00F103C9">
        <w:tab/>
        <w:t>the amount of GST (if any) payable in relation to each supply to which the document relates;</w:t>
      </w:r>
    </w:p>
    <w:p w:rsidR="00521C09" w:rsidRPr="00F103C9" w:rsidRDefault="00521C09" w:rsidP="00521C09">
      <w:pPr>
        <w:pStyle w:val="paragraphsub"/>
      </w:pPr>
      <w:r w:rsidRPr="00F103C9">
        <w:tab/>
        <w:t>(vii)</w:t>
      </w:r>
      <w:r w:rsidRPr="00F103C9">
        <w:tab/>
        <w:t>if the document was issued by the recipient and GST is payable in relation to any supply—that the GST is payable by the supplier;</w:t>
      </w:r>
    </w:p>
    <w:p w:rsidR="00521C09" w:rsidRPr="00F103C9" w:rsidRDefault="00521C09" w:rsidP="00521C09">
      <w:pPr>
        <w:pStyle w:val="paragraphsub"/>
      </w:pPr>
      <w:r w:rsidRPr="00F103C9">
        <w:tab/>
        <w:t>(viii)</w:t>
      </w:r>
      <w:r w:rsidRPr="00F103C9">
        <w:tab/>
        <w:t>such other matters as the regulations specify;</w:t>
      </w:r>
    </w:p>
    <w:p w:rsidR="00521C09" w:rsidRPr="00F103C9" w:rsidRDefault="00521C09" w:rsidP="00521C09">
      <w:pPr>
        <w:pStyle w:val="paragraph"/>
      </w:pPr>
      <w:r w:rsidRPr="00F103C9">
        <w:tab/>
        <w:t>(d)</w:t>
      </w:r>
      <w:r w:rsidRPr="00F103C9">
        <w:tab/>
        <w:t>it can be clearly ascertained from the document that the document was intended to be a tax invoice or, if it was issued by the recipient, a recipient created tax invoice.</w:t>
      </w:r>
    </w:p>
    <w:p w:rsidR="00521C09" w:rsidRPr="00F103C9" w:rsidRDefault="00521C09" w:rsidP="00521C09">
      <w:pPr>
        <w:pStyle w:val="notetext"/>
      </w:pPr>
      <w:r w:rsidRPr="00F103C9">
        <w:t>Note:</w:t>
      </w:r>
      <w:r w:rsidRPr="00F103C9">
        <w:tab/>
        <w:t>If the recipient is a member of a GST group, section</w:t>
      </w:r>
      <w:r w:rsidR="00F103C9">
        <w:t> </w:t>
      </w:r>
      <w:r w:rsidRPr="00F103C9">
        <w:t>48</w:t>
      </w:r>
      <w:r w:rsidR="00F103C9">
        <w:noBreakHyphen/>
      </w:r>
      <w:r w:rsidRPr="00F103C9">
        <w:t>57 may relax the requirements relating to the recipient’s identity or the recipient’s ABN.</w:t>
      </w:r>
    </w:p>
    <w:p w:rsidR="00521C09" w:rsidRPr="00F103C9" w:rsidRDefault="00521C09" w:rsidP="005E4075">
      <w:pPr>
        <w:pStyle w:val="subsection"/>
        <w:keepNext/>
        <w:keepLines/>
      </w:pPr>
      <w:r w:rsidRPr="00F103C9">
        <w:tab/>
        <w:t>(1A)</w:t>
      </w:r>
      <w:r w:rsidRPr="00F103C9">
        <w:tab/>
        <w:t xml:space="preserve">A document issued by an entity to another entity may be treated by the other entity as a </w:t>
      </w:r>
      <w:r w:rsidR="00F103C9" w:rsidRPr="00F103C9">
        <w:rPr>
          <w:position w:val="6"/>
          <w:sz w:val="16"/>
        </w:rPr>
        <w:t>*</w:t>
      </w:r>
      <w:r w:rsidRPr="00F103C9">
        <w:t>tax invoice for the purposes of this Act if:</w:t>
      </w:r>
    </w:p>
    <w:p w:rsidR="00521C09" w:rsidRPr="00F103C9" w:rsidRDefault="00521C09" w:rsidP="00521C09">
      <w:pPr>
        <w:pStyle w:val="paragraph"/>
      </w:pPr>
      <w:r w:rsidRPr="00F103C9">
        <w:tab/>
        <w:t>(a)</w:t>
      </w:r>
      <w:r w:rsidRPr="00F103C9">
        <w:tab/>
        <w:t>it would comply with the requirements for a tax invoice but for the fact that it does not contain certain information; and</w:t>
      </w:r>
    </w:p>
    <w:p w:rsidR="00521C09" w:rsidRPr="00F103C9" w:rsidRDefault="00521C09" w:rsidP="00521C09">
      <w:pPr>
        <w:pStyle w:val="paragraph"/>
      </w:pPr>
      <w:r w:rsidRPr="00F103C9">
        <w:lastRenderedPageBreak/>
        <w:tab/>
        <w:t>(b)</w:t>
      </w:r>
      <w:r w:rsidRPr="00F103C9">
        <w:tab/>
        <w:t>all of that information can be clearly ascertained from other documents given by the entity to the other entity.</w:t>
      </w:r>
    </w:p>
    <w:p w:rsidR="00521C09" w:rsidRPr="00F103C9" w:rsidRDefault="00521C09" w:rsidP="00521C09">
      <w:pPr>
        <w:pStyle w:val="notetext"/>
      </w:pPr>
      <w:r w:rsidRPr="00F103C9">
        <w:t>Note:</w:t>
      </w:r>
      <w:r w:rsidRPr="00F103C9">
        <w:tab/>
        <w:t xml:space="preserve">The requirements for a tax invoices are primarily contained in </w:t>
      </w:r>
      <w:r w:rsidR="00F103C9">
        <w:t>subsection (</w:t>
      </w:r>
      <w:r w:rsidRPr="00F103C9">
        <w:t>1), but can be affected by sections</w:t>
      </w:r>
      <w:r w:rsidR="00F103C9">
        <w:t> </w:t>
      </w:r>
      <w:r w:rsidRPr="00F103C9">
        <w:t>48</w:t>
      </w:r>
      <w:r w:rsidR="00F103C9">
        <w:noBreakHyphen/>
      </w:r>
      <w:r w:rsidRPr="00F103C9">
        <w:t>57 and 54</w:t>
      </w:r>
      <w:r w:rsidR="00F103C9">
        <w:noBreakHyphen/>
      </w:r>
      <w:r w:rsidRPr="00F103C9">
        <w:t>50.</w:t>
      </w:r>
    </w:p>
    <w:p w:rsidR="00521C09" w:rsidRPr="00F103C9" w:rsidRDefault="00521C09" w:rsidP="00521C09">
      <w:pPr>
        <w:pStyle w:val="subsection"/>
      </w:pPr>
      <w:r w:rsidRPr="00F103C9">
        <w:tab/>
        <w:t>(1B)</w:t>
      </w:r>
      <w:r w:rsidRPr="00F103C9">
        <w:tab/>
        <w:t xml:space="preserve">However, the Commissioner may treat as a </w:t>
      </w:r>
      <w:r w:rsidR="00F103C9" w:rsidRPr="00F103C9">
        <w:rPr>
          <w:position w:val="6"/>
          <w:sz w:val="16"/>
        </w:rPr>
        <w:t>*</w:t>
      </w:r>
      <w:r w:rsidRPr="00F103C9">
        <w:t>tax invoice a particular document that would not, apart from this subsection, be a tax invoice.</w:t>
      </w:r>
    </w:p>
    <w:p w:rsidR="00300522" w:rsidRPr="00F103C9" w:rsidRDefault="00300522" w:rsidP="00300522">
      <w:pPr>
        <w:pStyle w:val="subsection"/>
      </w:pPr>
      <w:r w:rsidRPr="00F103C9">
        <w:tab/>
        <w:t>(2)</w:t>
      </w:r>
      <w:r w:rsidRPr="00F103C9">
        <w:tab/>
        <w:t xml:space="preserve">The supplier of a </w:t>
      </w:r>
      <w:r w:rsidR="00F103C9" w:rsidRPr="00F103C9">
        <w:rPr>
          <w:position w:val="6"/>
          <w:sz w:val="16"/>
          <w:szCs w:val="16"/>
        </w:rPr>
        <w:t>*</w:t>
      </w:r>
      <w:r w:rsidRPr="00F103C9">
        <w:t xml:space="preserve">taxable supply must, within 28 days after the </w:t>
      </w:r>
      <w:r w:rsidR="00F103C9" w:rsidRPr="00F103C9">
        <w:rPr>
          <w:position w:val="6"/>
          <w:sz w:val="16"/>
          <w:szCs w:val="16"/>
        </w:rPr>
        <w:t>*</w:t>
      </w:r>
      <w:r w:rsidRPr="00F103C9">
        <w:t xml:space="preserve">recipient of the supply requests it, give to the recipient a </w:t>
      </w:r>
      <w:r w:rsidR="00F103C9" w:rsidRPr="00F103C9">
        <w:rPr>
          <w:position w:val="6"/>
          <w:sz w:val="16"/>
          <w:szCs w:val="16"/>
        </w:rPr>
        <w:t>*</w:t>
      </w:r>
      <w:r w:rsidRPr="00F103C9">
        <w:t xml:space="preserve">tax invoice for the supply, unless it is a </w:t>
      </w:r>
      <w:r w:rsidR="00F103C9" w:rsidRPr="00F103C9">
        <w:rPr>
          <w:position w:val="6"/>
          <w:sz w:val="16"/>
          <w:szCs w:val="16"/>
        </w:rPr>
        <w:t>*</w:t>
      </w:r>
      <w:r w:rsidRPr="00F103C9">
        <w:t>recipient created tax invoice.</w:t>
      </w:r>
    </w:p>
    <w:p w:rsidR="00300522" w:rsidRPr="00F103C9" w:rsidRDefault="00300522" w:rsidP="00300522">
      <w:pPr>
        <w:pStyle w:val="subsection"/>
      </w:pPr>
      <w:r w:rsidRPr="00F103C9">
        <w:tab/>
        <w:t>(3)</w:t>
      </w:r>
      <w:r w:rsidRPr="00F103C9">
        <w:tab/>
        <w:t xml:space="preserve">A </w:t>
      </w:r>
      <w:r w:rsidRPr="00F103C9">
        <w:rPr>
          <w:b/>
          <w:bCs/>
          <w:i/>
          <w:iCs/>
        </w:rPr>
        <w:t>recipient created tax invoice</w:t>
      </w:r>
      <w:r w:rsidRPr="00F103C9">
        <w:t xml:space="preserve"> is a </w:t>
      </w:r>
      <w:r w:rsidR="00F103C9" w:rsidRPr="00F103C9">
        <w:rPr>
          <w:position w:val="6"/>
          <w:sz w:val="16"/>
          <w:szCs w:val="16"/>
        </w:rPr>
        <w:t>*</w:t>
      </w:r>
      <w:r w:rsidRPr="00F103C9">
        <w:t xml:space="preserve">tax invoice belonging to a class of tax invoices that the Commissioner has determined in writing may be issued by the </w:t>
      </w:r>
      <w:r w:rsidR="00F103C9" w:rsidRPr="00F103C9">
        <w:rPr>
          <w:position w:val="6"/>
          <w:sz w:val="16"/>
          <w:szCs w:val="16"/>
        </w:rPr>
        <w:t>*</w:t>
      </w:r>
      <w:r w:rsidRPr="00F103C9">
        <w:t xml:space="preserve">recipient of a </w:t>
      </w:r>
      <w:r w:rsidR="00F103C9" w:rsidRPr="00F103C9">
        <w:rPr>
          <w:position w:val="6"/>
          <w:sz w:val="16"/>
          <w:szCs w:val="16"/>
        </w:rPr>
        <w:t>*</w:t>
      </w:r>
      <w:r w:rsidRPr="00F103C9">
        <w:t>taxable supply.</w:t>
      </w:r>
    </w:p>
    <w:p w:rsidR="00300522" w:rsidRPr="00F103C9" w:rsidRDefault="00300522" w:rsidP="00300522">
      <w:pPr>
        <w:pStyle w:val="ActHead5"/>
      </w:pPr>
      <w:bookmarkStart w:id="194" w:name="_Toc498001244"/>
      <w:r w:rsidRPr="00F103C9">
        <w:rPr>
          <w:rStyle w:val="CharSectno"/>
        </w:rPr>
        <w:t>29</w:t>
      </w:r>
      <w:r w:rsidR="00F103C9" w:rsidRPr="00F103C9">
        <w:rPr>
          <w:rStyle w:val="CharSectno"/>
        </w:rPr>
        <w:noBreakHyphen/>
      </w:r>
      <w:r w:rsidRPr="00F103C9">
        <w:rPr>
          <w:rStyle w:val="CharSectno"/>
        </w:rPr>
        <w:t>75</w:t>
      </w:r>
      <w:r w:rsidRPr="00F103C9">
        <w:t xml:space="preserve">  Adjustment notes</w:t>
      </w:r>
      <w:bookmarkEnd w:id="194"/>
    </w:p>
    <w:p w:rsidR="00300522" w:rsidRPr="00F103C9" w:rsidRDefault="00300522" w:rsidP="00300522">
      <w:pPr>
        <w:pStyle w:val="subsection"/>
      </w:pPr>
      <w:r w:rsidRPr="00F103C9">
        <w:tab/>
        <w:t>(1)</w:t>
      </w:r>
      <w:r w:rsidRPr="00F103C9">
        <w:tab/>
        <w:t xml:space="preserve">An </w:t>
      </w:r>
      <w:r w:rsidRPr="00F103C9">
        <w:rPr>
          <w:b/>
          <w:bCs/>
          <w:i/>
          <w:iCs/>
        </w:rPr>
        <w:t>adjustment note</w:t>
      </w:r>
      <w:r w:rsidRPr="00F103C9">
        <w:t xml:space="preserve"> for an </w:t>
      </w:r>
      <w:r w:rsidR="00F103C9" w:rsidRPr="00F103C9">
        <w:rPr>
          <w:position w:val="6"/>
          <w:sz w:val="16"/>
          <w:szCs w:val="16"/>
        </w:rPr>
        <w:t>*</w:t>
      </w:r>
      <w:r w:rsidRPr="00F103C9">
        <w:t xml:space="preserve">adjustment that arises from an </w:t>
      </w:r>
      <w:r w:rsidR="00F103C9" w:rsidRPr="00F103C9">
        <w:rPr>
          <w:position w:val="6"/>
          <w:sz w:val="16"/>
          <w:szCs w:val="16"/>
        </w:rPr>
        <w:t>*</w:t>
      </w:r>
      <w:r w:rsidRPr="00F103C9">
        <w:t xml:space="preserve">adjustment event relating to a </w:t>
      </w:r>
      <w:r w:rsidR="00F103C9" w:rsidRPr="00F103C9">
        <w:rPr>
          <w:position w:val="6"/>
          <w:sz w:val="16"/>
          <w:szCs w:val="16"/>
        </w:rPr>
        <w:t>*</w:t>
      </w:r>
      <w:r w:rsidRPr="00F103C9">
        <w:t>taxable supply:</w:t>
      </w:r>
    </w:p>
    <w:p w:rsidR="00300522" w:rsidRPr="00F103C9" w:rsidRDefault="00300522" w:rsidP="00300522">
      <w:pPr>
        <w:pStyle w:val="paragraph"/>
      </w:pPr>
      <w:r w:rsidRPr="00F103C9">
        <w:tab/>
        <w:t>(a)</w:t>
      </w:r>
      <w:r w:rsidRPr="00F103C9">
        <w:tab/>
        <w:t xml:space="preserve">must be issued by the supplier of the </w:t>
      </w:r>
      <w:r w:rsidR="00F103C9" w:rsidRPr="00F103C9">
        <w:rPr>
          <w:position w:val="6"/>
          <w:sz w:val="16"/>
          <w:szCs w:val="16"/>
        </w:rPr>
        <w:t>*</w:t>
      </w:r>
      <w:r w:rsidRPr="00F103C9">
        <w:t xml:space="preserve">taxable supply in the circumstances set out in </w:t>
      </w:r>
      <w:r w:rsidR="00F103C9">
        <w:t>subsection (</w:t>
      </w:r>
      <w:r w:rsidRPr="00F103C9">
        <w:t>2); and</w:t>
      </w:r>
    </w:p>
    <w:p w:rsidR="00300522" w:rsidRPr="00F103C9" w:rsidRDefault="00300522" w:rsidP="00300522">
      <w:pPr>
        <w:pStyle w:val="paragraph"/>
      </w:pPr>
      <w:r w:rsidRPr="00F103C9">
        <w:tab/>
        <w:t>(b)</w:t>
      </w:r>
      <w:r w:rsidRPr="00F103C9">
        <w:tab/>
        <w:t xml:space="preserve">must set out the </w:t>
      </w:r>
      <w:r w:rsidR="00F103C9" w:rsidRPr="00F103C9">
        <w:rPr>
          <w:position w:val="6"/>
          <w:sz w:val="16"/>
          <w:szCs w:val="16"/>
        </w:rPr>
        <w:t>*</w:t>
      </w:r>
      <w:r w:rsidRPr="00F103C9">
        <w:t>ABN of the entity that issues it; and</w:t>
      </w:r>
    </w:p>
    <w:p w:rsidR="00300522" w:rsidRPr="00F103C9" w:rsidRDefault="00300522" w:rsidP="00300522">
      <w:pPr>
        <w:pStyle w:val="paragraph"/>
      </w:pPr>
      <w:r w:rsidRPr="00F103C9">
        <w:tab/>
        <w:t>(c)</w:t>
      </w:r>
      <w:r w:rsidRPr="00F103C9">
        <w:tab/>
        <w:t>must contain such other information as the Commissioner determines in writing; and</w:t>
      </w:r>
    </w:p>
    <w:p w:rsidR="00300522" w:rsidRPr="00F103C9" w:rsidRDefault="00300522" w:rsidP="00300522">
      <w:pPr>
        <w:pStyle w:val="paragraph"/>
      </w:pPr>
      <w:r w:rsidRPr="00F103C9">
        <w:tab/>
        <w:t>(d)</w:t>
      </w:r>
      <w:r w:rsidRPr="00F103C9">
        <w:tab/>
        <w:t xml:space="preserve">must be in the </w:t>
      </w:r>
      <w:r w:rsidR="00F103C9" w:rsidRPr="00F103C9">
        <w:rPr>
          <w:position w:val="6"/>
          <w:sz w:val="16"/>
          <w:szCs w:val="16"/>
        </w:rPr>
        <w:t>*</w:t>
      </w:r>
      <w:r w:rsidRPr="00F103C9">
        <w:t>approved form.</w:t>
      </w:r>
    </w:p>
    <w:p w:rsidR="00300522" w:rsidRPr="00F103C9" w:rsidRDefault="00300522" w:rsidP="00300522">
      <w:pPr>
        <w:pStyle w:val="subsection2"/>
      </w:pPr>
      <w:r w:rsidRPr="00F103C9">
        <w:t>However, the Commissioner may treat as an adjustment note a particular document that is not an adjustment note.</w:t>
      </w:r>
    </w:p>
    <w:p w:rsidR="00300522" w:rsidRPr="00F103C9" w:rsidRDefault="00300522" w:rsidP="005E4075">
      <w:pPr>
        <w:pStyle w:val="subsection"/>
        <w:keepNext/>
        <w:keepLines/>
      </w:pPr>
      <w:r w:rsidRPr="00F103C9">
        <w:tab/>
        <w:t>(2)</w:t>
      </w:r>
      <w:r w:rsidRPr="00F103C9">
        <w:tab/>
        <w:t xml:space="preserve">The supplier of the </w:t>
      </w:r>
      <w:r w:rsidR="00F103C9" w:rsidRPr="00F103C9">
        <w:rPr>
          <w:position w:val="6"/>
          <w:sz w:val="16"/>
          <w:szCs w:val="16"/>
        </w:rPr>
        <w:t>*</w:t>
      </w:r>
      <w:r w:rsidRPr="00F103C9">
        <w:t>taxable supply must:</w:t>
      </w:r>
    </w:p>
    <w:p w:rsidR="00300522" w:rsidRPr="00F103C9" w:rsidRDefault="00300522" w:rsidP="00300522">
      <w:pPr>
        <w:pStyle w:val="paragraph"/>
      </w:pPr>
      <w:r w:rsidRPr="00F103C9">
        <w:tab/>
        <w:t>(a)</w:t>
      </w:r>
      <w:r w:rsidRPr="00F103C9">
        <w:tab/>
        <w:t xml:space="preserve">within 28 days after the </w:t>
      </w:r>
      <w:r w:rsidR="00F103C9" w:rsidRPr="00F103C9">
        <w:rPr>
          <w:position w:val="6"/>
          <w:sz w:val="16"/>
          <w:szCs w:val="16"/>
        </w:rPr>
        <w:t>*</w:t>
      </w:r>
      <w:r w:rsidRPr="00F103C9">
        <w:t xml:space="preserve">recipient of the supply requests the supplier to give an </w:t>
      </w:r>
      <w:r w:rsidR="00F103C9" w:rsidRPr="00F103C9">
        <w:rPr>
          <w:position w:val="6"/>
          <w:sz w:val="16"/>
          <w:szCs w:val="16"/>
        </w:rPr>
        <w:t>*</w:t>
      </w:r>
      <w:r w:rsidRPr="00F103C9">
        <w:t xml:space="preserve">adjustment note for the </w:t>
      </w:r>
      <w:r w:rsidR="00F103C9" w:rsidRPr="00F103C9">
        <w:rPr>
          <w:position w:val="6"/>
          <w:sz w:val="16"/>
          <w:szCs w:val="16"/>
        </w:rPr>
        <w:t>*</w:t>
      </w:r>
      <w:r w:rsidRPr="00F103C9">
        <w:t>adjustment relating to the supply; or</w:t>
      </w:r>
    </w:p>
    <w:p w:rsidR="00300522" w:rsidRPr="00F103C9" w:rsidRDefault="00300522" w:rsidP="00300522">
      <w:pPr>
        <w:pStyle w:val="paragraph"/>
      </w:pPr>
      <w:r w:rsidRPr="00F103C9">
        <w:tab/>
        <w:t>(b)</w:t>
      </w:r>
      <w:r w:rsidRPr="00F103C9">
        <w:tab/>
        <w:t xml:space="preserve">if the supplier has issued a </w:t>
      </w:r>
      <w:r w:rsidR="00F103C9" w:rsidRPr="00F103C9">
        <w:rPr>
          <w:position w:val="6"/>
          <w:sz w:val="16"/>
          <w:szCs w:val="16"/>
        </w:rPr>
        <w:t>*</w:t>
      </w:r>
      <w:r w:rsidRPr="00F103C9">
        <w:t xml:space="preserve">tax invoice in relation to the supply (or the recipient has requested one) and the supplier </w:t>
      </w:r>
      <w:r w:rsidRPr="00F103C9">
        <w:lastRenderedPageBreak/>
        <w:t>becomes aware of the adjustment before an adjustment note is requested—within 28 days after becoming aware of that fact;</w:t>
      </w:r>
    </w:p>
    <w:p w:rsidR="00300522" w:rsidRPr="00F103C9" w:rsidRDefault="00300522" w:rsidP="00300522">
      <w:pPr>
        <w:pStyle w:val="subsection2"/>
      </w:pPr>
      <w:r w:rsidRPr="00F103C9">
        <w:t xml:space="preserve">give to the recipient an </w:t>
      </w:r>
      <w:r w:rsidR="00F103C9" w:rsidRPr="00F103C9">
        <w:rPr>
          <w:position w:val="6"/>
          <w:sz w:val="16"/>
          <w:szCs w:val="16"/>
        </w:rPr>
        <w:t>*</w:t>
      </w:r>
      <w:r w:rsidRPr="00F103C9">
        <w:t xml:space="preserve">adjustment note for the </w:t>
      </w:r>
      <w:r w:rsidR="00F103C9" w:rsidRPr="00F103C9">
        <w:rPr>
          <w:position w:val="6"/>
          <w:sz w:val="16"/>
          <w:szCs w:val="16"/>
        </w:rPr>
        <w:t>*</w:t>
      </w:r>
      <w:r w:rsidRPr="00F103C9">
        <w:t xml:space="preserve">adjustment, unless any </w:t>
      </w:r>
      <w:r w:rsidR="00F103C9" w:rsidRPr="00F103C9">
        <w:rPr>
          <w:position w:val="6"/>
          <w:sz w:val="16"/>
          <w:szCs w:val="16"/>
        </w:rPr>
        <w:t>*</w:t>
      </w:r>
      <w:r w:rsidRPr="00F103C9">
        <w:t xml:space="preserve">tax invoice relating to the supply would have been a </w:t>
      </w:r>
      <w:r w:rsidR="00F103C9" w:rsidRPr="00F103C9">
        <w:rPr>
          <w:position w:val="6"/>
          <w:sz w:val="16"/>
          <w:szCs w:val="16"/>
        </w:rPr>
        <w:t>*</w:t>
      </w:r>
      <w:r w:rsidRPr="00F103C9">
        <w:t>recipient created tax invoice (in which case it must be issued by the recipient).</w:t>
      </w:r>
    </w:p>
    <w:p w:rsidR="00300522" w:rsidRPr="00F103C9" w:rsidRDefault="00300522" w:rsidP="00300522">
      <w:pPr>
        <w:pStyle w:val="subsection"/>
      </w:pPr>
      <w:r w:rsidRPr="00F103C9">
        <w:tab/>
        <w:t>(3)</w:t>
      </w:r>
      <w:r w:rsidRPr="00F103C9">
        <w:tab/>
        <w:t xml:space="preserve">However, in circumstances that the Commissioner determines in writing, </w:t>
      </w:r>
      <w:r w:rsidR="00F103C9">
        <w:t>paragraph (</w:t>
      </w:r>
      <w:r w:rsidRPr="00F103C9">
        <w:t xml:space="preserve">2)(b) has effect as if the number of days referred to in that paragraph is the number of days specified in the determination in relation to those circumstances. </w:t>
      </w:r>
    </w:p>
    <w:p w:rsidR="00300522" w:rsidRPr="00F103C9" w:rsidRDefault="00300522" w:rsidP="00300522">
      <w:pPr>
        <w:pStyle w:val="subsection"/>
      </w:pPr>
      <w:r w:rsidRPr="00F103C9">
        <w:tab/>
        <w:t>(4)</w:t>
      </w:r>
      <w:r w:rsidRPr="00F103C9">
        <w:tab/>
        <w:t xml:space="preserve">Those circumstances may, for example, include the kind of the </w:t>
      </w:r>
      <w:r w:rsidR="00F103C9" w:rsidRPr="00F103C9">
        <w:rPr>
          <w:position w:val="6"/>
          <w:sz w:val="16"/>
          <w:szCs w:val="16"/>
        </w:rPr>
        <w:t>*</w:t>
      </w:r>
      <w:r w:rsidRPr="00F103C9">
        <w:t xml:space="preserve">taxable supply. </w:t>
      </w:r>
    </w:p>
    <w:p w:rsidR="00300522" w:rsidRPr="00F103C9" w:rsidRDefault="00300522" w:rsidP="00300522">
      <w:pPr>
        <w:pStyle w:val="ActHead5"/>
      </w:pPr>
      <w:bookmarkStart w:id="195" w:name="_Toc498001245"/>
      <w:r w:rsidRPr="00F103C9">
        <w:rPr>
          <w:rStyle w:val="CharSectno"/>
        </w:rPr>
        <w:t>29</w:t>
      </w:r>
      <w:r w:rsidR="00F103C9" w:rsidRPr="00F103C9">
        <w:rPr>
          <w:rStyle w:val="CharSectno"/>
        </w:rPr>
        <w:noBreakHyphen/>
      </w:r>
      <w:r w:rsidRPr="00F103C9">
        <w:rPr>
          <w:rStyle w:val="CharSectno"/>
        </w:rPr>
        <w:t>80</w:t>
      </w:r>
      <w:r w:rsidRPr="00F103C9">
        <w:t xml:space="preserve">  Tax invoices and adjustment notes not required for low value transactions</w:t>
      </w:r>
      <w:bookmarkEnd w:id="195"/>
    </w:p>
    <w:p w:rsidR="00300522" w:rsidRPr="00F103C9" w:rsidRDefault="00300522" w:rsidP="00300522">
      <w:pPr>
        <w:pStyle w:val="subsection"/>
      </w:pPr>
      <w:r w:rsidRPr="00F103C9">
        <w:tab/>
        <w:t>(1)</w:t>
      </w:r>
      <w:r w:rsidRPr="00F103C9">
        <w:tab/>
        <w:t>Subsections</w:t>
      </w:r>
      <w:r w:rsidR="00F103C9">
        <w:t> </w:t>
      </w:r>
      <w:r w:rsidRPr="00F103C9">
        <w:t>29</w:t>
      </w:r>
      <w:r w:rsidR="00F103C9">
        <w:noBreakHyphen/>
      </w:r>
      <w:r w:rsidRPr="00F103C9">
        <w:t>10(3) and 29</w:t>
      </w:r>
      <w:r w:rsidR="00F103C9">
        <w:noBreakHyphen/>
      </w:r>
      <w:r w:rsidRPr="00F103C9">
        <w:t xml:space="preserve">70(2) do not apply to a </w:t>
      </w:r>
      <w:r w:rsidR="00F103C9" w:rsidRPr="00F103C9">
        <w:rPr>
          <w:position w:val="6"/>
          <w:sz w:val="16"/>
          <w:szCs w:val="16"/>
        </w:rPr>
        <w:t>*</w:t>
      </w:r>
      <w:r w:rsidRPr="00F103C9">
        <w:t xml:space="preserve">creditable acquisition that relates to a </w:t>
      </w:r>
      <w:r w:rsidR="00F103C9" w:rsidRPr="00F103C9">
        <w:rPr>
          <w:position w:val="6"/>
          <w:sz w:val="16"/>
          <w:szCs w:val="16"/>
        </w:rPr>
        <w:t>*</w:t>
      </w:r>
      <w:r w:rsidRPr="00F103C9">
        <w:t xml:space="preserve">taxable supply the </w:t>
      </w:r>
      <w:r w:rsidR="00F103C9" w:rsidRPr="00F103C9">
        <w:rPr>
          <w:position w:val="6"/>
          <w:sz w:val="16"/>
          <w:szCs w:val="16"/>
        </w:rPr>
        <w:t>*</w:t>
      </w:r>
      <w:r w:rsidRPr="00F103C9">
        <w:t>value of which does not exceed $50, or such higher amount as the regulations specify.</w:t>
      </w:r>
    </w:p>
    <w:p w:rsidR="00300522" w:rsidRPr="00F103C9" w:rsidRDefault="00300522" w:rsidP="00300522">
      <w:pPr>
        <w:pStyle w:val="subsection"/>
      </w:pPr>
      <w:r w:rsidRPr="00F103C9">
        <w:tab/>
        <w:t>(2)</w:t>
      </w:r>
      <w:r w:rsidRPr="00F103C9">
        <w:tab/>
        <w:t>Subsections</w:t>
      </w:r>
      <w:r w:rsidR="00F103C9">
        <w:t> </w:t>
      </w:r>
      <w:r w:rsidRPr="00F103C9">
        <w:t>29</w:t>
      </w:r>
      <w:r w:rsidR="00F103C9">
        <w:noBreakHyphen/>
      </w:r>
      <w:r w:rsidRPr="00F103C9">
        <w:t>20(3) and 29</w:t>
      </w:r>
      <w:r w:rsidR="00F103C9">
        <w:noBreakHyphen/>
      </w:r>
      <w:r w:rsidRPr="00F103C9">
        <w:t xml:space="preserve">75(2) do not apply to a </w:t>
      </w:r>
      <w:r w:rsidR="00F103C9" w:rsidRPr="00F103C9">
        <w:rPr>
          <w:position w:val="6"/>
          <w:sz w:val="16"/>
          <w:szCs w:val="16"/>
        </w:rPr>
        <w:t>*</w:t>
      </w:r>
      <w:r w:rsidRPr="00F103C9">
        <w:t>decreasing adjustment of an amount that does not exceed $50, or such higher amount as the regulations specify.</w:t>
      </w:r>
    </w:p>
    <w:p w:rsidR="00300522" w:rsidRPr="00F103C9" w:rsidRDefault="00300522" w:rsidP="005E4075">
      <w:pPr>
        <w:pStyle w:val="ActHead5"/>
      </w:pPr>
      <w:bookmarkStart w:id="196" w:name="_Toc498001246"/>
      <w:r w:rsidRPr="00F103C9">
        <w:rPr>
          <w:rStyle w:val="CharSectno"/>
        </w:rPr>
        <w:t>29</w:t>
      </w:r>
      <w:r w:rsidR="00F103C9" w:rsidRPr="00F103C9">
        <w:rPr>
          <w:rStyle w:val="CharSectno"/>
        </w:rPr>
        <w:noBreakHyphen/>
      </w:r>
      <w:r w:rsidRPr="00F103C9">
        <w:rPr>
          <w:rStyle w:val="CharSectno"/>
        </w:rPr>
        <w:t>99</w:t>
      </w:r>
      <w:r w:rsidRPr="00F103C9">
        <w:t xml:space="preserve">  Special rules relating to tax invoices and adjustment notes</w:t>
      </w:r>
      <w:bookmarkEnd w:id="196"/>
    </w:p>
    <w:p w:rsidR="00300522" w:rsidRPr="00F103C9" w:rsidRDefault="00300522" w:rsidP="005E4075">
      <w:pPr>
        <w:pStyle w:val="subsection"/>
        <w:keepNext/>
        <w:keepLines/>
      </w:pPr>
      <w:r w:rsidRPr="00F103C9">
        <w:tab/>
      </w:r>
      <w:r w:rsidRPr="00F103C9">
        <w:tab/>
        <w:t>Chapter</w:t>
      </w:r>
      <w:r w:rsidR="00F103C9">
        <w:t> </w:t>
      </w:r>
      <w:r w:rsidRPr="00F103C9">
        <w:t>4 contains special rules relating to tax invoices and adjustment notes, as follows:</w:t>
      </w:r>
    </w:p>
    <w:p w:rsidR="00A53099" w:rsidRPr="00F103C9"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544"/>
        <w:gridCol w:w="1758"/>
      </w:tblGrid>
      <w:tr w:rsidR="00300522" w:rsidRPr="00F103C9" w:rsidTr="00A7577B">
        <w:trPr>
          <w:tblHeader/>
        </w:trPr>
        <w:tc>
          <w:tcPr>
            <w:tcW w:w="5926" w:type="dxa"/>
            <w:gridSpan w:val="3"/>
            <w:tcBorders>
              <w:top w:val="single" w:sz="12" w:space="0" w:color="auto"/>
              <w:bottom w:val="single" w:sz="6" w:space="0" w:color="auto"/>
            </w:tcBorders>
            <w:shd w:val="clear" w:color="auto" w:fill="auto"/>
          </w:tcPr>
          <w:p w:rsidR="00300522" w:rsidRPr="00F103C9" w:rsidRDefault="00300522" w:rsidP="00AA15A5">
            <w:pPr>
              <w:pStyle w:val="Tabletext"/>
              <w:keepNext/>
              <w:keepLines/>
              <w:rPr>
                <w:b/>
              </w:rPr>
            </w:pPr>
            <w:r w:rsidRPr="00F103C9">
              <w:rPr>
                <w:b/>
                <w:bCs/>
              </w:rPr>
              <w:t>Checklist of special rules</w:t>
            </w:r>
          </w:p>
        </w:tc>
      </w:tr>
      <w:tr w:rsidR="00300522" w:rsidRPr="00F103C9" w:rsidTr="00A7577B">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F103C9" w:rsidRDefault="00300522" w:rsidP="00AA15A5">
            <w:pPr>
              <w:pStyle w:val="Tabletext"/>
              <w:keepNext/>
              <w:keepLines/>
              <w:rPr>
                <w:b/>
              </w:rPr>
            </w:pPr>
            <w:r w:rsidRPr="00F103C9">
              <w:rPr>
                <w:b/>
                <w:bCs/>
              </w:rPr>
              <w:t>Item</w:t>
            </w:r>
          </w:p>
        </w:tc>
        <w:tc>
          <w:tcPr>
            <w:tcW w:w="3544" w:type="dxa"/>
            <w:tcBorders>
              <w:top w:val="single" w:sz="6" w:space="0" w:color="auto"/>
              <w:bottom w:val="single" w:sz="12" w:space="0" w:color="auto"/>
            </w:tcBorders>
            <w:shd w:val="clear" w:color="auto" w:fill="auto"/>
          </w:tcPr>
          <w:p w:rsidR="00300522" w:rsidRPr="00F103C9" w:rsidRDefault="00300522" w:rsidP="00AA15A5">
            <w:pPr>
              <w:pStyle w:val="Tabletext"/>
              <w:keepNext/>
              <w:keepLines/>
              <w:rPr>
                <w:b/>
              </w:rPr>
            </w:pPr>
            <w:r w:rsidRPr="00F103C9">
              <w:rPr>
                <w:b/>
                <w:bCs/>
              </w:rPr>
              <w:t>For this case ...</w:t>
            </w:r>
          </w:p>
        </w:tc>
        <w:tc>
          <w:tcPr>
            <w:tcW w:w="1758" w:type="dxa"/>
            <w:tcBorders>
              <w:top w:val="single" w:sz="6" w:space="0" w:color="auto"/>
              <w:bottom w:val="single" w:sz="12" w:space="0" w:color="auto"/>
            </w:tcBorders>
            <w:shd w:val="clear" w:color="auto" w:fill="auto"/>
          </w:tcPr>
          <w:p w:rsidR="00300522" w:rsidRPr="00F103C9" w:rsidRDefault="00300522" w:rsidP="00AA15A5">
            <w:pPr>
              <w:pStyle w:val="Tabletext"/>
              <w:keepNext/>
              <w:keepLines/>
              <w:rPr>
                <w:b/>
              </w:rPr>
            </w:pPr>
            <w:r w:rsidRPr="00F103C9">
              <w:rPr>
                <w:b/>
                <w:bCs/>
              </w:rPr>
              <w:t>See:</w:t>
            </w:r>
          </w:p>
        </w:tc>
      </w:tr>
      <w:tr w:rsidR="00300522" w:rsidRPr="00F103C9" w:rsidTr="00A7577B">
        <w:tblPrEx>
          <w:tblCellMar>
            <w:left w:w="107" w:type="dxa"/>
            <w:right w:w="107" w:type="dxa"/>
          </w:tblCellMar>
        </w:tblPrEx>
        <w:tc>
          <w:tcPr>
            <w:tcW w:w="624" w:type="dxa"/>
            <w:tcBorders>
              <w:top w:val="single" w:sz="12" w:space="0" w:color="auto"/>
            </w:tcBorders>
            <w:shd w:val="clear" w:color="auto" w:fill="auto"/>
          </w:tcPr>
          <w:p w:rsidR="00300522" w:rsidRPr="00F103C9" w:rsidRDefault="00300522" w:rsidP="00300522">
            <w:pPr>
              <w:pStyle w:val="Tabletext"/>
            </w:pPr>
            <w:r w:rsidRPr="00F103C9">
              <w:t>1</w:t>
            </w:r>
          </w:p>
        </w:tc>
        <w:tc>
          <w:tcPr>
            <w:tcW w:w="3544" w:type="dxa"/>
            <w:tcBorders>
              <w:top w:val="single" w:sz="12" w:space="0" w:color="auto"/>
            </w:tcBorders>
            <w:shd w:val="clear" w:color="auto" w:fill="auto"/>
          </w:tcPr>
          <w:p w:rsidR="00300522" w:rsidRPr="00F103C9" w:rsidRDefault="00300522" w:rsidP="00300522">
            <w:pPr>
              <w:pStyle w:val="Tabletext"/>
            </w:pPr>
            <w:r w:rsidRPr="00F103C9">
              <w:t>Agents and insurance brokers</w:t>
            </w:r>
          </w:p>
        </w:tc>
        <w:tc>
          <w:tcPr>
            <w:tcW w:w="1758" w:type="dxa"/>
            <w:tcBorders>
              <w:top w:val="single" w:sz="12" w:space="0" w:color="auto"/>
            </w:tcBorders>
            <w:shd w:val="clear" w:color="auto" w:fill="auto"/>
          </w:tcPr>
          <w:p w:rsidR="00300522" w:rsidRPr="00F103C9" w:rsidRDefault="00300522" w:rsidP="00300522">
            <w:pPr>
              <w:pStyle w:val="Tabletext"/>
            </w:pPr>
            <w:r w:rsidRPr="00F103C9">
              <w:t>Division</w:t>
            </w:r>
            <w:r w:rsidR="00F103C9">
              <w:t> </w:t>
            </w:r>
            <w:r w:rsidRPr="00F103C9">
              <w:t>153</w:t>
            </w:r>
          </w:p>
        </w:tc>
      </w:tr>
      <w:tr w:rsidR="00300522" w:rsidRPr="00F103C9" w:rsidTr="00A7577B">
        <w:tblPrEx>
          <w:tblCellMar>
            <w:left w:w="107" w:type="dxa"/>
            <w:right w:w="107" w:type="dxa"/>
          </w:tblCellMar>
        </w:tblPrEx>
        <w:tc>
          <w:tcPr>
            <w:tcW w:w="624" w:type="dxa"/>
            <w:shd w:val="clear" w:color="auto" w:fill="auto"/>
          </w:tcPr>
          <w:p w:rsidR="00300522" w:rsidRPr="00F103C9" w:rsidRDefault="00300522" w:rsidP="00C87193">
            <w:pPr>
              <w:pStyle w:val="Tabletext"/>
            </w:pPr>
            <w:r w:rsidRPr="00F103C9">
              <w:lastRenderedPageBreak/>
              <w:t>1A</w:t>
            </w:r>
          </w:p>
        </w:tc>
        <w:tc>
          <w:tcPr>
            <w:tcW w:w="3544" w:type="dxa"/>
            <w:shd w:val="clear" w:color="auto" w:fill="auto"/>
          </w:tcPr>
          <w:p w:rsidR="00300522" w:rsidRPr="00F103C9" w:rsidRDefault="00300522" w:rsidP="00C87193">
            <w:pPr>
              <w:pStyle w:val="Tabletext"/>
            </w:pPr>
            <w:r w:rsidRPr="00F103C9">
              <w:t>Annual apportionment of creditable purpose</w:t>
            </w:r>
          </w:p>
        </w:tc>
        <w:tc>
          <w:tcPr>
            <w:tcW w:w="1758" w:type="dxa"/>
            <w:shd w:val="clear" w:color="auto" w:fill="auto"/>
          </w:tcPr>
          <w:p w:rsidR="00300522" w:rsidRPr="00F103C9" w:rsidRDefault="00300522" w:rsidP="00C87193">
            <w:pPr>
              <w:pStyle w:val="Tabletext"/>
            </w:pPr>
            <w:r w:rsidRPr="00F103C9">
              <w:t>Division</w:t>
            </w:r>
            <w:r w:rsidR="00F103C9">
              <w:t> </w:t>
            </w:r>
            <w:r w:rsidRPr="00F103C9">
              <w:t>131</w:t>
            </w:r>
          </w:p>
        </w:tc>
      </w:tr>
      <w:tr w:rsidR="00300522" w:rsidRPr="00F103C9" w:rsidTr="00A7577B">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t>2</w:t>
            </w:r>
          </w:p>
        </w:tc>
        <w:tc>
          <w:tcPr>
            <w:tcW w:w="3544" w:type="dxa"/>
            <w:shd w:val="clear" w:color="auto" w:fill="auto"/>
          </w:tcPr>
          <w:p w:rsidR="00300522" w:rsidRPr="00F103C9" w:rsidRDefault="00300522" w:rsidP="00300522">
            <w:pPr>
              <w:pStyle w:val="Tabletext"/>
            </w:pPr>
            <w:r w:rsidRPr="00F103C9">
              <w:t>Gambling</w:t>
            </w:r>
          </w:p>
        </w:tc>
        <w:tc>
          <w:tcPr>
            <w:tcW w:w="1758" w:type="dxa"/>
            <w:shd w:val="clear" w:color="auto" w:fill="auto"/>
          </w:tcPr>
          <w:p w:rsidR="00300522" w:rsidRPr="00F103C9" w:rsidRDefault="00300522" w:rsidP="00300522">
            <w:pPr>
              <w:pStyle w:val="Tabletext"/>
            </w:pPr>
            <w:r w:rsidRPr="00F103C9">
              <w:t>Division</w:t>
            </w:r>
            <w:r w:rsidR="00F103C9">
              <w:t> </w:t>
            </w:r>
            <w:r w:rsidRPr="00F103C9">
              <w:t>126</w:t>
            </w:r>
          </w:p>
        </w:tc>
      </w:tr>
      <w:tr w:rsidR="00300522" w:rsidRPr="00F103C9" w:rsidTr="00A7577B">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t>3</w:t>
            </w:r>
          </w:p>
        </w:tc>
        <w:tc>
          <w:tcPr>
            <w:tcW w:w="3544" w:type="dxa"/>
            <w:shd w:val="clear" w:color="auto" w:fill="auto"/>
          </w:tcPr>
          <w:p w:rsidR="00300522" w:rsidRPr="00F103C9" w:rsidRDefault="00300522" w:rsidP="00300522">
            <w:pPr>
              <w:pStyle w:val="Tabletext"/>
            </w:pPr>
            <w:r w:rsidRPr="00F103C9">
              <w:t>GST branches</w:t>
            </w:r>
          </w:p>
        </w:tc>
        <w:tc>
          <w:tcPr>
            <w:tcW w:w="1758" w:type="dxa"/>
            <w:shd w:val="clear" w:color="auto" w:fill="auto"/>
          </w:tcPr>
          <w:p w:rsidR="00300522" w:rsidRPr="00F103C9" w:rsidRDefault="00300522" w:rsidP="00300522">
            <w:pPr>
              <w:pStyle w:val="Tabletext"/>
            </w:pPr>
            <w:r w:rsidRPr="00F103C9">
              <w:t>Division</w:t>
            </w:r>
            <w:r w:rsidR="00F103C9">
              <w:t> </w:t>
            </w:r>
            <w:r w:rsidRPr="00F103C9">
              <w:t>54</w:t>
            </w:r>
          </w:p>
        </w:tc>
      </w:tr>
      <w:tr w:rsidR="00135F3C" w:rsidRPr="00F103C9" w:rsidTr="00A7577B">
        <w:tblPrEx>
          <w:tblCellMar>
            <w:left w:w="107" w:type="dxa"/>
            <w:right w:w="107" w:type="dxa"/>
          </w:tblCellMar>
        </w:tblPrEx>
        <w:tc>
          <w:tcPr>
            <w:tcW w:w="624" w:type="dxa"/>
            <w:shd w:val="clear" w:color="auto" w:fill="auto"/>
          </w:tcPr>
          <w:p w:rsidR="00135F3C" w:rsidRPr="00F103C9" w:rsidRDefault="00135F3C" w:rsidP="00300522">
            <w:pPr>
              <w:pStyle w:val="Tabletext"/>
            </w:pPr>
            <w:r w:rsidRPr="00F103C9">
              <w:t>3A</w:t>
            </w:r>
          </w:p>
        </w:tc>
        <w:tc>
          <w:tcPr>
            <w:tcW w:w="3544" w:type="dxa"/>
            <w:shd w:val="clear" w:color="auto" w:fill="auto"/>
          </w:tcPr>
          <w:p w:rsidR="00135F3C" w:rsidRPr="00F103C9" w:rsidRDefault="00135F3C" w:rsidP="00300522">
            <w:pPr>
              <w:pStyle w:val="Tabletext"/>
            </w:pPr>
            <w:r w:rsidRPr="00F103C9">
              <w:t>GST groups</w:t>
            </w:r>
          </w:p>
        </w:tc>
        <w:tc>
          <w:tcPr>
            <w:tcW w:w="1758" w:type="dxa"/>
            <w:shd w:val="clear" w:color="auto" w:fill="auto"/>
          </w:tcPr>
          <w:p w:rsidR="00135F3C" w:rsidRPr="00F103C9" w:rsidRDefault="00135F3C" w:rsidP="00300522">
            <w:pPr>
              <w:pStyle w:val="Tabletext"/>
            </w:pPr>
            <w:r w:rsidRPr="00F103C9">
              <w:t>Division</w:t>
            </w:r>
            <w:r w:rsidR="00F103C9">
              <w:t> </w:t>
            </w:r>
            <w:r w:rsidRPr="00F103C9">
              <w:t>48</w:t>
            </w:r>
          </w:p>
        </w:tc>
      </w:tr>
      <w:tr w:rsidR="00300522" w:rsidRPr="00F103C9" w:rsidTr="00A7577B">
        <w:tblPrEx>
          <w:tblCellMar>
            <w:left w:w="107" w:type="dxa"/>
            <w:right w:w="107" w:type="dxa"/>
          </w:tblCellMar>
        </w:tblPrEx>
        <w:tc>
          <w:tcPr>
            <w:tcW w:w="624" w:type="dxa"/>
            <w:tcBorders>
              <w:bottom w:val="single" w:sz="4" w:space="0" w:color="auto"/>
            </w:tcBorders>
            <w:shd w:val="clear" w:color="auto" w:fill="auto"/>
          </w:tcPr>
          <w:p w:rsidR="00300522" w:rsidRPr="00F103C9" w:rsidRDefault="00300522" w:rsidP="00300522">
            <w:pPr>
              <w:pStyle w:val="Tabletext"/>
            </w:pPr>
            <w:r w:rsidRPr="00F103C9">
              <w:t>4</w:t>
            </w:r>
          </w:p>
        </w:tc>
        <w:tc>
          <w:tcPr>
            <w:tcW w:w="3544" w:type="dxa"/>
            <w:tcBorders>
              <w:bottom w:val="single" w:sz="4" w:space="0" w:color="auto"/>
            </w:tcBorders>
            <w:shd w:val="clear" w:color="auto" w:fill="auto"/>
          </w:tcPr>
          <w:p w:rsidR="00300522" w:rsidRPr="00F103C9" w:rsidRDefault="00300522" w:rsidP="00300522">
            <w:pPr>
              <w:pStyle w:val="Tabletext"/>
            </w:pPr>
            <w:r w:rsidRPr="00F103C9">
              <w:t>Non</w:t>
            </w:r>
            <w:r w:rsidR="00F103C9">
              <w:noBreakHyphen/>
            </w:r>
            <w:r w:rsidRPr="00F103C9">
              <w:t xml:space="preserve">residents making supplies connected with </w:t>
            </w:r>
            <w:r w:rsidR="008523E9" w:rsidRPr="00F103C9">
              <w:t>the indirect tax zone</w:t>
            </w:r>
          </w:p>
        </w:tc>
        <w:tc>
          <w:tcPr>
            <w:tcW w:w="1758" w:type="dxa"/>
            <w:tcBorders>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83</w:t>
            </w:r>
          </w:p>
        </w:tc>
      </w:tr>
      <w:tr w:rsidR="005508E4" w:rsidRPr="00F103C9" w:rsidDel="005508E4" w:rsidTr="007C4C0D">
        <w:tblPrEx>
          <w:tblCellMar>
            <w:left w:w="107" w:type="dxa"/>
            <w:right w:w="107" w:type="dxa"/>
          </w:tblCellMar>
        </w:tblPrEx>
        <w:tc>
          <w:tcPr>
            <w:tcW w:w="624" w:type="dxa"/>
            <w:tcBorders>
              <w:bottom w:val="single" w:sz="4" w:space="0" w:color="auto"/>
            </w:tcBorders>
            <w:shd w:val="clear" w:color="auto" w:fill="auto"/>
          </w:tcPr>
          <w:p w:rsidR="005508E4" w:rsidRPr="00F103C9" w:rsidDel="005508E4" w:rsidRDefault="005508E4" w:rsidP="00300522">
            <w:pPr>
              <w:pStyle w:val="Tabletext"/>
            </w:pPr>
            <w:r w:rsidRPr="00F103C9">
              <w:t>4A</w:t>
            </w:r>
          </w:p>
        </w:tc>
        <w:tc>
          <w:tcPr>
            <w:tcW w:w="3544" w:type="dxa"/>
            <w:tcBorders>
              <w:bottom w:val="single" w:sz="4" w:space="0" w:color="auto"/>
            </w:tcBorders>
            <w:shd w:val="clear" w:color="auto" w:fill="auto"/>
          </w:tcPr>
          <w:p w:rsidR="005508E4" w:rsidRPr="00F103C9" w:rsidDel="005508E4" w:rsidRDefault="005508E4" w:rsidP="00300522">
            <w:pPr>
              <w:pStyle w:val="Tabletext"/>
            </w:pPr>
            <w:r w:rsidRPr="00F103C9">
              <w:t>Offshore supplies</w:t>
            </w:r>
          </w:p>
        </w:tc>
        <w:tc>
          <w:tcPr>
            <w:tcW w:w="1758" w:type="dxa"/>
            <w:tcBorders>
              <w:bottom w:val="single" w:sz="4" w:space="0" w:color="auto"/>
            </w:tcBorders>
            <w:shd w:val="clear" w:color="auto" w:fill="auto"/>
          </w:tcPr>
          <w:p w:rsidR="005508E4" w:rsidRPr="00F103C9" w:rsidDel="005508E4" w:rsidRDefault="005508E4" w:rsidP="00300522">
            <w:pPr>
              <w:pStyle w:val="Tabletext"/>
            </w:pPr>
            <w:r w:rsidRPr="00F103C9">
              <w:t>Division</w:t>
            </w:r>
            <w:r w:rsidR="00F103C9">
              <w:t> </w:t>
            </w:r>
            <w:r w:rsidRPr="00F103C9">
              <w:t>84</w:t>
            </w:r>
          </w:p>
        </w:tc>
      </w:tr>
      <w:tr w:rsidR="00300522" w:rsidRPr="00F103C9" w:rsidTr="00A7577B">
        <w:tblPrEx>
          <w:tblCellMar>
            <w:left w:w="107" w:type="dxa"/>
            <w:right w:w="107" w:type="dxa"/>
          </w:tblCellMar>
        </w:tblPrEx>
        <w:tc>
          <w:tcPr>
            <w:tcW w:w="624" w:type="dxa"/>
            <w:tcBorders>
              <w:bottom w:val="single" w:sz="12" w:space="0" w:color="auto"/>
            </w:tcBorders>
            <w:shd w:val="clear" w:color="auto" w:fill="auto"/>
          </w:tcPr>
          <w:p w:rsidR="00300522" w:rsidRPr="00F103C9" w:rsidRDefault="00300522" w:rsidP="00300522">
            <w:pPr>
              <w:pStyle w:val="Tabletext"/>
            </w:pPr>
            <w:r w:rsidRPr="00F103C9">
              <w:t>5</w:t>
            </w:r>
          </w:p>
        </w:tc>
        <w:tc>
          <w:tcPr>
            <w:tcW w:w="3544" w:type="dxa"/>
            <w:tcBorders>
              <w:bottom w:val="single" w:sz="12" w:space="0" w:color="auto"/>
            </w:tcBorders>
            <w:shd w:val="clear" w:color="auto" w:fill="auto"/>
          </w:tcPr>
          <w:p w:rsidR="00300522" w:rsidRPr="00F103C9" w:rsidRDefault="00300522" w:rsidP="00300522">
            <w:pPr>
              <w:pStyle w:val="Tabletext"/>
            </w:pPr>
            <w:smartTag w:uri="urn:schemas-microsoft-com:office:smarttags" w:element="City">
              <w:smartTag w:uri="urn:schemas-microsoft-com:office:smarttags" w:element="place">
                <w:r w:rsidRPr="00F103C9">
                  <w:t>Sale</w:t>
                </w:r>
              </w:smartTag>
            </w:smartTag>
            <w:r w:rsidRPr="00F103C9">
              <w:t xml:space="preserve"> of freehold interests etc</w:t>
            </w:r>
            <w:r w:rsidR="00707ED4" w:rsidRPr="00F103C9">
              <w:t>.</w:t>
            </w:r>
          </w:p>
        </w:tc>
        <w:tc>
          <w:tcPr>
            <w:tcW w:w="1758" w:type="dxa"/>
            <w:tcBorders>
              <w:bottom w:val="single" w:sz="12" w:space="0" w:color="auto"/>
            </w:tcBorders>
            <w:shd w:val="clear" w:color="auto" w:fill="auto"/>
          </w:tcPr>
          <w:p w:rsidR="00300522" w:rsidRPr="00F103C9" w:rsidRDefault="00300522" w:rsidP="00300522">
            <w:pPr>
              <w:pStyle w:val="Tabletext"/>
            </w:pPr>
            <w:r w:rsidRPr="00F103C9">
              <w:t>Division</w:t>
            </w:r>
            <w:r w:rsidR="00F103C9">
              <w:t> </w:t>
            </w:r>
            <w:r w:rsidRPr="00F103C9">
              <w:t>75</w:t>
            </w:r>
          </w:p>
        </w:tc>
      </w:tr>
    </w:tbl>
    <w:p w:rsidR="00300522" w:rsidRPr="00F103C9" w:rsidRDefault="00300522" w:rsidP="00A36DB5">
      <w:pPr>
        <w:pStyle w:val="ActHead2"/>
        <w:pageBreakBefore/>
      </w:pPr>
      <w:bookmarkStart w:id="197" w:name="_Toc498001247"/>
      <w:r w:rsidRPr="00F103C9">
        <w:rPr>
          <w:rStyle w:val="CharPartNo"/>
        </w:rPr>
        <w:lastRenderedPageBreak/>
        <w:t>Part</w:t>
      </w:r>
      <w:r w:rsidR="00F103C9" w:rsidRPr="00F103C9">
        <w:rPr>
          <w:rStyle w:val="CharPartNo"/>
        </w:rPr>
        <w:t> </w:t>
      </w:r>
      <w:r w:rsidRPr="00F103C9">
        <w:rPr>
          <w:rStyle w:val="CharPartNo"/>
        </w:rPr>
        <w:t>2</w:t>
      </w:r>
      <w:r w:rsidR="00F103C9" w:rsidRPr="00F103C9">
        <w:rPr>
          <w:rStyle w:val="CharPartNo"/>
        </w:rPr>
        <w:noBreakHyphen/>
      </w:r>
      <w:r w:rsidRPr="00F103C9">
        <w:rPr>
          <w:rStyle w:val="CharPartNo"/>
        </w:rPr>
        <w:t>7</w:t>
      </w:r>
      <w:r w:rsidRPr="00F103C9">
        <w:t>—</w:t>
      </w:r>
      <w:r w:rsidRPr="00F103C9">
        <w:rPr>
          <w:rStyle w:val="CharPartText"/>
        </w:rPr>
        <w:t>Returns, payments and refunds</w:t>
      </w:r>
      <w:bookmarkEnd w:id="197"/>
    </w:p>
    <w:p w:rsidR="00300522" w:rsidRPr="00F103C9" w:rsidRDefault="00300522" w:rsidP="00300522">
      <w:pPr>
        <w:pStyle w:val="ActHead3"/>
      </w:pPr>
      <w:bookmarkStart w:id="198" w:name="_Toc498001248"/>
      <w:r w:rsidRPr="00F103C9">
        <w:rPr>
          <w:rStyle w:val="CharDivNo"/>
        </w:rPr>
        <w:t>Division</w:t>
      </w:r>
      <w:r w:rsidR="00F103C9" w:rsidRPr="00F103C9">
        <w:rPr>
          <w:rStyle w:val="CharDivNo"/>
        </w:rPr>
        <w:t> </w:t>
      </w:r>
      <w:r w:rsidRPr="00F103C9">
        <w:rPr>
          <w:rStyle w:val="CharDivNo"/>
        </w:rPr>
        <w:t>31</w:t>
      </w:r>
      <w:r w:rsidRPr="00F103C9">
        <w:t>—</w:t>
      </w:r>
      <w:r w:rsidRPr="00F103C9">
        <w:rPr>
          <w:rStyle w:val="CharDivText"/>
        </w:rPr>
        <w:t>GST returns</w:t>
      </w:r>
      <w:bookmarkEnd w:id="198"/>
    </w:p>
    <w:p w:rsidR="00300522" w:rsidRPr="00F103C9" w:rsidRDefault="00300522" w:rsidP="00300522">
      <w:pPr>
        <w:pStyle w:val="ActHead5"/>
      </w:pPr>
      <w:bookmarkStart w:id="199" w:name="_Toc498001249"/>
      <w:r w:rsidRPr="00F103C9">
        <w:rPr>
          <w:rStyle w:val="CharSectno"/>
        </w:rPr>
        <w:t>31</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199"/>
    </w:p>
    <w:p w:rsidR="00300522" w:rsidRPr="00F103C9" w:rsidRDefault="00300522" w:rsidP="00300522">
      <w:pPr>
        <w:pStyle w:val="BoxText"/>
        <w:pBdr>
          <w:left w:val="single" w:sz="6" w:space="10" w:color="auto"/>
        </w:pBdr>
      </w:pPr>
      <w:r w:rsidRPr="00F103C9">
        <w:t xml:space="preserve">This </w:t>
      </w:r>
      <w:r w:rsidR="00A53099" w:rsidRPr="00F103C9">
        <w:t>Division</w:t>
      </w:r>
      <w:r w:rsidR="00A36DB5" w:rsidRPr="00F103C9">
        <w:t xml:space="preserve"> </w:t>
      </w:r>
      <w:r w:rsidRPr="00F103C9">
        <w:t>is about your obligation (if you are registered or required to be registered) to give to the Commissioner GST returns for each tax period.</w:t>
      </w:r>
    </w:p>
    <w:p w:rsidR="00300522" w:rsidRPr="00F103C9" w:rsidRDefault="00300522" w:rsidP="00300522">
      <w:pPr>
        <w:pStyle w:val="TLPnoteright"/>
      </w:pPr>
      <w:r w:rsidRPr="00F103C9">
        <w:t xml:space="preserve">For the penalties for failing to comply with these obligations, see the </w:t>
      </w:r>
      <w:r w:rsidRPr="00F103C9">
        <w:rPr>
          <w:i/>
          <w:iCs/>
        </w:rPr>
        <w:t>Taxation Administration Act 1953</w:t>
      </w:r>
      <w:r w:rsidRPr="00F103C9">
        <w:t>.</w:t>
      </w:r>
    </w:p>
    <w:p w:rsidR="00300522" w:rsidRPr="00F103C9" w:rsidRDefault="00300522" w:rsidP="00300522">
      <w:pPr>
        <w:pStyle w:val="ActHead5"/>
      </w:pPr>
      <w:bookmarkStart w:id="200" w:name="_Toc498001250"/>
      <w:r w:rsidRPr="00F103C9">
        <w:rPr>
          <w:rStyle w:val="CharSectno"/>
        </w:rPr>
        <w:t>31</w:t>
      </w:r>
      <w:r w:rsidR="00F103C9" w:rsidRPr="00F103C9">
        <w:rPr>
          <w:rStyle w:val="CharSectno"/>
        </w:rPr>
        <w:noBreakHyphen/>
      </w:r>
      <w:r w:rsidRPr="00F103C9">
        <w:rPr>
          <w:rStyle w:val="CharSectno"/>
        </w:rPr>
        <w:t>5</w:t>
      </w:r>
      <w:r w:rsidRPr="00F103C9">
        <w:t xml:space="preserve">  Who must give GST returns</w:t>
      </w:r>
      <w:bookmarkEnd w:id="200"/>
    </w:p>
    <w:p w:rsidR="00300522" w:rsidRPr="00F103C9" w:rsidRDefault="00300522" w:rsidP="00300522">
      <w:pPr>
        <w:pStyle w:val="subsection"/>
      </w:pPr>
      <w:r w:rsidRPr="00F103C9">
        <w:tab/>
        <w:t>(1)</w:t>
      </w:r>
      <w:r w:rsidRPr="00F103C9">
        <w:tab/>
        <w:t xml:space="preserve">If you are </w:t>
      </w:r>
      <w:r w:rsidR="00F103C9" w:rsidRPr="00F103C9">
        <w:rPr>
          <w:position w:val="6"/>
          <w:sz w:val="16"/>
          <w:szCs w:val="16"/>
        </w:rPr>
        <w:t>*</w:t>
      </w:r>
      <w:r w:rsidRPr="00F103C9">
        <w:t xml:space="preserve">registered or </w:t>
      </w:r>
      <w:r w:rsidR="00F103C9" w:rsidRPr="00F103C9">
        <w:rPr>
          <w:position w:val="6"/>
          <w:sz w:val="16"/>
          <w:szCs w:val="16"/>
        </w:rPr>
        <w:t>*</w:t>
      </w:r>
      <w:r w:rsidRPr="00F103C9">
        <w:t xml:space="preserve">required to be registered, you must give to the Commissioner a </w:t>
      </w:r>
      <w:r w:rsidR="00F103C9" w:rsidRPr="00F103C9">
        <w:rPr>
          <w:position w:val="6"/>
          <w:sz w:val="16"/>
          <w:szCs w:val="16"/>
        </w:rPr>
        <w:t>*</w:t>
      </w:r>
      <w:r w:rsidRPr="00F103C9">
        <w:t>GST return for each tax period.</w:t>
      </w:r>
    </w:p>
    <w:p w:rsidR="00300522" w:rsidRPr="00F103C9" w:rsidRDefault="00300522" w:rsidP="00300522">
      <w:pPr>
        <w:pStyle w:val="subsection"/>
      </w:pPr>
      <w:r w:rsidRPr="00F103C9">
        <w:tab/>
        <w:t>(2)</w:t>
      </w:r>
      <w:r w:rsidRPr="00F103C9">
        <w:tab/>
        <w:t>You must give the return whether or not:</w:t>
      </w:r>
    </w:p>
    <w:p w:rsidR="00300522" w:rsidRPr="00F103C9" w:rsidRDefault="00300522" w:rsidP="00300522">
      <w:pPr>
        <w:pStyle w:val="paragraph"/>
      </w:pPr>
      <w:r w:rsidRPr="00F103C9">
        <w:tab/>
        <w:t>(a)</w:t>
      </w:r>
      <w:r w:rsidRPr="00F103C9">
        <w:tab/>
        <w:t xml:space="preserve">your </w:t>
      </w:r>
      <w:r w:rsidR="00F103C9" w:rsidRPr="00F103C9">
        <w:rPr>
          <w:position w:val="6"/>
          <w:sz w:val="16"/>
          <w:szCs w:val="16"/>
        </w:rPr>
        <w:t>*</w:t>
      </w:r>
      <w:r w:rsidRPr="00F103C9">
        <w:t>net amount for the tax period is zero; or</w:t>
      </w:r>
    </w:p>
    <w:p w:rsidR="00300522" w:rsidRPr="00F103C9" w:rsidRDefault="00300522" w:rsidP="00300522">
      <w:pPr>
        <w:pStyle w:val="paragraph"/>
      </w:pPr>
      <w:r w:rsidRPr="00F103C9">
        <w:tab/>
        <w:t>(b)</w:t>
      </w:r>
      <w:r w:rsidRPr="00F103C9">
        <w:tab/>
        <w:t xml:space="preserve">you are liable for the GST on any </w:t>
      </w:r>
      <w:r w:rsidR="00F103C9" w:rsidRPr="00F103C9">
        <w:rPr>
          <w:position w:val="6"/>
          <w:sz w:val="16"/>
          <w:szCs w:val="16"/>
        </w:rPr>
        <w:t>*</w:t>
      </w:r>
      <w:r w:rsidRPr="00F103C9">
        <w:t>taxable supplies that are attributable to the tax period.</w:t>
      </w:r>
    </w:p>
    <w:p w:rsidR="00300522" w:rsidRPr="00F103C9" w:rsidRDefault="00300522" w:rsidP="00300522">
      <w:pPr>
        <w:pStyle w:val="ActHead5"/>
      </w:pPr>
      <w:bookmarkStart w:id="201" w:name="_Toc498001251"/>
      <w:r w:rsidRPr="00F103C9">
        <w:rPr>
          <w:rStyle w:val="CharSectno"/>
        </w:rPr>
        <w:t>31</w:t>
      </w:r>
      <w:r w:rsidR="00F103C9" w:rsidRPr="00F103C9">
        <w:rPr>
          <w:rStyle w:val="CharSectno"/>
        </w:rPr>
        <w:noBreakHyphen/>
      </w:r>
      <w:r w:rsidRPr="00F103C9">
        <w:rPr>
          <w:rStyle w:val="CharSectno"/>
        </w:rPr>
        <w:t>8</w:t>
      </w:r>
      <w:r w:rsidRPr="00F103C9">
        <w:t xml:space="preserve">  When GST returns must be given—quarterly tax periods</w:t>
      </w:r>
      <w:bookmarkEnd w:id="201"/>
    </w:p>
    <w:p w:rsidR="00300522" w:rsidRPr="00F103C9" w:rsidRDefault="00300522" w:rsidP="00300522">
      <w:pPr>
        <w:pStyle w:val="subsection"/>
      </w:pPr>
      <w:r w:rsidRPr="00F103C9">
        <w:tab/>
        <w:t>(1)</w:t>
      </w:r>
      <w:r w:rsidRPr="00F103C9">
        <w:tab/>
        <w:t xml:space="preserve">If a tax period applying to you is a </w:t>
      </w:r>
      <w:r w:rsidR="00F103C9" w:rsidRPr="00F103C9">
        <w:rPr>
          <w:position w:val="6"/>
          <w:sz w:val="16"/>
          <w:szCs w:val="16"/>
        </w:rPr>
        <w:t>*</w:t>
      </w:r>
      <w:r w:rsidRPr="00F103C9">
        <w:t xml:space="preserve">quarterly tax period, you must give your </w:t>
      </w:r>
      <w:r w:rsidR="00F103C9" w:rsidRPr="00F103C9">
        <w:rPr>
          <w:position w:val="6"/>
          <w:sz w:val="16"/>
          <w:szCs w:val="16"/>
        </w:rPr>
        <w:t>*</w:t>
      </w:r>
      <w:r w:rsidRPr="00F103C9">
        <w:t>GST return for the tax period to the Commissioner:</w:t>
      </w:r>
    </w:p>
    <w:p w:rsidR="00300522" w:rsidRPr="00F103C9" w:rsidRDefault="00300522" w:rsidP="00300522">
      <w:pPr>
        <w:pStyle w:val="paragraph"/>
      </w:pPr>
      <w:r w:rsidRPr="00F103C9">
        <w:tab/>
        <w:t>(a)</w:t>
      </w:r>
      <w:r w:rsidRPr="00F103C9">
        <w:tab/>
        <w:t>as provided in the following table; or</w:t>
      </w:r>
    </w:p>
    <w:p w:rsidR="00300522" w:rsidRPr="00F103C9" w:rsidRDefault="00300522" w:rsidP="00300522">
      <w:pPr>
        <w:pStyle w:val="paragraph"/>
      </w:pPr>
      <w:r w:rsidRPr="00F103C9">
        <w:tab/>
        <w:t>(b)</w:t>
      </w:r>
      <w:r w:rsidRPr="00F103C9">
        <w:tab/>
        <w:t>within such further period as the Commissioner allows.</w:t>
      </w:r>
    </w:p>
    <w:p w:rsidR="00A53099" w:rsidRPr="00F103C9"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2603"/>
        <w:gridCol w:w="2694"/>
      </w:tblGrid>
      <w:tr w:rsidR="00300522" w:rsidRPr="00F103C9" w:rsidTr="00A53099">
        <w:trPr>
          <w:tblHeader/>
        </w:trPr>
        <w:tc>
          <w:tcPr>
            <w:tcW w:w="5921" w:type="dxa"/>
            <w:gridSpan w:val="3"/>
            <w:tcBorders>
              <w:top w:val="single" w:sz="12" w:space="0" w:color="auto"/>
              <w:bottom w:val="single" w:sz="6" w:space="0" w:color="auto"/>
            </w:tcBorders>
            <w:shd w:val="clear" w:color="auto" w:fill="auto"/>
          </w:tcPr>
          <w:p w:rsidR="00300522" w:rsidRPr="00F103C9" w:rsidRDefault="00300522" w:rsidP="00CA2831">
            <w:pPr>
              <w:pStyle w:val="Tabletext"/>
              <w:keepNext/>
              <w:keepLines/>
              <w:rPr>
                <w:b/>
              </w:rPr>
            </w:pPr>
            <w:r w:rsidRPr="00F103C9">
              <w:rPr>
                <w:b/>
                <w:bCs/>
              </w:rPr>
              <w:lastRenderedPageBreak/>
              <w:t>When quarterly GST returns must be given</w:t>
            </w:r>
          </w:p>
        </w:tc>
      </w:tr>
      <w:tr w:rsidR="00300522" w:rsidRPr="00F103C9"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Item</w:t>
            </w:r>
          </w:p>
        </w:tc>
        <w:tc>
          <w:tcPr>
            <w:tcW w:w="2603"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If this day falls within the quarterly tax period …</w:t>
            </w:r>
          </w:p>
        </w:tc>
        <w:tc>
          <w:tcPr>
            <w:tcW w:w="2694"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Give the GST return to the Commissioner on or before this day:</w:t>
            </w:r>
          </w:p>
        </w:tc>
      </w:tr>
      <w:tr w:rsidR="00300522" w:rsidRPr="00F103C9" w:rsidTr="00A53099">
        <w:tblPrEx>
          <w:tblCellMar>
            <w:left w:w="107" w:type="dxa"/>
            <w:right w:w="107" w:type="dxa"/>
          </w:tblCellMar>
        </w:tblPrEx>
        <w:tc>
          <w:tcPr>
            <w:tcW w:w="624" w:type="dxa"/>
            <w:tcBorders>
              <w:top w:val="single" w:sz="12" w:space="0" w:color="auto"/>
            </w:tcBorders>
            <w:shd w:val="clear" w:color="auto" w:fill="auto"/>
          </w:tcPr>
          <w:p w:rsidR="00300522" w:rsidRPr="00F103C9" w:rsidRDefault="00300522" w:rsidP="00300522">
            <w:pPr>
              <w:pStyle w:val="Tabletext"/>
            </w:pPr>
            <w:r w:rsidRPr="00F103C9">
              <w:t>1</w:t>
            </w:r>
          </w:p>
        </w:tc>
        <w:tc>
          <w:tcPr>
            <w:tcW w:w="2603" w:type="dxa"/>
            <w:tcBorders>
              <w:top w:val="single" w:sz="12" w:space="0" w:color="auto"/>
            </w:tcBorders>
            <w:shd w:val="clear" w:color="auto" w:fill="auto"/>
          </w:tcPr>
          <w:p w:rsidR="00300522" w:rsidRPr="00F103C9" w:rsidRDefault="00300522" w:rsidP="00300522">
            <w:pPr>
              <w:pStyle w:val="Tabletext"/>
            </w:pPr>
            <w:r w:rsidRPr="00F103C9">
              <w:t>1</w:t>
            </w:r>
            <w:r w:rsidR="00F103C9">
              <w:t> </w:t>
            </w:r>
            <w:r w:rsidRPr="00F103C9">
              <w:t>September</w:t>
            </w:r>
          </w:p>
        </w:tc>
        <w:tc>
          <w:tcPr>
            <w:tcW w:w="2694" w:type="dxa"/>
            <w:tcBorders>
              <w:top w:val="single" w:sz="12" w:space="0" w:color="auto"/>
            </w:tcBorders>
            <w:shd w:val="clear" w:color="auto" w:fill="auto"/>
          </w:tcPr>
          <w:p w:rsidR="00300522" w:rsidRPr="00F103C9" w:rsidRDefault="00300522" w:rsidP="00300522">
            <w:pPr>
              <w:pStyle w:val="Tabletext"/>
            </w:pPr>
            <w:r w:rsidRPr="00F103C9">
              <w:t>the following 28</w:t>
            </w:r>
            <w:r w:rsidR="00F103C9">
              <w:t> </w:t>
            </w:r>
            <w:r w:rsidRPr="00F103C9">
              <w:t>October</w:t>
            </w:r>
          </w:p>
        </w:tc>
      </w:tr>
      <w:tr w:rsidR="00300522" w:rsidRPr="00F103C9" w:rsidTr="00A53099">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t>2</w:t>
            </w:r>
          </w:p>
        </w:tc>
        <w:tc>
          <w:tcPr>
            <w:tcW w:w="2603" w:type="dxa"/>
            <w:shd w:val="clear" w:color="auto" w:fill="auto"/>
          </w:tcPr>
          <w:p w:rsidR="00300522" w:rsidRPr="00F103C9" w:rsidRDefault="00300522" w:rsidP="00300522">
            <w:pPr>
              <w:pStyle w:val="Tabletext"/>
            </w:pPr>
            <w:r w:rsidRPr="00F103C9">
              <w:t>1</w:t>
            </w:r>
            <w:r w:rsidR="00F103C9">
              <w:t> </w:t>
            </w:r>
            <w:r w:rsidRPr="00F103C9">
              <w:t>December</w:t>
            </w:r>
          </w:p>
        </w:tc>
        <w:tc>
          <w:tcPr>
            <w:tcW w:w="2694" w:type="dxa"/>
            <w:shd w:val="clear" w:color="auto" w:fill="auto"/>
          </w:tcPr>
          <w:p w:rsidR="00300522" w:rsidRPr="00F103C9" w:rsidRDefault="00300522" w:rsidP="00300522">
            <w:pPr>
              <w:pStyle w:val="Tabletext"/>
            </w:pPr>
            <w:r w:rsidRPr="00F103C9">
              <w:t>the following 28</w:t>
            </w:r>
            <w:r w:rsidR="00F103C9">
              <w:t> </w:t>
            </w:r>
            <w:r w:rsidRPr="00F103C9">
              <w:t>February</w:t>
            </w:r>
          </w:p>
        </w:tc>
      </w:tr>
      <w:tr w:rsidR="00300522" w:rsidRPr="00F103C9" w:rsidTr="00A53099">
        <w:tblPrEx>
          <w:tblCellMar>
            <w:left w:w="107" w:type="dxa"/>
            <w:right w:w="107" w:type="dxa"/>
          </w:tblCellMar>
        </w:tblPrEx>
        <w:tc>
          <w:tcPr>
            <w:tcW w:w="624" w:type="dxa"/>
            <w:tcBorders>
              <w:bottom w:val="single" w:sz="4" w:space="0" w:color="auto"/>
            </w:tcBorders>
            <w:shd w:val="clear" w:color="auto" w:fill="auto"/>
          </w:tcPr>
          <w:p w:rsidR="00300522" w:rsidRPr="00F103C9" w:rsidRDefault="00300522" w:rsidP="00300522">
            <w:pPr>
              <w:pStyle w:val="Tabletext"/>
            </w:pPr>
            <w:r w:rsidRPr="00F103C9">
              <w:t>3</w:t>
            </w:r>
          </w:p>
        </w:tc>
        <w:tc>
          <w:tcPr>
            <w:tcW w:w="2603" w:type="dxa"/>
            <w:tcBorders>
              <w:bottom w:val="single" w:sz="4" w:space="0" w:color="auto"/>
            </w:tcBorders>
            <w:shd w:val="clear" w:color="auto" w:fill="auto"/>
          </w:tcPr>
          <w:p w:rsidR="00300522" w:rsidRPr="00F103C9" w:rsidRDefault="00300522" w:rsidP="00300522">
            <w:pPr>
              <w:pStyle w:val="Tabletext"/>
            </w:pPr>
            <w:r w:rsidRPr="00F103C9">
              <w:t>1</w:t>
            </w:r>
            <w:r w:rsidR="00F103C9">
              <w:t> </w:t>
            </w:r>
            <w:r w:rsidRPr="00F103C9">
              <w:t>March</w:t>
            </w:r>
          </w:p>
        </w:tc>
        <w:tc>
          <w:tcPr>
            <w:tcW w:w="2694" w:type="dxa"/>
            <w:tcBorders>
              <w:bottom w:val="single" w:sz="4" w:space="0" w:color="auto"/>
            </w:tcBorders>
            <w:shd w:val="clear" w:color="auto" w:fill="auto"/>
          </w:tcPr>
          <w:p w:rsidR="00300522" w:rsidRPr="00F103C9" w:rsidRDefault="00300522" w:rsidP="00300522">
            <w:pPr>
              <w:pStyle w:val="Tabletext"/>
            </w:pPr>
            <w:r w:rsidRPr="00F103C9">
              <w:t>the following 28</w:t>
            </w:r>
            <w:r w:rsidR="00F103C9">
              <w:t> </w:t>
            </w:r>
            <w:r w:rsidRPr="00F103C9">
              <w:t>April</w:t>
            </w:r>
          </w:p>
        </w:tc>
      </w:tr>
      <w:tr w:rsidR="00300522" w:rsidRPr="00F103C9" w:rsidTr="00A53099">
        <w:tblPrEx>
          <w:tblCellMar>
            <w:left w:w="107" w:type="dxa"/>
            <w:right w:w="107" w:type="dxa"/>
          </w:tblCellMar>
        </w:tblPrEx>
        <w:tc>
          <w:tcPr>
            <w:tcW w:w="624" w:type="dxa"/>
            <w:tcBorders>
              <w:bottom w:val="single" w:sz="12" w:space="0" w:color="auto"/>
            </w:tcBorders>
            <w:shd w:val="clear" w:color="auto" w:fill="auto"/>
          </w:tcPr>
          <w:p w:rsidR="00300522" w:rsidRPr="00F103C9" w:rsidRDefault="00300522" w:rsidP="00300522">
            <w:pPr>
              <w:pStyle w:val="Tabletext"/>
            </w:pPr>
            <w:r w:rsidRPr="00F103C9">
              <w:t>4</w:t>
            </w:r>
          </w:p>
        </w:tc>
        <w:tc>
          <w:tcPr>
            <w:tcW w:w="2603" w:type="dxa"/>
            <w:tcBorders>
              <w:bottom w:val="single" w:sz="12" w:space="0" w:color="auto"/>
            </w:tcBorders>
            <w:shd w:val="clear" w:color="auto" w:fill="auto"/>
          </w:tcPr>
          <w:p w:rsidR="00300522" w:rsidRPr="00F103C9" w:rsidRDefault="00300522" w:rsidP="00300522">
            <w:pPr>
              <w:pStyle w:val="Tabletext"/>
            </w:pPr>
            <w:r w:rsidRPr="00F103C9">
              <w:t>1</w:t>
            </w:r>
            <w:r w:rsidR="00F103C9">
              <w:t> </w:t>
            </w:r>
            <w:r w:rsidRPr="00F103C9">
              <w:t>June</w:t>
            </w:r>
          </w:p>
        </w:tc>
        <w:tc>
          <w:tcPr>
            <w:tcW w:w="2694" w:type="dxa"/>
            <w:tcBorders>
              <w:bottom w:val="single" w:sz="12" w:space="0" w:color="auto"/>
            </w:tcBorders>
            <w:shd w:val="clear" w:color="auto" w:fill="auto"/>
          </w:tcPr>
          <w:p w:rsidR="00300522" w:rsidRPr="00F103C9" w:rsidRDefault="00300522" w:rsidP="00300522">
            <w:pPr>
              <w:pStyle w:val="Tabletext"/>
            </w:pPr>
            <w:r w:rsidRPr="00F103C9">
              <w:t>the following 28</w:t>
            </w:r>
            <w:r w:rsidR="00F103C9">
              <w:t> </w:t>
            </w:r>
            <w:r w:rsidRPr="00F103C9">
              <w:t>July</w:t>
            </w:r>
          </w:p>
        </w:tc>
      </w:tr>
    </w:tbl>
    <w:p w:rsidR="00300522" w:rsidRPr="00F103C9" w:rsidRDefault="00300522" w:rsidP="00300522">
      <w:pPr>
        <w:pStyle w:val="subsection"/>
      </w:pPr>
      <w:r w:rsidRPr="00F103C9">
        <w:tab/>
        <w:t>(2)</w:t>
      </w:r>
      <w:r w:rsidRPr="00F103C9">
        <w:tab/>
        <w:t xml:space="preserve">A tax period is a </w:t>
      </w:r>
      <w:r w:rsidRPr="00F103C9">
        <w:rPr>
          <w:b/>
          <w:bCs/>
          <w:i/>
          <w:iCs/>
        </w:rPr>
        <w:t>quarterly tax period</w:t>
      </w:r>
      <w:r w:rsidRPr="00F103C9">
        <w:t xml:space="preserve"> if:</w:t>
      </w:r>
    </w:p>
    <w:p w:rsidR="00300522" w:rsidRPr="00F103C9" w:rsidRDefault="00300522" w:rsidP="00300522">
      <w:pPr>
        <w:pStyle w:val="paragraph"/>
      </w:pPr>
      <w:r w:rsidRPr="00F103C9">
        <w:tab/>
        <w:t>(a)</w:t>
      </w:r>
      <w:r w:rsidRPr="00F103C9">
        <w:tab/>
        <w:t>it is a period of 3 months; or</w:t>
      </w:r>
    </w:p>
    <w:p w:rsidR="00300522" w:rsidRPr="00F103C9" w:rsidRDefault="00300522" w:rsidP="00300522">
      <w:pPr>
        <w:pStyle w:val="paragraph"/>
      </w:pPr>
      <w:r w:rsidRPr="00F103C9">
        <w:tab/>
        <w:t>(b)</w:t>
      </w:r>
      <w:r w:rsidRPr="00F103C9">
        <w:tab/>
        <w:t>it would be a period of 3 months but for the application of section</w:t>
      </w:r>
      <w:r w:rsidR="00F103C9">
        <w:t> </w:t>
      </w:r>
      <w:r w:rsidRPr="00F103C9">
        <w:t>27</w:t>
      </w:r>
      <w:r w:rsidR="00F103C9">
        <w:noBreakHyphen/>
      </w:r>
      <w:r w:rsidRPr="00F103C9">
        <w:t>30 or 27</w:t>
      </w:r>
      <w:r w:rsidR="00F103C9">
        <w:noBreakHyphen/>
      </w:r>
      <w:r w:rsidRPr="00F103C9">
        <w:t>35.</w:t>
      </w:r>
    </w:p>
    <w:p w:rsidR="00300522" w:rsidRPr="00F103C9" w:rsidRDefault="00300522" w:rsidP="00300522">
      <w:pPr>
        <w:pStyle w:val="notetext"/>
      </w:pPr>
      <w:r w:rsidRPr="00F103C9">
        <w:t>Note:</w:t>
      </w:r>
      <w:r w:rsidRPr="00F103C9">
        <w:tab/>
        <w:t>Under section</w:t>
      </w:r>
      <w:r w:rsidR="00F103C9">
        <w:t> </w:t>
      </w:r>
      <w:r w:rsidRPr="00F103C9">
        <w:t>27</w:t>
      </w:r>
      <w:r w:rsidR="00F103C9">
        <w:noBreakHyphen/>
      </w:r>
      <w:r w:rsidRPr="00F103C9">
        <w:t>30, a tax period can be determined to take account of changes in tax periods. Under section</w:t>
      </w:r>
      <w:r w:rsidR="00F103C9">
        <w:t> </w:t>
      </w:r>
      <w:r w:rsidRPr="00F103C9">
        <w:t>27</w:t>
      </w:r>
      <w:r w:rsidR="00F103C9">
        <w:noBreakHyphen/>
      </w:r>
      <w:r w:rsidRPr="00F103C9">
        <w:t>35, the start or finish of a 3 month tax period can vary by up to 7 days from the start or finish of a normal quarter.</w:t>
      </w:r>
    </w:p>
    <w:p w:rsidR="00300522" w:rsidRPr="00F103C9" w:rsidRDefault="00300522" w:rsidP="00300522">
      <w:pPr>
        <w:pStyle w:val="ActHead5"/>
      </w:pPr>
      <w:bookmarkStart w:id="202" w:name="_Toc498001252"/>
      <w:r w:rsidRPr="00F103C9">
        <w:rPr>
          <w:rStyle w:val="CharSectno"/>
        </w:rPr>
        <w:t>31</w:t>
      </w:r>
      <w:r w:rsidR="00F103C9" w:rsidRPr="00F103C9">
        <w:rPr>
          <w:rStyle w:val="CharSectno"/>
        </w:rPr>
        <w:noBreakHyphen/>
      </w:r>
      <w:r w:rsidRPr="00F103C9">
        <w:rPr>
          <w:rStyle w:val="CharSectno"/>
        </w:rPr>
        <w:t>10</w:t>
      </w:r>
      <w:r w:rsidRPr="00F103C9">
        <w:t xml:space="preserve">  When GST returns must be given—other tax periods</w:t>
      </w:r>
      <w:bookmarkEnd w:id="202"/>
    </w:p>
    <w:p w:rsidR="00300522" w:rsidRPr="00F103C9" w:rsidRDefault="00300522" w:rsidP="00300522">
      <w:pPr>
        <w:pStyle w:val="subsection"/>
      </w:pPr>
      <w:r w:rsidRPr="00F103C9">
        <w:tab/>
        <w:t>(1)</w:t>
      </w:r>
      <w:r w:rsidRPr="00F103C9">
        <w:tab/>
        <w:t xml:space="preserve">You must give your </w:t>
      </w:r>
      <w:r w:rsidR="00F103C9" w:rsidRPr="00F103C9">
        <w:rPr>
          <w:position w:val="6"/>
          <w:sz w:val="16"/>
          <w:szCs w:val="16"/>
        </w:rPr>
        <w:t>*</w:t>
      </w:r>
      <w:r w:rsidRPr="00F103C9">
        <w:t xml:space="preserve">GST return for a tax period (other than a </w:t>
      </w:r>
      <w:r w:rsidR="00F103C9" w:rsidRPr="00F103C9">
        <w:rPr>
          <w:position w:val="6"/>
          <w:sz w:val="16"/>
          <w:szCs w:val="16"/>
        </w:rPr>
        <w:t>*</w:t>
      </w:r>
      <w:r w:rsidRPr="00F103C9">
        <w:t>quarterly tax period) to the Commissioner:</w:t>
      </w:r>
    </w:p>
    <w:p w:rsidR="00300522" w:rsidRPr="00F103C9" w:rsidRDefault="00300522" w:rsidP="00300522">
      <w:pPr>
        <w:pStyle w:val="paragraph"/>
      </w:pPr>
      <w:r w:rsidRPr="00F103C9">
        <w:tab/>
        <w:t>(a)</w:t>
      </w:r>
      <w:r w:rsidRPr="00F103C9">
        <w:tab/>
        <w:t>on or before the 21st day of the month following the end of that tax period; or</w:t>
      </w:r>
    </w:p>
    <w:p w:rsidR="00300522" w:rsidRPr="00F103C9" w:rsidRDefault="00300522" w:rsidP="00300522">
      <w:pPr>
        <w:pStyle w:val="paragraph"/>
      </w:pPr>
      <w:r w:rsidRPr="00F103C9">
        <w:tab/>
        <w:t>(b)</w:t>
      </w:r>
      <w:r w:rsidRPr="00F103C9">
        <w:tab/>
        <w:t>within such further period as the Commissioner allows.</w:t>
      </w:r>
    </w:p>
    <w:p w:rsidR="00300522" w:rsidRPr="00F103C9" w:rsidRDefault="00300522" w:rsidP="00300522">
      <w:pPr>
        <w:pStyle w:val="subsection"/>
      </w:pPr>
      <w:r w:rsidRPr="00F103C9">
        <w:tab/>
        <w:t>(2)</w:t>
      </w:r>
      <w:r w:rsidRPr="00F103C9">
        <w:tab/>
        <w:t xml:space="preserve">However, if the tax period ends during the first 7 days of a month, you must give the </w:t>
      </w:r>
      <w:r w:rsidR="00F103C9" w:rsidRPr="00F103C9">
        <w:rPr>
          <w:position w:val="6"/>
          <w:sz w:val="16"/>
          <w:szCs w:val="16"/>
        </w:rPr>
        <w:t>*</w:t>
      </w:r>
      <w:r w:rsidRPr="00F103C9">
        <w:t>GST return to the Commissioner:</w:t>
      </w:r>
    </w:p>
    <w:p w:rsidR="00300522" w:rsidRPr="00F103C9" w:rsidRDefault="00300522" w:rsidP="00300522">
      <w:pPr>
        <w:pStyle w:val="paragraph"/>
      </w:pPr>
      <w:r w:rsidRPr="00F103C9">
        <w:tab/>
        <w:t>(a)</w:t>
      </w:r>
      <w:r w:rsidRPr="00F103C9">
        <w:tab/>
        <w:t>on or before the 21st day of that month; or</w:t>
      </w:r>
    </w:p>
    <w:p w:rsidR="00300522" w:rsidRPr="00F103C9" w:rsidRDefault="00300522" w:rsidP="00300522">
      <w:pPr>
        <w:pStyle w:val="paragraph"/>
      </w:pPr>
      <w:r w:rsidRPr="00F103C9">
        <w:tab/>
        <w:t>(b)</w:t>
      </w:r>
      <w:r w:rsidRPr="00F103C9">
        <w:tab/>
        <w:t>within such further period as the Commissioner allows.</w:t>
      </w:r>
    </w:p>
    <w:p w:rsidR="00300522" w:rsidRPr="00F103C9" w:rsidRDefault="00300522" w:rsidP="00300522">
      <w:pPr>
        <w:pStyle w:val="ActHead5"/>
      </w:pPr>
      <w:bookmarkStart w:id="203" w:name="_Toc498001253"/>
      <w:r w:rsidRPr="00F103C9">
        <w:rPr>
          <w:rStyle w:val="CharSectno"/>
        </w:rPr>
        <w:t>31</w:t>
      </w:r>
      <w:r w:rsidR="00F103C9" w:rsidRPr="00F103C9">
        <w:rPr>
          <w:rStyle w:val="CharSectno"/>
        </w:rPr>
        <w:noBreakHyphen/>
      </w:r>
      <w:r w:rsidRPr="00F103C9">
        <w:rPr>
          <w:rStyle w:val="CharSectno"/>
        </w:rPr>
        <w:t>15</w:t>
      </w:r>
      <w:r w:rsidRPr="00F103C9">
        <w:t xml:space="preserve">  The form and contents of GST returns</w:t>
      </w:r>
      <w:bookmarkEnd w:id="203"/>
    </w:p>
    <w:p w:rsidR="00300522" w:rsidRPr="00F103C9" w:rsidRDefault="00300522" w:rsidP="00300522">
      <w:pPr>
        <w:pStyle w:val="subsection"/>
      </w:pPr>
      <w:r w:rsidRPr="00F103C9">
        <w:tab/>
        <w:t>(1)</w:t>
      </w:r>
      <w:r w:rsidRPr="00F103C9">
        <w:tab/>
        <w:t xml:space="preserve">Your </w:t>
      </w:r>
      <w:r w:rsidR="00F103C9" w:rsidRPr="00F103C9">
        <w:rPr>
          <w:position w:val="6"/>
          <w:sz w:val="16"/>
          <w:szCs w:val="16"/>
        </w:rPr>
        <w:t>*</w:t>
      </w:r>
      <w:r w:rsidRPr="00F103C9">
        <w:t xml:space="preserve">GST return for a tax period must be in the </w:t>
      </w:r>
      <w:r w:rsidR="00F103C9" w:rsidRPr="00F103C9">
        <w:rPr>
          <w:position w:val="6"/>
          <w:sz w:val="16"/>
          <w:szCs w:val="16"/>
        </w:rPr>
        <w:t>*</w:t>
      </w:r>
      <w:r w:rsidRPr="00F103C9">
        <w:t>approved form.</w:t>
      </w:r>
    </w:p>
    <w:p w:rsidR="00300522" w:rsidRPr="00F103C9" w:rsidRDefault="00300522" w:rsidP="00300522">
      <w:pPr>
        <w:pStyle w:val="subsection"/>
      </w:pPr>
      <w:r w:rsidRPr="00F103C9">
        <w:lastRenderedPageBreak/>
        <w:tab/>
        <w:t>(2)</w:t>
      </w:r>
      <w:r w:rsidRPr="00F103C9">
        <w:tab/>
        <w:t>However, if during the tax period:</w:t>
      </w:r>
    </w:p>
    <w:p w:rsidR="00300522" w:rsidRPr="00F103C9" w:rsidRDefault="00300522" w:rsidP="00300522">
      <w:pPr>
        <w:pStyle w:val="paragraph"/>
      </w:pPr>
      <w:r w:rsidRPr="00F103C9">
        <w:tab/>
        <w:t>(a)</w:t>
      </w:r>
      <w:r w:rsidRPr="00F103C9">
        <w:tab/>
        <w:t xml:space="preserve">you are not liable for the GST on any </w:t>
      </w:r>
      <w:r w:rsidR="00F103C9" w:rsidRPr="00F103C9">
        <w:rPr>
          <w:position w:val="6"/>
          <w:sz w:val="16"/>
          <w:szCs w:val="16"/>
        </w:rPr>
        <w:t>*</w:t>
      </w:r>
      <w:r w:rsidRPr="00F103C9">
        <w:t xml:space="preserve">taxable supplies, and you did not make any supplies that would have been taxable supplies had they not been </w:t>
      </w:r>
      <w:r w:rsidR="00F103C9" w:rsidRPr="00F103C9">
        <w:rPr>
          <w:position w:val="6"/>
          <w:sz w:val="16"/>
          <w:szCs w:val="16"/>
        </w:rPr>
        <w:t>*</w:t>
      </w:r>
      <w:r w:rsidRPr="00F103C9">
        <w:t>GST</w:t>
      </w:r>
      <w:r w:rsidR="00F103C9">
        <w:noBreakHyphen/>
      </w:r>
      <w:r w:rsidRPr="00F103C9">
        <w:t xml:space="preserve">free or </w:t>
      </w:r>
      <w:r w:rsidR="00F103C9" w:rsidRPr="00F103C9">
        <w:rPr>
          <w:position w:val="6"/>
          <w:sz w:val="16"/>
          <w:szCs w:val="16"/>
        </w:rPr>
        <w:t>*</w:t>
      </w:r>
      <w:r w:rsidRPr="00F103C9">
        <w:t>input taxed; and</w:t>
      </w:r>
    </w:p>
    <w:p w:rsidR="00300522" w:rsidRPr="00F103C9" w:rsidRDefault="00300522" w:rsidP="00300522">
      <w:pPr>
        <w:pStyle w:val="paragraph"/>
      </w:pPr>
      <w:r w:rsidRPr="00F103C9">
        <w:tab/>
        <w:t>(b)</w:t>
      </w:r>
      <w:r w:rsidRPr="00F103C9">
        <w:tab/>
        <w:t xml:space="preserve">you are not liable for the GST on any </w:t>
      </w:r>
      <w:r w:rsidR="00F103C9" w:rsidRPr="00F103C9">
        <w:rPr>
          <w:position w:val="6"/>
          <w:sz w:val="16"/>
          <w:szCs w:val="16"/>
        </w:rPr>
        <w:t>*</w:t>
      </w:r>
      <w:r w:rsidRPr="00F103C9">
        <w:t>taxable importations the GST on which is payable at the time when GST on taxable supplies is normally payable; and</w:t>
      </w:r>
    </w:p>
    <w:p w:rsidR="00300522" w:rsidRPr="00F103C9" w:rsidRDefault="00300522" w:rsidP="00300522">
      <w:pPr>
        <w:pStyle w:val="paragraph"/>
      </w:pPr>
      <w:r w:rsidRPr="00F103C9">
        <w:tab/>
        <w:t>(c)</w:t>
      </w:r>
      <w:r w:rsidRPr="00F103C9">
        <w:tab/>
        <w:t xml:space="preserve">you are not entitled to the input tax credits on any </w:t>
      </w:r>
      <w:r w:rsidR="00F103C9" w:rsidRPr="00F103C9">
        <w:rPr>
          <w:position w:val="6"/>
          <w:sz w:val="16"/>
          <w:szCs w:val="16"/>
        </w:rPr>
        <w:t>*</w:t>
      </w:r>
      <w:r w:rsidRPr="00F103C9">
        <w:t xml:space="preserve">creditable acquisitions or </w:t>
      </w:r>
      <w:r w:rsidR="00F103C9" w:rsidRPr="00F103C9">
        <w:rPr>
          <w:position w:val="6"/>
          <w:sz w:val="16"/>
          <w:szCs w:val="16"/>
        </w:rPr>
        <w:t>*</w:t>
      </w:r>
      <w:r w:rsidRPr="00F103C9">
        <w:t>creditable importations;</w:t>
      </w:r>
    </w:p>
    <w:p w:rsidR="00300522" w:rsidRPr="00F103C9" w:rsidRDefault="00300522" w:rsidP="00300522">
      <w:pPr>
        <w:pStyle w:val="subsection2"/>
      </w:pPr>
      <w:r w:rsidRPr="00F103C9">
        <w:t xml:space="preserve">you may give your </w:t>
      </w:r>
      <w:r w:rsidR="00F103C9" w:rsidRPr="00F103C9">
        <w:rPr>
          <w:position w:val="6"/>
          <w:sz w:val="16"/>
          <w:szCs w:val="16"/>
        </w:rPr>
        <w:t>*</w:t>
      </w:r>
      <w:r w:rsidRPr="00F103C9">
        <w:t>GST return for the period to the Commissioner in the manner the Commissioner requires.</w:t>
      </w:r>
    </w:p>
    <w:p w:rsidR="00300522" w:rsidRPr="00F103C9" w:rsidRDefault="00300522" w:rsidP="00300522">
      <w:pPr>
        <w:pStyle w:val="ActHead5"/>
      </w:pPr>
      <w:bookmarkStart w:id="204" w:name="_Toc498001254"/>
      <w:r w:rsidRPr="00F103C9">
        <w:rPr>
          <w:rStyle w:val="CharSectno"/>
        </w:rPr>
        <w:t>31</w:t>
      </w:r>
      <w:r w:rsidR="00F103C9" w:rsidRPr="00F103C9">
        <w:rPr>
          <w:rStyle w:val="CharSectno"/>
        </w:rPr>
        <w:noBreakHyphen/>
      </w:r>
      <w:r w:rsidRPr="00F103C9">
        <w:rPr>
          <w:rStyle w:val="CharSectno"/>
        </w:rPr>
        <w:t>20</w:t>
      </w:r>
      <w:r w:rsidRPr="00F103C9">
        <w:t xml:space="preserve">  Additional GST returns</w:t>
      </w:r>
      <w:bookmarkEnd w:id="204"/>
    </w:p>
    <w:p w:rsidR="001F1863" w:rsidRPr="00F103C9" w:rsidRDefault="001F1863" w:rsidP="001F1863">
      <w:pPr>
        <w:pStyle w:val="subsection"/>
      </w:pPr>
      <w:r w:rsidRPr="00F103C9">
        <w:tab/>
        <w:t>(1)</w:t>
      </w:r>
      <w:r w:rsidRPr="00F103C9">
        <w:tab/>
        <w:t xml:space="preserve">You must, if required by the Commissioner, whether before or after the end of a tax period, give to the Commissioner, within the time required, a </w:t>
      </w:r>
      <w:r w:rsidR="00F103C9" w:rsidRPr="00F103C9">
        <w:rPr>
          <w:position w:val="6"/>
          <w:sz w:val="16"/>
        </w:rPr>
        <w:t>*</w:t>
      </w:r>
      <w:r w:rsidRPr="00F103C9">
        <w:t>GST return or a further or fuller GST return for the tax period or a specified period, whether or not you have given the Commissioner a GST return for the tax period under section</w:t>
      </w:r>
      <w:r w:rsidR="00F103C9">
        <w:t> </w:t>
      </w:r>
      <w:r w:rsidRPr="00F103C9">
        <w:t>31</w:t>
      </w:r>
      <w:r w:rsidR="00F103C9">
        <w:noBreakHyphen/>
      </w:r>
      <w:r w:rsidRPr="00F103C9">
        <w:t>5.</w:t>
      </w:r>
    </w:p>
    <w:p w:rsidR="00300522" w:rsidRPr="00F103C9" w:rsidRDefault="00300522" w:rsidP="00300522">
      <w:pPr>
        <w:pStyle w:val="subsection"/>
      </w:pPr>
      <w:r w:rsidRPr="00F103C9">
        <w:tab/>
        <w:t>(2)</w:t>
      </w:r>
      <w:r w:rsidRPr="00F103C9">
        <w:tab/>
        <w:t xml:space="preserve">The </w:t>
      </w:r>
      <w:r w:rsidR="00F103C9" w:rsidRPr="00F103C9">
        <w:rPr>
          <w:position w:val="6"/>
          <w:sz w:val="16"/>
          <w:szCs w:val="16"/>
        </w:rPr>
        <w:t>*</w:t>
      </w:r>
      <w:r w:rsidRPr="00F103C9">
        <w:t xml:space="preserve">approved form for a further or fuller </w:t>
      </w:r>
      <w:r w:rsidR="00F103C9" w:rsidRPr="00F103C9">
        <w:rPr>
          <w:position w:val="6"/>
          <w:sz w:val="16"/>
          <w:szCs w:val="16"/>
        </w:rPr>
        <w:t>*</w:t>
      </w:r>
      <w:r w:rsidRPr="00F103C9">
        <w:t>GST return may require information to be provided relating to:</w:t>
      </w:r>
    </w:p>
    <w:p w:rsidR="00300522" w:rsidRPr="00F103C9" w:rsidRDefault="00300522" w:rsidP="00300522">
      <w:pPr>
        <w:pStyle w:val="paragraph"/>
      </w:pPr>
      <w:r w:rsidRPr="00F103C9">
        <w:tab/>
        <w:t>(a)</w:t>
      </w:r>
      <w:r w:rsidRPr="00F103C9">
        <w:tab/>
        <w:t>the tax period to which the return relates; or</w:t>
      </w:r>
    </w:p>
    <w:p w:rsidR="00300522" w:rsidRPr="00F103C9" w:rsidRDefault="00300522" w:rsidP="00300522">
      <w:pPr>
        <w:pStyle w:val="paragraph"/>
      </w:pPr>
      <w:r w:rsidRPr="00F103C9">
        <w:tab/>
        <w:t>(b)</w:t>
      </w:r>
      <w:r w:rsidRPr="00F103C9">
        <w:tab/>
        <w:t>one or more preceding tax periods; or</w:t>
      </w:r>
    </w:p>
    <w:p w:rsidR="00300522" w:rsidRPr="00F103C9" w:rsidRDefault="00300522" w:rsidP="00300522">
      <w:pPr>
        <w:pStyle w:val="paragraph"/>
      </w:pPr>
      <w:r w:rsidRPr="00F103C9">
        <w:tab/>
        <w:t>(c)</w:t>
      </w:r>
      <w:r w:rsidRPr="00F103C9">
        <w:tab/>
        <w:t>both the tax period to which the return relates, and one or more preceding tax periods.</w:t>
      </w:r>
    </w:p>
    <w:p w:rsidR="00300522" w:rsidRPr="00F103C9" w:rsidRDefault="00300522" w:rsidP="00300522">
      <w:pPr>
        <w:pStyle w:val="ActHead5"/>
      </w:pPr>
      <w:bookmarkStart w:id="205" w:name="_Toc498001255"/>
      <w:r w:rsidRPr="00F103C9">
        <w:rPr>
          <w:rStyle w:val="CharSectno"/>
        </w:rPr>
        <w:t>31</w:t>
      </w:r>
      <w:r w:rsidR="00F103C9" w:rsidRPr="00F103C9">
        <w:rPr>
          <w:rStyle w:val="CharSectno"/>
        </w:rPr>
        <w:noBreakHyphen/>
      </w:r>
      <w:r w:rsidRPr="00F103C9">
        <w:rPr>
          <w:rStyle w:val="CharSectno"/>
        </w:rPr>
        <w:t>25</w:t>
      </w:r>
      <w:r w:rsidRPr="00F103C9">
        <w:t xml:space="preserve">  Electronic lodgment of GST returns</w:t>
      </w:r>
      <w:bookmarkEnd w:id="205"/>
    </w:p>
    <w:p w:rsidR="00300522" w:rsidRPr="00F103C9" w:rsidRDefault="00300522" w:rsidP="00300522">
      <w:pPr>
        <w:pStyle w:val="subsection"/>
      </w:pPr>
      <w:r w:rsidRPr="00F103C9">
        <w:tab/>
        <w:t>(1)</w:t>
      </w:r>
      <w:r w:rsidRPr="00F103C9">
        <w:tab/>
        <w:t xml:space="preserve">You may give your </w:t>
      </w:r>
      <w:r w:rsidR="00F103C9" w:rsidRPr="00F103C9">
        <w:rPr>
          <w:position w:val="6"/>
          <w:sz w:val="16"/>
          <w:szCs w:val="16"/>
        </w:rPr>
        <w:t>*</w:t>
      </w:r>
      <w:r w:rsidRPr="00F103C9">
        <w:t xml:space="preserve">GST returns to the Commissioner by </w:t>
      </w:r>
      <w:r w:rsidR="00F103C9" w:rsidRPr="00F103C9">
        <w:rPr>
          <w:position w:val="6"/>
          <w:sz w:val="16"/>
          <w:szCs w:val="16"/>
        </w:rPr>
        <w:t>*</w:t>
      </w:r>
      <w:r w:rsidRPr="00F103C9">
        <w:t>lodging them electronically.</w:t>
      </w:r>
    </w:p>
    <w:p w:rsidR="00300522" w:rsidRPr="00F103C9" w:rsidRDefault="00300522" w:rsidP="00300522">
      <w:pPr>
        <w:pStyle w:val="notetext"/>
      </w:pPr>
      <w:r w:rsidRPr="00F103C9">
        <w:t>Note:</w:t>
      </w:r>
      <w:r w:rsidRPr="00F103C9">
        <w:tab/>
        <w:t>Section</w:t>
      </w:r>
      <w:r w:rsidR="00F103C9">
        <w:t> </w:t>
      </w:r>
      <w:r w:rsidRPr="00F103C9">
        <w:t>388</w:t>
      </w:r>
      <w:r w:rsidR="00F103C9">
        <w:noBreakHyphen/>
      </w:r>
      <w:r w:rsidRPr="00F103C9">
        <w:t>75 in Schedule</w:t>
      </w:r>
      <w:r w:rsidR="00F103C9">
        <w:t> </w:t>
      </w:r>
      <w:r w:rsidRPr="00F103C9">
        <w:t xml:space="preserve">1 to the </w:t>
      </w:r>
      <w:r w:rsidRPr="00F103C9">
        <w:rPr>
          <w:i/>
          <w:iCs/>
        </w:rPr>
        <w:t>Taxation Administration Act 1953</w:t>
      </w:r>
      <w:r w:rsidRPr="00F103C9">
        <w:t xml:space="preserve"> deals with signing returns. </w:t>
      </w:r>
    </w:p>
    <w:p w:rsidR="00300522" w:rsidRPr="00F103C9" w:rsidRDefault="00300522" w:rsidP="00300522">
      <w:pPr>
        <w:pStyle w:val="subsection"/>
      </w:pPr>
      <w:r w:rsidRPr="00F103C9">
        <w:lastRenderedPageBreak/>
        <w:tab/>
        <w:t>(2)</w:t>
      </w:r>
      <w:r w:rsidRPr="00F103C9">
        <w:tab/>
        <w:t xml:space="preserve">However, if your </w:t>
      </w:r>
      <w:r w:rsidR="00F103C9" w:rsidRPr="00F103C9">
        <w:rPr>
          <w:position w:val="6"/>
          <w:sz w:val="16"/>
        </w:rPr>
        <w:t>*</w:t>
      </w:r>
      <w:r w:rsidR="00D50B16" w:rsidRPr="00F103C9">
        <w:t>GST turnover</w:t>
      </w:r>
      <w:r w:rsidRPr="00F103C9">
        <w:t xml:space="preserve"> meets the </w:t>
      </w:r>
      <w:r w:rsidR="00F103C9" w:rsidRPr="00F103C9">
        <w:rPr>
          <w:position w:val="6"/>
          <w:sz w:val="16"/>
          <w:szCs w:val="16"/>
        </w:rPr>
        <w:t>*</w:t>
      </w:r>
      <w:r w:rsidRPr="00F103C9">
        <w:t xml:space="preserve">electronic lodgment turnover threshold, you </w:t>
      </w:r>
      <w:r w:rsidRPr="00F103C9">
        <w:rPr>
          <w:i/>
          <w:iCs/>
        </w:rPr>
        <w:t>must</w:t>
      </w:r>
      <w:r w:rsidRPr="00F103C9">
        <w:t xml:space="preserve"> give your </w:t>
      </w:r>
      <w:r w:rsidR="00F103C9" w:rsidRPr="00F103C9">
        <w:rPr>
          <w:position w:val="6"/>
          <w:sz w:val="16"/>
          <w:szCs w:val="16"/>
        </w:rPr>
        <w:t>*</w:t>
      </w:r>
      <w:r w:rsidRPr="00F103C9">
        <w:t xml:space="preserve">GST returns to the Commissioner by </w:t>
      </w:r>
      <w:r w:rsidR="00F103C9" w:rsidRPr="00F103C9">
        <w:rPr>
          <w:position w:val="6"/>
          <w:sz w:val="16"/>
          <w:szCs w:val="16"/>
        </w:rPr>
        <w:t>*</w:t>
      </w:r>
      <w:r w:rsidRPr="00F103C9">
        <w:t>lodging them electronically, unless the Commissioner otherwise approves.</w:t>
      </w:r>
    </w:p>
    <w:p w:rsidR="00300522" w:rsidRPr="00F103C9" w:rsidRDefault="00300522" w:rsidP="00300522">
      <w:pPr>
        <w:pStyle w:val="notetext"/>
      </w:pPr>
      <w:r w:rsidRPr="00F103C9">
        <w:t>Note 1:</w:t>
      </w:r>
      <w:r w:rsidRPr="00F103C9">
        <w:tab/>
        <w:t>A penalty applies if you fail to lodge your GST return electronically as required—see section</w:t>
      </w:r>
      <w:r w:rsidR="00F103C9">
        <w:t> </w:t>
      </w:r>
      <w:r w:rsidRPr="00F103C9">
        <w:t>288</w:t>
      </w:r>
      <w:r w:rsidR="00F103C9">
        <w:noBreakHyphen/>
      </w:r>
      <w:r w:rsidRPr="00F103C9">
        <w:t>10 in Schedule</w:t>
      </w:r>
      <w:r w:rsidR="00F103C9">
        <w:t> </w:t>
      </w:r>
      <w:r w:rsidRPr="00F103C9">
        <w:t xml:space="preserve">1 to the </w:t>
      </w:r>
      <w:r w:rsidRPr="00F103C9">
        <w:rPr>
          <w:i/>
          <w:iCs/>
        </w:rPr>
        <w:t>Taxation Administration Act 1953</w:t>
      </w:r>
      <w:r w:rsidRPr="00F103C9">
        <w:t>.</w:t>
      </w:r>
    </w:p>
    <w:p w:rsidR="00300522" w:rsidRPr="00F103C9" w:rsidRDefault="00300522" w:rsidP="00300522">
      <w:pPr>
        <w:pStyle w:val="notetext"/>
      </w:pPr>
      <w:r w:rsidRPr="00F103C9">
        <w:t>Note 2:</w:t>
      </w:r>
      <w:r w:rsidRPr="00F103C9">
        <w:tab/>
        <w:t>If you lodge your GST return electronically, you must also electronically notify the Commissioner of other BAS amounts—see section</w:t>
      </w:r>
      <w:r w:rsidR="00F103C9">
        <w:t> </w:t>
      </w:r>
      <w:r w:rsidRPr="00F103C9">
        <w:t>388</w:t>
      </w:r>
      <w:r w:rsidR="00F103C9">
        <w:noBreakHyphen/>
      </w:r>
      <w:r w:rsidRPr="00F103C9">
        <w:t>80 in that Schedule.</w:t>
      </w:r>
    </w:p>
    <w:p w:rsidR="00300522" w:rsidRPr="00F103C9" w:rsidRDefault="00300522" w:rsidP="00300522">
      <w:pPr>
        <w:pStyle w:val="subsection"/>
      </w:pPr>
      <w:r w:rsidRPr="00F103C9">
        <w:tab/>
        <w:t>(3)</w:t>
      </w:r>
      <w:r w:rsidRPr="00F103C9">
        <w:tab/>
        <w:t xml:space="preserve">A </w:t>
      </w:r>
      <w:r w:rsidR="00F103C9" w:rsidRPr="00F103C9">
        <w:rPr>
          <w:position w:val="6"/>
          <w:sz w:val="16"/>
          <w:szCs w:val="16"/>
        </w:rPr>
        <w:t>*</w:t>
      </w:r>
      <w:r w:rsidRPr="00F103C9">
        <w:t xml:space="preserve">GST return is </w:t>
      </w:r>
      <w:r w:rsidRPr="00F103C9">
        <w:rPr>
          <w:b/>
          <w:bCs/>
          <w:i/>
          <w:iCs/>
        </w:rPr>
        <w:t>lodged electronically</w:t>
      </w:r>
      <w:r w:rsidRPr="00F103C9">
        <w:t xml:space="preserve"> if it is transmitted to the Commissioner in an electronic format approved by the Commissioner.</w:t>
      </w:r>
    </w:p>
    <w:p w:rsidR="00300522" w:rsidRPr="00F103C9" w:rsidRDefault="00300522" w:rsidP="00300522">
      <w:pPr>
        <w:pStyle w:val="subsection"/>
      </w:pPr>
      <w:r w:rsidRPr="00F103C9">
        <w:tab/>
        <w:t>(4)</w:t>
      </w:r>
      <w:r w:rsidRPr="00F103C9">
        <w:tab/>
        <w:t xml:space="preserve">The </w:t>
      </w:r>
      <w:r w:rsidRPr="00F103C9">
        <w:rPr>
          <w:b/>
          <w:bCs/>
          <w:i/>
          <w:iCs/>
        </w:rPr>
        <w:t>electronic lodgment turnover threshold</w:t>
      </w:r>
      <w:r w:rsidRPr="00F103C9">
        <w:t xml:space="preserve"> is:</w:t>
      </w:r>
    </w:p>
    <w:p w:rsidR="00300522" w:rsidRPr="00F103C9" w:rsidRDefault="00300522" w:rsidP="00300522">
      <w:pPr>
        <w:pStyle w:val="paragraph"/>
      </w:pPr>
      <w:r w:rsidRPr="00F103C9">
        <w:tab/>
        <w:t>(a)</w:t>
      </w:r>
      <w:r w:rsidRPr="00F103C9">
        <w:tab/>
        <w:t>$20 million; or</w:t>
      </w:r>
    </w:p>
    <w:p w:rsidR="00300522" w:rsidRPr="00F103C9" w:rsidRDefault="00300522" w:rsidP="00300522">
      <w:pPr>
        <w:pStyle w:val="paragraph"/>
      </w:pPr>
      <w:r w:rsidRPr="00F103C9">
        <w:tab/>
        <w:t>(b)</w:t>
      </w:r>
      <w:r w:rsidRPr="00F103C9">
        <w:tab/>
        <w:t>such higher amount as the regulations specify.</w:t>
      </w:r>
    </w:p>
    <w:p w:rsidR="00300522" w:rsidRPr="00F103C9" w:rsidRDefault="00300522" w:rsidP="00300522">
      <w:pPr>
        <w:pStyle w:val="ActHead5"/>
      </w:pPr>
      <w:bookmarkStart w:id="206" w:name="_Toc498001256"/>
      <w:r w:rsidRPr="00F103C9">
        <w:rPr>
          <w:rStyle w:val="CharSectno"/>
        </w:rPr>
        <w:t>31</w:t>
      </w:r>
      <w:r w:rsidR="00F103C9" w:rsidRPr="00F103C9">
        <w:rPr>
          <w:rStyle w:val="CharSectno"/>
        </w:rPr>
        <w:noBreakHyphen/>
      </w:r>
      <w:r w:rsidRPr="00F103C9">
        <w:rPr>
          <w:rStyle w:val="CharSectno"/>
        </w:rPr>
        <w:t>99</w:t>
      </w:r>
      <w:r w:rsidRPr="00F103C9">
        <w:t xml:space="preserve">  Special rules relating to GST returns</w:t>
      </w:r>
      <w:bookmarkEnd w:id="206"/>
    </w:p>
    <w:p w:rsidR="00300522" w:rsidRPr="00F103C9" w:rsidRDefault="00300522" w:rsidP="00300522">
      <w:pPr>
        <w:pStyle w:val="subsection"/>
      </w:pPr>
      <w:r w:rsidRPr="00F103C9">
        <w:tab/>
      </w:r>
      <w:r w:rsidRPr="00F103C9">
        <w:tab/>
        <w:t>Chapter</w:t>
      </w:r>
      <w:r w:rsidR="00F103C9">
        <w:t> </w:t>
      </w:r>
      <w:r w:rsidRPr="00F103C9">
        <w:t xml:space="preserve">4 contains special rules relating to </w:t>
      </w:r>
      <w:r w:rsidR="00F103C9" w:rsidRPr="00F103C9">
        <w:rPr>
          <w:position w:val="6"/>
          <w:sz w:val="16"/>
          <w:szCs w:val="16"/>
        </w:rPr>
        <w:t>*</w:t>
      </w:r>
      <w:r w:rsidRPr="00F103C9">
        <w:t>GST returns, as follows:</w:t>
      </w:r>
    </w:p>
    <w:p w:rsidR="00A53099" w:rsidRPr="00F103C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544"/>
        <w:gridCol w:w="1753"/>
      </w:tblGrid>
      <w:tr w:rsidR="00300522" w:rsidRPr="00F103C9" w:rsidTr="007446F2">
        <w:trPr>
          <w:tblHeader/>
        </w:trPr>
        <w:tc>
          <w:tcPr>
            <w:tcW w:w="5921" w:type="dxa"/>
            <w:gridSpan w:val="3"/>
            <w:tcBorders>
              <w:top w:val="single" w:sz="12" w:space="0" w:color="auto"/>
              <w:bottom w:val="single" w:sz="6" w:space="0" w:color="auto"/>
            </w:tcBorders>
            <w:shd w:val="clear" w:color="auto" w:fill="auto"/>
          </w:tcPr>
          <w:p w:rsidR="00300522" w:rsidRPr="00F103C9" w:rsidRDefault="00300522" w:rsidP="00554C0F">
            <w:pPr>
              <w:pStyle w:val="Tabletext"/>
              <w:keepNext/>
              <w:keepLines/>
              <w:rPr>
                <w:b/>
              </w:rPr>
            </w:pPr>
            <w:r w:rsidRPr="00F103C9">
              <w:rPr>
                <w:b/>
                <w:bCs/>
              </w:rPr>
              <w:t>Checklist of special rules</w:t>
            </w:r>
          </w:p>
        </w:tc>
      </w:tr>
      <w:tr w:rsidR="00300522" w:rsidRPr="00F103C9" w:rsidTr="007446F2">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F103C9" w:rsidRDefault="00300522" w:rsidP="00554C0F">
            <w:pPr>
              <w:pStyle w:val="Tabletext"/>
              <w:keepNext/>
              <w:keepLines/>
              <w:rPr>
                <w:b/>
              </w:rPr>
            </w:pPr>
            <w:bookmarkStart w:id="207" w:name="CU_2192494"/>
            <w:bookmarkStart w:id="208" w:name="CU_2193172"/>
            <w:bookmarkEnd w:id="207"/>
            <w:bookmarkEnd w:id="208"/>
            <w:r w:rsidRPr="00F103C9">
              <w:rPr>
                <w:b/>
                <w:bCs/>
              </w:rPr>
              <w:t>Item</w:t>
            </w:r>
          </w:p>
        </w:tc>
        <w:tc>
          <w:tcPr>
            <w:tcW w:w="3544" w:type="dxa"/>
            <w:tcBorders>
              <w:top w:val="single" w:sz="6" w:space="0" w:color="auto"/>
              <w:bottom w:val="single" w:sz="12" w:space="0" w:color="auto"/>
            </w:tcBorders>
            <w:shd w:val="clear" w:color="auto" w:fill="auto"/>
          </w:tcPr>
          <w:p w:rsidR="00300522" w:rsidRPr="00F103C9" w:rsidRDefault="00300522" w:rsidP="00554C0F">
            <w:pPr>
              <w:pStyle w:val="Tabletext"/>
              <w:keepNext/>
              <w:keepLines/>
              <w:rPr>
                <w:b/>
              </w:rPr>
            </w:pPr>
            <w:r w:rsidRPr="00F103C9">
              <w:rPr>
                <w:b/>
                <w:bCs/>
              </w:rPr>
              <w:t>For this case …</w:t>
            </w:r>
          </w:p>
        </w:tc>
        <w:tc>
          <w:tcPr>
            <w:tcW w:w="1753" w:type="dxa"/>
            <w:tcBorders>
              <w:top w:val="single" w:sz="6" w:space="0" w:color="auto"/>
              <w:bottom w:val="single" w:sz="12" w:space="0" w:color="auto"/>
            </w:tcBorders>
            <w:shd w:val="clear" w:color="auto" w:fill="auto"/>
          </w:tcPr>
          <w:p w:rsidR="00300522" w:rsidRPr="00F103C9" w:rsidRDefault="00300522" w:rsidP="00554C0F">
            <w:pPr>
              <w:pStyle w:val="Tabletext"/>
              <w:keepNext/>
              <w:keepLines/>
              <w:rPr>
                <w:b/>
              </w:rPr>
            </w:pPr>
            <w:r w:rsidRPr="00F103C9">
              <w:rPr>
                <w:b/>
                <w:bCs/>
              </w:rPr>
              <w:t>See:</w:t>
            </w:r>
          </w:p>
        </w:tc>
      </w:tr>
      <w:tr w:rsidR="00300522" w:rsidRPr="00F103C9" w:rsidTr="007446F2">
        <w:tblPrEx>
          <w:tblCellMar>
            <w:left w:w="107" w:type="dxa"/>
            <w:right w:w="107" w:type="dxa"/>
          </w:tblCellMar>
        </w:tblPrEx>
        <w:tc>
          <w:tcPr>
            <w:tcW w:w="624" w:type="dxa"/>
            <w:tcBorders>
              <w:top w:val="single" w:sz="12" w:space="0" w:color="auto"/>
            </w:tcBorders>
            <w:shd w:val="clear" w:color="auto" w:fill="auto"/>
          </w:tcPr>
          <w:p w:rsidR="00300522" w:rsidRPr="00F103C9" w:rsidRDefault="00300522" w:rsidP="00554C0F">
            <w:pPr>
              <w:pStyle w:val="Tabletext"/>
              <w:keepNext/>
              <w:keepLines/>
            </w:pPr>
            <w:r w:rsidRPr="00F103C9">
              <w:t>1A</w:t>
            </w:r>
          </w:p>
        </w:tc>
        <w:tc>
          <w:tcPr>
            <w:tcW w:w="3544" w:type="dxa"/>
            <w:tcBorders>
              <w:top w:val="single" w:sz="12" w:space="0" w:color="auto"/>
            </w:tcBorders>
            <w:shd w:val="clear" w:color="auto" w:fill="auto"/>
          </w:tcPr>
          <w:p w:rsidR="00300522" w:rsidRPr="00F103C9" w:rsidRDefault="00300522" w:rsidP="00554C0F">
            <w:pPr>
              <w:pStyle w:val="Tabletext"/>
              <w:keepNext/>
              <w:keepLines/>
            </w:pPr>
            <w:r w:rsidRPr="00F103C9">
              <w:t>Annual tax periods</w:t>
            </w:r>
          </w:p>
        </w:tc>
        <w:tc>
          <w:tcPr>
            <w:tcW w:w="1753" w:type="dxa"/>
            <w:tcBorders>
              <w:top w:val="single" w:sz="12" w:space="0" w:color="auto"/>
            </w:tcBorders>
            <w:shd w:val="clear" w:color="auto" w:fill="auto"/>
          </w:tcPr>
          <w:p w:rsidR="00300522" w:rsidRPr="00F103C9" w:rsidRDefault="00300522" w:rsidP="00554C0F">
            <w:pPr>
              <w:pStyle w:val="Tabletext"/>
              <w:keepNext/>
              <w:keepLines/>
            </w:pPr>
            <w:r w:rsidRPr="00F103C9">
              <w:t>Division</w:t>
            </w:r>
            <w:r w:rsidR="00F103C9">
              <w:t> </w:t>
            </w:r>
            <w:r w:rsidRPr="00F103C9">
              <w:t>151</w:t>
            </w:r>
          </w:p>
        </w:tc>
      </w:tr>
      <w:tr w:rsidR="00300522" w:rsidRPr="00F103C9" w:rsidTr="00A53099">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t>1</w:t>
            </w:r>
          </w:p>
        </w:tc>
        <w:tc>
          <w:tcPr>
            <w:tcW w:w="3544" w:type="dxa"/>
            <w:shd w:val="clear" w:color="auto" w:fill="auto"/>
          </w:tcPr>
          <w:p w:rsidR="00300522" w:rsidRPr="00F103C9" w:rsidRDefault="00300522" w:rsidP="00300522">
            <w:pPr>
              <w:pStyle w:val="Tabletext"/>
            </w:pPr>
            <w:r w:rsidRPr="00F103C9">
              <w:t>GST branches</w:t>
            </w:r>
          </w:p>
        </w:tc>
        <w:tc>
          <w:tcPr>
            <w:tcW w:w="1753" w:type="dxa"/>
            <w:shd w:val="clear" w:color="auto" w:fill="auto"/>
          </w:tcPr>
          <w:p w:rsidR="00300522" w:rsidRPr="00F103C9" w:rsidRDefault="00300522" w:rsidP="00300522">
            <w:pPr>
              <w:pStyle w:val="Tabletext"/>
            </w:pPr>
            <w:r w:rsidRPr="00F103C9">
              <w:t>Division</w:t>
            </w:r>
            <w:r w:rsidR="00F103C9">
              <w:t> </w:t>
            </w:r>
            <w:r w:rsidRPr="00F103C9">
              <w:t>54</w:t>
            </w:r>
          </w:p>
        </w:tc>
      </w:tr>
      <w:tr w:rsidR="00300522" w:rsidRPr="00F103C9" w:rsidTr="00A53099">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t>2</w:t>
            </w:r>
          </w:p>
        </w:tc>
        <w:tc>
          <w:tcPr>
            <w:tcW w:w="3544" w:type="dxa"/>
            <w:shd w:val="clear" w:color="auto" w:fill="auto"/>
          </w:tcPr>
          <w:p w:rsidR="00300522" w:rsidRPr="00F103C9" w:rsidRDefault="00300522" w:rsidP="00300522">
            <w:pPr>
              <w:pStyle w:val="Tabletext"/>
            </w:pPr>
            <w:r w:rsidRPr="00F103C9">
              <w:t>GST groups</w:t>
            </w:r>
          </w:p>
        </w:tc>
        <w:tc>
          <w:tcPr>
            <w:tcW w:w="1753" w:type="dxa"/>
            <w:shd w:val="clear" w:color="auto" w:fill="auto"/>
          </w:tcPr>
          <w:p w:rsidR="00300522" w:rsidRPr="00F103C9" w:rsidRDefault="00300522" w:rsidP="00300522">
            <w:pPr>
              <w:pStyle w:val="Tabletext"/>
            </w:pPr>
            <w:r w:rsidRPr="00F103C9">
              <w:t>Division</w:t>
            </w:r>
            <w:r w:rsidR="00F103C9">
              <w:t> </w:t>
            </w:r>
            <w:r w:rsidRPr="00F103C9">
              <w:t>48</w:t>
            </w:r>
          </w:p>
        </w:tc>
      </w:tr>
      <w:tr w:rsidR="00300522" w:rsidRPr="00F103C9" w:rsidTr="00A53099">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t>3</w:t>
            </w:r>
          </w:p>
        </w:tc>
        <w:tc>
          <w:tcPr>
            <w:tcW w:w="3544" w:type="dxa"/>
            <w:shd w:val="clear" w:color="auto" w:fill="auto"/>
          </w:tcPr>
          <w:p w:rsidR="00300522" w:rsidRPr="00F103C9" w:rsidRDefault="00300522" w:rsidP="00300522">
            <w:pPr>
              <w:pStyle w:val="Tabletext"/>
            </w:pPr>
            <w:r w:rsidRPr="00F103C9">
              <w:t>GST joint ventures</w:t>
            </w:r>
          </w:p>
        </w:tc>
        <w:tc>
          <w:tcPr>
            <w:tcW w:w="1753" w:type="dxa"/>
            <w:shd w:val="clear" w:color="auto" w:fill="auto"/>
          </w:tcPr>
          <w:p w:rsidR="00300522" w:rsidRPr="00F103C9" w:rsidRDefault="00300522" w:rsidP="00300522">
            <w:pPr>
              <w:pStyle w:val="Tabletext"/>
            </w:pPr>
            <w:r w:rsidRPr="00F103C9">
              <w:t>Division</w:t>
            </w:r>
            <w:r w:rsidR="00F103C9">
              <w:t> </w:t>
            </w:r>
            <w:r w:rsidRPr="00F103C9">
              <w:t>51</w:t>
            </w:r>
          </w:p>
        </w:tc>
      </w:tr>
      <w:tr w:rsidR="00300522" w:rsidRPr="00F103C9" w:rsidTr="00A53099">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t>4</w:t>
            </w:r>
          </w:p>
        </w:tc>
        <w:tc>
          <w:tcPr>
            <w:tcW w:w="3544" w:type="dxa"/>
            <w:shd w:val="clear" w:color="auto" w:fill="auto"/>
          </w:tcPr>
          <w:p w:rsidR="00300522" w:rsidRPr="00F103C9" w:rsidRDefault="00300522" w:rsidP="00300522">
            <w:pPr>
              <w:pStyle w:val="Tabletext"/>
            </w:pPr>
            <w:r w:rsidRPr="00F103C9">
              <w:t>Insurance</w:t>
            </w:r>
          </w:p>
        </w:tc>
        <w:tc>
          <w:tcPr>
            <w:tcW w:w="1753" w:type="dxa"/>
            <w:shd w:val="clear" w:color="auto" w:fill="auto"/>
          </w:tcPr>
          <w:p w:rsidR="00300522" w:rsidRPr="00F103C9" w:rsidRDefault="00300522" w:rsidP="00300522">
            <w:pPr>
              <w:pStyle w:val="Tabletext"/>
            </w:pPr>
            <w:r w:rsidRPr="00F103C9">
              <w:t>Division</w:t>
            </w:r>
            <w:r w:rsidR="00F103C9">
              <w:t> </w:t>
            </w:r>
            <w:r w:rsidRPr="00F103C9">
              <w:t>78</w:t>
            </w:r>
          </w:p>
        </w:tc>
      </w:tr>
      <w:tr w:rsidR="00300522" w:rsidRPr="00F103C9" w:rsidTr="00A53099">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t>4A</w:t>
            </w:r>
          </w:p>
        </w:tc>
        <w:tc>
          <w:tcPr>
            <w:tcW w:w="3544" w:type="dxa"/>
            <w:shd w:val="clear" w:color="auto" w:fill="auto"/>
          </w:tcPr>
          <w:p w:rsidR="00300522" w:rsidRPr="00F103C9" w:rsidRDefault="00300522" w:rsidP="00300522">
            <w:pPr>
              <w:pStyle w:val="Tabletext"/>
            </w:pPr>
            <w:r w:rsidRPr="00F103C9">
              <w:t>Payment of GST by instalments</w:t>
            </w:r>
          </w:p>
        </w:tc>
        <w:tc>
          <w:tcPr>
            <w:tcW w:w="1753" w:type="dxa"/>
            <w:shd w:val="clear" w:color="auto" w:fill="auto"/>
          </w:tcPr>
          <w:p w:rsidR="00300522" w:rsidRPr="00F103C9" w:rsidRDefault="00300522" w:rsidP="00300522">
            <w:pPr>
              <w:pStyle w:val="Tabletext"/>
            </w:pPr>
            <w:r w:rsidRPr="00F103C9">
              <w:t>Division</w:t>
            </w:r>
            <w:r w:rsidR="00F103C9">
              <w:t> </w:t>
            </w:r>
            <w:r w:rsidRPr="00F103C9">
              <w:t>162</w:t>
            </w:r>
          </w:p>
        </w:tc>
      </w:tr>
      <w:tr w:rsidR="008079CE" w:rsidRPr="00F103C9" w:rsidTr="00A53099">
        <w:tblPrEx>
          <w:tblCellMar>
            <w:left w:w="107" w:type="dxa"/>
            <w:right w:w="107" w:type="dxa"/>
          </w:tblCellMar>
        </w:tblPrEx>
        <w:tc>
          <w:tcPr>
            <w:tcW w:w="624" w:type="dxa"/>
            <w:shd w:val="clear" w:color="auto" w:fill="auto"/>
          </w:tcPr>
          <w:p w:rsidR="008079CE" w:rsidRPr="00F103C9" w:rsidRDefault="008079CE" w:rsidP="00300522">
            <w:pPr>
              <w:pStyle w:val="Tabletext"/>
            </w:pPr>
            <w:r w:rsidRPr="00F103C9">
              <w:t>4B</w:t>
            </w:r>
          </w:p>
        </w:tc>
        <w:tc>
          <w:tcPr>
            <w:tcW w:w="3544" w:type="dxa"/>
            <w:shd w:val="clear" w:color="auto" w:fill="auto"/>
          </w:tcPr>
          <w:p w:rsidR="008079CE" w:rsidRPr="00F103C9" w:rsidRDefault="008079CE" w:rsidP="00300522">
            <w:pPr>
              <w:pStyle w:val="Tabletext"/>
            </w:pPr>
            <w:r w:rsidRPr="00F103C9">
              <w:t>Representatives of incapacitated entities</w:t>
            </w:r>
          </w:p>
        </w:tc>
        <w:tc>
          <w:tcPr>
            <w:tcW w:w="1753" w:type="dxa"/>
            <w:shd w:val="clear" w:color="auto" w:fill="auto"/>
          </w:tcPr>
          <w:p w:rsidR="008079CE" w:rsidRPr="00F103C9" w:rsidRDefault="008079CE" w:rsidP="00300522">
            <w:pPr>
              <w:pStyle w:val="Tabletext"/>
            </w:pPr>
            <w:r w:rsidRPr="00F103C9">
              <w:t>Division</w:t>
            </w:r>
            <w:r w:rsidR="00F103C9">
              <w:t> </w:t>
            </w:r>
            <w:r w:rsidRPr="00F103C9">
              <w:t>58</w:t>
            </w:r>
          </w:p>
        </w:tc>
      </w:tr>
      <w:tr w:rsidR="008079CE" w:rsidRPr="00F103C9" w:rsidTr="007F31A9">
        <w:tblPrEx>
          <w:tblCellMar>
            <w:left w:w="107" w:type="dxa"/>
            <w:right w:w="107" w:type="dxa"/>
          </w:tblCellMar>
        </w:tblPrEx>
        <w:tc>
          <w:tcPr>
            <w:tcW w:w="624" w:type="dxa"/>
            <w:tcBorders>
              <w:bottom w:val="single" w:sz="4" w:space="0" w:color="auto"/>
            </w:tcBorders>
            <w:shd w:val="clear" w:color="auto" w:fill="auto"/>
          </w:tcPr>
          <w:p w:rsidR="008079CE" w:rsidRPr="00F103C9" w:rsidRDefault="008079CE" w:rsidP="00300522">
            <w:pPr>
              <w:pStyle w:val="Tabletext"/>
            </w:pPr>
            <w:r w:rsidRPr="00F103C9">
              <w:t>5</w:t>
            </w:r>
          </w:p>
        </w:tc>
        <w:tc>
          <w:tcPr>
            <w:tcW w:w="3544" w:type="dxa"/>
            <w:tcBorders>
              <w:bottom w:val="single" w:sz="4" w:space="0" w:color="auto"/>
            </w:tcBorders>
            <w:shd w:val="clear" w:color="auto" w:fill="auto"/>
          </w:tcPr>
          <w:p w:rsidR="008079CE" w:rsidRPr="00F103C9" w:rsidRDefault="008079CE" w:rsidP="00300522">
            <w:pPr>
              <w:pStyle w:val="Tabletext"/>
            </w:pPr>
            <w:r w:rsidRPr="00F103C9">
              <w:t>Resident agents acting for non</w:t>
            </w:r>
            <w:r w:rsidR="00F103C9">
              <w:noBreakHyphen/>
            </w:r>
            <w:r w:rsidRPr="00F103C9">
              <w:t>residents</w:t>
            </w:r>
          </w:p>
        </w:tc>
        <w:tc>
          <w:tcPr>
            <w:tcW w:w="1753" w:type="dxa"/>
            <w:tcBorders>
              <w:bottom w:val="single" w:sz="4" w:space="0" w:color="auto"/>
            </w:tcBorders>
            <w:shd w:val="clear" w:color="auto" w:fill="auto"/>
          </w:tcPr>
          <w:p w:rsidR="008079CE" w:rsidRPr="00F103C9" w:rsidRDefault="008079CE" w:rsidP="00300522">
            <w:pPr>
              <w:pStyle w:val="Tabletext"/>
            </w:pPr>
            <w:r w:rsidRPr="00F103C9">
              <w:t>Division</w:t>
            </w:r>
            <w:r w:rsidR="00F103C9">
              <w:t> </w:t>
            </w:r>
            <w:r w:rsidRPr="00F103C9">
              <w:t>57</w:t>
            </w:r>
          </w:p>
        </w:tc>
      </w:tr>
      <w:tr w:rsidR="008079CE" w:rsidRPr="00F103C9" w:rsidTr="007F31A9">
        <w:tblPrEx>
          <w:tblCellMar>
            <w:left w:w="107" w:type="dxa"/>
            <w:right w:w="107" w:type="dxa"/>
          </w:tblCellMar>
        </w:tblPrEx>
        <w:tc>
          <w:tcPr>
            <w:tcW w:w="624" w:type="dxa"/>
            <w:tcBorders>
              <w:bottom w:val="single" w:sz="12" w:space="0" w:color="auto"/>
            </w:tcBorders>
            <w:shd w:val="clear" w:color="auto" w:fill="auto"/>
          </w:tcPr>
          <w:p w:rsidR="008079CE" w:rsidRPr="00F103C9" w:rsidRDefault="008079CE" w:rsidP="00300522">
            <w:pPr>
              <w:pStyle w:val="Tabletext"/>
            </w:pPr>
            <w:bookmarkStart w:id="209" w:name="CU_11192831"/>
            <w:bookmarkStart w:id="210" w:name="CU_11193509"/>
            <w:bookmarkEnd w:id="209"/>
            <w:bookmarkEnd w:id="210"/>
            <w:r w:rsidRPr="00F103C9">
              <w:lastRenderedPageBreak/>
              <w:t>6</w:t>
            </w:r>
          </w:p>
        </w:tc>
        <w:tc>
          <w:tcPr>
            <w:tcW w:w="3544" w:type="dxa"/>
            <w:tcBorders>
              <w:bottom w:val="single" w:sz="12" w:space="0" w:color="auto"/>
            </w:tcBorders>
            <w:shd w:val="clear" w:color="auto" w:fill="auto"/>
          </w:tcPr>
          <w:p w:rsidR="008079CE" w:rsidRPr="00F103C9" w:rsidRDefault="008079CE" w:rsidP="00300522">
            <w:pPr>
              <w:pStyle w:val="Tabletext"/>
            </w:pPr>
            <w:r w:rsidRPr="00F103C9">
              <w:t>Supplies in satisfaction of debts</w:t>
            </w:r>
          </w:p>
        </w:tc>
        <w:tc>
          <w:tcPr>
            <w:tcW w:w="1753" w:type="dxa"/>
            <w:tcBorders>
              <w:bottom w:val="single" w:sz="12" w:space="0" w:color="auto"/>
            </w:tcBorders>
            <w:shd w:val="clear" w:color="auto" w:fill="auto"/>
          </w:tcPr>
          <w:p w:rsidR="008079CE" w:rsidRPr="00F103C9" w:rsidRDefault="008079CE" w:rsidP="00300522">
            <w:pPr>
              <w:pStyle w:val="Tabletext"/>
            </w:pPr>
            <w:r w:rsidRPr="00F103C9">
              <w:t>Division</w:t>
            </w:r>
            <w:r w:rsidR="00F103C9">
              <w:t> </w:t>
            </w:r>
            <w:r w:rsidRPr="00F103C9">
              <w:t>105</w:t>
            </w:r>
          </w:p>
        </w:tc>
      </w:tr>
    </w:tbl>
    <w:p w:rsidR="00300522" w:rsidRPr="00F103C9" w:rsidRDefault="00300522" w:rsidP="00A36DB5">
      <w:pPr>
        <w:pStyle w:val="ActHead3"/>
        <w:pageBreakBefore/>
      </w:pPr>
      <w:bookmarkStart w:id="211" w:name="_Toc498001257"/>
      <w:r w:rsidRPr="00F103C9">
        <w:rPr>
          <w:rStyle w:val="CharDivNo"/>
        </w:rPr>
        <w:lastRenderedPageBreak/>
        <w:t>Division</w:t>
      </w:r>
      <w:r w:rsidR="00F103C9" w:rsidRPr="00F103C9">
        <w:rPr>
          <w:rStyle w:val="CharDivNo"/>
        </w:rPr>
        <w:t> </w:t>
      </w:r>
      <w:r w:rsidRPr="00F103C9">
        <w:rPr>
          <w:rStyle w:val="CharDivNo"/>
        </w:rPr>
        <w:t>33</w:t>
      </w:r>
      <w:r w:rsidRPr="00F103C9">
        <w:t>—</w:t>
      </w:r>
      <w:r w:rsidRPr="00F103C9">
        <w:rPr>
          <w:rStyle w:val="CharDivText"/>
        </w:rPr>
        <w:t>Payments of GST</w:t>
      </w:r>
      <w:bookmarkEnd w:id="211"/>
    </w:p>
    <w:p w:rsidR="00300522" w:rsidRPr="00F103C9" w:rsidRDefault="00300522" w:rsidP="00300522">
      <w:pPr>
        <w:pStyle w:val="ActHead5"/>
      </w:pPr>
      <w:bookmarkStart w:id="212" w:name="_Toc498001258"/>
      <w:r w:rsidRPr="00F103C9">
        <w:rPr>
          <w:rStyle w:val="CharSectno"/>
        </w:rPr>
        <w:t>33</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212"/>
    </w:p>
    <w:p w:rsidR="00300522" w:rsidRPr="00F103C9" w:rsidRDefault="00300522" w:rsidP="00300522">
      <w:pPr>
        <w:pStyle w:val="BoxText"/>
        <w:pBdr>
          <w:left w:val="single" w:sz="6" w:space="10" w:color="auto"/>
        </w:pBdr>
      </w:pPr>
      <w:r w:rsidRPr="00F103C9">
        <w:t xml:space="preserve">This </w:t>
      </w:r>
      <w:r w:rsidR="00A53099" w:rsidRPr="00F103C9">
        <w:t>Division</w:t>
      </w:r>
      <w:r w:rsidR="00A36DB5" w:rsidRPr="00F103C9">
        <w:t xml:space="preserve"> </w:t>
      </w:r>
      <w:r w:rsidRPr="00F103C9">
        <w:t>is about your obligation to pay to the Commonwealth amounts of GST that remain after off</w:t>
      </w:r>
      <w:r w:rsidR="00F103C9">
        <w:noBreakHyphen/>
      </w:r>
      <w:r w:rsidRPr="00F103C9">
        <w:t xml:space="preserve">setting your entitlements to input tax credits. The obligation to pay arises for any of your </w:t>
      </w:r>
      <w:r w:rsidR="00A3253D" w:rsidRPr="00F103C9">
        <w:t>assessed net amounts</w:t>
      </w:r>
      <w:r w:rsidRPr="00F103C9">
        <w:t xml:space="preserve"> that are </w:t>
      </w:r>
      <w:r w:rsidRPr="00F103C9">
        <w:rPr>
          <w:i/>
          <w:iCs/>
        </w:rPr>
        <w:t>greater</w:t>
      </w:r>
      <w:r w:rsidRPr="00F103C9">
        <w:t xml:space="preserve"> than zero.</w:t>
      </w:r>
    </w:p>
    <w:p w:rsidR="00B40F11" w:rsidRPr="00F103C9" w:rsidRDefault="00B40F11" w:rsidP="00B40F11">
      <w:pPr>
        <w:pStyle w:val="notetext"/>
      </w:pPr>
      <w:r w:rsidRPr="00F103C9">
        <w:t>Note 1A:</w:t>
      </w:r>
      <w:r w:rsidRPr="00F103C9">
        <w:tab/>
        <w:t>For provisions about assessment (including self</w:t>
      </w:r>
      <w:r w:rsidR="00F103C9">
        <w:noBreakHyphen/>
      </w:r>
      <w:r w:rsidRPr="00F103C9">
        <w:t>assessment), see Division</w:t>
      </w:r>
      <w:r w:rsidR="00F103C9">
        <w:t> </w:t>
      </w:r>
      <w:r w:rsidRPr="00F103C9">
        <w:t>155 in Schedule</w:t>
      </w:r>
      <w:r w:rsidR="00F103C9">
        <w:t> </w:t>
      </w:r>
      <w:r w:rsidRPr="00F103C9">
        <w:t xml:space="preserve">1 to the </w:t>
      </w:r>
      <w:r w:rsidRPr="00F103C9">
        <w:rPr>
          <w:i/>
        </w:rPr>
        <w:t>Taxation Administration Act 1953</w:t>
      </w:r>
      <w:r w:rsidRPr="00F103C9">
        <w:t>.</w:t>
      </w:r>
    </w:p>
    <w:p w:rsidR="00300522" w:rsidRPr="00F103C9" w:rsidRDefault="00300522" w:rsidP="00300522">
      <w:pPr>
        <w:pStyle w:val="notetext"/>
      </w:pPr>
      <w:r w:rsidRPr="00F103C9">
        <w:t>Note 1:</w:t>
      </w:r>
      <w:r w:rsidRPr="00F103C9">
        <w:tab/>
        <w:t xml:space="preserve">For the penalties for failing to comply with these obligations, see the </w:t>
      </w:r>
      <w:r w:rsidRPr="00F103C9">
        <w:rPr>
          <w:i/>
        </w:rPr>
        <w:t>Taxation Administration Act 1953</w:t>
      </w:r>
      <w:r w:rsidRPr="00F103C9">
        <w:t>.</w:t>
      </w:r>
    </w:p>
    <w:p w:rsidR="00300522" w:rsidRPr="00F103C9" w:rsidRDefault="00300522" w:rsidP="00300522">
      <w:pPr>
        <w:pStyle w:val="notetext"/>
      </w:pPr>
      <w:r w:rsidRPr="00F103C9">
        <w:t>Note 2:</w:t>
      </w:r>
      <w:r w:rsidRPr="00F103C9">
        <w:tab/>
        <w:t>For provisions about collection and recovery of GST, see Subdivision</w:t>
      </w:r>
      <w:r w:rsidR="00F103C9">
        <w:t> </w:t>
      </w:r>
      <w:r w:rsidRPr="00F103C9">
        <w:t>105</w:t>
      </w:r>
      <w:r w:rsidR="00F103C9">
        <w:noBreakHyphen/>
      </w:r>
      <w:r w:rsidRPr="00F103C9">
        <w:t>C, and Part</w:t>
      </w:r>
      <w:r w:rsidR="00F103C9">
        <w:t> </w:t>
      </w:r>
      <w:r w:rsidRPr="00F103C9">
        <w:t>4</w:t>
      </w:r>
      <w:r w:rsidR="00F103C9">
        <w:noBreakHyphen/>
      </w:r>
      <w:r w:rsidRPr="00F103C9">
        <w:t>15, in Schedule</w:t>
      </w:r>
      <w:r w:rsidR="00F103C9">
        <w:t> </w:t>
      </w:r>
      <w:r w:rsidRPr="00F103C9">
        <w:t xml:space="preserve">1 to the </w:t>
      </w:r>
      <w:r w:rsidRPr="00F103C9">
        <w:rPr>
          <w:i/>
        </w:rPr>
        <w:t>Taxation Administration Act 1953</w:t>
      </w:r>
      <w:r w:rsidRPr="00F103C9">
        <w:t>.</w:t>
      </w:r>
    </w:p>
    <w:p w:rsidR="00300522" w:rsidRPr="00F103C9" w:rsidRDefault="00300522" w:rsidP="00300522">
      <w:pPr>
        <w:pStyle w:val="notetext"/>
      </w:pPr>
      <w:r w:rsidRPr="00F103C9">
        <w:t>Note 3:</w:t>
      </w:r>
      <w:r w:rsidRPr="00F103C9">
        <w:tab/>
        <w:t>Payments of GST on importations of goods are dealt with separately in section</w:t>
      </w:r>
      <w:r w:rsidR="00F103C9">
        <w:t> </w:t>
      </w:r>
      <w:r w:rsidRPr="00F103C9">
        <w:t>33</w:t>
      </w:r>
      <w:r w:rsidR="00F103C9">
        <w:noBreakHyphen/>
      </w:r>
      <w:r w:rsidRPr="00F103C9">
        <w:t>15 of this Act.</w:t>
      </w:r>
    </w:p>
    <w:p w:rsidR="005432D9" w:rsidRPr="00F103C9" w:rsidRDefault="005432D9" w:rsidP="005432D9">
      <w:pPr>
        <w:pStyle w:val="ActHead5"/>
      </w:pPr>
      <w:bookmarkStart w:id="213" w:name="_Toc498001259"/>
      <w:r w:rsidRPr="00F103C9">
        <w:rPr>
          <w:rStyle w:val="CharSectno"/>
        </w:rPr>
        <w:t>33</w:t>
      </w:r>
      <w:r w:rsidR="00F103C9" w:rsidRPr="00F103C9">
        <w:rPr>
          <w:rStyle w:val="CharSectno"/>
        </w:rPr>
        <w:noBreakHyphen/>
      </w:r>
      <w:r w:rsidRPr="00F103C9">
        <w:rPr>
          <w:rStyle w:val="CharSectno"/>
        </w:rPr>
        <w:t>3</w:t>
      </w:r>
      <w:r w:rsidRPr="00F103C9">
        <w:t xml:space="preserve">  When payments of assessed net amounts must be made—quarterly tax periods</w:t>
      </w:r>
      <w:bookmarkEnd w:id="213"/>
    </w:p>
    <w:p w:rsidR="00300522" w:rsidRPr="00F103C9" w:rsidRDefault="00300522" w:rsidP="00300522">
      <w:pPr>
        <w:pStyle w:val="subsection"/>
      </w:pPr>
      <w:r w:rsidRPr="00F103C9">
        <w:tab/>
      </w:r>
      <w:r w:rsidRPr="00F103C9">
        <w:tab/>
        <w:t>If:</w:t>
      </w:r>
    </w:p>
    <w:p w:rsidR="00300522" w:rsidRPr="00F103C9" w:rsidRDefault="00300522" w:rsidP="00300522">
      <w:pPr>
        <w:pStyle w:val="paragraph"/>
      </w:pPr>
      <w:r w:rsidRPr="00F103C9">
        <w:tab/>
        <w:t>(a)</w:t>
      </w:r>
      <w:r w:rsidRPr="00F103C9">
        <w:tab/>
        <w:t xml:space="preserve">the </w:t>
      </w:r>
      <w:r w:rsidR="00F103C9" w:rsidRPr="00F103C9">
        <w:rPr>
          <w:position w:val="6"/>
          <w:sz w:val="16"/>
        </w:rPr>
        <w:t>*</w:t>
      </w:r>
      <w:r w:rsidR="000D73F9" w:rsidRPr="00F103C9">
        <w:t>assessed net amount</w:t>
      </w:r>
      <w:r w:rsidRPr="00F103C9">
        <w:t xml:space="preserve"> for a tax period applying to you is greater than zero; and</w:t>
      </w:r>
    </w:p>
    <w:p w:rsidR="00300522" w:rsidRPr="00F103C9" w:rsidRDefault="00300522" w:rsidP="00300522">
      <w:pPr>
        <w:pStyle w:val="paragraph"/>
      </w:pPr>
      <w:r w:rsidRPr="00F103C9">
        <w:tab/>
        <w:t>(b)</w:t>
      </w:r>
      <w:r w:rsidRPr="00F103C9">
        <w:tab/>
        <w:t xml:space="preserve">the tax period is a </w:t>
      </w:r>
      <w:r w:rsidR="00F103C9" w:rsidRPr="00F103C9">
        <w:rPr>
          <w:position w:val="6"/>
          <w:sz w:val="16"/>
          <w:szCs w:val="16"/>
        </w:rPr>
        <w:t>*</w:t>
      </w:r>
      <w:r w:rsidRPr="00F103C9">
        <w:t>quarterly tax period;</w:t>
      </w:r>
    </w:p>
    <w:p w:rsidR="00300522" w:rsidRPr="00F103C9" w:rsidRDefault="00300522" w:rsidP="00300522">
      <w:pPr>
        <w:pStyle w:val="subsection2"/>
      </w:pPr>
      <w:r w:rsidRPr="00F103C9">
        <w:t xml:space="preserve">you </w:t>
      </w:r>
      <w:r w:rsidR="0098426F" w:rsidRPr="00F103C9">
        <w:t>must pay the assessed net amount</w:t>
      </w:r>
      <w:r w:rsidRPr="00F103C9">
        <w:t xml:space="preserve"> to the Commissioner as follows:</w:t>
      </w:r>
    </w:p>
    <w:p w:rsidR="00A53099" w:rsidRPr="00F103C9"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2603"/>
        <w:gridCol w:w="2694"/>
      </w:tblGrid>
      <w:tr w:rsidR="00300522" w:rsidRPr="00F103C9" w:rsidTr="00A53099">
        <w:trPr>
          <w:tblHeader/>
        </w:trPr>
        <w:tc>
          <w:tcPr>
            <w:tcW w:w="5921" w:type="dxa"/>
            <w:gridSpan w:val="3"/>
            <w:tcBorders>
              <w:top w:val="single" w:sz="12" w:space="0" w:color="auto"/>
              <w:bottom w:val="single" w:sz="6" w:space="0" w:color="auto"/>
            </w:tcBorders>
            <w:shd w:val="clear" w:color="auto" w:fill="auto"/>
          </w:tcPr>
          <w:p w:rsidR="00300522" w:rsidRPr="00F103C9" w:rsidRDefault="00300522" w:rsidP="00CA2831">
            <w:pPr>
              <w:pStyle w:val="Tabletext"/>
              <w:keepNext/>
              <w:keepLines/>
              <w:rPr>
                <w:b/>
              </w:rPr>
            </w:pPr>
            <w:r w:rsidRPr="00F103C9">
              <w:rPr>
                <w:b/>
                <w:bCs/>
              </w:rPr>
              <w:lastRenderedPageBreak/>
              <w:t>When quarterly GST payments must be made</w:t>
            </w:r>
          </w:p>
        </w:tc>
      </w:tr>
      <w:tr w:rsidR="00300522" w:rsidRPr="00F103C9"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Item</w:t>
            </w:r>
          </w:p>
        </w:tc>
        <w:tc>
          <w:tcPr>
            <w:tcW w:w="2603"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If this day falls within the quarterly tax period …</w:t>
            </w:r>
          </w:p>
        </w:tc>
        <w:tc>
          <w:tcPr>
            <w:tcW w:w="2694"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 xml:space="preserve">Pay the </w:t>
            </w:r>
            <w:r w:rsidR="00CF0CC5" w:rsidRPr="00F103C9">
              <w:rPr>
                <w:b/>
              </w:rPr>
              <w:t>assessed net amount</w:t>
            </w:r>
            <w:r w:rsidRPr="00F103C9">
              <w:rPr>
                <w:b/>
                <w:bCs/>
              </w:rPr>
              <w:t xml:space="preserve"> to the Commissioner on or before this day:</w:t>
            </w:r>
          </w:p>
        </w:tc>
      </w:tr>
      <w:tr w:rsidR="00300522" w:rsidRPr="00F103C9" w:rsidTr="00A53099">
        <w:tblPrEx>
          <w:tblCellMar>
            <w:left w:w="107" w:type="dxa"/>
            <w:right w:w="107" w:type="dxa"/>
          </w:tblCellMar>
        </w:tblPrEx>
        <w:tc>
          <w:tcPr>
            <w:tcW w:w="624" w:type="dxa"/>
            <w:tcBorders>
              <w:top w:val="single" w:sz="12" w:space="0" w:color="auto"/>
            </w:tcBorders>
            <w:shd w:val="clear" w:color="auto" w:fill="auto"/>
          </w:tcPr>
          <w:p w:rsidR="00300522" w:rsidRPr="00F103C9" w:rsidRDefault="00300522" w:rsidP="00300522">
            <w:pPr>
              <w:pStyle w:val="Tabletext"/>
            </w:pPr>
            <w:r w:rsidRPr="00F103C9">
              <w:t>1</w:t>
            </w:r>
          </w:p>
        </w:tc>
        <w:tc>
          <w:tcPr>
            <w:tcW w:w="2603" w:type="dxa"/>
            <w:tcBorders>
              <w:top w:val="single" w:sz="12" w:space="0" w:color="auto"/>
            </w:tcBorders>
            <w:shd w:val="clear" w:color="auto" w:fill="auto"/>
          </w:tcPr>
          <w:p w:rsidR="00300522" w:rsidRPr="00F103C9" w:rsidRDefault="00300522" w:rsidP="00300522">
            <w:pPr>
              <w:pStyle w:val="Tabletext"/>
            </w:pPr>
            <w:r w:rsidRPr="00F103C9">
              <w:t>1</w:t>
            </w:r>
            <w:r w:rsidR="00F103C9">
              <w:t> </w:t>
            </w:r>
            <w:r w:rsidRPr="00F103C9">
              <w:t>September</w:t>
            </w:r>
          </w:p>
        </w:tc>
        <w:tc>
          <w:tcPr>
            <w:tcW w:w="2694" w:type="dxa"/>
            <w:tcBorders>
              <w:top w:val="single" w:sz="12" w:space="0" w:color="auto"/>
            </w:tcBorders>
            <w:shd w:val="clear" w:color="auto" w:fill="auto"/>
          </w:tcPr>
          <w:p w:rsidR="00300522" w:rsidRPr="00F103C9" w:rsidRDefault="00300522" w:rsidP="00300522">
            <w:pPr>
              <w:pStyle w:val="Tabletext"/>
            </w:pPr>
            <w:r w:rsidRPr="00F103C9">
              <w:t>the following 28</w:t>
            </w:r>
            <w:r w:rsidR="00F103C9">
              <w:t> </w:t>
            </w:r>
            <w:r w:rsidRPr="00F103C9">
              <w:t>October</w:t>
            </w:r>
          </w:p>
        </w:tc>
      </w:tr>
      <w:tr w:rsidR="00300522" w:rsidRPr="00F103C9" w:rsidTr="00A53099">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t>2</w:t>
            </w:r>
          </w:p>
        </w:tc>
        <w:tc>
          <w:tcPr>
            <w:tcW w:w="2603" w:type="dxa"/>
            <w:shd w:val="clear" w:color="auto" w:fill="auto"/>
          </w:tcPr>
          <w:p w:rsidR="00300522" w:rsidRPr="00F103C9" w:rsidRDefault="00300522" w:rsidP="00300522">
            <w:pPr>
              <w:pStyle w:val="Tabletext"/>
            </w:pPr>
            <w:r w:rsidRPr="00F103C9">
              <w:t>1</w:t>
            </w:r>
            <w:r w:rsidR="00F103C9">
              <w:t> </w:t>
            </w:r>
            <w:r w:rsidRPr="00F103C9">
              <w:t>December</w:t>
            </w:r>
          </w:p>
        </w:tc>
        <w:tc>
          <w:tcPr>
            <w:tcW w:w="2694" w:type="dxa"/>
            <w:shd w:val="clear" w:color="auto" w:fill="auto"/>
          </w:tcPr>
          <w:p w:rsidR="00300522" w:rsidRPr="00F103C9" w:rsidRDefault="00300522" w:rsidP="00300522">
            <w:pPr>
              <w:pStyle w:val="Tabletext"/>
            </w:pPr>
            <w:r w:rsidRPr="00F103C9">
              <w:t>the following 28</w:t>
            </w:r>
            <w:r w:rsidR="00F103C9">
              <w:t> </w:t>
            </w:r>
            <w:r w:rsidRPr="00F103C9">
              <w:t>February</w:t>
            </w:r>
          </w:p>
        </w:tc>
      </w:tr>
      <w:tr w:rsidR="00300522" w:rsidRPr="00F103C9" w:rsidTr="00A53099">
        <w:tblPrEx>
          <w:tblCellMar>
            <w:left w:w="107" w:type="dxa"/>
            <w:right w:w="107" w:type="dxa"/>
          </w:tblCellMar>
        </w:tblPrEx>
        <w:tc>
          <w:tcPr>
            <w:tcW w:w="624" w:type="dxa"/>
            <w:tcBorders>
              <w:bottom w:val="single" w:sz="4" w:space="0" w:color="auto"/>
            </w:tcBorders>
            <w:shd w:val="clear" w:color="auto" w:fill="auto"/>
          </w:tcPr>
          <w:p w:rsidR="00300522" w:rsidRPr="00F103C9" w:rsidRDefault="00300522" w:rsidP="00300522">
            <w:pPr>
              <w:pStyle w:val="Tabletext"/>
            </w:pPr>
            <w:r w:rsidRPr="00F103C9">
              <w:t>3</w:t>
            </w:r>
          </w:p>
        </w:tc>
        <w:tc>
          <w:tcPr>
            <w:tcW w:w="2603" w:type="dxa"/>
            <w:tcBorders>
              <w:bottom w:val="single" w:sz="4" w:space="0" w:color="auto"/>
            </w:tcBorders>
            <w:shd w:val="clear" w:color="auto" w:fill="auto"/>
          </w:tcPr>
          <w:p w:rsidR="00300522" w:rsidRPr="00F103C9" w:rsidRDefault="00300522" w:rsidP="00300522">
            <w:pPr>
              <w:pStyle w:val="Tabletext"/>
            </w:pPr>
            <w:r w:rsidRPr="00F103C9">
              <w:t>1</w:t>
            </w:r>
            <w:r w:rsidR="00F103C9">
              <w:t> </w:t>
            </w:r>
            <w:r w:rsidRPr="00F103C9">
              <w:t>March</w:t>
            </w:r>
          </w:p>
        </w:tc>
        <w:tc>
          <w:tcPr>
            <w:tcW w:w="2694" w:type="dxa"/>
            <w:tcBorders>
              <w:bottom w:val="single" w:sz="4" w:space="0" w:color="auto"/>
            </w:tcBorders>
            <w:shd w:val="clear" w:color="auto" w:fill="auto"/>
          </w:tcPr>
          <w:p w:rsidR="00300522" w:rsidRPr="00F103C9" w:rsidRDefault="00300522" w:rsidP="00300522">
            <w:pPr>
              <w:pStyle w:val="Tabletext"/>
            </w:pPr>
            <w:r w:rsidRPr="00F103C9">
              <w:t>the following 28</w:t>
            </w:r>
            <w:r w:rsidR="00F103C9">
              <w:t> </w:t>
            </w:r>
            <w:r w:rsidRPr="00F103C9">
              <w:t>April</w:t>
            </w:r>
          </w:p>
        </w:tc>
      </w:tr>
      <w:tr w:rsidR="00300522" w:rsidRPr="00F103C9" w:rsidTr="00A53099">
        <w:tblPrEx>
          <w:tblCellMar>
            <w:left w:w="107" w:type="dxa"/>
            <w:right w:w="107" w:type="dxa"/>
          </w:tblCellMar>
        </w:tblPrEx>
        <w:tc>
          <w:tcPr>
            <w:tcW w:w="624" w:type="dxa"/>
            <w:tcBorders>
              <w:bottom w:val="single" w:sz="12" w:space="0" w:color="auto"/>
            </w:tcBorders>
            <w:shd w:val="clear" w:color="auto" w:fill="auto"/>
          </w:tcPr>
          <w:p w:rsidR="00300522" w:rsidRPr="00F103C9" w:rsidRDefault="00300522" w:rsidP="00300522">
            <w:pPr>
              <w:pStyle w:val="Tabletext"/>
            </w:pPr>
            <w:r w:rsidRPr="00F103C9">
              <w:t>4</w:t>
            </w:r>
          </w:p>
        </w:tc>
        <w:tc>
          <w:tcPr>
            <w:tcW w:w="2603" w:type="dxa"/>
            <w:tcBorders>
              <w:bottom w:val="single" w:sz="12" w:space="0" w:color="auto"/>
            </w:tcBorders>
            <w:shd w:val="clear" w:color="auto" w:fill="auto"/>
          </w:tcPr>
          <w:p w:rsidR="00300522" w:rsidRPr="00F103C9" w:rsidRDefault="00300522" w:rsidP="00300522">
            <w:pPr>
              <w:pStyle w:val="Tabletext"/>
            </w:pPr>
            <w:r w:rsidRPr="00F103C9">
              <w:t>1</w:t>
            </w:r>
            <w:r w:rsidR="00F103C9">
              <w:t> </w:t>
            </w:r>
            <w:r w:rsidRPr="00F103C9">
              <w:t>June</w:t>
            </w:r>
          </w:p>
        </w:tc>
        <w:tc>
          <w:tcPr>
            <w:tcW w:w="2694" w:type="dxa"/>
            <w:tcBorders>
              <w:bottom w:val="single" w:sz="12" w:space="0" w:color="auto"/>
            </w:tcBorders>
            <w:shd w:val="clear" w:color="auto" w:fill="auto"/>
          </w:tcPr>
          <w:p w:rsidR="00300522" w:rsidRPr="00F103C9" w:rsidRDefault="00300522" w:rsidP="00300522">
            <w:pPr>
              <w:pStyle w:val="Tabletext"/>
            </w:pPr>
            <w:r w:rsidRPr="00F103C9">
              <w:t>the following 28</w:t>
            </w:r>
            <w:r w:rsidR="00F103C9">
              <w:t> </w:t>
            </w:r>
            <w:r w:rsidRPr="00F103C9">
              <w:t>July</w:t>
            </w:r>
          </w:p>
        </w:tc>
      </w:tr>
    </w:tbl>
    <w:p w:rsidR="00601ECB" w:rsidRPr="00F103C9" w:rsidRDefault="00601ECB" w:rsidP="00601ECB">
      <w:pPr>
        <w:pStyle w:val="ActHead5"/>
      </w:pPr>
      <w:bookmarkStart w:id="214" w:name="_Toc498001260"/>
      <w:r w:rsidRPr="00F103C9">
        <w:rPr>
          <w:rStyle w:val="CharSectno"/>
        </w:rPr>
        <w:t>33</w:t>
      </w:r>
      <w:r w:rsidR="00F103C9" w:rsidRPr="00F103C9">
        <w:rPr>
          <w:rStyle w:val="CharSectno"/>
        </w:rPr>
        <w:noBreakHyphen/>
      </w:r>
      <w:r w:rsidRPr="00F103C9">
        <w:rPr>
          <w:rStyle w:val="CharSectno"/>
        </w:rPr>
        <w:t>5</w:t>
      </w:r>
      <w:r w:rsidRPr="00F103C9">
        <w:t xml:space="preserve">  When payments of assessed net amounts must be made—other tax periods</w:t>
      </w:r>
      <w:bookmarkEnd w:id="214"/>
    </w:p>
    <w:p w:rsidR="00300522" w:rsidRPr="00F103C9" w:rsidRDefault="00300522" w:rsidP="00300522">
      <w:pPr>
        <w:pStyle w:val="subsection"/>
      </w:pPr>
      <w:r w:rsidRPr="00F103C9">
        <w:tab/>
        <w:t>(1)</w:t>
      </w:r>
      <w:r w:rsidRPr="00F103C9">
        <w:tab/>
        <w:t xml:space="preserve">If the </w:t>
      </w:r>
      <w:r w:rsidR="00F103C9" w:rsidRPr="00F103C9">
        <w:rPr>
          <w:position w:val="6"/>
          <w:sz w:val="16"/>
        </w:rPr>
        <w:t>*</w:t>
      </w:r>
      <w:r w:rsidR="00A27E4A" w:rsidRPr="00F103C9">
        <w:t>assessed net amount for</w:t>
      </w:r>
      <w:r w:rsidRPr="00F103C9">
        <w:t xml:space="preserve"> a tax period (other than a </w:t>
      </w:r>
      <w:r w:rsidR="00F103C9" w:rsidRPr="00F103C9">
        <w:rPr>
          <w:position w:val="6"/>
          <w:sz w:val="16"/>
          <w:szCs w:val="16"/>
        </w:rPr>
        <w:t>*</w:t>
      </w:r>
      <w:r w:rsidRPr="00F103C9">
        <w:t xml:space="preserve">quarterly tax period) applying to you is greater than zero, you must pay the </w:t>
      </w:r>
      <w:r w:rsidR="00A27E4A" w:rsidRPr="00F103C9">
        <w:t>assessed net amount to</w:t>
      </w:r>
      <w:r w:rsidRPr="00F103C9">
        <w:t xml:space="preserve"> the Commissioner on or before the 21st day of the month following the end of that tax period.</w:t>
      </w:r>
    </w:p>
    <w:p w:rsidR="00300522" w:rsidRPr="00F103C9" w:rsidRDefault="00300522" w:rsidP="00300522">
      <w:pPr>
        <w:pStyle w:val="subsection"/>
      </w:pPr>
      <w:r w:rsidRPr="00F103C9">
        <w:tab/>
        <w:t>(2)</w:t>
      </w:r>
      <w:r w:rsidRPr="00F103C9">
        <w:tab/>
        <w:t xml:space="preserve">However, if the tax period ends during the first 7 days of a month, you must pay the </w:t>
      </w:r>
      <w:r w:rsidR="00F103C9" w:rsidRPr="00F103C9">
        <w:rPr>
          <w:position w:val="6"/>
          <w:sz w:val="16"/>
        </w:rPr>
        <w:t>*</w:t>
      </w:r>
      <w:r w:rsidR="004638D4" w:rsidRPr="00F103C9">
        <w:t>assessed net amount</w:t>
      </w:r>
      <w:r w:rsidRPr="00F103C9">
        <w:t xml:space="preserve"> to the Commissioner on or before the 21st day of that month.</w:t>
      </w:r>
    </w:p>
    <w:p w:rsidR="00AF053B" w:rsidRPr="00F103C9" w:rsidRDefault="00AF053B" w:rsidP="00AF053B">
      <w:pPr>
        <w:pStyle w:val="ActHead5"/>
      </w:pPr>
      <w:bookmarkStart w:id="215" w:name="_Toc498001261"/>
      <w:r w:rsidRPr="00F103C9">
        <w:rPr>
          <w:rStyle w:val="CharSectno"/>
        </w:rPr>
        <w:t>33</w:t>
      </w:r>
      <w:r w:rsidR="00F103C9" w:rsidRPr="00F103C9">
        <w:rPr>
          <w:rStyle w:val="CharSectno"/>
        </w:rPr>
        <w:noBreakHyphen/>
      </w:r>
      <w:r w:rsidRPr="00F103C9">
        <w:rPr>
          <w:rStyle w:val="CharSectno"/>
        </w:rPr>
        <w:t>10</w:t>
      </w:r>
      <w:r w:rsidRPr="00F103C9">
        <w:t xml:space="preserve">  How payment of assessed net amounts are made</w:t>
      </w:r>
      <w:bookmarkEnd w:id="215"/>
    </w:p>
    <w:p w:rsidR="00300522" w:rsidRPr="00F103C9" w:rsidRDefault="00300522" w:rsidP="00300522">
      <w:pPr>
        <w:pStyle w:val="subsection"/>
      </w:pPr>
      <w:r w:rsidRPr="00F103C9">
        <w:tab/>
        <w:t>(1)</w:t>
      </w:r>
      <w:r w:rsidRPr="00F103C9">
        <w:tab/>
        <w:t xml:space="preserve">You may pay by </w:t>
      </w:r>
      <w:r w:rsidR="00F103C9" w:rsidRPr="00F103C9">
        <w:rPr>
          <w:position w:val="6"/>
          <w:sz w:val="16"/>
          <w:szCs w:val="16"/>
        </w:rPr>
        <w:t>*</w:t>
      </w:r>
      <w:r w:rsidRPr="00F103C9">
        <w:t xml:space="preserve">electronic payment </w:t>
      </w:r>
      <w:r w:rsidR="00EC5D49" w:rsidRPr="00F103C9">
        <w:t xml:space="preserve">any </w:t>
      </w:r>
      <w:r w:rsidR="00F103C9" w:rsidRPr="00F103C9">
        <w:rPr>
          <w:position w:val="6"/>
          <w:sz w:val="16"/>
        </w:rPr>
        <w:t>*</w:t>
      </w:r>
      <w:r w:rsidR="00EC5D49" w:rsidRPr="00F103C9">
        <w:t>assessed net amounts</w:t>
      </w:r>
      <w:r w:rsidRPr="00F103C9">
        <w:t xml:space="preserve"> payable by you. Any amounts of </w:t>
      </w:r>
      <w:r w:rsidR="006D1C6E" w:rsidRPr="00F103C9">
        <w:t>an assessed net amount</w:t>
      </w:r>
      <w:r w:rsidRPr="00F103C9">
        <w:t xml:space="preserve"> that you do not pay by electronic payment must be paid in the manner determined in writing by the Commissioner.</w:t>
      </w:r>
    </w:p>
    <w:p w:rsidR="00300522" w:rsidRPr="00F103C9" w:rsidRDefault="00300522" w:rsidP="00300522">
      <w:pPr>
        <w:pStyle w:val="subsection"/>
      </w:pPr>
      <w:r w:rsidRPr="00F103C9">
        <w:tab/>
        <w:t>(2)</w:t>
      </w:r>
      <w:r w:rsidRPr="00F103C9">
        <w:tab/>
        <w:t xml:space="preserve">However, if your </w:t>
      </w:r>
      <w:r w:rsidR="00F103C9" w:rsidRPr="00F103C9">
        <w:rPr>
          <w:position w:val="6"/>
          <w:sz w:val="16"/>
        </w:rPr>
        <w:t>*</w:t>
      </w:r>
      <w:r w:rsidR="006730F3" w:rsidRPr="00F103C9">
        <w:t>GST turnover</w:t>
      </w:r>
      <w:r w:rsidRPr="00F103C9">
        <w:t xml:space="preserve"> meets the </w:t>
      </w:r>
      <w:r w:rsidR="00F103C9" w:rsidRPr="00F103C9">
        <w:rPr>
          <w:position w:val="6"/>
          <w:sz w:val="16"/>
          <w:szCs w:val="16"/>
        </w:rPr>
        <w:t>*</w:t>
      </w:r>
      <w:r w:rsidRPr="00F103C9">
        <w:t xml:space="preserve">electronic lodgment turnover threshold, you </w:t>
      </w:r>
      <w:r w:rsidRPr="00F103C9">
        <w:rPr>
          <w:i/>
          <w:iCs/>
        </w:rPr>
        <w:t>must</w:t>
      </w:r>
      <w:r w:rsidRPr="00F103C9">
        <w:t xml:space="preserve"> pay by </w:t>
      </w:r>
      <w:r w:rsidR="00F103C9" w:rsidRPr="00F103C9">
        <w:rPr>
          <w:position w:val="6"/>
          <w:sz w:val="16"/>
          <w:szCs w:val="16"/>
        </w:rPr>
        <w:t>*</w:t>
      </w:r>
      <w:r w:rsidRPr="00F103C9">
        <w:t xml:space="preserve">electronic payment any </w:t>
      </w:r>
      <w:r w:rsidR="00F103C9" w:rsidRPr="00F103C9">
        <w:rPr>
          <w:position w:val="6"/>
          <w:sz w:val="16"/>
        </w:rPr>
        <w:t>*</w:t>
      </w:r>
      <w:r w:rsidR="006D1C6E" w:rsidRPr="00F103C9">
        <w:t>assessed net amounts</w:t>
      </w:r>
      <w:r w:rsidRPr="00F103C9">
        <w:t xml:space="preserve"> payable by you.</w:t>
      </w:r>
    </w:p>
    <w:p w:rsidR="00300522" w:rsidRPr="00F103C9" w:rsidRDefault="00300522" w:rsidP="00300522">
      <w:pPr>
        <w:pStyle w:val="notetext"/>
      </w:pPr>
      <w:r w:rsidRPr="00F103C9">
        <w:t>Note 1:</w:t>
      </w:r>
      <w:r w:rsidRPr="00F103C9">
        <w:tab/>
        <w:t>A penalty applies if you fail to pay electronically as required—see section</w:t>
      </w:r>
      <w:r w:rsidR="00F103C9">
        <w:t> </w:t>
      </w:r>
      <w:r w:rsidRPr="00F103C9">
        <w:t>288</w:t>
      </w:r>
      <w:r w:rsidR="00F103C9">
        <w:noBreakHyphen/>
      </w:r>
      <w:r w:rsidRPr="00F103C9">
        <w:t>20 in Schedule</w:t>
      </w:r>
      <w:r w:rsidR="00F103C9">
        <w:t> </w:t>
      </w:r>
      <w:r w:rsidRPr="00F103C9">
        <w:t xml:space="preserve">1 to the </w:t>
      </w:r>
      <w:r w:rsidRPr="00F103C9">
        <w:rPr>
          <w:i/>
          <w:iCs/>
        </w:rPr>
        <w:t>Taxation Administration Act 1953</w:t>
      </w:r>
      <w:r w:rsidRPr="00F103C9">
        <w:t>.</w:t>
      </w:r>
    </w:p>
    <w:p w:rsidR="00300522" w:rsidRPr="00F103C9" w:rsidRDefault="00300522" w:rsidP="00300522">
      <w:pPr>
        <w:pStyle w:val="notetext"/>
      </w:pPr>
      <w:r w:rsidRPr="00F103C9">
        <w:t>Note 2:</w:t>
      </w:r>
      <w:r w:rsidRPr="00F103C9">
        <w:tab/>
        <w:t>You must also pay other tax debts electronically—see section</w:t>
      </w:r>
      <w:r w:rsidR="00F103C9">
        <w:t> </w:t>
      </w:r>
      <w:r w:rsidRPr="00F103C9">
        <w:t>8AAZMA in that Act.</w:t>
      </w:r>
    </w:p>
    <w:p w:rsidR="009248F4" w:rsidRPr="00F103C9" w:rsidRDefault="009248F4" w:rsidP="009248F4">
      <w:pPr>
        <w:pStyle w:val="ActHead5"/>
      </w:pPr>
      <w:bookmarkStart w:id="216" w:name="_Toc498001262"/>
      <w:r w:rsidRPr="00F103C9">
        <w:rPr>
          <w:rStyle w:val="CharSectno"/>
        </w:rPr>
        <w:lastRenderedPageBreak/>
        <w:t>33</w:t>
      </w:r>
      <w:r w:rsidR="00F103C9" w:rsidRPr="00F103C9">
        <w:rPr>
          <w:rStyle w:val="CharSectno"/>
        </w:rPr>
        <w:noBreakHyphen/>
      </w:r>
      <w:r w:rsidRPr="00F103C9">
        <w:rPr>
          <w:rStyle w:val="CharSectno"/>
        </w:rPr>
        <w:t>15</w:t>
      </w:r>
      <w:r w:rsidRPr="00F103C9">
        <w:t xml:space="preserve">  Payments of assessed GST on importations</w:t>
      </w:r>
      <w:bookmarkEnd w:id="216"/>
    </w:p>
    <w:p w:rsidR="00300522" w:rsidRPr="00F103C9" w:rsidRDefault="00300522" w:rsidP="00300522">
      <w:pPr>
        <w:pStyle w:val="subsection"/>
      </w:pPr>
      <w:r w:rsidRPr="00F103C9">
        <w:tab/>
        <w:t>(1)</w:t>
      </w:r>
      <w:r w:rsidRPr="00F103C9">
        <w:tab/>
        <w:t xml:space="preserve">Amounts of </w:t>
      </w:r>
      <w:r w:rsidR="00F103C9" w:rsidRPr="00F103C9">
        <w:rPr>
          <w:position w:val="6"/>
          <w:sz w:val="16"/>
        </w:rPr>
        <w:t>*</w:t>
      </w:r>
      <w:r w:rsidR="00285C88" w:rsidRPr="00F103C9">
        <w:t>assessed GST</w:t>
      </w:r>
      <w:r w:rsidRPr="00F103C9">
        <w:t xml:space="preserve"> on </w:t>
      </w:r>
      <w:r w:rsidR="00F103C9" w:rsidRPr="00F103C9">
        <w:rPr>
          <w:position w:val="6"/>
          <w:sz w:val="16"/>
          <w:szCs w:val="16"/>
        </w:rPr>
        <w:t>*</w:t>
      </w:r>
      <w:r w:rsidRPr="00F103C9">
        <w:t>taxable importations are to be paid by the importer to the Commonwealth:</w:t>
      </w:r>
    </w:p>
    <w:p w:rsidR="00300522" w:rsidRPr="00F103C9" w:rsidRDefault="00300522" w:rsidP="00300522">
      <w:pPr>
        <w:pStyle w:val="paragraph"/>
      </w:pPr>
      <w:r w:rsidRPr="00F103C9">
        <w:tab/>
        <w:t>(a)</w:t>
      </w:r>
      <w:r w:rsidRPr="00F103C9">
        <w:tab/>
        <w:t xml:space="preserve">at the same time, at the same place, and in the same manner, as </w:t>
      </w:r>
      <w:r w:rsidR="00F103C9" w:rsidRPr="00F103C9">
        <w:rPr>
          <w:position w:val="6"/>
          <w:sz w:val="16"/>
          <w:szCs w:val="16"/>
        </w:rPr>
        <w:t>*</w:t>
      </w:r>
      <w:r w:rsidRPr="00F103C9">
        <w:t>customs duty is payable on the goods in question (or would be payable if the goods were subject to customs duty); or</w:t>
      </w:r>
    </w:p>
    <w:p w:rsidR="00300522" w:rsidRPr="00F103C9" w:rsidRDefault="00300522" w:rsidP="00300522">
      <w:pPr>
        <w:pStyle w:val="paragraph"/>
      </w:pPr>
      <w:r w:rsidRPr="00F103C9">
        <w:tab/>
        <w:t>(b)</w:t>
      </w:r>
      <w:r w:rsidRPr="00F103C9">
        <w:tab/>
        <w:t>in the circumstances specified in the regulations, within such further time specified in the regulations, and at the place and in the manner specified in the regulations.</w:t>
      </w:r>
    </w:p>
    <w:p w:rsidR="00300522" w:rsidRPr="00F103C9" w:rsidRDefault="00300522" w:rsidP="00AE0C49">
      <w:pPr>
        <w:pStyle w:val="noteToPara"/>
      </w:pPr>
      <w:r w:rsidRPr="00F103C9">
        <w:t>Note:</w:t>
      </w:r>
      <w:r w:rsidRPr="00F103C9">
        <w:tab/>
        <w:t xml:space="preserve">The regulations could (for example) allow for deferral of payments to coincide with payments of </w:t>
      </w:r>
      <w:r w:rsidR="0079283A" w:rsidRPr="00F103C9">
        <w:t>assessed net amounts</w:t>
      </w:r>
      <w:r w:rsidRPr="00F103C9">
        <w:t>.</w:t>
      </w:r>
    </w:p>
    <w:p w:rsidR="00300522" w:rsidRPr="00F103C9" w:rsidRDefault="00300522" w:rsidP="00300522">
      <w:pPr>
        <w:pStyle w:val="subsection"/>
      </w:pPr>
      <w:r w:rsidRPr="00F103C9">
        <w:tab/>
        <w:t>(2)</w:t>
      </w:r>
      <w:r w:rsidRPr="00F103C9">
        <w:tab/>
        <w:t>An officer of Customs (within the meaning of subsection</w:t>
      </w:r>
      <w:r w:rsidR="00F103C9">
        <w:t> </w:t>
      </w:r>
      <w:r w:rsidRPr="00F103C9">
        <w:t xml:space="preserve">4(1) of the </w:t>
      </w:r>
      <w:r w:rsidRPr="00F103C9">
        <w:rPr>
          <w:i/>
          <w:iCs/>
        </w:rPr>
        <w:t>Customs Act 1901</w:t>
      </w:r>
      <w:r w:rsidRPr="00F103C9">
        <w:t xml:space="preserve">) may refuse to deliver the goods concerned unless the </w:t>
      </w:r>
      <w:r w:rsidR="00F103C9" w:rsidRPr="00F103C9">
        <w:rPr>
          <w:position w:val="6"/>
          <w:sz w:val="16"/>
        </w:rPr>
        <w:t>*</w:t>
      </w:r>
      <w:r w:rsidR="00293458" w:rsidRPr="00F103C9">
        <w:t>assessed GST</w:t>
      </w:r>
      <w:r w:rsidRPr="00F103C9">
        <w:t xml:space="preserve"> has been paid.</w:t>
      </w:r>
    </w:p>
    <w:p w:rsidR="00300522" w:rsidRPr="00F103C9" w:rsidRDefault="00300522" w:rsidP="00300522">
      <w:pPr>
        <w:pStyle w:val="ActHead5"/>
      </w:pPr>
      <w:bookmarkStart w:id="217" w:name="_Toc498001263"/>
      <w:r w:rsidRPr="00F103C9">
        <w:rPr>
          <w:rStyle w:val="CharSectno"/>
        </w:rPr>
        <w:t>33</w:t>
      </w:r>
      <w:r w:rsidR="00F103C9" w:rsidRPr="00F103C9">
        <w:rPr>
          <w:rStyle w:val="CharSectno"/>
        </w:rPr>
        <w:noBreakHyphen/>
      </w:r>
      <w:r w:rsidRPr="00F103C9">
        <w:rPr>
          <w:rStyle w:val="CharSectno"/>
        </w:rPr>
        <w:t>99</w:t>
      </w:r>
      <w:r w:rsidRPr="00F103C9">
        <w:t xml:space="preserve">  Special rules relating to payments of GST</w:t>
      </w:r>
      <w:bookmarkEnd w:id="217"/>
    </w:p>
    <w:p w:rsidR="00300522" w:rsidRPr="00F103C9" w:rsidRDefault="00300522" w:rsidP="00300522">
      <w:pPr>
        <w:pStyle w:val="subsection"/>
      </w:pPr>
      <w:r w:rsidRPr="00F103C9">
        <w:tab/>
      </w:r>
      <w:r w:rsidRPr="00F103C9">
        <w:tab/>
        <w:t>Chapter</w:t>
      </w:r>
      <w:r w:rsidR="00F103C9">
        <w:t> </w:t>
      </w:r>
      <w:r w:rsidRPr="00F103C9">
        <w:t>4 contains special rules relating to payments of GST, as follows:</w:t>
      </w:r>
    </w:p>
    <w:p w:rsidR="00A53099" w:rsidRPr="00F103C9"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544"/>
        <w:gridCol w:w="1753"/>
      </w:tblGrid>
      <w:tr w:rsidR="00300522" w:rsidRPr="00F103C9" w:rsidTr="00A53099">
        <w:trPr>
          <w:tblHeader/>
        </w:trPr>
        <w:tc>
          <w:tcPr>
            <w:tcW w:w="5921" w:type="dxa"/>
            <w:gridSpan w:val="3"/>
            <w:tcBorders>
              <w:top w:val="single" w:sz="12" w:space="0" w:color="auto"/>
              <w:bottom w:val="single" w:sz="6" w:space="0" w:color="auto"/>
            </w:tcBorders>
            <w:shd w:val="clear" w:color="auto" w:fill="auto"/>
          </w:tcPr>
          <w:p w:rsidR="00300522" w:rsidRPr="00F103C9" w:rsidRDefault="00300522" w:rsidP="00CA2831">
            <w:pPr>
              <w:pStyle w:val="Tabletext"/>
              <w:keepNext/>
              <w:keepLines/>
              <w:rPr>
                <w:b/>
              </w:rPr>
            </w:pPr>
            <w:r w:rsidRPr="00F103C9">
              <w:rPr>
                <w:b/>
                <w:bCs/>
              </w:rPr>
              <w:t>Checklist of special rules</w:t>
            </w:r>
          </w:p>
        </w:tc>
      </w:tr>
      <w:tr w:rsidR="00300522" w:rsidRPr="00F103C9"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Item</w:t>
            </w:r>
          </w:p>
        </w:tc>
        <w:tc>
          <w:tcPr>
            <w:tcW w:w="3544"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For this case …</w:t>
            </w:r>
          </w:p>
        </w:tc>
        <w:tc>
          <w:tcPr>
            <w:tcW w:w="1753"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See:</w:t>
            </w:r>
          </w:p>
        </w:tc>
      </w:tr>
      <w:tr w:rsidR="00300522" w:rsidRPr="00F103C9" w:rsidTr="00A53099">
        <w:tblPrEx>
          <w:tblCellMar>
            <w:left w:w="107" w:type="dxa"/>
            <w:right w:w="107" w:type="dxa"/>
          </w:tblCellMar>
        </w:tblPrEx>
        <w:tc>
          <w:tcPr>
            <w:tcW w:w="624" w:type="dxa"/>
            <w:tcBorders>
              <w:top w:val="single" w:sz="12" w:space="0" w:color="auto"/>
            </w:tcBorders>
            <w:shd w:val="clear" w:color="auto" w:fill="auto"/>
          </w:tcPr>
          <w:p w:rsidR="00300522" w:rsidRPr="00F103C9" w:rsidRDefault="00300522" w:rsidP="00C87193">
            <w:pPr>
              <w:pStyle w:val="Tabletext"/>
            </w:pPr>
            <w:r w:rsidRPr="00F103C9">
              <w:t>1A</w:t>
            </w:r>
          </w:p>
        </w:tc>
        <w:tc>
          <w:tcPr>
            <w:tcW w:w="3544" w:type="dxa"/>
            <w:tcBorders>
              <w:top w:val="single" w:sz="12" w:space="0" w:color="auto"/>
            </w:tcBorders>
            <w:shd w:val="clear" w:color="auto" w:fill="auto"/>
          </w:tcPr>
          <w:p w:rsidR="00300522" w:rsidRPr="00F103C9" w:rsidRDefault="00300522" w:rsidP="00C87193">
            <w:pPr>
              <w:pStyle w:val="Tabletext"/>
            </w:pPr>
            <w:r w:rsidRPr="00F103C9">
              <w:t>Annual tax periods</w:t>
            </w:r>
          </w:p>
        </w:tc>
        <w:tc>
          <w:tcPr>
            <w:tcW w:w="1753" w:type="dxa"/>
            <w:tcBorders>
              <w:top w:val="single" w:sz="12" w:space="0" w:color="auto"/>
            </w:tcBorders>
            <w:shd w:val="clear" w:color="auto" w:fill="auto"/>
          </w:tcPr>
          <w:p w:rsidR="00300522" w:rsidRPr="00F103C9" w:rsidRDefault="00300522" w:rsidP="00C87193">
            <w:pPr>
              <w:pStyle w:val="Tabletext"/>
            </w:pPr>
            <w:r w:rsidRPr="00F103C9">
              <w:t>Division</w:t>
            </w:r>
            <w:r w:rsidR="00F103C9">
              <w:t> </w:t>
            </w:r>
            <w:r w:rsidRPr="00F103C9">
              <w:t>151</w:t>
            </w:r>
          </w:p>
        </w:tc>
      </w:tr>
      <w:tr w:rsidR="00300522" w:rsidRPr="00F103C9" w:rsidTr="00A53099">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t>1</w:t>
            </w:r>
          </w:p>
        </w:tc>
        <w:tc>
          <w:tcPr>
            <w:tcW w:w="3544" w:type="dxa"/>
            <w:shd w:val="clear" w:color="auto" w:fill="auto"/>
          </w:tcPr>
          <w:p w:rsidR="00300522" w:rsidRPr="00F103C9" w:rsidRDefault="00300522" w:rsidP="00300522">
            <w:pPr>
              <w:pStyle w:val="Tabletext"/>
            </w:pPr>
            <w:r w:rsidRPr="00F103C9">
              <w:t>Anti</w:t>
            </w:r>
            <w:r w:rsidR="00F103C9">
              <w:noBreakHyphen/>
            </w:r>
            <w:r w:rsidRPr="00F103C9">
              <w:t>avoidance</w:t>
            </w:r>
          </w:p>
        </w:tc>
        <w:tc>
          <w:tcPr>
            <w:tcW w:w="1753" w:type="dxa"/>
            <w:shd w:val="clear" w:color="auto" w:fill="auto"/>
          </w:tcPr>
          <w:p w:rsidR="00300522" w:rsidRPr="00F103C9" w:rsidRDefault="00300522" w:rsidP="00300522">
            <w:pPr>
              <w:pStyle w:val="Tabletext"/>
            </w:pPr>
            <w:r w:rsidRPr="00F103C9">
              <w:t>Division</w:t>
            </w:r>
            <w:r w:rsidR="00F103C9">
              <w:t> </w:t>
            </w:r>
            <w:r w:rsidRPr="00F103C9">
              <w:t>165</w:t>
            </w:r>
          </w:p>
        </w:tc>
      </w:tr>
      <w:tr w:rsidR="00300522" w:rsidRPr="00F103C9" w:rsidTr="00A53099">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t>2</w:t>
            </w:r>
          </w:p>
        </w:tc>
        <w:tc>
          <w:tcPr>
            <w:tcW w:w="3544" w:type="dxa"/>
            <w:shd w:val="clear" w:color="auto" w:fill="auto"/>
          </w:tcPr>
          <w:p w:rsidR="00300522" w:rsidRPr="00F103C9" w:rsidRDefault="00300522" w:rsidP="00300522">
            <w:pPr>
              <w:pStyle w:val="Tabletext"/>
            </w:pPr>
            <w:r w:rsidRPr="00F103C9">
              <w:t>Customs security etc. given on taxable importations</w:t>
            </w:r>
          </w:p>
        </w:tc>
        <w:tc>
          <w:tcPr>
            <w:tcW w:w="1753" w:type="dxa"/>
            <w:shd w:val="clear" w:color="auto" w:fill="auto"/>
          </w:tcPr>
          <w:p w:rsidR="00300522" w:rsidRPr="00F103C9" w:rsidRDefault="00300522" w:rsidP="00300522">
            <w:pPr>
              <w:pStyle w:val="Tabletext"/>
            </w:pPr>
            <w:r w:rsidRPr="00F103C9">
              <w:t>Division</w:t>
            </w:r>
            <w:r w:rsidR="00F103C9">
              <w:t> </w:t>
            </w:r>
            <w:r w:rsidRPr="00F103C9">
              <w:t>171</w:t>
            </w:r>
          </w:p>
        </w:tc>
      </w:tr>
      <w:tr w:rsidR="00300522" w:rsidRPr="00F103C9" w:rsidTr="00A53099">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t>3</w:t>
            </w:r>
          </w:p>
        </w:tc>
        <w:tc>
          <w:tcPr>
            <w:tcW w:w="3544" w:type="dxa"/>
            <w:shd w:val="clear" w:color="auto" w:fill="auto"/>
          </w:tcPr>
          <w:p w:rsidR="00300522" w:rsidRPr="00F103C9" w:rsidRDefault="00300522" w:rsidP="00300522">
            <w:pPr>
              <w:pStyle w:val="Tabletext"/>
            </w:pPr>
            <w:r w:rsidRPr="00F103C9">
              <w:t>GST branches</w:t>
            </w:r>
          </w:p>
        </w:tc>
        <w:tc>
          <w:tcPr>
            <w:tcW w:w="1753" w:type="dxa"/>
            <w:shd w:val="clear" w:color="auto" w:fill="auto"/>
          </w:tcPr>
          <w:p w:rsidR="00300522" w:rsidRPr="00F103C9" w:rsidRDefault="00300522" w:rsidP="00300522">
            <w:pPr>
              <w:pStyle w:val="Tabletext"/>
            </w:pPr>
            <w:r w:rsidRPr="00F103C9">
              <w:t>Division</w:t>
            </w:r>
            <w:r w:rsidR="00F103C9">
              <w:t> </w:t>
            </w:r>
            <w:r w:rsidRPr="00F103C9">
              <w:t>54</w:t>
            </w:r>
          </w:p>
        </w:tc>
      </w:tr>
      <w:tr w:rsidR="00300522" w:rsidRPr="00F103C9" w:rsidTr="00A53099">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t>4</w:t>
            </w:r>
          </w:p>
        </w:tc>
        <w:tc>
          <w:tcPr>
            <w:tcW w:w="3544" w:type="dxa"/>
            <w:shd w:val="clear" w:color="auto" w:fill="auto"/>
          </w:tcPr>
          <w:p w:rsidR="00300522" w:rsidRPr="00F103C9" w:rsidRDefault="00300522" w:rsidP="00300522">
            <w:pPr>
              <w:pStyle w:val="Tabletext"/>
            </w:pPr>
            <w:r w:rsidRPr="00F103C9">
              <w:t>GST joint ventures</w:t>
            </w:r>
          </w:p>
        </w:tc>
        <w:tc>
          <w:tcPr>
            <w:tcW w:w="1753" w:type="dxa"/>
            <w:shd w:val="clear" w:color="auto" w:fill="auto"/>
          </w:tcPr>
          <w:p w:rsidR="00300522" w:rsidRPr="00F103C9" w:rsidRDefault="00300522" w:rsidP="00300522">
            <w:pPr>
              <w:pStyle w:val="Tabletext"/>
            </w:pPr>
            <w:r w:rsidRPr="00F103C9">
              <w:t>Division</w:t>
            </w:r>
            <w:r w:rsidR="00F103C9">
              <w:t> </w:t>
            </w:r>
            <w:r w:rsidRPr="00F103C9">
              <w:t>51</w:t>
            </w:r>
          </w:p>
        </w:tc>
      </w:tr>
      <w:tr w:rsidR="00300522" w:rsidRPr="00F103C9" w:rsidTr="00A53099">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t>4A</w:t>
            </w:r>
          </w:p>
        </w:tc>
        <w:tc>
          <w:tcPr>
            <w:tcW w:w="3544" w:type="dxa"/>
            <w:shd w:val="clear" w:color="auto" w:fill="auto"/>
          </w:tcPr>
          <w:p w:rsidR="00300522" w:rsidRPr="00F103C9" w:rsidRDefault="00300522" w:rsidP="00300522">
            <w:pPr>
              <w:pStyle w:val="Tabletext"/>
            </w:pPr>
            <w:r w:rsidRPr="00F103C9">
              <w:t>Importations without entry for home consumption</w:t>
            </w:r>
          </w:p>
        </w:tc>
        <w:tc>
          <w:tcPr>
            <w:tcW w:w="1753" w:type="dxa"/>
            <w:shd w:val="clear" w:color="auto" w:fill="auto"/>
          </w:tcPr>
          <w:p w:rsidR="00300522" w:rsidRPr="00F103C9" w:rsidRDefault="00300522" w:rsidP="00300522">
            <w:pPr>
              <w:pStyle w:val="Tabletext"/>
            </w:pPr>
            <w:r w:rsidRPr="00F103C9">
              <w:t>Division</w:t>
            </w:r>
            <w:r w:rsidR="00F103C9">
              <w:t> </w:t>
            </w:r>
            <w:r w:rsidRPr="00F103C9">
              <w:t>114</w:t>
            </w:r>
          </w:p>
        </w:tc>
      </w:tr>
      <w:tr w:rsidR="00300522" w:rsidRPr="00F103C9" w:rsidTr="00A53099">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t>5</w:t>
            </w:r>
          </w:p>
        </w:tc>
        <w:tc>
          <w:tcPr>
            <w:tcW w:w="3544" w:type="dxa"/>
            <w:shd w:val="clear" w:color="auto" w:fill="auto"/>
          </w:tcPr>
          <w:p w:rsidR="00300522" w:rsidRPr="00F103C9" w:rsidRDefault="00300522" w:rsidP="00300522">
            <w:pPr>
              <w:pStyle w:val="Tabletext"/>
            </w:pPr>
            <w:r w:rsidRPr="00F103C9">
              <w:t>Insurance</w:t>
            </w:r>
          </w:p>
        </w:tc>
        <w:tc>
          <w:tcPr>
            <w:tcW w:w="1753" w:type="dxa"/>
            <w:shd w:val="clear" w:color="auto" w:fill="auto"/>
          </w:tcPr>
          <w:p w:rsidR="00300522" w:rsidRPr="00F103C9" w:rsidRDefault="00300522" w:rsidP="00300522">
            <w:pPr>
              <w:pStyle w:val="Tabletext"/>
            </w:pPr>
            <w:r w:rsidRPr="00F103C9">
              <w:t>Division</w:t>
            </w:r>
            <w:r w:rsidR="00F103C9">
              <w:t> </w:t>
            </w:r>
            <w:r w:rsidRPr="00F103C9">
              <w:t>78</w:t>
            </w:r>
          </w:p>
        </w:tc>
      </w:tr>
      <w:tr w:rsidR="00300522" w:rsidRPr="00F103C9" w:rsidTr="00A53099">
        <w:tblPrEx>
          <w:tblCellMar>
            <w:left w:w="107" w:type="dxa"/>
            <w:right w:w="107" w:type="dxa"/>
          </w:tblCellMar>
        </w:tblPrEx>
        <w:tc>
          <w:tcPr>
            <w:tcW w:w="624" w:type="dxa"/>
            <w:tcBorders>
              <w:bottom w:val="single" w:sz="4" w:space="0" w:color="auto"/>
            </w:tcBorders>
            <w:shd w:val="clear" w:color="auto" w:fill="auto"/>
          </w:tcPr>
          <w:p w:rsidR="00300522" w:rsidRPr="00F103C9" w:rsidRDefault="00300522" w:rsidP="00300522">
            <w:pPr>
              <w:pStyle w:val="Tabletext"/>
            </w:pPr>
            <w:r w:rsidRPr="00F103C9">
              <w:lastRenderedPageBreak/>
              <w:t>5A</w:t>
            </w:r>
          </w:p>
        </w:tc>
        <w:tc>
          <w:tcPr>
            <w:tcW w:w="3544" w:type="dxa"/>
            <w:tcBorders>
              <w:bottom w:val="single" w:sz="4" w:space="0" w:color="auto"/>
            </w:tcBorders>
            <w:shd w:val="clear" w:color="auto" w:fill="auto"/>
          </w:tcPr>
          <w:p w:rsidR="00300522" w:rsidRPr="00F103C9" w:rsidRDefault="00300522" w:rsidP="00300522">
            <w:pPr>
              <w:pStyle w:val="Tabletext"/>
            </w:pPr>
            <w:r w:rsidRPr="00F103C9">
              <w:t>Payment of GST by instalments</w:t>
            </w:r>
          </w:p>
        </w:tc>
        <w:tc>
          <w:tcPr>
            <w:tcW w:w="1753" w:type="dxa"/>
            <w:tcBorders>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162</w:t>
            </w:r>
          </w:p>
        </w:tc>
      </w:tr>
      <w:tr w:rsidR="00300522" w:rsidRPr="00F103C9" w:rsidTr="00A53099">
        <w:tblPrEx>
          <w:tblCellMar>
            <w:left w:w="107" w:type="dxa"/>
            <w:right w:w="107" w:type="dxa"/>
          </w:tblCellMar>
        </w:tblPrEx>
        <w:tc>
          <w:tcPr>
            <w:tcW w:w="624" w:type="dxa"/>
            <w:tcBorders>
              <w:bottom w:val="single" w:sz="12" w:space="0" w:color="auto"/>
            </w:tcBorders>
            <w:shd w:val="clear" w:color="auto" w:fill="auto"/>
          </w:tcPr>
          <w:p w:rsidR="00300522" w:rsidRPr="00F103C9" w:rsidRDefault="00300522" w:rsidP="00300522">
            <w:pPr>
              <w:pStyle w:val="Tabletext"/>
            </w:pPr>
            <w:r w:rsidRPr="00F103C9">
              <w:t>6</w:t>
            </w:r>
          </w:p>
        </w:tc>
        <w:tc>
          <w:tcPr>
            <w:tcW w:w="3544" w:type="dxa"/>
            <w:tcBorders>
              <w:bottom w:val="single" w:sz="12" w:space="0" w:color="auto"/>
            </w:tcBorders>
            <w:shd w:val="clear" w:color="auto" w:fill="auto"/>
          </w:tcPr>
          <w:p w:rsidR="00300522" w:rsidRPr="00F103C9" w:rsidRDefault="00300522" w:rsidP="00300522">
            <w:pPr>
              <w:pStyle w:val="Tabletext"/>
            </w:pPr>
            <w:r w:rsidRPr="00F103C9">
              <w:t>Supplies in satisfaction of debts</w:t>
            </w:r>
          </w:p>
        </w:tc>
        <w:tc>
          <w:tcPr>
            <w:tcW w:w="1753" w:type="dxa"/>
            <w:tcBorders>
              <w:bottom w:val="single" w:sz="12" w:space="0" w:color="auto"/>
            </w:tcBorders>
            <w:shd w:val="clear" w:color="auto" w:fill="auto"/>
          </w:tcPr>
          <w:p w:rsidR="00300522" w:rsidRPr="00F103C9" w:rsidRDefault="00300522" w:rsidP="00300522">
            <w:pPr>
              <w:pStyle w:val="Tabletext"/>
            </w:pPr>
            <w:r w:rsidRPr="00F103C9">
              <w:t>Division</w:t>
            </w:r>
            <w:r w:rsidR="00F103C9">
              <w:t> </w:t>
            </w:r>
            <w:r w:rsidRPr="00F103C9">
              <w:t>105</w:t>
            </w:r>
          </w:p>
        </w:tc>
      </w:tr>
    </w:tbl>
    <w:p w:rsidR="00300522" w:rsidRPr="00F103C9" w:rsidRDefault="00300522" w:rsidP="00A36DB5">
      <w:pPr>
        <w:pStyle w:val="ActHead3"/>
        <w:pageBreakBefore/>
      </w:pPr>
      <w:bookmarkStart w:id="218" w:name="_Toc498001264"/>
      <w:r w:rsidRPr="00F103C9">
        <w:rPr>
          <w:rStyle w:val="CharDivNo"/>
        </w:rPr>
        <w:lastRenderedPageBreak/>
        <w:t>Division</w:t>
      </w:r>
      <w:r w:rsidR="00F103C9" w:rsidRPr="00F103C9">
        <w:rPr>
          <w:rStyle w:val="CharDivNo"/>
        </w:rPr>
        <w:t> </w:t>
      </w:r>
      <w:r w:rsidRPr="00F103C9">
        <w:rPr>
          <w:rStyle w:val="CharDivNo"/>
        </w:rPr>
        <w:t>35</w:t>
      </w:r>
      <w:r w:rsidRPr="00F103C9">
        <w:t>—</w:t>
      </w:r>
      <w:r w:rsidRPr="00F103C9">
        <w:rPr>
          <w:rStyle w:val="CharDivText"/>
        </w:rPr>
        <w:t>Refunds</w:t>
      </w:r>
      <w:bookmarkEnd w:id="218"/>
    </w:p>
    <w:p w:rsidR="00300522" w:rsidRPr="00F103C9" w:rsidRDefault="00300522" w:rsidP="00300522">
      <w:pPr>
        <w:pStyle w:val="ActHead5"/>
      </w:pPr>
      <w:bookmarkStart w:id="219" w:name="_Toc498001265"/>
      <w:r w:rsidRPr="00F103C9">
        <w:rPr>
          <w:rStyle w:val="CharSectno"/>
        </w:rPr>
        <w:t>35</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219"/>
    </w:p>
    <w:p w:rsidR="00300522" w:rsidRPr="00F103C9" w:rsidRDefault="00300522" w:rsidP="00300522">
      <w:pPr>
        <w:pStyle w:val="BoxText"/>
        <w:pBdr>
          <w:left w:val="single" w:sz="6" w:space="10" w:color="auto"/>
        </w:pBdr>
      </w:pPr>
      <w:r w:rsidRPr="00F103C9">
        <w:t xml:space="preserve">This </w:t>
      </w:r>
      <w:r w:rsidR="00A53099" w:rsidRPr="00F103C9">
        <w:t>Division</w:t>
      </w:r>
      <w:r w:rsidR="00A36DB5" w:rsidRPr="00F103C9">
        <w:t xml:space="preserve"> </w:t>
      </w:r>
      <w:r w:rsidRPr="00F103C9">
        <w:t>is about the Commissioner’s obligation to pay to you your entitlements to input tax credits that remain after off</w:t>
      </w:r>
      <w:r w:rsidR="00F103C9">
        <w:noBreakHyphen/>
      </w:r>
      <w:r w:rsidRPr="00F103C9">
        <w:t xml:space="preserve">setting amounts of GST. The obligation to pay arises for any of your </w:t>
      </w:r>
      <w:r w:rsidR="007C69FD" w:rsidRPr="00F103C9">
        <w:t>assessed net amounts</w:t>
      </w:r>
      <w:r w:rsidRPr="00F103C9">
        <w:t xml:space="preserve"> that are less than zero.</w:t>
      </w:r>
    </w:p>
    <w:p w:rsidR="00300522" w:rsidRPr="00F103C9" w:rsidRDefault="00300522" w:rsidP="00300522">
      <w:pPr>
        <w:pStyle w:val="ActHead5"/>
      </w:pPr>
      <w:bookmarkStart w:id="220" w:name="_Toc498001266"/>
      <w:r w:rsidRPr="00F103C9">
        <w:rPr>
          <w:rStyle w:val="CharSectno"/>
        </w:rPr>
        <w:t>35</w:t>
      </w:r>
      <w:r w:rsidR="00F103C9" w:rsidRPr="00F103C9">
        <w:rPr>
          <w:rStyle w:val="CharSectno"/>
        </w:rPr>
        <w:noBreakHyphen/>
      </w:r>
      <w:r w:rsidRPr="00F103C9">
        <w:rPr>
          <w:rStyle w:val="CharSectno"/>
        </w:rPr>
        <w:t>5</w:t>
      </w:r>
      <w:r w:rsidRPr="00F103C9">
        <w:t xml:space="preserve">  Entitlement to refund</w:t>
      </w:r>
      <w:bookmarkEnd w:id="220"/>
    </w:p>
    <w:p w:rsidR="00300522" w:rsidRPr="00F103C9" w:rsidRDefault="00A3312B" w:rsidP="00300522">
      <w:pPr>
        <w:pStyle w:val="subsection"/>
      </w:pPr>
      <w:r w:rsidRPr="00F103C9">
        <w:tab/>
        <w:t>(1)</w:t>
      </w:r>
      <w:r w:rsidRPr="00F103C9">
        <w:tab/>
      </w:r>
      <w:r w:rsidR="00300522" w:rsidRPr="00F103C9">
        <w:t xml:space="preserve">If the </w:t>
      </w:r>
      <w:r w:rsidR="00F103C9" w:rsidRPr="00F103C9">
        <w:rPr>
          <w:position w:val="6"/>
          <w:sz w:val="16"/>
        </w:rPr>
        <w:t>*</w:t>
      </w:r>
      <w:r w:rsidR="00DB22F6" w:rsidRPr="00F103C9">
        <w:t>assessed net amount</w:t>
      </w:r>
      <w:r w:rsidR="00300522" w:rsidRPr="00F103C9">
        <w:t xml:space="preserve"> for a tax period is less than zero, the Commissioner must, on behalf of the Commonwealth, pay that amount (expressed as a positive amount) to you.</w:t>
      </w:r>
    </w:p>
    <w:p w:rsidR="00300522" w:rsidRPr="00F103C9" w:rsidRDefault="00300522" w:rsidP="00300522">
      <w:pPr>
        <w:pStyle w:val="notetext"/>
      </w:pPr>
      <w:r w:rsidRPr="00F103C9">
        <w:t>Note 1:</w:t>
      </w:r>
      <w:r w:rsidRPr="00F103C9">
        <w:tab/>
        <w:t>See Division</w:t>
      </w:r>
      <w:r w:rsidR="00F103C9">
        <w:t> </w:t>
      </w:r>
      <w:r w:rsidRPr="00F103C9">
        <w:t>3A of Part</w:t>
      </w:r>
      <w:r w:rsidR="00EF3F7B" w:rsidRPr="00F103C9">
        <w:t> </w:t>
      </w:r>
      <w:r w:rsidRPr="00F103C9">
        <w:t xml:space="preserve">IIB of the </w:t>
      </w:r>
      <w:r w:rsidRPr="00F103C9">
        <w:rPr>
          <w:i/>
          <w:iCs/>
        </w:rPr>
        <w:t>Taxation Administration Act 1953</w:t>
      </w:r>
      <w:r w:rsidRPr="00F103C9">
        <w:t xml:space="preserve"> for the rules about how the Commissioner must pay you. Division</w:t>
      </w:r>
      <w:r w:rsidR="00F103C9">
        <w:t> </w:t>
      </w:r>
      <w:r w:rsidRPr="00F103C9">
        <w:t>3 of Part</w:t>
      </w:r>
      <w:r w:rsidR="00EF3F7B" w:rsidRPr="00F103C9">
        <w:t> </w:t>
      </w:r>
      <w:r w:rsidRPr="00F103C9">
        <w:t>IIB allows the Commissioner to apply the amount owing as a credit against tax debts that you owe to the Commonwealth.</w:t>
      </w:r>
    </w:p>
    <w:p w:rsidR="00300522" w:rsidRPr="00F103C9" w:rsidRDefault="00300522" w:rsidP="00300522">
      <w:pPr>
        <w:pStyle w:val="notetext"/>
      </w:pPr>
      <w:r w:rsidRPr="00F103C9">
        <w:t>Note 2:</w:t>
      </w:r>
      <w:r w:rsidRPr="00F103C9">
        <w:tab/>
        <w:t xml:space="preserve">Interest is payable under the </w:t>
      </w:r>
      <w:r w:rsidRPr="00F103C9">
        <w:rPr>
          <w:i/>
          <w:iCs/>
        </w:rPr>
        <w:t>Taxation (Interest on Overpayments and Early Payments) Act 1983</w:t>
      </w:r>
      <w:r w:rsidRPr="00F103C9">
        <w:t xml:space="preserve"> if the Commissioner is late in refunding the amount.</w:t>
      </w:r>
    </w:p>
    <w:p w:rsidR="007C69FD" w:rsidRPr="00F103C9" w:rsidRDefault="007C69FD" w:rsidP="007C69FD">
      <w:pPr>
        <w:pStyle w:val="subsection"/>
      </w:pPr>
      <w:r w:rsidRPr="00F103C9">
        <w:tab/>
        <w:t>(2)</w:t>
      </w:r>
      <w:r w:rsidRPr="00F103C9">
        <w:tab/>
        <w:t>However, if:</w:t>
      </w:r>
    </w:p>
    <w:p w:rsidR="007C69FD" w:rsidRPr="00F103C9" w:rsidRDefault="007C69FD" w:rsidP="007C69FD">
      <w:pPr>
        <w:pStyle w:val="paragraph"/>
      </w:pPr>
      <w:r w:rsidRPr="00F103C9">
        <w:tab/>
        <w:t>(a)</w:t>
      </w:r>
      <w:r w:rsidRPr="00F103C9">
        <w:tab/>
        <w:t xml:space="preserve">the Commissioner amends the </w:t>
      </w:r>
      <w:r w:rsidR="00F103C9" w:rsidRPr="00F103C9">
        <w:rPr>
          <w:position w:val="6"/>
          <w:sz w:val="16"/>
        </w:rPr>
        <w:t>*</w:t>
      </w:r>
      <w:r w:rsidRPr="00F103C9">
        <w:t xml:space="preserve">assessment of your </w:t>
      </w:r>
      <w:r w:rsidR="00F103C9" w:rsidRPr="00F103C9">
        <w:rPr>
          <w:position w:val="6"/>
          <w:sz w:val="16"/>
        </w:rPr>
        <w:t>*</w:t>
      </w:r>
      <w:r w:rsidRPr="00F103C9">
        <w:t>net amount; and</w:t>
      </w:r>
    </w:p>
    <w:p w:rsidR="007C69FD" w:rsidRPr="00F103C9" w:rsidRDefault="007C69FD" w:rsidP="007C69FD">
      <w:pPr>
        <w:pStyle w:val="paragraph"/>
      </w:pPr>
      <w:r w:rsidRPr="00F103C9">
        <w:tab/>
        <w:t>(b)</w:t>
      </w:r>
      <w:r w:rsidRPr="00F103C9">
        <w:tab/>
        <w:t xml:space="preserve">your </w:t>
      </w:r>
      <w:r w:rsidR="00F103C9" w:rsidRPr="00F103C9">
        <w:rPr>
          <w:position w:val="6"/>
          <w:sz w:val="16"/>
        </w:rPr>
        <w:t>*</w:t>
      </w:r>
      <w:r w:rsidRPr="00F103C9">
        <w:t>assessed net amount before the amendment was less than zero; and</w:t>
      </w:r>
    </w:p>
    <w:p w:rsidR="007C69FD" w:rsidRPr="00F103C9" w:rsidRDefault="007C69FD" w:rsidP="007C69FD">
      <w:pPr>
        <w:pStyle w:val="paragraph"/>
      </w:pPr>
      <w:r w:rsidRPr="00F103C9">
        <w:tab/>
        <w:t>(c)</w:t>
      </w:r>
      <w:r w:rsidRPr="00F103C9">
        <w:tab/>
        <w:t>the amount that, because of the assessment, was:</w:t>
      </w:r>
    </w:p>
    <w:p w:rsidR="007C69FD" w:rsidRPr="00F103C9" w:rsidRDefault="007C69FD" w:rsidP="007C69FD">
      <w:pPr>
        <w:pStyle w:val="paragraphsub"/>
      </w:pPr>
      <w:r w:rsidRPr="00F103C9">
        <w:tab/>
        <w:t>(i)</w:t>
      </w:r>
      <w:r w:rsidRPr="00F103C9">
        <w:tab/>
        <w:t>paid; or</w:t>
      </w:r>
    </w:p>
    <w:p w:rsidR="007C69FD" w:rsidRPr="00F103C9" w:rsidRDefault="007C69FD" w:rsidP="007C69FD">
      <w:pPr>
        <w:pStyle w:val="paragraphsub"/>
      </w:pPr>
      <w:r w:rsidRPr="00F103C9">
        <w:tab/>
        <w:t>(ii)</w:t>
      </w:r>
      <w:r w:rsidRPr="00F103C9">
        <w:tab/>
        <w:t xml:space="preserve">applied under the </w:t>
      </w:r>
      <w:r w:rsidRPr="00F103C9">
        <w:rPr>
          <w:i/>
        </w:rPr>
        <w:t>Taxation Administration Act 1953</w:t>
      </w:r>
      <w:r w:rsidRPr="00F103C9">
        <w:t>;</w:t>
      </w:r>
    </w:p>
    <w:p w:rsidR="007C69FD" w:rsidRPr="00F103C9" w:rsidRDefault="007C69FD" w:rsidP="007C69FD">
      <w:pPr>
        <w:pStyle w:val="paragraph"/>
      </w:pPr>
      <w:r w:rsidRPr="00F103C9">
        <w:tab/>
      </w:r>
      <w:r w:rsidRPr="00F103C9">
        <w:tab/>
        <w:t>exceeded the amount (including a nil amount) that would have been payable or applicable had your assessed net amount always been the later assessed net amount;</w:t>
      </w:r>
    </w:p>
    <w:p w:rsidR="007C69FD" w:rsidRPr="00F103C9" w:rsidRDefault="007C69FD" w:rsidP="007C69FD">
      <w:pPr>
        <w:pStyle w:val="subsection2"/>
      </w:pPr>
      <w:r w:rsidRPr="00F103C9">
        <w:lastRenderedPageBreak/>
        <w:t>the amount of the excess is to be treated as if:</w:t>
      </w:r>
    </w:p>
    <w:p w:rsidR="007C69FD" w:rsidRPr="00F103C9" w:rsidRDefault="007C69FD" w:rsidP="007C69FD">
      <w:pPr>
        <w:pStyle w:val="paragraph"/>
      </w:pPr>
      <w:r w:rsidRPr="00F103C9">
        <w:tab/>
        <w:t>(d)</w:t>
      </w:r>
      <w:r w:rsidRPr="00F103C9">
        <w:tab/>
        <w:t>the excess were an assessed net amount for the tax period; and</w:t>
      </w:r>
    </w:p>
    <w:p w:rsidR="007C69FD" w:rsidRPr="00F103C9" w:rsidRDefault="007C69FD" w:rsidP="007C69FD">
      <w:pPr>
        <w:pStyle w:val="paragraph"/>
      </w:pPr>
      <w:r w:rsidRPr="00F103C9">
        <w:tab/>
        <w:t>(e)</w:t>
      </w:r>
      <w:r w:rsidRPr="00F103C9">
        <w:tab/>
        <w:t>that assessed net amount were an amount greater than zero and equal to the amount of the excess; and</w:t>
      </w:r>
    </w:p>
    <w:p w:rsidR="007C69FD" w:rsidRPr="00F103C9" w:rsidRDefault="007C69FD" w:rsidP="007C69FD">
      <w:pPr>
        <w:pStyle w:val="paragraph"/>
      </w:pPr>
      <w:r w:rsidRPr="00F103C9">
        <w:tab/>
        <w:t>(f)</w:t>
      </w:r>
      <w:r w:rsidRPr="00F103C9">
        <w:tab/>
        <w:t>despite Division</w:t>
      </w:r>
      <w:r w:rsidR="00F103C9">
        <w:t> </w:t>
      </w:r>
      <w:r w:rsidRPr="00F103C9">
        <w:t>33, that assessed net amount became payable, and due for payment, by you at the time when the amount was paid or applied.</w:t>
      </w:r>
    </w:p>
    <w:p w:rsidR="007C69FD" w:rsidRPr="00F103C9" w:rsidRDefault="007C69FD" w:rsidP="007C69FD">
      <w:pPr>
        <w:pStyle w:val="notetext"/>
      </w:pPr>
      <w:r w:rsidRPr="00F103C9">
        <w:t>Note:</w:t>
      </w:r>
      <w:r w:rsidRPr="00F103C9">
        <w:tab/>
        <w:t>Treating the excess as if it were an assessed net amount has the effect of applying the collection and recovery rules in Part</w:t>
      </w:r>
      <w:r w:rsidR="00F103C9">
        <w:t> </w:t>
      </w:r>
      <w:r w:rsidRPr="00F103C9">
        <w:t>3</w:t>
      </w:r>
      <w:r w:rsidR="00F103C9">
        <w:noBreakHyphen/>
      </w:r>
      <w:r w:rsidRPr="00F103C9">
        <w:t>10 in Schedule</w:t>
      </w:r>
      <w:r w:rsidR="00F103C9">
        <w:t> </w:t>
      </w:r>
      <w:r w:rsidRPr="00F103C9">
        <w:t xml:space="preserve">1 to the </w:t>
      </w:r>
      <w:r w:rsidRPr="00F103C9">
        <w:rPr>
          <w:i/>
        </w:rPr>
        <w:t>Taxation Administration Act 1953</w:t>
      </w:r>
      <w:r w:rsidRPr="00F103C9">
        <w:t>, such as a liability to pay the general interest charge under section</w:t>
      </w:r>
      <w:r w:rsidR="00F103C9">
        <w:t> </w:t>
      </w:r>
      <w:r w:rsidRPr="00F103C9">
        <w:t>105</w:t>
      </w:r>
      <w:r w:rsidR="00F103C9">
        <w:noBreakHyphen/>
      </w:r>
      <w:r w:rsidRPr="00F103C9">
        <w:t>80 in that Schedule.</w:t>
      </w:r>
    </w:p>
    <w:p w:rsidR="007D53CC" w:rsidRPr="00F103C9" w:rsidRDefault="007D53CC" w:rsidP="007D53CC">
      <w:pPr>
        <w:pStyle w:val="ActHead5"/>
      </w:pPr>
      <w:bookmarkStart w:id="221" w:name="_Toc498001267"/>
      <w:r w:rsidRPr="00F103C9">
        <w:rPr>
          <w:rStyle w:val="CharSectno"/>
        </w:rPr>
        <w:t>35</w:t>
      </w:r>
      <w:r w:rsidR="00F103C9" w:rsidRPr="00F103C9">
        <w:rPr>
          <w:rStyle w:val="CharSectno"/>
        </w:rPr>
        <w:noBreakHyphen/>
      </w:r>
      <w:r w:rsidRPr="00F103C9">
        <w:rPr>
          <w:rStyle w:val="CharSectno"/>
        </w:rPr>
        <w:t>10</w:t>
      </w:r>
      <w:r w:rsidRPr="00F103C9">
        <w:t xml:space="preserve">  When entitlement arises</w:t>
      </w:r>
      <w:bookmarkEnd w:id="221"/>
    </w:p>
    <w:p w:rsidR="007D53CC" w:rsidRPr="00F103C9" w:rsidRDefault="007D53CC" w:rsidP="007D53CC">
      <w:pPr>
        <w:pStyle w:val="subsection"/>
      </w:pPr>
      <w:r w:rsidRPr="00F103C9">
        <w:tab/>
      </w:r>
      <w:r w:rsidRPr="00F103C9">
        <w:tab/>
        <w:t>Your entitlement to be paid an amount under section</w:t>
      </w:r>
      <w:r w:rsidR="00F103C9">
        <w:t> </w:t>
      </w:r>
      <w:r w:rsidRPr="00F103C9">
        <w:t>35</w:t>
      </w:r>
      <w:r w:rsidR="00F103C9">
        <w:noBreakHyphen/>
      </w:r>
      <w:r w:rsidRPr="00F103C9">
        <w:t xml:space="preserve">5 arises when the Commissioner gives you notice of the </w:t>
      </w:r>
      <w:r w:rsidR="00F103C9" w:rsidRPr="00F103C9">
        <w:rPr>
          <w:position w:val="6"/>
          <w:sz w:val="16"/>
        </w:rPr>
        <w:t>*</w:t>
      </w:r>
      <w:r w:rsidRPr="00F103C9">
        <w:t xml:space="preserve">assessment of your </w:t>
      </w:r>
      <w:r w:rsidR="00F103C9" w:rsidRPr="00F103C9">
        <w:rPr>
          <w:position w:val="6"/>
          <w:sz w:val="16"/>
        </w:rPr>
        <w:t>*</w:t>
      </w:r>
      <w:r w:rsidRPr="00F103C9">
        <w:t>net amount for the tax period.</w:t>
      </w:r>
    </w:p>
    <w:p w:rsidR="007D53CC" w:rsidRPr="00F103C9" w:rsidRDefault="007D53CC" w:rsidP="007D53CC">
      <w:pPr>
        <w:pStyle w:val="notetext"/>
      </w:pPr>
      <w:r w:rsidRPr="00F103C9">
        <w:t>Note:</w:t>
      </w:r>
      <w:r w:rsidRPr="00F103C9">
        <w:tab/>
        <w:t>In certain circumstances, the Commissioner is treated as having given you notice of the assessment when you give to the Commissioner your GST return (see section</w:t>
      </w:r>
      <w:r w:rsidR="00F103C9">
        <w:t> </w:t>
      </w:r>
      <w:r w:rsidRPr="00F103C9">
        <w:t>155</w:t>
      </w:r>
      <w:r w:rsidR="00F103C9">
        <w:noBreakHyphen/>
      </w:r>
      <w:r w:rsidRPr="00F103C9">
        <w:t>15 in Schedule</w:t>
      </w:r>
      <w:r w:rsidR="00F103C9">
        <w:t> </w:t>
      </w:r>
      <w:r w:rsidRPr="00F103C9">
        <w:t xml:space="preserve">1 to the </w:t>
      </w:r>
      <w:r w:rsidRPr="00F103C9">
        <w:rPr>
          <w:i/>
        </w:rPr>
        <w:t>Taxation Administration Act 1953</w:t>
      </w:r>
      <w:r w:rsidRPr="00F103C9">
        <w:t>).</w:t>
      </w:r>
    </w:p>
    <w:p w:rsidR="00300522" w:rsidRPr="00F103C9" w:rsidRDefault="00300522" w:rsidP="00300522">
      <w:pPr>
        <w:pStyle w:val="ActHead5"/>
      </w:pPr>
      <w:bookmarkStart w:id="222" w:name="_Toc498001268"/>
      <w:r w:rsidRPr="00F103C9">
        <w:rPr>
          <w:rStyle w:val="CharSectno"/>
        </w:rPr>
        <w:t>35</w:t>
      </w:r>
      <w:r w:rsidR="00F103C9" w:rsidRPr="00F103C9">
        <w:rPr>
          <w:rStyle w:val="CharSectno"/>
        </w:rPr>
        <w:noBreakHyphen/>
      </w:r>
      <w:r w:rsidRPr="00F103C9">
        <w:rPr>
          <w:rStyle w:val="CharSectno"/>
        </w:rPr>
        <w:t>99</w:t>
      </w:r>
      <w:r w:rsidRPr="00F103C9">
        <w:t xml:space="preserve">  Special rules relating to refunds</w:t>
      </w:r>
      <w:bookmarkEnd w:id="222"/>
    </w:p>
    <w:p w:rsidR="00300522" w:rsidRPr="00F103C9" w:rsidRDefault="00300522" w:rsidP="00300522">
      <w:pPr>
        <w:pStyle w:val="subsection"/>
      </w:pPr>
      <w:r w:rsidRPr="00F103C9">
        <w:tab/>
      </w:r>
      <w:r w:rsidRPr="00F103C9">
        <w:tab/>
        <w:t>Chapter</w:t>
      </w:r>
      <w:r w:rsidR="00F103C9">
        <w:t> </w:t>
      </w:r>
      <w:r w:rsidRPr="00F103C9">
        <w:t>4 contains special rules relating to refunds, as follows:</w:t>
      </w:r>
    </w:p>
    <w:p w:rsidR="00A53099" w:rsidRPr="00F103C9"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544"/>
        <w:gridCol w:w="1753"/>
      </w:tblGrid>
      <w:tr w:rsidR="00300522" w:rsidRPr="00F103C9" w:rsidTr="00A53099">
        <w:trPr>
          <w:tblHeader/>
        </w:trPr>
        <w:tc>
          <w:tcPr>
            <w:tcW w:w="5921" w:type="dxa"/>
            <w:gridSpan w:val="3"/>
            <w:tcBorders>
              <w:top w:val="single" w:sz="12" w:space="0" w:color="auto"/>
              <w:bottom w:val="single" w:sz="6" w:space="0" w:color="auto"/>
            </w:tcBorders>
            <w:shd w:val="clear" w:color="auto" w:fill="auto"/>
          </w:tcPr>
          <w:p w:rsidR="00300522" w:rsidRPr="00F103C9" w:rsidRDefault="00300522" w:rsidP="00CA2831">
            <w:pPr>
              <w:pStyle w:val="Tabletext"/>
              <w:keepNext/>
              <w:keepLines/>
              <w:rPr>
                <w:b/>
              </w:rPr>
            </w:pPr>
            <w:r w:rsidRPr="00F103C9">
              <w:rPr>
                <w:b/>
                <w:bCs/>
              </w:rPr>
              <w:t>Checklist of special rules</w:t>
            </w:r>
          </w:p>
        </w:tc>
      </w:tr>
      <w:tr w:rsidR="00300522" w:rsidRPr="00F103C9"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Item</w:t>
            </w:r>
          </w:p>
        </w:tc>
        <w:tc>
          <w:tcPr>
            <w:tcW w:w="3544"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For this case …</w:t>
            </w:r>
          </w:p>
        </w:tc>
        <w:tc>
          <w:tcPr>
            <w:tcW w:w="1753"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See:</w:t>
            </w:r>
          </w:p>
        </w:tc>
      </w:tr>
      <w:tr w:rsidR="00300522" w:rsidRPr="00F103C9" w:rsidTr="007C5E49">
        <w:tblPrEx>
          <w:tblCellMar>
            <w:left w:w="107" w:type="dxa"/>
            <w:right w:w="107" w:type="dxa"/>
          </w:tblCellMar>
        </w:tblPrEx>
        <w:tc>
          <w:tcPr>
            <w:tcW w:w="624" w:type="dxa"/>
            <w:tcBorders>
              <w:top w:val="single" w:sz="12" w:space="0" w:color="auto"/>
              <w:bottom w:val="single" w:sz="4" w:space="0" w:color="auto"/>
            </w:tcBorders>
            <w:shd w:val="clear" w:color="auto" w:fill="auto"/>
          </w:tcPr>
          <w:p w:rsidR="00300522" w:rsidRPr="00F103C9" w:rsidRDefault="00300522" w:rsidP="00300522">
            <w:pPr>
              <w:pStyle w:val="Tabletext"/>
            </w:pPr>
            <w:r w:rsidRPr="00F103C9">
              <w:t>1</w:t>
            </w:r>
          </w:p>
        </w:tc>
        <w:tc>
          <w:tcPr>
            <w:tcW w:w="3544" w:type="dxa"/>
            <w:tcBorders>
              <w:top w:val="single" w:sz="12" w:space="0" w:color="auto"/>
              <w:bottom w:val="single" w:sz="4" w:space="0" w:color="auto"/>
            </w:tcBorders>
            <w:shd w:val="clear" w:color="auto" w:fill="auto"/>
          </w:tcPr>
          <w:p w:rsidR="00300522" w:rsidRPr="00F103C9" w:rsidRDefault="00300522" w:rsidP="00300522">
            <w:pPr>
              <w:pStyle w:val="Tabletext"/>
            </w:pPr>
            <w:r w:rsidRPr="00F103C9">
              <w:t>Anti</w:t>
            </w:r>
            <w:r w:rsidR="00F103C9">
              <w:noBreakHyphen/>
            </w:r>
            <w:r w:rsidRPr="00F103C9">
              <w:t>avoidance</w:t>
            </w:r>
          </w:p>
        </w:tc>
        <w:tc>
          <w:tcPr>
            <w:tcW w:w="1753" w:type="dxa"/>
            <w:tcBorders>
              <w:top w:val="single" w:sz="12" w:space="0" w:color="auto"/>
              <w:bottom w:val="single" w:sz="4" w:space="0" w:color="auto"/>
            </w:tcBorders>
            <w:shd w:val="clear" w:color="auto" w:fill="auto"/>
          </w:tcPr>
          <w:p w:rsidR="00300522" w:rsidRPr="00F103C9" w:rsidRDefault="00300522" w:rsidP="00300522">
            <w:pPr>
              <w:pStyle w:val="Tabletext"/>
            </w:pPr>
            <w:r w:rsidRPr="00F103C9">
              <w:t>Division</w:t>
            </w:r>
            <w:r w:rsidR="00F103C9">
              <w:t> </w:t>
            </w:r>
            <w:r w:rsidRPr="00F103C9">
              <w:t>165</w:t>
            </w:r>
          </w:p>
        </w:tc>
      </w:tr>
      <w:tr w:rsidR="00446963" w:rsidRPr="00F103C9" w:rsidTr="007C5E49">
        <w:tblPrEx>
          <w:tblCellMar>
            <w:left w:w="107" w:type="dxa"/>
            <w:right w:w="107" w:type="dxa"/>
          </w:tblCellMar>
        </w:tblPrEx>
        <w:tc>
          <w:tcPr>
            <w:tcW w:w="624" w:type="dxa"/>
            <w:tcBorders>
              <w:top w:val="single" w:sz="4" w:space="0" w:color="auto"/>
              <w:bottom w:val="single" w:sz="4" w:space="0" w:color="auto"/>
            </w:tcBorders>
            <w:shd w:val="clear" w:color="auto" w:fill="auto"/>
          </w:tcPr>
          <w:p w:rsidR="00446963" w:rsidRPr="00F103C9" w:rsidRDefault="00446963" w:rsidP="00300522">
            <w:pPr>
              <w:pStyle w:val="Tabletext"/>
            </w:pPr>
            <w:r w:rsidRPr="00F103C9">
              <w:t>1A</w:t>
            </w:r>
          </w:p>
        </w:tc>
        <w:tc>
          <w:tcPr>
            <w:tcW w:w="3544" w:type="dxa"/>
            <w:tcBorders>
              <w:top w:val="single" w:sz="4" w:space="0" w:color="auto"/>
              <w:bottom w:val="single" w:sz="4" w:space="0" w:color="auto"/>
            </w:tcBorders>
            <w:shd w:val="clear" w:color="auto" w:fill="auto"/>
          </w:tcPr>
          <w:p w:rsidR="00446963" w:rsidRPr="00F103C9" w:rsidRDefault="00446963" w:rsidP="00300522">
            <w:pPr>
              <w:pStyle w:val="Tabletext"/>
            </w:pPr>
            <w:r w:rsidRPr="00F103C9">
              <w:t>Excess GST</w:t>
            </w:r>
          </w:p>
        </w:tc>
        <w:tc>
          <w:tcPr>
            <w:tcW w:w="1753" w:type="dxa"/>
            <w:tcBorders>
              <w:top w:val="single" w:sz="4" w:space="0" w:color="auto"/>
              <w:bottom w:val="single" w:sz="4" w:space="0" w:color="auto"/>
            </w:tcBorders>
            <w:shd w:val="clear" w:color="auto" w:fill="auto"/>
          </w:tcPr>
          <w:p w:rsidR="00446963" w:rsidRPr="00F103C9" w:rsidRDefault="00446963" w:rsidP="00300522">
            <w:pPr>
              <w:pStyle w:val="Tabletext"/>
            </w:pPr>
            <w:r w:rsidRPr="00F103C9">
              <w:t>Division</w:t>
            </w:r>
            <w:r w:rsidR="00F103C9">
              <w:t> </w:t>
            </w:r>
            <w:r w:rsidRPr="00F103C9">
              <w:t>142</w:t>
            </w:r>
          </w:p>
        </w:tc>
      </w:tr>
      <w:tr w:rsidR="00446963" w:rsidRPr="00F103C9" w:rsidTr="007C5E49">
        <w:tblPrEx>
          <w:tblCellMar>
            <w:left w:w="107" w:type="dxa"/>
            <w:right w:w="107" w:type="dxa"/>
          </w:tblCellMar>
        </w:tblPrEx>
        <w:tc>
          <w:tcPr>
            <w:tcW w:w="624" w:type="dxa"/>
            <w:tcBorders>
              <w:top w:val="single" w:sz="4" w:space="0" w:color="auto"/>
            </w:tcBorders>
            <w:shd w:val="clear" w:color="auto" w:fill="auto"/>
          </w:tcPr>
          <w:p w:rsidR="00446963" w:rsidRPr="00F103C9" w:rsidRDefault="00446963" w:rsidP="00300522">
            <w:pPr>
              <w:pStyle w:val="Tabletext"/>
            </w:pPr>
            <w:r w:rsidRPr="00F103C9">
              <w:t>2</w:t>
            </w:r>
          </w:p>
        </w:tc>
        <w:tc>
          <w:tcPr>
            <w:tcW w:w="3544" w:type="dxa"/>
            <w:tcBorders>
              <w:top w:val="single" w:sz="4" w:space="0" w:color="auto"/>
            </w:tcBorders>
            <w:shd w:val="clear" w:color="auto" w:fill="auto"/>
          </w:tcPr>
          <w:p w:rsidR="00446963" w:rsidRPr="00F103C9" w:rsidRDefault="00446963" w:rsidP="00300522">
            <w:pPr>
              <w:pStyle w:val="Tabletext"/>
            </w:pPr>
            <w:r w:rsidRPr="00F103C9">
              <w:t>GST branches</w:t>
            </w:r>
          </w:p>
        </w:tc>
        <w:tc>
          <w:tcPr>
            <w:tcW w:w="1753" w:type="dxa"/>
            <w:tcBorders>
              <w:top w:val="single" w:sz="4" w:space="0" w:color="auto"/>
            </w:tcBorders>
            <w:shd w:val="clear" w:color="auto" w:fill="auto"/>
          </w:tcPr>
          <w:p w:rsidR="00446963" w:rsidRPr="00F103C9" w:rsidRDefault="00446963" w:rsidP="00300522">
            <w:pPr>
              <w:pStyle w:val="Tabletext"/>
            </w:pPr>
            <w:r w:rsidRPr="00F103C9">
              <w:t>Division</w:t>
            </w:r>
            <w:r w:rsidR="00F103C9">
              <w:t> </w:t>
            </w:r>
            <w:r w:rsidRPr="00F103C9">
              <w:t>54</w:t>
            </w:r>
          </w:p>
        </w:tc>
      </w:tr>
      <w:tr w:rsidR="00446963" w:rsidRPr="00F103C9" w:rsidTr="00A53099">
        <w:tblPrEx>
          <w:tblCellMar>
            <w:left w:w="107" w:type="dxa"/>
            <w:right w:w="107" w:type="dxa"/>
          </w:tblCellMar>
        </w:tblPrEx>
        <w:tc>
          <w:tcPr>
            <w:tcW w:w="624" w:type="dxa"/>
            <w:tcBorders>
              <w:bottom w:val="single" w:sz="4" w:space="0" w:color="auto"/>
            </w:tcBorders>
            <w:shd w:val="clear" w:color="auto" w:fill="auto"/>
          </w:tcPr>
          <w:p w:rsidR="00446963" w:rsidRPr="00F103C9" w:rsidRDefault="00446963" w:rsidP="00300522">
            <w:pPr>
              <w:pStyle w:val="Tabletext"/>
            </w:pPr>
            <w:r w:rsidRPr="00F103C9">
              <w:t>3</w:t>
            </w:r>
          </w:p>
        </w:tc>
        <w:tc>
          <w:tcPr>
            <w:tcW w:w="3544" w:type="dxa"/>
            <w:tcBorders>
              <w:bottom w:val="single" w:sz="4" w:space="0" w:color="auto"/>
            </w:tcBorders>
            <w:shd w:val="clear" w:color="auto" w:fill="auto"/>
          </w:tcPr>
          <w:p w:rsidR="00446963" w:rsidRPr="00F103C9" w:rsidRDefault="00446963" w:rsidP="00300522">
            <w:pPr>
              <w:pStyle w:val="Tabletext"/>
            </w:pPr>
            <w:r w:rsidRPr="00F103C9">
              <w:t>GST joint ventures</w:t>
            </w:r>
          </w:p>
        </w:tc>
        <w:tc>
          <w:tcPr>
            <w:tcW w:w="1753" w:type="dxa"/>
            <w:tcBorders>
              <w:bottom w:val="single" w:sz="4" w:space="0" w:color="auto"/>
            </w:tcBorders>
            <w:shd w:val="clear" w:color="auto" w:fill="auto"/>
          </w:tcPr>
          <w:p w:rsidR="00446963" w:rsidRPr="00F103C9" w:rsidRDefault="00446963" w:rsidP="00300522">
            <w:pPr>
              <w:pStyle w:val="Tabletext"/>
            </w:pPr>
            <w:r w:rsidRPr="00F103C9">
              <w:t>Division</w:t>
            </w:r>
            <w:r w:rsidR="00F103C9">
              <w:t> </w:t>
            </w:r>
            <w:r w:rsidRPr="00F103C9">
              <w:t>51</w:t>
            </w:r>
          </w:p>
        </w:tc>
      </w:tr>
      <w:tr w:rsidR="00446963" w:rsidRPr="00F103C9" w:rsidTr="00A53099">
        <w:tblPrEx>
          <w:tblCellMar>
            <w:left w:w="107" w:type="dxa"/>
            <w:right w:w="107" w:type="dxa"/>
          </w:tblCellMar>
        </w:tblPrEx>
        <w:tc>
          <w:tcPr>
            <w:tcW w:w="624" w:type="dxa"/>
            <w:tcBorders>
              <w:bottom w:val="single" w:sz="12" w:space="0" w:color="auto"/>
            </w:tcBorders>
            <w:shd w:val="clear" w:color="auto" w:fill="auto"/>
          </w:tcPr>
          <w:p w:rsidR="00446963" w:rsidRPr="00F103C9" w:rsidRDefault="00446963" w:rsidP="00300522">
            <w:pPr>
              <w:pStyle w:val="Tabletext"/>
            </w:pPr>
            <w:r w:rsidRPr="00F103C9">
              <w:lastRenderedPageBreak/>
              <w:t>4</w:t>
            </w:r>
          </w:p>
        </w:tc>
        <w:tc>
          <w:tcPr>
            <w:tcW w:w="3544" w:type="dxa"/>
            <w:tcBorders>
              <w:bottom w:val="single" w:sz="12" w:space="0" w:color="auto"/>
            </w:tcBorders>
            <w:shd w:val="clear" w:color="auto" w:fill="auto"/>
          </w:tcPr>
          <w:p w:rsidR="00446963" w:rsidRPr="00F103C9" w:rsidRDefault="00446963" w:rsidP="00300522">
            <w:pPr>
              <w:pStyle w:val="Tabletext"/>
            </w:pPr>
            <w:r w:rsidRPr="00F103C9">
              <w:t>Tourist refund scheme</w:t>
            </w:r>
          </w:p>
        </w:tc>
        <w:tc>
          <w:tcPr>
            <w:tcW w:w="1753" w:type="dxa"/>
            <w:tcBorders>
              <w:bottom w:val="single" w:sz="12" w:space="0" w:color="auto"/>
            </w:tcBorders>
            <w:shd w:val="clear" w:color="auto" w:fill="auto"/>
          </w:tcPr>
          <w:p w:rsidR="00446963" w:rsidRPr="00F103C9" w:rsidRDefault="00446963" w:rsidP="00300522">
            <w:pPr>
              <w:pStyle w:val="Tabletext"/>
            </w:pPr>
            <w:r w:rsidRPr="00F103C9">
              <w:t>Division</w:t>
            </w:r>
            <w:r w:rsidR="00F103C9">
              <w:t> </w:t>
            </w:r>
            <w:r w:rsidRPr="00F103C9">
              <w:t>168</w:t>
            </w:r>
          </w:p>
        </w:tc>
      </w:tr>
    </w:tbl>
    <w:p w:rsidR="00300522" w:rsidRPr="00F103C9" w:rsidRDefault="00300522" w:rsidP="00A36DB5">
      <w:pPr>
        <w:pStyle w:val="ActHead2"/>
        <w:pageBreakBefore/>
      </w:pPr>
      <w:bookmarkStart w:id="223" w:name="_Toc498001269"/>
      <w:r w:rsidRPr="00F103C9">
        <w:rPr>
          <w:rStyle w:val="CharPartNo"/>
        </w:rPr>
        <w:lastRenderedPageBreak/>
        <w:t>Part</w:t>
      </w:r>
      <w:r w:rsidR="00F103C9" w:rsidRPr="00F103C9">
        <w:rPr>
          <w:rStyle w:val="CharPartNo"/>
        </w:rPr>
        <w:t> </w:t>
      </w:r>
      <w:r w:rsidRPr="00F103C9">
        <w:rPr>
          <w:rStyle w:val="CharPartNo"/>
        </w:rPr>
        <w:t>2</w:t>
      </w:r>
      <w:r w:rsidR="00F103C9" w:rsidRPr="00F103C9">
        <w:rPr>
          <w:rStyle w:val="CharPartNo"/>
        </w:rPr>
        <w:noBreakHyphen/>
      </w:r>
      <w:r w:rsidRPr="00F103C9">
        <w:rPr>
          <w:rStyle w:val="CharPartNo"/>
        </w:rPr>
        <w:t>8</w:t>
      </w:r>
      <w:r w:rsidRPr="00F103C9">
        <w:t>—</w:t>
      </w:r>
      <w:r w:rsidRPr="00F103C9">
        <w:rPr>
          <w:rStyle w:val="CharPartText"/>
        </w:rPr>
        <w:t>Checklist of special rules</w:t>
      </w:r>
      <w:bookmarkEnd w:id="223"/>
    </w:p>
    <w:p w:rsidR="00300522" w:rsidRPr="00F103C9" w:rsidRDefault="00300522" w:rsidP="00300522">
      <w:pPr>
        <w:pStyle w:val="ActHead3"/>
      </w:pPr>
      <w:bookmarkStart w:id="224" w:name="_Toc498001270"/>
      <w:r w:rsidRPr="00F103C9">
        <w:rPr>
          <w:rStyle w:val="CharDivNo"/>
        </w:rPr>
        <w:t>Division</w:t>
      </w:r>
      <w:r w:rsidR="00F103C9" w:rsidRPr="00F103C9">
        <w:rPr>
          <w:rStyle w:val="CharDivNo"/>
        </w:rPr>
        <w:t> </w:t>
      </w:r>
      <w:r w:rsidRPr="00F103C9">
        <w:rPr>
          <w:rStyle w:val="CharDivNo"/>
        </w:rPr>
        <w:t>37</w:t>
      </w:r>
      <w:r w:rsidRPr="00F103C9">
        <w:t>—</w:t>
      </w:r>
      <w:r w:rsidRPr="00F103C9">
        <w:rPr>
          <w:rStyle w:val="CharDivText"/>
        </w:rPr>
        <w:t>Checklist of special rules</w:t>
      </w:r>
      <w:bookmarkEnd w:id="224"/>
    </w:p>
    <w:p w:rsidR="00300522" w:rsidRPr="00F103C9" w:rsidRDefault="00300522" w:rsidP="00300522">
      <w:pPr>
        <w:pStyle w:val="ActHead5"/>
      </w:pPr>
      <w:bookmarkStart w:id="225" w:name="_Toc498001271"/>
      <w:r w:rsidRPr="00F103C9">
        <w:rPr>
          <w:rStyle w:val="CharSectno"/>
        </w:rPr>
        <w:t>37</w:t>
      </w:r>
      <w:r w:rsidR="00F103C9" w:rsidRPr="00F103C9">
        <w:rPr>
          <w:rStyle w:val="CharSectno"/>
        </w:rPr>
        <w:noBreakHyphen/>
      </w:r>
      <w:r w:rsidRPr="00F103C9">
        <w:rPr>
          <w:rStyle w:val="CharSectno"/>
        </w:rPr>
        <w:t>1</w:t>
      </w:r>
      <w:r w:rsidRPr="00F103C9">
        <w:t xml:space="preserve">  Checklist of special rules</w:t>
      </w:r>
      <w:bookmarkEnd w:id="225"/>
    </w:p>
    <w:p w:rsidR="00300522" w:rsidRPr="00F103C9" w:rsidRDefault="00300522" w:rsidP="00300522">
      <w:pPr>
        <w:pStyle w:val="subsection"/>
      </w:pPr>
      <w:r w:rsidRPr="00F103C9">
        <w:tab/>
      </w:r>
      <w:r w:rsidRPr="00F103C9">
        <w:tab/>
        <w:t>The provisions set out in the table contain special rules relating to the matters indicated.</w:t>
      </w:r>
    </w:p>
    <w:p w:rsidR="00A53099" w:rsidRPr="00F103C9" w:rsidRDefault="00A53099" w:rsidP="00A5309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4961"/>
        <w:gridCol w:w="1419"/>
      </w:tblGrid>
      <w:tr w:rsidR="00300522" w:rsidRPr="00F103C9" w:rsidTr="00A53099">
        <w:trPr>
          <w:tblHeader/>
        </w:trPr>
        <w:tc>
          <w:tcPr>
            <w:tcW w:w="7089" w:type="dxa"/>
            <w:gridSpan w:val="3"/>
            <w:tcBorders>
              <w:top w:val="single" w:sz="12" w:space="0" w:color="auto"/>
              <w:bottom w:val="single" w:sz="6" w:space="0" w:color="auto"/>
            </w:tcBorders>
            <w:shd w:val="clear" w:color="auto" w:fill="auto"/>
          </w:tcPr>
          <w:p w:rsidR="00300522" w:rsidRPr="00F103C9" w:rsidRDefault="00300522" w:rsidP="00CA2831">
            <w:pPr>
              <w:pStyle w:val="Tabletext"/>
              <w:keepNext/>
              <w:keepLines/>
              <w:rPr>
                <w:b/>
              </w:rPr>
            </w:pPr>
            <w:r w:rsidRPr="00F103C9">
              <w:rPr>
                <w:b/>
                <w:bCs/>
              </w:rPr>
              <w:t>Checklist of special rules</w:t>
            </w:r>
          </w:p>
        </w:tc>
      </w:tr>
      <w:tr w:rsidR="00300522" w:rsidRPr="00F103C9" w:rsidTr="00A53099">
        <w:tblPrEx>
          <w:tblCellMar>
            <w:left w:w="107" w:type="dxa"/>
            <w:right w:w="107" w:type="dxa"/>
          </w:tblCellMar>
        </w:tblPrEx>
        <w:trPr>
          <w:tblHeader/>
        </w:trPr>
        <w:tc>
          <w:tcPr>
            <w:tcW w:w="709"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Item</w:t>
            </w:r>
          </w:p>
        </w:tc>
        <w:tc>
          <w:tcPr>
            <w:tcW w:w="4961"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For this case…</w:t>
            </w:r>
          </w:p>
        </w:tc>
        <w:tc>
          <w:tcPr>
            <w:tcW w:w="1419"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See:</w:t>
            </w:r>
          </w:p>
        </w:tc>
      </w:tr>
      <w:tr w:rsidR="00300522" w:rsidRPr="00F103C9" w:rsidTr="00A53099">
        <w:tblPrEx>
          <w:tblCellMar>
            <w:left w:w="107" w:type="dxa"/>
            <w:right w:w="107" w:type="dxa"/>
          </w:tblCellMar>
        </w:tblPrEx>
        <w:tc>
          <w:tcPr>
            <w:tcW w:w="709" w:type="dxa"/>
            <w:tcBorders>
              <w:top w:val="single" w:sz="12" w:space="0" w:color="auto"/>
            </w:tcBorders>
            <w:shd w:val="clear" w:color="auto" w:fill="auto"/>
          </w:tcPr>
          <w:p w:rsidR="00300522" w:rsidRPr="00F103C9" w:rsidRDefault="00300522" w:rsidP="00300522">
            <w:pPr>
              <w:pStyle w:val="Tabletext"/>
            </w:pPr>
            <w:r w:rsidRPr="00F103C9">
              <w:t>1AA</w:t>
            </w:r>
          </w:p>
        </w:tc>
        <w:tc>
          <w:tcPr>
            <w:tcW w:w="4961" w:type="dxa"/>
            <w:tcBorders>
              <w:top w:val="single" w:sz="12" w:space="0" w:color="auto"/>
            </w:tcBorders>
            <w:shd w:val="clear" w:color="auto" w:fill="auto"/>
          </w:tcPr>
          <w:p w:rsidR="00300522" w:rsidRPr="00F103C9" w:rsidRDefault="00300522" w:rsidP="00300522">
            <w:pPr>
              <w:pStyle w:val="Tabletext"/>
            </w:pPr>
            <w:r w:rsidRPr="00F103C9">
              <w:t xml:space="preserve">Accounting basis of </w:t>
            </w:r>
            <w:r w:rsidR="009A5E7A" w:rsidRPr="00F103C9">
              <w:t>charities</w:t>
            </w:r>
            <w:r w:rsidRPr="00F103C9">
              <w:t xml:space="preserve"> etc.</w:t>
            </w:r>
          </w:p>
        </w:tc>
        <w:tc>
          <w:tcPr>
            <w:tcW w:w="1419" w:type="dxa"/>
            <w:tcBorders>
              <w:top w:val="single" w:sz="12" w:space="0" w:color="auto"/>
            </w:tcBorders>
            <w:shd w:val="clear" w:color="auto" w:fill="auto"/>
          </w:tcPr>
          <w:p w:rsidR="00300522" w:rsidRPr="00F103C9" w:rsidRDefault="00300522" w:rsidP="00300522">
            <w:pPr>
              <w:pStyle w:val="Tabletext"/>
            </w:pPr>
            <w:r w:rsidRPr="00F103C9">
              <w:t>Division</w:t>
            </w:r>
            <w:r w:rsidR="00F103C9">
              <w:t> </w:t>
            </w:r>
            <w:r w:rsidRPr="00F103C9">
              <w:t>157</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1</w:t>
            </w:r>
          </w:p>
        </w:tc>
        <w:tc>
          <w:tcPr>
            <w:tcW w:w="4961" w:type="dxa"/>
            <w:shd w:val="clear" w:color="auto" w:fill="auto"/>
          </w:tcPr>
          <w:p w:rsidR="00300522" w:rsidRPr="00F103C9" w:rsidRDefault="00300522" w:rsidP="00300522">
            <w:pPr>
              <w:pStyle w:val="Tabletext"/>
            </w:pPr>
            <w:r w:rsidRPr="00F103C9">
              <w:t>Agents and insurance brokers</w:t>
            </w:r>
          </w:p>
        </w:tc>
        <w:tc>
          <w:tcPr>
            <w:tcW w:w="1419" w:type="dxa"/>
            <w:shd w:val="clear" w:color="auto" w:fill="auto"/>
          </w:tcPr>
          <w:p w:rsidR="00300522" w:rsidRPr="00F103C9" w:rsidRDefault="00300522" w:rsidP="00300522">
            <w:pPr>
              <w:pStyle w:val="Tabletext"/>
            </w:pPr>
            <w:r w:rsidRPr="00F103C9">
              <w:t>Division</w:t>
            </w:r>
            <w:r w:rsidR="00F103C9">
              <w:t> </w:t>
            </w:r>
            <w:r w:rsidRPr="00F103C9">
              <w:t>153</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C87193">
            <w:pPr>
              <w:pStyle w:val="Tabletext"/>
            </w:pPr>
            <w:r w:rsidRPr="00F103C9">
              <w:t>1A</w:t>
            </w:r>
          </w:p>
        </w:tc>
        <w:tc>
          <w:tcPr>
            <w:tcW w:w="4961" w:type="dxa"/>
            <w:shd w:val="clear" w:color="auto" w:fill="auto"/>
          </w:tcPr>
          <w:p w:rsidR="00300522" w:rsidRPr="00F103C9" w:rsidRDefault="00300522" w:rsidP="00C87193">
            <w:pPr>
              <w:pStyle w:val="Tabletext"/>
            </w:pPr>
            <w:r w:rsidRPr="00F103C9">
              <w:t>Annual apportionment of creditable purpose</w:t>
            </w:r>
          </w:p>
        </w:tc>
        <w:tc>
          <w:tcPr>
            <w:tcW w:w="1419" w:type="dxa"/>
            <w:shd w:val="clear" w:color="auto" w:fill="auto"/>
          </w:tcPr>
          <w:p w:rsidR="00300522" w:rsidRPr="00F103C9" w:rsidRDefault="00300522" w:rsidP="00C87193">
            <w:pPr>
              <w:pStyle w:val="Tabletext"/>
            </w:pPr>
            <w:r w:rsidRPr="00F103C9">
              <w:t>Division</w:t>
            </w:r>
            <w:r w:rsidR="00F103C9">
              <w:t> </w:t>
            </w:r>
            <w:r w:rsidRPr="00F103C9">
              <w:t>131</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C87193">
            <w:pPr>
              <w:pStyle w:val="Tabletext"/>
            </w:pPr>
            <w:r w:rsidRPr="00F103C9">
              <w:t>1B</w:t>
            </w:r>
          </w:p>
        </w:tc>
        <w:tc>
          <w:tcPr>
            <w:tcW w:w="4961" w:type="dxa"/>
            <w:shd w:val="clear" w:color="auto" w:fill="auto"/>
          </w:tcPr>
          <w:p w:rsidR="00300522" w:rsidRPr="00F103C9" w:rsidRDefault="00300522" w:rsidP="00C87193">
            <w:pPr>
              <w:pStyle w:val="Tabletext"/>
            </w:pPr>
            <w:r w:rsidRPr="00F103C9">
              <w:t>Annual tax periods</w:t>
            </w:r>
          </w:p>
        </w:tc>
        <w:tc>
          <w:tcPr>
            <w:tcW w:w="1419" w:type="dxa"/>
            <w:shd w:val="clear" w:color="auto" w:fill="auto"/>
          </w:tcPr>
          <w:p w:rsidR="00300522" w:rsidRPr="00F103C9" w:rsidRDefault="00300522" w:rsidP="00C87193">
            <w:pPr>
              <w:pStyle w:val="Tabletext"/>
            </w:pPr>
            <w:r w:rsidRPr="00F103C9">
              <w:t>Division</w:t>
            </w:r>
            <w:r w:rsidR="00F103C9">
              <w:t> </w:t>
            </w:r>
            <w:r w:rsidRPr="00F103C9">
              <w:t>151</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2</w:t>
            </w:r>
          </w:p>
        </w:tc>
        <w:tc>
          <w:tcPr>
            <w:tcW w:w="4961" w:type="dxa"/>
            <w:shd w:val="clear" w:color="auto" w:fill="auto"/>
          </w:tcPr>
          <w:p w:rsidR="00300522" w:rsidRPr="00F103C9" w:rsidRDefault="00300522" w:rsidP="00300522">
            <w:pPr>
              <w:pStyle w:val="Tabletext"/>
            </w:pPr>
            <w:r w:rsidRPr="00F103C9">
              <w:t>Anti</w:t>
            </w:r>
            <w:r w:rsidR="00F103C9">
              <w:noBreakHyphen/>
            </w:r>
            <w:r w:rsidRPr="00F103C9">
              <w:t>avoidance</w:t>
            </w:r>
          </w:p>
        </w:tc>
        <w:tc>
          <w:tcPr>
            <w:tcW w:w="1419" w:type="dxa"/>
            <w:shd w:val="clear" w:color="auto" w:fill="auto"/>
          </w:tcPr>
          <w:p w:rsidR="00300522" w:rsidRPr="00F103C9" w:rsidRDefault="00300522" w:rsidP="00300522">
            <w:pPr>
              <w:pStyle w:val="Tabletext"/>
            </w:pPr>
            <w:r w:rsidRPr="00F103C9">
              <w:t>Division</w:t>
            </w:r>
            <w:r w:rsidR="00F103C9">
              <w:t> </w:t>
            </w:r>
            <w:r w:rsidRPr="00F103C9">
              <w:t>165</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3</w:t>
            </w:r>
          </w:p>
        </w:tc>
        <w:tc>
          <w:tcPr>
            <w:tcW w:w="4961" w:type="dxa"/>
            <w:shd w:val="clear" w:color="auto" w:fill="auto"/>
          </w:tcPr>
          <w:p w:rsidR="00300522" w:rsidRPr="00F103C9" w:rsidRDefault="00300522" w:rsidP="00300522">
            <w:pPr>
              <w:pStyle w:val="Tabletext"/>
            </w:pPr>
            <w:r w:rsidRPr="00F103C9">
              <w:t>Associates</w:t>
            </w:r>
          </w:p>
        </w:tc>
        <w:tc>
          <w:tcPr>
            <w:tcW w:w="1419" w:type="dxa"/>
            <w:shd w:val="clear" w:color="auto" w:fill="auto"/>
          </w:tcPr>
          <w:p w:rsidR="00300522" w:rsidRPr="00F103C9" w:rsidRDefault="00300522" w:rsidP="00300522">
            <w:pPr>
              <w:pStyle w:val="Tabletext"/>
            </w:pPr>
            <w:r w:rsidRPr="00F103C9">
              <w:t>Division</w:t>
            </w:r>
            <w:r w:rsidR="00F103C9">
              <w:t> </w:t>
            </w:r>
            <w:r w:rsidRPr="00F103C9">
              <w:t>72</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3A</w:t>
            </w:r>
          </w:p>
        </w:tc>
        <w:tc>
          <w:tcPr>
            <w:tcW w:w="4961" w:type="dxa"/>
            <w:shd w:val="clear" w:color="auto" w:fill="auto"/>
          </w:tcPr>
          <w:p w:rsidR="00300522" w:rsidRPr="00F103C9" w:rsidRDefault="00300522" w:rsidP="00300522">
            <w:pPr>
              <w:pStyle w:val="Tabletext"/>
            </w:pPr>
            <w:r w:rsidRPr="00F103C9">
              <w:t>Bad debts relating to transactions that are not taxable or creditable to the fullest extent</w:t>
            </w:r>
          </w:p>
        </w:tc>
        <w:tc>
          <w:tcPr>
            <w:tcW w:w="1419" w:type="dxa"/>
            <w:shd w:val="clear" w:color="auto" w:fill="auto"/>
          </w:tcPr>
          <w:p w:rsidR="00300522" w:rsidRPr="00F103C9" w:rsidRDefault="00300522" w:rsidP="00300522">
            <w:pPr>
              <w:pStyle w:val="Tabletext"/>
            </w:pPr>
            <w:r w:rsidRPr="00F103C9">
              <w:t>Division</w:t>
            </w:r>
            <w:r w:rsidR="00F103C9">
              <w:t> </w:t>
            </w:r>
            <w:r w:rsidRPr="00F103C9">
              <w:t>136</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4</w:t>
            </w:r>
          </w:p>
        </w:tc>
        <w:tc>
          <w:tcPr>
            <w:tcW w:w="4961" w:type="dxa"/>
            <w:shd w:val="clear" w:color="auto" w:fill="auto"/>
          </w:tcPr>
          <w:p w:rsidR="00300522" w:rsidRPr="00F103C9" w:rsidRDefault="00300522" w:rsidP="00300522">
            <w:pPr>
              <w:pStyle w:val="Tabletext"/>
            </w:pPr>
            <w:r w:rsidRPr="00F103C9">
              <w:t>Cancelled lay</w:t>
            </w:r>
            <w:r w:rsidR="00F103C9">
              <w:noBreakHyphen/>
            </w:r>
            <w:r w:rsidRPr="00F103C9">
              <w:t>by sales</w:t>
            </w:r>
          </w:p>
        </w:tc>
        <w:tc>
          <w:tcPr>
            <w:tcW w:w="1419" w:type="dxa"/>
            <w:shd w:val="clear" w:color="auto" w:fill="auto"/>
          </w:tcPr>
          <w:p w:rsidR="00300522" w:rsidRPr="00F103C9" w:rsidRDefault="00300522" w:rsidP="00300522">
            <w:pPr>
              <w:pStyle w:val="Tabletext"/>
            </w:pPr>
            <w:r w:rsidRPr="00F103C9">
              <w:t>Division</w:t>
            </w:r>
            <w:r w:rsidR="00F103C9">
              <w:t> </w:t>
            </w:r>
            <w:r w:rsidRPr="00F103C9">
              <w:t>102</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5</w:t>
            </w:r>
          </w:p>
        </w:tc>
        <w:tc>
          <w:tcPr>
            <w:tcW w:w="4961" w:type="dxa"/>
            <w:shd w:val="clear" w:color="auto" w:fill="auto"/>
          </w:tcPr>
          <w:p w:rsidR="00300522" w:rsidRPr="00F103C9" w:rsidRDefault="00300522" w:rsidP="00300522">
            <w:pPr>
              <w:pStyle w:val="Tabletext"/>
            </w:pPr>
            <w:r w:rsidRPr="00F103C9">
              <w:t>Cessation of registration</w:t>
            </w:r>
          </w:p>
        </w:tc>
        <w:tc>
          <w:tcPr>
            <w:tcW w:w="1419" w:type="dxa"/>
            <w:shd w:val="clear" w:color="auto" w:fill="auto"/>
          </w:tcPr>
          <w:p w:rsidR="00300522" w:rsidRPr="00F103C9" w:rsidRDefault="00300522" w:rsidP="00300522">
            <w:pPr>
              <w:pStyle w:val="Tabletext"/>
            </w:pPr>
            <w:r w:rsidRPr="00F103C9">
              <w:t>Division</w:t>
            </w:r>
            <w:r w:rsidR="00F103C9">
              <w:t> </w:t>
            </w:r>
            <w:r w:rsidRPr="00F103C9">
              <w:t>138</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6</w:t>
            </w:r>
          </w:p>
        </w:tc>
        <w:tc>
          <w:tcPr>
            <w:tcW w:w="4961" w:type="dxa"/>
            <w:shd w:val="clear" w:color="auto" w:fill="auto"/>
          </w:tcPr>
          <w:p w:rsidR="00300522" w:rsidRPr="00F103C9" w:rsidRDefault="00300522" w:rsidP="00300522">
            <w:pPr>
              <w:pStyle w:val="Tabletext"/>
            </w:pPr>
            <w:r w:rsidRPr="00F103C9">
              <w:t>Changes in the extent of creditable purpose</w:t>
            </w:r>
          </w:p>
        </w:tc>
        <w:tc>
          <w:tcPr>
            <w:tcW w:w="1419" w:type="dxa"/>
            <w:shd w:val="clear" w:color="auto" w:fill="auto"/>
          </w:tcPr>
          <w:p w:rsidR="00300522" w:rsidRPr="00F103C9" w:rsidRDefault="00300522" w:rsidP="00300522">
            <w:pPr>
              <w:pStyle w:val="Tabletext"/>
            </w:pPr>
            <w:r w:rsidRPr="00F103C9">
              <w:t>Division</w:t>
            </w:r>
            <w:r w:rsidR="00F103C9">
              <w:t> </w:t>
            </w:r>
            <w:r w:rsidRPr="00F103C9">
              <w:t>129</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7</w:t>
            </w:r>
          </w:p>
        </w:tc>
        <w:tc>
          <w:tcPr>
            <w:tcW w:w="4961" w:type="dxa"/>
            <w:shd w:val="clear" w:color="auto" w:fill="auto"/>
          </w:tcPr>
          <w:p w:rsidR="00300522" w:rsidRPr="00F103C9" w:rsidRDefault="00300522" w:rsidP="00300522">
            <w:pPr>
              <w:pStyle w:val="Tabletext"/>
            </w:pPr>
            <w:r w:rsidRPr="00F103C9">
              <w:t>Changing your accounting basis</w:t>
            </w:r>
          </w:p>
        </w:tc>
        <w:tc>
          <w:tcPr>
            <w:tcW w:w="1419" w:type="dxa"/>
            <w:shd w:val="clear" w:color="auto" w:fill="auto"/>
          </w:tcPr>
          <w:p w:rsidR="00300522" w:rsidRPr="00F103C9" w:rsidRDefault="00300522" w:rsidP="00300522">
            <w:pPr>
              <w:pStyle w:val="Tabletext"/>
            </w:pPr>
            <w:r w:rsidRPr="00F103C9">
              <w:t>Division</w:t>
            </w:r>
            <w:r w:rsidR="00F103C9">
              <w:t> </w:t>
            </w:r>
            <w:r w:rsidRPr="00F103C9">
              <w:t>159</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8</w:t>
            </w:r>
          </w:p>
        </w:tc>
        <w:tc>
          <w:tcPr>
            <w:tcW w:w="4961" w:type="dxa"/>
            <w:shd w:val="clear" w:color="auto" w:fill="auto"/>
          </w:tcPr>
          <w:p w:rsidR="00300522" w:rsidRPr="00F103C9" w:rsidRDefault="00300522" w:rsidP="00300522">
            <w:pPr>
              <w:pStyle w:val="Tabletext"/>
            </w:pPr>
            <w:r w:rsidRPr="00F103C9">
              <w:t>Company amalgamations</w:t>
            </w:r>
          </w:p>
        </w:tc>
        <w:tc>
          <w:tcPr>
            <w:tcW w:w="1419" w:type="dxa"/>
            <w:shd w:val="clear" w:color="auto" w:fill="auto"/>
          </w:tcPr>
          <w:p w:rsidR="00300522" w:rsidRPr="00F103C9" w:rsidRDefault="00300522" w:rsidP="00300522">
            <w:pPr>
              <w:pStyle w:val="Tabletext"/>
            </w:pPr>
            <w:r w:rsidRPr="00F103C9">
              <w:t>Division</w:t>
            </w:r>
            <w:r w:rsidR="00F103C9">
              <w:t> </w:t>
            </w:r>
            <w:r w:rsidRPr="00F103C9">
              <w:t>90</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8A</w:t>
            </w:r>
          </w:p>
        </w:tc>
        <w:tc>
          <w:tcPr>
            <w:tcW w:w="4961" w:type="dxa"/>
            <w:shd w:val="clear" w:color="auto" w:fill="auto"/>
          </w:tcPr>
          <w:p w:rsidR="00300522" w:rsidRPr="00F103C9" w:rsidRDefault="00300522" w:rsidP="00300522">
            <w:pPr>
              <w:pStyle w:val="Tabletext"/>
            </w:pPr>
            <w:r w:rsidRPr="00F103C9">
              <w:t>Compulsory third party schemes</w:t>
            </w:r>
          </w:p>
        </w:tc>
        <w:tc>
          <w:tcPr>
            <w:tcW w:w="1419" w:type="dxa"/>
            <w:shd w:val="clear" w:color="auto" w:fill="auto"/>
          </w:tcPr>
          <w:p w:rsidR="00300522" w:rsidRPr="00F103C9" w:rsidRDefault="00300522" w:rsidP="00300522">
            <w:pPr>
              <w:pStyle w:val="Tabletext"/>
            </w:pPr>
            <w:r w:rsidRPr="00F103C9">
              <w:t>Division</w:t>
            </w:r>
            <w:r w:rsidR="00F103C9">
              <w:t> </w:t>
            </w:r>
            <w:r w:rsidRPr="00F103C9">
              <w:t>79</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9</w:t>
            </w:r>
          </w:p>
        </w:tc>
        <w:tc>
          <w:tcPr>
            <w:tcW w:w="4961" w:type="dxa"/>
            <w:shd w:val="clear" w:color="auto" w:fill="auto"/>
          </w:tcPr>
          <w:p w:rsidR="00300522" w:rsidRPr="00F103C9" w:rsidRDefault="00300522" w:rsidP="00300522">
            <w:pPr>
              <w:pStyle w:val="Tabletext"/>
            </w:pPr>
            <w:r w:rsidRPr="00F103C9">
              <w:t>Customs security etc. given for taxable importations</w:t>
            </w:r>
          </w:p>
        </w:tc>
        <w:tc>
          <w:tcPr>
            <w:tcW w:w="1419" w:type="dxa"/>
            <w:shd w:val="clear" w:color="auto" w:fill="auto"/>
          </w:tcPr>
          <w:p w:rsidR="00300522" w:rsidRPr="00F103C9" w:rsidRDefault="00300522" w:rsidP="00300522">
            <w:pPr>
              <w:pStyle w:val="Tabletext"/>
            </w:pPr>
            <w:r w:rsidRPr="00F103C9">
              <w:t>Division</w:t>
            </w:r>
            <w:r w:rsidR="00F103C9">
              <w:t> </w:t>
            </w:r>
            <w:r w:rsidRPr="00F103C9">
              <w:t>171</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300522">
            <w:pPr>
              <w:pStyle w:val="Tabletext"/>
            </w:pPr>
            <w:r w:rsidRPr="00F103C9">
              <w:t>10</w:t>
            </w:r>
          </w:p>
        </w:tc>
        <w:tc>
          <w:tcPr>
            <w:tcW w:w="4961" w:type="dxa"/>
            <w:shd w:val="clear" w:color="auto" w:fill="auto"/>
          </w:tcPr>
          <w:p w:rsidR="00300522" w:rsidRPr="00F103C9" w:rsidRDefault="00300522" w:rsidP="00300522">
            <w:pPr>
              <w:pStyle w:val="Tabletext"/>
            </w:pPr>
            <w:r w:rsidRPr="00F103C9">
              <w:t>Deposits as security</w:t>
            </w:r>
          </w:p>
        </w:tc>
        <w:tc>
          <w:tcPr>
            <w:tcW w:w="1419" w:type="dxa"/>
            <w:shd w:val="clear" w:color="auto" w:fill="auto"/>
          </w:tcPr>
          <w:p w:rsidR="00300522" w:rsidRPr="00F103C9" w:rsidRDefault="00300522" w:rsidP="00300522">
            <w:pPr>
              <w:pStyle w:val="Tabletext"/>
            </w:pPr>
            <w:r w:rsidRPr="00F103C9">
              <w:t>Division</w:t>
            </w:r>
            <w:r w:rsidR="00F103C9">
              <w:t> </w:t>
            </w:r>
            <w:r w:rsidRPr="00F103C9">
              <w:t>99</w:t>
            </w:r>
          </w:p>
        </w:tc>
      </w:tr>
      <w:tr w:rsidR="00300522" w:rsidRPr="00F103C9" w:rsidTr="00A53099">
        <w:tblPrEx>
          <w:tblCellMar>
            <w:left w:w="107" w:type="dxa"/>
            <w:right w:w="107" w:type="dxa"/>
          </w:tblCellMar>
        </w:tblPrEx>
        <w:tc>
          <w:tcPr>
            <w:tcW w:w="709" w:type="dxa"/>
            <w:shd w:val="clear" w:color="auto" w:fill="auto"/>
          </w:tcPr>
          <w:p w:rsidR="00300522" w:rsidRPr="00F103C9" w:rsidRDefault="00300522" w:rsidP="00C87193">
            <w:pPr>
              <w:pStyle w:val="Tabletext"/>
            </w:pPr>
            <w:r w:rsidRPr="00F103C9">
              <w:t>10A</w:t>
            </w:r>
          </w:p>
        </w:tc>
        <w:tc>
          <w:tcPr>
            <w:tcW w:w="4961" w:type="dxa"/>
            <w:shd w:val="clear" w:color="auto" w:fill="auto"/>
          </w:tcPr>
          <w:p w:rsidR="00300522" w:rsidRPr="00F103C9" w:rsidRDefault="00300522" w:rsidP="00C87193">
            <w:pPr>
              <w:pStyle w:val="Tabletext"/>
            </w:pPr>
            <w:r w:rsidRPr="00F103C9">
              <w:t>Distributions from deceased estates</w:t>
            </w:r>
          </w:p>
        </w:tc>
        <w:tc>
          <w:tcPr>
            <w:tcW w:w="1419" w:type="dxa"/>
            <w:shd w:val="clear" w:color="auto" w:fill="auto"/>
          </w:tcPr>
          <w:p w:rsidR="00300522" w:rsidRPr="00F103C9" w:rsidRDefault="00300522" w:rsidP="00C87193">
            <w:pPr>
              <w:pStyle w:val="Tabletext"/>
            </w:pPr>
            <w:r w:rsidRPr="00F103C9">
              <w:t>Division</w:t>
            </w:r>
            <w:r w:rsidR="00F103C9">
              <w:t> </w:t>
            </w:r>
            <w:r w:rsidRPr="00F103C9">
              <w:t>139</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C87193">
            <w:pPr>
              <w:pStyle w:val="Tabletext"/>
            </w:pPr>
            <w:r w:rsidRPr="00F103C9">
              <w:t>10B</w:t>
            </w:r>
          </w:p>
        </w:tc>
        <w:tc>
          <w:tcPr>
            <w:tcW w:w="4961" w:type="dxa"/>
            <w:shd w:val="clear" w:color="auto" w:fill="auto"/>
          </w:tcPr>
          <w:p w:rsidR="00446963" w:rsidRPr="00F103C9" w:rsidRDefault="00446963" w:rsidP="00C87193">
            <w:pPr>
              <w:pStyle w:val="Tabletext"/>
            </w:pPr>
            <w:r w:rsidRPr="00F103C9">
              <w:t>Excess GST</w:t>
            </w:r>
          </w:p>
        </w:tc>
        <w:tc>
          <w:tcPr>
            <w:tcW w:w="1419" w:type="dxa"/>
            <w:shd w:val="clear" w:color="auto" w:fill="auto"/>
          </w:tcPr>
          <w:p w:rsidR="00446963" w:rsidRPr="00F103C9" w:rsidRDefault="00446963" w:rsidP="00C87193">
            <w:pPr>
              <w:pStyle w:val="Tabletext"/>
            </w:pPr>
            <w:r w:rsidRPr="00F103C9">
              <w:t>Division</w:t>
            </w:r>
            <w:r w:rsidR="00F103C9">
              <w:t> </w:t>
            </w:r>
            <w:r w:rsidRPr="00F103C9">
              <w:t>142</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11</w:t>
            </w:r>
          </w:p>
        </w:tc>
        <w:tc>
          <w:tcPr>
            <w:tcW w:w="4961" w:type="dxa"/>
            <w:shd w:val="clear" w:color="auto" w:fill="auto"/>
          </w:tcPr>
          <w:p w:rsidR="00446963" w:rsidRPr="00F103C9" w:rsidRDefault="00446963" w:rsidP="00300522">
            <w:pPr>
              <w:pStyle w:val="Tabletext"/>
            </w:pPr>
            <w:r w:rsidRPr="00F103C9">
              <w:t>Financial supplies (reduced credit acquisitions)</w:t>
            </w:r>
          </w:p>
        </w:tc>
        <w:tc>
          <w:tcPr>
            <w:tcW w:w="1419" w:type="dxa"/>
            <w:shd w:val="clear" w:color="auto" w:fill="auto"/>
          </w:tcPr>
          <w:p w:rsidR="00446963" w:rsidRPr="00F103C9" w:rsidRDefault="00446963" w:rsidP="00300522">
            <w:pPr>
              <w:pStyle w:val="Tabletext"/>
            </w:pPr>
            <w:r w:rsidRPr="00F103C9">
              <w:t>Division</w:t>
            </w:r>
            <w:r w:rsidR="00F103C9">
              <w:t> </w:t>
            </w:r>
            <w:r w:rsidRPr="00F103C9">
              <w:t>70</w:t>
            </w:r>
          </w:p>
        </w:tc>
      </w:tr>
      <w:tr w:rsidR="00446963" w:rsidRPr="00F103C9" w:rsidTr="00EA3631">
        <w:tblPrEx>
          <w:tblCellMar>
            <w:left w:w="107" w:type="dxa"/>
            <w:right w:w="107" w:type="dxa"/>
          </w:tblCellMar>
        </w:tblPrEx>
        <w:tc>
          <w:tcPr>
            <w:tcW w:w="709" w:type="dxa"/>
            <w:tcBorders>
              <w:bottom w:val="single" w:sz="4" w:space="0" w:color="auto"/>
            </w:tcBorders>
            <w:shd w:val="clear" w:color="auto" w:fill="auto"/>
          </w:tcPr>
          <w:p w:rsidR="00446963" w:rsidRPr="00F103C9" w:rsidRDefault="00446963" w:rsidP="00300522">
            <w:pPr>
              <w:pStyle w:val="Tabletext"/>
            </w:pPr>
            <w:r w:rsidRPr="00F103C9">
              <w:lastRenderedPageBreak/>
              <w:t>11A</w:t>
            </w:r>
          </w:p>
        </w:tc>
        <w:tc>
          <w:tcPr>
            <w:tcW w:w="4961" w:type="dxa"/>
            <w:tcBorders>
              <w:bottom w:val="single" w:sz="4" w:space="0" w:color="auto"/>
            </w:tcBorders>
            <w:shd w:val="clear" w:color="auto" w:fill="auto"/>
          </w:tcPr>
          <w:p w:rsidR="00446963" w:rsidRPr="00F103C9" w:rsidRDefault="00446963" w:rsidP="00300522">
            <w:pPr>
              <w:pStyle w:val="Tabletext"/>
            </w:pPr>
            <w:r w:rsidRPr="00F103C9">
              <w:t>Fringe benefits provided by input taxed suppliers</w:t>
            </w:r>
          </w:p>
        </w:tc>
        <w:tc>
          <w:tcPr>
            <w:tcW w:w="1419" w:type="dxa"/>
            <w:tcBorders>
              <w:bottom w:val="single" w:sz="4" w:space="0" w:color="auto"/>
            </w:tcBorders>
            <w:shd w:val="clear" w:color="auto" w:fill="auto"/>
          </w:tcPr>
          <w:p w:rsidR="00446963" w:rsidRPr="00F103C9" w:rsidRDefault="00446963" w:rsidP="00300522">
            <w:pPr>
              <w:pStyle w:val="Tabletext"/>
            </w:pPr>
            <w:r w:rsidRPr="00F103C9">
              <w:t>Division</w:t>
            </w:r>
            <w:r w:rsidR="00F103C9">
              <w:t> </w:t>
            </w:r>
            <w:r w:rsidRPr="00F103C9">
              <w:t>71</w:t>
            </w:r>
          </w:p>
        </w:tc>
      </w:tr>
      <w:tr w:rsidR="00446963" w:rsidRPr="00F103C9" w:rsidTr="002671D9">
        <w:tblPrEx>
          <w:tblCellMar>
            <w:left w:w="107" w:type="dxa"/>
            <w:right w:w="107" w:type="dxa"/>
          </w:tblCellMar>
        </w:tblPrEx>
        <w:tc>
          <w:tcPr>
            <w:tcW w:w="709" w:type="dxa"/>
            <w:tcBorders>
              <w:bottom w:val="single" w:sz="4" w:space="0" w:color="auto"/>
            </w:tcBorders>
            <w:shd w:val="clear" w:color="auto" w:fill="auto"/>
          </w:tcPr>
          <w:p w:rsidR="00446963" w:rsidRPr="00F103C9" w:rsidRDefault="00446963" w:rsidP="00300522">
            <w:pPr>
              <w:pStyle w:val="Tabletext"/>
            </w:pPr>
            <w:bookmarkStart w:id="226" w:name="CU_22201554"/>
            <w:bookmarkStart w:id="227" w:name="CU_22201665"/>
            <w:bookmarkEnd w:id="226"/>
            <w:bookmarkEnd w:id="227"/>
            <w:r w:rsidRPr="00F103C9">
              <w:t>12</w:t>
            </w:r>
          </w:p>
        </w:tc>
        <w:tc>
          <w:tcPr>
            <w:tcW w:w="4961" w:type="dxa"/>
            <w:tcBorders>
              <w:bottom w:val="single" w:sz="4" w:space="0" w:color="auto"/>
            </w:tcBorders>
            <w:shd w:val="clear" w:color="auto" w:fill="auto"/>
          </w:tcPr>
          <w:p w:rsidR="00446963" w:rsidRPr="00F103C9" w:rsidRDefault="00446963" w:rsidP="00300522">
            <w:pPr>
              <w:pStyle w:val="Tabletext"/>
            </w:pPr>
            <w:r w:rsidRPr="00F103C9">
              <w:t>Gambling</w:t>
            </w:r>
          </w:p>
        </w:tc>
        <w:tc>
          <w:tcPr>
            <w:tcW w:w="1419" w:type="dxa"/>
            <w:tcBorders>
              <w:bottom w:val="single" w:sz="4" w:space="0" w:color="auto"/>
            </w:tcBorders>
            <w:shd w:val="clear" w:color="auto" w:fill="auto"/>
          </w:tcPr>
          <w:p w:rsidR="00446963" w:rsidRPr="00F103C9" w:rsidRDefault="00446963" w:rsidP="00300522">
            <w:pPr>
              <w:pStyle w:val="Tabletext"/>
            </w:pPr>
            <w:r w:rsidRPr="00F103C9">
              <w:t>Division</w:t>
            </w:r>
            <w:r w:rsidR="00F103C9">
              <w:t> </w:t>
            </w:r>
            <w:r w:rsidRPr="00F103C9">
              <w:t>126</w:t>
            </w:r>
          </w:p>
        </w:tc>
      </w:tr>
      <w:tr w:rsidR="00446963" w:rsidRPr="00F103C9" w:rsidTr="002671D9">
        <w:tblPrEx>
          <w:tblCellMar>
            <w:left w:w="107" w:type="dxa"/>
            <w:right w:w="107" w:type="dxa"/>
          </w:tblCellMar>
        </w:tblPrEx>
        <w:tc>
          <w:tcPr>
            <w:tcW w:w="709" w:type="dxa"/>
            <w:tcBorders>
              <w:bottom w:val="single" w:sz="4" w:space="0" w:color="auto"/>
            </w:tcBorders>
            <w:shd w:val="clear" w:color="auto" w:fill="auto"/>
          </w:tcPr>
          <w:p w:rsidR="00446963" w:rsidRPr="00F103C9" w:rsidRDefault="00446963" w:rsidP="00300522">
            <w:pPr>
              <w:pStyle w:val="Tabletext"/>
            </w:pPr>
            <w:bookmarkStart w:id="228" w:name="CU_22201007"/>
            <w:bookmarkEnd w:id="228"/>
            <w:r w:rsidRPr="00F103C9">
              <w:t>12A</w:t>
            </w:r>
          </w:p>
        </w:tc>
        <w:tc>
          <w:tcPr>
            <w:tcW w:w="4961" w:type="dxa"/>
            <w:tcBorders>
              <w:bottom w:val="single" w:sz="4" w:space="0" w:color="auto"/>
            </w:tcBorders>
            <w:shd w:val="clear" w:color="auto" w:fill="auto"/>
          </w:tcPr>
          <w:p w:rsidR="00446963" w:rsidRPr="00F103C9" w:rsidRDefault="00446963" w:rsidP="00300522">
            <w:pPr>
              <w:pStyle w:val="Tabletext"/>
            </w:pPr>
            <w:r w:rsidRPr="00F103C9">
              <w:t>Goods applied solely to private or domestic use</w:t>
            </w:r>
          </w:p>
        </w:tc>
        <w:tc>
          <w:tcPr>
            <w:tcW w:w="1419" w:type="dxa"/>
            <w:tcBorders>
              <w:bottom w:val="single" w:sz="4" w:space="0" w:color="auto"/>
            </w:tcBorders>
            <w:shd w:val="clear" w:color="auto" w:fill="auto"/>
          </w:tcPr>
          <w:p w:rsidR="00446963" w:rsidRPr="00F103C9" w:rsidRDefault="00446963" w:rsidP="00300522">
            <w:pPr>
              <w:pStyle w:val="Tabletext"/>
            </w:pPr>
            <w:r w:rsidRPr="00F103C9">
              <w:t>Division</w:t>
            </w:r>
            <w:r w:rsidR="00F103C9">
              <w:t> </w:t>
            </w:r>
            <w:r w:rsidRPr="00F103C9">
              <w:t>130</w:t>
            </w:r>
          </w:p>
        </w:tc>
      </w:tr>
      <w:tr w:rsidR="00446963" w:rsidRPr="00F103C9" w:rsidTr="002671D9">
        <w:tblPrEx>
          <w:tblCellMar>
            <w:left w:w="107" w:type="dxa"/>
            <w:right w:w="107" w:type="dxa"/>
          </w:tblCellMar>
        </w:tblPrEx>
        <w:tc>
          <w:tcPr>
            <w:tcW w:w="709" w:type="dxa"/>
            <w:tcBorders>
              <w:top w:val="single" w:sz="4" w:space="0" w:color="auto"/>
            </w:tcBorders>
            <w:shd w:val="clear" w:color="auto" w:fill="auto"/>
          </w:tcPr>
          <w:p w:rsidR="00446963" w:rsidRPr="00F103C9" w:rsidRDefault="00446963" w:rsidP="00300522">
            <w:pPr>
              <w:pStyle w:val="Tabletext"/>
            </w:pPr>
            <w:r w:rsidRPr="00F103C9">
              <w:t>12B</w:t>
            </w:r>
          </w:p>
        </w:tc>
        <w:tc>
          <w:tcPr>
            <w:tcW w:w="4961" w:type="dxa"/>
            <w:tcBorders>
              <w:top w:val="single" w:sz="4" w:space="0" w:color="auto"/>
            </w:tcBorders>
            <w:shd w:val="clear" w:color="auto" w:fill="auto"/>
          </w:tcPr>
          <w:p w:rsidR="00446963" w:rsidRPr="00F103C9" w:rsidRDefault="00446963" w:rsidP="00300522">
            <w:pPr>
              <w:pStyle w:val="Tabletext"/>
            </w:pPr>
            <w:r w:rsidRPr="00F103C9">
              <w:t>Government entities</w:t>
            </w:r>
          </w:p>
        </w:tc>
        <w:tc>
          <w:tcPr>
            <w:tcW w:w="1419" w:type="dxa"/>
            <w:tcBorders>
              <w:top w:val="single" w:sz="4" w:space="0" w:color="auto"/>
            </w:tcBorders>
            <w:shd w:val="clear" w:color="auto" w:fill="auto"/>
          </w:tcPr>
          <w:p w:rsidR="00446963" w:rsidRPr="00F103C9" w:rsidRDefault="00446963" w:rsidP="00300522">
            <w:pPr>
              <w:pStyle w:val="Tabletext"/>
            </w:pPr>
            <w:r w:rsidRPr="00F103C9">
              <w:t>Division</w:t>
            </w:r>
            <w:r w:rsidR="00F103C9">
              <w:t> </w:t>
            </w:r>
            <w:r w:rsidRPr="00F103C9">
              <w:t>149</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13</w:t>
            </w:r>
          </w:p>
        </w:tc>
        <w:tc>
          <w:tcPr>
            <w:tcW w:w="4961" w:type="dxa"/>
            <w:shd w:val="clear" w:color="auto" w:fill="auto"/>
          </w:tcPr>
          <w:p w:rsidR="00446963" w:rsidRPr="00F103C9" w:rsidRDefault="00446963" w:rsidP="00300522">
            <w:pPr>
              <w:pStyle w:val="Tabletext"/>
            </w:pPr>
            <w:r w:rsidRPr="00F103C9">
              <w:t>GST branches</w:t>
            </w:r>
          </w:p>
        </w:tc>
        <w:tc>
          <w:tcPr>
            <w:tcW w:w="1419" w:type="dxa"/>
            <w:shd w:val="clear" w:color="auto" w:fill="auto"/>
          </w:tcPr>
          <w:p w:rsidR="00446963" w:rsidRPr="00F103C9" w:rsidRDefault="00446963" w:rsidP="00300522">
            <w:pPr>
              <w:pStyle w:val="Tabletext"/>
            </w:pPr>
            <w:r w:rsidRPr="00F103C9">
              <w:t>Division</w:t>
            </w:r>
            <w:r w:rsidR="00F103C9">
              <w:t> </w:t>
            </w:r>
            <w:r w:rsidRPr="00F103C9">
              <w:t>54</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14</w:t>
            </w:r>
          </w:p>
        </w:tc>
        <w:tc>
          <w:tcPr>
            <w:tcW w:w="4961" w:type="dxa"/>
            <w:shd w:val="clear" w:color="auto" w:fill="auto"/>
          </w:tcPr>
          <w:p w:rsidR="00446963" w:rsidRPr="00F103C9" w:rsidRDefault="00446963" w:rsidP="00300522">
            <w:pPr>
              <w:pStyle w:val="Tabletext"/>
            </w:pPr>
            <w:r w:rsidRPr="00F103C9">
              <w:t>GST groups</w:t>
            </w:r>
          </w:p>
        </w:tc>
        <w:tc>
          <w:tcPr>
            <w:tcW w:w="1419" w:type="dxa"/>
            <w:shd w:val="clear" w:color="auto" w:fill="auto"/>
          </w:tcPr>
          <w:p w:rsidR="00446963" w:rsidRPr="00F103C9" w:rsidRDefault="00446963" w:rsidP="00300522">
            <w:pPr>
              <w:pStyle w:val="Tabletext"/>
            </w:pPr>
            <w:r w:rsidRPr="00F103C9">
              <w:t>Division</w:t>
            </w:r>
            <w:r w:rsidR="00F103C9">
              <w:t> </w:t>
            </w:r>
            <w:r w:rsidRPr="00F103C9">
              <w:t>48</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15</w:t>
            </w:r>
          </w:p>
        </w:tc>
        <w:tc>
          <w:tcPr>
            <w:tcW w:w="4961" w:type="dxa"/>
            <w:shd w:val="clear" w:color="auto" w:fill="auto"/>
          </w:tcPr>
          <w:p w:rsidR="00446963" w:rsidRPr="00F103C9" w:rsidRDefault="00446963" w:rsidP="00300522">
            <w:pPr>
              <w:pStyle w:val="Tabletext"/>
            </w:pPr>
            <w:r w:rsidRPr="00F103C9">
              <w:t>GST joint ventures</w:t>
            </w:r>
          </w:p>
        </w:tc>
        <w:tc>
          <w:tcPr>
            <w:tcW w:w="1419" w:type="dxa"/>
            <w:shd w:val="clear" w:color="auto" w:fill="auto"/>
          </w:tcPr>
          <w:p w:rsidR="00446963" w:rsidRPr="00F103C9" w:rsidRDefault="00446963" w:rsidP="00300522">
            <w:pPr>
              <w:pStyle w:val="Tabletext"/>
            </w:pPr>
            <w:r w:rsidRPr="00F103C9">
              <w:t>Division</w:t>
            </w:r>
            <w:r w:rsidR="00F103C9">
              <w:t> </w:t>
            </w:r>
            <w:r w:rsidRPr="00F103C9">
              <w:t>51</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15A</w:t>
            </w:r>
          </w:p>
        </w:tc>
        <w:tc>
          <w:tcPr>
            <w:tcW w:w="4961" w:type="dxa"/>
            <w:shd w:val="clear" w:color="auto" w:fill="auto"/>
          </w:tcPr>
          <w:p w:rsidR="00446963" w:rsidRPr="00F103C9" w:rsidRDefault="00446963" w:rsidP="00300522">
            <w:pPr>
              <w:pStyle w:val="Tabletext"/>
            </w:pPr>
            <w:r w:rsidRPr="00F103C9">
              <w:t>GST religious groups</w:t>
            </w:r>
          </w:p>
        </w:tc>
        <w:tc>
          <w:tcPr>
            <w:tcW w:w="1419" w:type="dxa"/>
            <w:shd w:val="clear" w:color="auto" w:fill="auto"/>
          </w:tcPr>
          <w:p w:rsidR="00446963" w:rsidRPr="00F103C9" w:rsidRDefault="00446963" w:rsidP="00300522">
            <w:pPr>
              <w:pStyle w:val="Tabletext"/>
            </w:pPr>
            <w:r w:rsidRPr="00F103C9">
              <w:t>Division</w:t>
            </w:r>
            <w:r w:rsidR="00F103C9">
              <w:t> </w:t>
            </w:r>
            <w:r w:rsidRPr="00F103C9">
              <w:t>49</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17</w:t>
            </w:r>
          </w:p>
        </w:tc>
        <w:tc>
          <w:tcPr>
            <w:tcW w:w="4961" w:type="dxa"/>
            <w:shd w:val="clear" w:color="auto" w:fill="auto"/>
          </w:tcPr>
          <w:p w:rsidR="00446963" w:rsidRPr="00F103C9" w:rsidRDefault="00446963" w:rsidP="00300522">
            <w:pPr>
              <w:pStyle w:val="Tabletext"/>
            </w:pPr>
            <w:r w:rsidRPr="00F103C9">
              <w:t>Importations without entry for home consumption</w:t>
            </w:r>
          </w:p>
        </w:tc>
        <w:tc>
          <w:tcPr>
            <w:tcW w:w="1419" w:type="dxa"/>
            <w:shd w:val="clear" w:color="auto" w:fill="auto"/>
          </w:tcPr>
          <w:p w:rsidR="00446963" w:rsidRPr="00F103C9" w:rsidRDefault="00446963" w:rsidP="00300522">
            <w:pPr>
              <w:pStyle w:val="Tabletext"/>
            </w:pPr>
            <w:r w:rsidRPr="00F103C9">
              <w:t>Division</w:t>
            </w:r>
            <w:r w:rsidR="00F103C9">
              <w:t> </w:t>
            </w:r>
            <w:r w:rsidRPr="00F103C9">
              <w:t>114</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18</w:t>
            </w:r>
          </w:p>
        </w:tc>
        <w:tc>
          <w:tcPr>
            <w:tcW w:w="4961" w:type="dxa"/>
            <w:shd w:val="clear" w:color="auto" w:fill="auto"/>
          </w:tcPr>
          <w:p w:rsidR="00446963" w:rsidRPr="00F103C9" w:rsidRDefault="00446963" w:rsidP="00300522">
            <w:pPr>
              <w:pStyle w:val="Tabletext"/>
            </w:pPr>
            <w:r w:rsidRPr="00F103C9">
              <w:t>Insurance</w:t>
            </w:r>
          </w:p>
        </w:tc>
        <w:tc>
          <w:tcPr>
            <w:tcW w:w="1419" w:type="dxa"/>
            <w:shd w:val="clear" w:color="auto" w:fill="auto"/>
          </w:tcPr>
          <w:p w:rsidR="00446963" w:rsidRPr="00F103C9" w:rsidRDefault="00446963" w:rsidP="00300522">
            <w:pPr>
              <w:pStyle w:val="Tabletext"/>
            </w:pPr>
            <w:r w:rsidRPr="00F103C9">
              <w:t>Division</w:t>
            </w:r>
            <w:r w:rsidR="00F103C9">
              <w:t> </w:t>
            </w:r>
            <w:r w:rsidRPr="00F103C9">
              <w:t>78</w:t>
            </w:r>
          </w:p>
        </w:tc>
      </w:tr>
      <w:tr w:rsidR="005508E4" w:rsidRPr="00F103C9" w:rsidTr="00A53099">
        <w:tblPrEx>
          <w:tblCellMar>
            <w:left w:w="107" w:type="dxa"/>
            <w:right w:w="107" w:type="dxa"/>
          </w:tblCellMar>
        </w:tblPrEx>
        <w:tc>
          <w:tcPr>
            <w:tcW w:w="709" w:type="dxa"/>
            <w:shd w:val="clear" w:color="auto" w:fill="auto"/>
          </w:tcPr>
          <w:p w:rsidR="005508E4" w:rsidRPr="00F103C9" w:rsidRDefault="005508E4" w:rsidP="00300522">
            <w:pPr>
              <w:pStyle w:val="Tabletext"/>
            </w:pPr>
            <w:r w:rsidRPr="00F103C9">
              <w:t>18A</w:t>
            </w:r>
          </w:p>
        </w:tc>
        <w:tc>
          <w:tcPr>
            <w:tcW w:w="4961" w:type="dxa"/>
            <w:shd w:val="clear" w:color="auto" w:fill="auto"/>
          </w:tcPr>
          <w:p w:rsidR="005508E4" w:rsidRPr="00F103C9" w:rsidRDefault="005508E4" w:rsidP="00300522">
            <w:pPr>
              <w:pStyle w:val="Tabletext"/>
            </w:pPr>
            <w:r w:rsidRPr="00F103C9">
              <w:t>Limited registration entities</w:t>
            </w:r>
          </w:p>
        </w:tc>
        <w:tc>
          <w:tcPr>
            <w:tcW w:w="1419" w:type="dxa"/>
            <w:shd w:val="clear" w:color="auto" w:fill="auto"/>
          </w:tcPr>
          <w:p w:rsidR="005508E4" w:rsidRPr="00F103C9" w:rsidRDefault="005508E4" w:rsidP="00300522">
            <w:pPr>
              <w:pStyle w:val="Tabletext"/>
            </w:pPr>
            <w:r w:rsidRPr="00F103C9">
              <w:t>Division</w:t>
            </w:r>
            <w:r w:rsidR="00F103C9">
              <w:t> </w:t>
            </w:r>
            <w:r w:rsidRPr="00F103C9">
              <w:t>146</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19</w:t>
            </w:r>
          </w:p>
        </w:tc>
        <w:tc>
          <w:tcPr>
            <w:tcW w:w="4961" w:type="dxa"/>
            <w:shd w:val="clear" w:color="auto" w:fill="auto"/>
          </w:tcPr>
          <w:p w:rsidR="00446963" w:rsidRPr="00F103C9" w:rsidRDefault="00446963" w:rsidP="00300522">
            <w:pPr>
              <w:pStyle w:val="Tabletext"/>
            </w:pPr>
            <w:r w:rsidRPr="00F103C9">
              <w:t>Long</w:t>
            </w:r>
            <w:r w:rsidR="00F103C9">
              <w:noBreakHyphen/>
            </w:r>
            <w:r w:rsidRPr="00F103C9">
              <w:t>term accommodation in commercial residential premises</w:t>
            </w:r>
          </w:p>
        </w:tc>
        <w:tc>
          <w:tcPr>
            <w:tcW w:w="1419" w:type="dxa"/>
            <w:shd w:val="clear" w:color="auto" w:fill="auto"/>
          </w:tcPr>
          <w:p w:rsidR="00446963" w:rsidRPr="00F103C9" w:rsidRDefault="00446963" w:rsidP="00300522">
            <w:pPr>
              <w:pStyle w:val="Tabletext"/>
            </w:pPr>
            <w:r w:rsidRPr="00F103C9">
              <w:t>Division</w:t>
            </w:r>
            <w:r w:rsidR="00F103C9">
              <w:t> </w:t>
            </w:r>
            <w:r w:rsidRPr="00F103C9">
              <w:t>87</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20</w:t>
            </w:r>
          </w:p>
        </w:tc>
        <w:tc>
          <w:tcPr>
            <w:tcW w:w="4961" w:type="dxa"/>
            <w:shd w:val="clear" w:color="auto" w:fill="auto"/>
          </w:tcPr>
          <w:p w:rsidR="00446963" w:rsidRPr="00F103C9" w:rsidRDefault="00446963" w:rsidP="00300522">
            <w:pPr>
              <w:pStyle w:val="Tabletext"/>
            </w:pPr>
            <w:r w:rsidRPr="00F103C9">
              <w:t>Non</w:t>
            </w:r>
            <w:r w:rsidR="00F103C9">
              <w:noBreakHyphen/>
            </w:r>
            <w:r w:rsidRPr="00F103C9">
              <w:t>deductible expenses</w:t>
            </w:r>
          </w:p>
        </w:tc>
        <w:tc>
          <w:tcPr>
            <w:tcW w:w="1419" w:type="dxa"/>
            <w:shd w:val="clear" w:color="auto" w:fill="auto"/>
          </w:tcPr>
          <w:p w:rsidR="00446963" w:rsidRPr="00F103C9" w:rsidRDefault="00446963" w:rsidP="00300522">
            <w:pPr>
              <w:pStyle w:val="Tabletext"/>
            </w:pPr>
            <w:r w:rsidRPr="00F103C9">
              <w:t>Division</w:t>
            </w:r>
            <w:r w:rsidR="00F103C9">
              <w:t> </w:t>
            </w:r>
            <w:r w:rsidRPr="00F103C9">
              <w:t>69</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20A</w:t>
            </w:r>
          </w:p>
        </w:tc>
        <w:tc>
          <w:tcPr>
            <w:tcW w:w="4961" w:type="dxa"/>
            <w:shd w:val="clear" w:color="auto" w:fill="auto"/>
          </w:tcPr>
          <w:p w:rsidR="00446963" w:rsidRPr="00F103C9" w:rsidRDefault="00446963" w:rsidP="00300522">
            <w:pPr>
              <w:pStyle w:val="Tabletext"/>
            </w:pPr>
            <w:r w:rsidRPr="00F103C9">
              <w:t>Non</w:t>
            </w:r>
            <w:r w:rsidR="00F103C9">
              <w:noBreakHyphen/>
            </w:r>
            <w:r w:rsidRPr="00F103C9">
              <w:t>profit sub</w:t>
            </w:r>
            <w:r w:rsidR="00F103C9">
              <w:noBreakHyphen/>
            </w:r>
            <w:r w:rsidRPr="00F103C9">
              <w:t>entities</w:t>
            </w:r>
          </w:p>
        </w:tc>
        <w:tc>
          <w:tcPr>
            <w:tcW w:w="1419" w:type="dxa"/>
            <w:shd w:val="clear" w:color="auto" w:fill="auto"/>
          </w:tcPr>
          <w:p w:rsidR="00446963" w:rsidRPr="00F103C9" w:rsidRDefault="00446963" w:rsidP="00300522">
            <w:pPr>
              <w:pStyle w:val="Tabletext"/>
            </w:pPr>
            <w:r w:rsidRPr="00F103C9">
              <w:t>Division</w:t>
            </w:r>
            <w:r w:rsidR="00F103C9">
              <w:t> </w:t>
            </w:r>
            <w:r w:rsidRPr="00F103C9">
              <w:t>63</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20B</w:t>
            </w:r>
          </w:p>
        </w:tc>
        <w:tc>
          <w:tcPr>
            <w:tcW w:w="4961" w:type="dxa"/>
            <w:shd w:val="clear" w:color="auto" w:fill="auto"/>
          </w:tcPr>
          <w:p w:rsidR="00446963" w:rsidRPr="00F103C9" w:rsidRDefault="00446963" w:rsidP="00300522">
            <w:pPr>
              <w:pStyle w:val="Tabletext"/>
            </w:pPr>
            <w:r w:rsidRPr="00F103C9">
              <w:t>Non</w:t>
            </w:r>
            <w:r w:rsidR="00F103C9">
              <w:noBreakHyphen/>
            </w:r>
            <w:r w:rsidRPr="00F103C9">
              <w:t xml:space="preserve">residents making supplies connected with </w:t>
            </w:r>
            <w:r w:rsidR="008523E9" w:rsidRPr="00F103C9">
              <w:t>the indirect tax zone</w:t>
            </w:r>
          </w:p>
        </w:tc>
        <w:tc>
          <w:tcPr>
            <w:tcW w:w="1419" w:type="dxa"/>
            <w:shd w:val="clear" w:color="auto" w:fill="auto"/>
          </w:tcPr>
          <w:p w:rsidR="00446963" w:rsidRPr="00F103C9" w:rsidRDefault="00446963" w:rsidP="00300522">
            <w:pPr>
              <w:pStyle w:val="Tabletext"/>
            </w:pPr>
            <w:r w:rsidRPr="00F103C9">
              <w:t>Division</w:t>
            </w:r>
            <w:r w:rsidR="00F103C9">
              <w:t> </w:t>
            </w:r>
            <w:r w:rsidRPr="00F103C9">
              <w:t xml:space="preserve">83 </w:t>
            </w:r>
          </w:p>
        </w:tc>
      </w:tr>
      <w:tr w:rsidR="005508E4" w:rsidRPr="00F103C9" w:rsidDel="005508E4" w:rsidTr="00A53099">
        <w:tblPrEx>
          <w:tblCellMar>
            <w:left w:w="107" w:type="dxa"/>
            <w:right w:w="107" w:type="dxa"/>
          </w:tblCellMar>
        </w:tblPrEx>
        <w:tc>
          <w:tcPr>
            <w:tcW w:w="709" w:type="dxa"/>
            <w:shd w:val="clear" w:color="auto" w:fill="auto"/>
          </w:tcPr>
          <w:p w:rsidR="005508E4" w:rsidRPr="00F103C9" w:rsidDel="005508E4" w:rsidRDefault="005508E4" w:rsidP="00300522">
            <w:pPr>
              <w:pStyle w:val="Tabletext"/>
            </w:pPr>
            <w:r w:rsidRPr="00F103C9">
              <w:t>21</w:t>
            </w:r>
          </w:p>
        </w:tc>
        <w:tc>
          <w:tcPr>
            <w:tcW w:w="4961" w:type="dxa"/>
            <w:shd w:val="clear" w:color="auto" w:fill="auto"/>
          </w:tcPr>
          <w:p w:rsidR="005508E4" w:rsidRPr="00F103C9" w:rsidDel="005508E4" w:rsidRDefault="005508E4" w:rsidP="00300522">
            <w:pPr>
              <w:pStyle w:val="Tabletext"/>
            </w:pPr>
            <w:r w:rsidRPr="00F103C9">
              <w:t>Offshore supplies</w:t>
            </w:r>
          </w:p>
        </w:tc>
        <w:tc>
          <w:tcPr>
            <w:tcW w:w="1419" w:type="dxa"/>
            <w:shd w:val="clear" w:color="auto" w:fill="auto"/>
          </w:tcPr>
          <w:p w:rsidR="005508E4" w:rsidRPr="00F103C9" w:rsidDel="005508E4" w:rsidRDefault="005508E4" w:rsidP="00300522">
            <w:pPr>
              <w:pStyle w:val="Tabletext"/>
            </w:pPr>
            <w:r w:rsidRPr="00F103C9">
              <w:t>Division</w:t>
            </w:r>
            <w:r w:rsidR="00F103C9">
              <w:t> </w:t>
            </w:r>
            <w:r w:rsidRPr="00F103C9">
              <w:t>84</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21A</w:t>
            </w:r>
          </w:p>
        </w:tc>
        <w:tc>
          <w:tcPr>
            <w:tcW w:w="4961" w:type="dxa"/>
            <w:shd w:val="clear" w:color="auto" w:fill="auto"/>
          </w:tcPr>
          <w:p w:rsidR="00446963" w:rsidRPr="00F103C9" w:rsidRDefault="00446963" w:rsidP="00300522">
            <w:pPr>
              <w:pStyle w:val="Tabletext"/>
            </w:pPr>
            <w:r w:rsidRPr="00F103C9">
              <w:t>Payment of GST by instalments</w:t>
            </w:r>
          </w:p>
        </w:tc>
        <w:tc>
          <w:tcPr>
            <w:tcW w:w="1419" w:type="dxa"/>
            <w:shd w:val="clear" w:color="auto" w:fill="auto"/>
          </w:tcPr>
          <w:p w:rsidR="00446963" w:rsidRPr="00F103C9" w:rsidRDefault="00446963" w:rsidP="00300522">
            <w:pPr>
              <w:pStyle w:val="Tabletext"/>
            </w:pPr>
            <w:r w:rsidRPr="00F103C9">
              <w:t>Division</w:t>
            </w:r>
            <w:r w:rsidR="00F103C9">
              <w:t> </w:t>
            </w:r>
            <w:r w:rsidRPr="00F103C9">
              <w:t>162</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22</w:t>
            </w:r>
          </w:p>
        </w:tc>
        <w:tc>
          <w:tcPr>
            <w:tcW w:w="4961" w:type="dxa"/>
            <w:shd w:val="clear" w:color="auto" w:fill="auto"/>
          </w:tcPr>
          <w:p w:rsidR="00446963" w:rsidRPr="00F103C9" w:rsidRDefault="00446963" w:rsidP="00300522">
            <w:pPr>
              <w:pStyle w:val="Tabletext"/>
            </w:pPr>
            <w:r w:rsidRPr="00F103C9">
              <w:t xml:space="preserve">Payments of taxes </w:t>
            </w:r>
          </w:p>
        </w:tc>
        <w:tc>
          <w:tcPr>
            <w:tcW w:w="1419" w:type="dxa"/>
            <w:shd w:val="clear" w:color="auto" w:fill="auto"/>
          </w:tcPr>
          <w:p w:rsidR="00446963" w:rsidRPr="00F103C9" w:rsidRDefault="00446963" w:rsidP="00300522">
            <w:pPr>
              <w:pStyle w:val="Tabletext"/>
            </w:pPr>
            <w:r w:rsidRPr="00F103C9">
              <w:t>Division</w:t>
            </w:r>
            <w:r w:rsidR="00F103C9">
              <w:t> </w:t>
            </w:r>
            <w:r w:rsidRPr="00F103C9">
              <w:t>81</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23</w:t>
            </w:r>
          </w:p>
        </w:tc>
        <w:tc>
          <w:tcPr>
            <w:tcW w:w="4961" w:type="dxa"/>
            <w:shd w:val="clear" w:color="auto" w:fill="auto"/>
          </w:tcPr>
          <w:p w:rsidR="00446963" w:rsidRPr="00F103C9" w:rsidRDefault="00446963" w:rsidP="00300522">
            <w:pPr>
              <w:pStyle w:val="Tabletext"/>
            </w:pPr>
            <w:r w:rsidRPr="00F103C9">
              <w:t>Pre</w:t>
            </w:r>
            <w:r w:rsidR="00F103C9">
              <w:noBreakHyphen/>
            </w:r>
            <w:r w:rsidRPr="00F103C9">
              <w:t>establishment costs</w:t>
            </w:r>
          </w:p>
        </w:tc>
        <w:tc>
          <w:tcPr>
            <w:tcW w:w="1419" w:type="dxa"/>
            <w:shd w:val="clear" w:color="auto" w:fill="auto"/>
          </w:tcPr>
          <w:p w:rsidR="00446963" w:rsidRPr="00F103C9" w:rsidRDefault="00446963" w:rsidP="00300522">
            <w:pPr>
              <w:pStyle w:val="Tabletext"/>
            </w:pPr>
            <w:r w:rsidRPr="00F103C9">
              <w:t>Division</w:t>
            </w:r>
            <w:r w:rsidR="00F103C9">
              <w:t> </w:t>
            </w:r>
            <w:r w:rsidRPr="00F103C9">
              <w:t>60</w:t>
            </w:r>
          </w:p>
        </w:tc>
      </w:tr>
      <w:tr w:rsidR="00446963" w:rsidRPr="00F103C9" w:rsidTr="00A53099">
        <w:tc>
          <w:tcPr>
            <w:tcW w:w="709" w:type="dxa"/>
            <w:shd w:val="clear" w:color="auto" w:fill="auto"/>
          </w:tcPr>
          <w:p w:rsidR="00446963" w:rsidRPr="00F103C9" w:rsidRDefault="00446963" w:rsidP="007F0F28">
            <w:pPr>
              <w:pStyle w:val="Tabletext"/>
            </w:pPr>
            <w:r w:rsidRPr="00F103C9">
              <w:t>23A</w:t>
            </w:r>
          </w:p>
        </w:tc>
        <w:tc>
          <w:tcPr>
            <w:tcW w:w="4961" w:type="dxa"/>
            <w:shd w:val="clear" w:color="auto" w:fill="auto"/>
          </w:tcPr>
          <w:p w:rsidR="00446963" w:rsidRPr="00F103C9" w:rsidRDefault="00446963" w:rsidP="007F0F28">
            <w:pPr>
              <w:pStyle w:val="Tabletext"/>
            </w:pPr>
            <w:r w:rsidRPr="00F103C9">
              <w:t>Providing additional consideration under gross</w:t>
            </w:r>
            <w:r w:rsidR="00F103C9">
              <w:noBreakHyphen/>
            </w:r>
            <w:r w:rsidRPr="00F103C9">
              <w:t>up clauses</w:t>
            </w:r>
          </w:p>
        </w:tc>
        <w:tc>
          <w:tcPr>
            <w:tcW w:w="1419" w:type="dxa"/>
            <w:shd w:val="clear" w:color="auto" w:fill="auto"/>
          </w:tcPr>
          <w:p w:rsidR="00446963" w:rsidRPr="00F103C9" w:rsidRDefault="00446963" w:rsidP="007F0F28">
            <w:pPr>
              <w:pStyle w:val="Tabletext"/>
            </w:pPr>
            <w:r w:rsidRPr="00F103C9">
              <w:t>Division</w:t>
            </w:r>
            <w:r w:rsidR="00F103C9">
              <w:t> </w:t>
            </w:r>
            <w:r w:rsidRPr="00F103C9">
              <w:t>133</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24</w:t>
            </w:r>
          </w:p>
        </w:tc>
        <w:tc>
          <w:tcPr>
            <w:tcW w:w="4961" w:type="dxa"/>
            <w:shd w:val="clear" w:color="auto" w:fill="auto"/>
          </w:tcPr>
          <w:p w:rsidR="00446963" w:rsidRPr="00F103C9" w:rsidRDefault="00446963" w:rsidP="00300522">
            <w:pPr>
              <w:pStyle w:val="Tabletext"/>
            </w:pPr>
            <w:r w:rsidRPr="00F103C9">
              <w:t>Reimbursement of employees etc.</w:t>
            </w:r>
          </w:p>
        </w:tc>
        <w:tc>
          <w:tcPr>
            <w:tcW w:w="1419" w:type="dxa"/>
            <w:shd w:val="clear" w:color="auto" w:fill="auto"/>
          </w:tcPr>
          <w:p w:rsidR="00446963" w:rsidRPr="00F103C9" w:rsidRDefault="00446963" w:rsidP="00300522">
            <w:pPr>
              <w:pStyle w:val="Tabletext"/>
            </w:pPr>
            <w:r w:rsidRPr="00F103C9">
              <w:t>Division</w:t>
            </w:r>
            <w:r w:rsidR="00F103C9">
              <w:t> </w:t>
            </w:r>
            <w:r w:rsidRPr="00F103C9">
              <w:t>111</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25</w:t>
            </w:r>
          </w:p>
        </w:tc>
        <w:tc>
          <w:tcPr>
            <w:tcW w:w="4961" w:type="dxa"/>
            <w:shd w:val="clear" w:color="auto" w:fill="auto"/>
          </w:tcPr>
          <w:p w:rsidR="00446963" w:rsidRPr="00F103C9" w:rsidRDefault="00446963" w:rsidP="00300522">
            <w:pPr>
              <w:pStyle w:val="Tabletext"/>
            </w:pPr>
            <w:r w:rsidRPr="00F103C9">
              <w:t>Representatives of incapacitated entities</w:t>
            </w:r>
          </w:p>
        </w:tc>
        <w:tc>
          <w:tcPr>
            <w:tcW w:w="1419" w:type="dxa"/>
            <w:shd w:val="clear" w:color="auto" w:fill="auto"/>
          </w:tcPr>
          <w:p w:rsidR="00446963" w:rsidRPr="00F103C9" w:rsidRDefault="00446963" w:rsidP="00300522">
            <w:pPr>
              <w:pStyle w:val="Tabletext"/>
            </w:pPr>
            <w:r w:rsidRPr="00F103C9">
              <w:t>Division</w:t>
            </w:r>
            <w:r w:rsidR="00F103C9">
              <w:t> </w:t>
            </w:r>
            <w:r w:rsidRPr="00F103C9">
              <w:t>58</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26</w:t>
            </w:r>
          </w:p>
        </w:tc>
        <w:tc>
          <w:tcPr>
            <w:tcW w:w="4961" w:type="dxa"/>
            <w:shd w:val="clear" w:color="auto" w:fill="auto"/>
          </w:tcPr>
          <w:p w:rsidR="00446963" w:rsidRPr="00F103C9" w:rsidRDefault="00446963" w:rsidP="00300522">
            <w:pPr>
              <w:pStyle w:val="Tabletext"/>
            </w:pPr>
            <w:r w:rsidRPr="00F103C9">
              <w:t>Resident agents acting for non</w:t>
            </w:r>
            <w:r w:rsidR="00F103C9">
              <w:noBreakHyphen/>
            </w:r>
            <w:r w:rsidRPr="00F103C9">
              <w:t>residents</w:t>
            </w:r>
          </w:p>
        </w:tc>
        <w:tc>
          <w:tcPr>
            <w:tcW w:w="1419" w:type="dxa"/>
            <w:shd w:val="clear" w:color="auto" w:fill="auto"/>
          </w:tcPr>
          <w:p w:rsidR="00446963" w:rsidRPr="00F103C9" w:rsidRDefault="00446963" w:rsidP="00300522">
            <w:pPr>
              <w:pStyle w:val="Tabletext"/>
            </w:pPr>
            <w:r w:rsidRPr="00F103C9">
              <w:t>Division</w:t>
            </w:r>
            <w:r w:rsidR="00F103C9">
              <w:t> </w:t>
            </w:r>
            <w:r w:rsidRPr="00F103C9">
              <w:t>57</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28</w:t>
            </w:r>
          </w:p>
        </w:tc>
        <w:tc>
          <w:tcPr>
            <w:tcW w:w="4961" w:type="dxa"/>
            <w:shd w:val="clear" w:color="auto" w:fill="auto"/>
          </w:tcPr>
          <w:p w:rsidR="00446963" w:rsidRPr="00F103C9" w:rsidRDefault="00446963" w:rsidP="00300522">
            <w:pPr>
              <w:pStyle w:val="Tabletext"/>
            </w:pPr>
            <w:smartTag w:uri="urn:schemas-microsoft-com:office:smarttags" w:element="City">
              <w:smartTag w:uri="urn:schemas-microsoft-com:office:smarttags" w:element="place">
                <w:r w:rsidRPr="00F103C9">
                  <w:t>Sale</w:t>
                </w:r>
              </w:smartTag>
            </w:smartTag>
            <w:r w:rsidRPr="00F103C9">
              <w:t xml:space="preserve"> of freehold interests etc.</w:t>
            </w:r>
          </w:p>
        </w:tc>
        <w:tc>
          <w:tcPr>
            <w:tcW w:w="1419" w:type="dxa"/>
            <w:shd w:val="clear" w:color="auto" w:fill="auto"/>
          </w:tcPr>
          <w:p w:rsidR="00446963" w:rsidRPr="00F103C9" w:rsidRDefault="00446963" w:rsidP="00300522">
            <w:pPr>
              <w:pStyle w:val="Tabletext"/>
            </w:pPr>
            <w:r w:rsidRPr="00F103C9">
              <w:t>Division</w:t>
            </w:r>
            <w:r w:rsidR="00F103C9">
              <w:t> </w:t>
            </w:r>
            <w:r w:rsidRPr="00F103C9">
              <w:t>75</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29</w:t>
            </w:r>
          </w:p>
        </w:tc>
        <w:tc>
          <w:tcPr>
            <w:tcW w:w="4961" w:type="dxa"/>
            <w:shd w:val="clear" w:color="auto" w:fill="auto"/>
          </w:tcPr>
          <w:p w:rsidR="00446963" w:rsidRPr="00F103C9" w:rsidRDefault="00446963" w:rsidP="00300522">
            <w:pPr>
              <w:pStyle w:val="Tabletext"/>
            </w:pPr>
            <w:r w:rsidRPr="00F103C9">
              <w:t>Second</w:t>
            </w:r>
            <w:r w:rsidR="00F103C9">
              <w:noBreakHyphen/>
            </w:r>
            <w:r w:rsidRPr="00F103C9">
              <w:t>hand goods</w:t>
            </w:r>
          </w:p>
        </w:tc>
        <w:tc>
          <w:tcPr>
            <w:tcW w:w="1419" w:type="dxa"/>
            <w:shd w:val="clear" w:color="auto" w:fill="auto"/>
          </w:tcPr>
          <w:p w:rsidR="00446963" w:rsidRPr="00F103C9" w:rsidRDefault="00446963" w:rsidP="00300522">
            <w:pPr>
              <w:pStyle w:val="Tabletext"/>
            </w:pPr>
            <w:r w:rsidRPr="00F103C9">
              <w:t>Division</w:t>
            </w:r>
            <w:r w:rsidR="00F103C9">
              <w:t> </w:t>
            </w:r>
            <w:r w:rsidRPr="00F103C9">
              <w:t>66</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29AA</w:t>
            </w:r>
          </w:p>
        </w:tc>
        <w:tc>
          <w:tcPr>
            <w:tcW w:w="4961" w:type="dxa"/>
            <w:shd w:val="clear" w:color="auto" w:fill="auto"/>
          </w:tcPr>
          <w:p w:rsidR="00446963" w:rsidRPr="00F103C9" w:rsidRDefault="00446963" w:rsidP="00300522">
            <w:pPr>
              <w:pStyle w:val="Tabletext"/>
            </w:pPr>
            <w:r w:rsidRPr="00F103C9">
              <w:t>Settlement sharing arrangements</w:t>
            </w:r>
          </w:p>
        </w:tc>
        <w:tc>
          <w:tcPr>
            <w:tcW w:w="1419" w:type="dxa"/>
            <w:shd w:val="clear" w:color="auto" w:fill="auto"/>
          </w:tcPr>
          <w:p w:rsidR="00446963" w:rsidRPr="00F103C9" w:rsidRDefault="00446963" w:rsidP="00300522">
            <w:pPr>
              <w:pStyle w:val="Tabletext"/>
            </w:pPr>
            <w:r w:rsidRPr="00F103C9">
              <w:t>Division</w:t>
            </w:r>
            <w:r w:rsidR="00F103C9">
              <w:t> </w:t>
            </w:r>
            <w:r w:rsidRPr="00F103C9">
              <w:t>80</w:t>
            </w:r>
          </w:p>
        </w:tc>
      </w:tr>
      <w:tr w:rsidR="00446963" w:rsidRPr="00F103C9" w:rsidTr="00A245D8">
        <w:tblPrEx>
          <w:tblCellMar>
            <w:left w:w="107" w:type="dxa"/>
            <w:right w:w="107" w:type="dxa"/>
          </w:tblCellMar>
        </w:tblPrEx>
        <w:trPr>
          <w:cantSplit/>
        </w:trPr>
        <w:tc>
          <w:tcPr>
            <w:tcW w:w="709" w:type="dxa"/>
            <w:shd w:val="clear" w:color="auto" w:fill="auto"/>
          </w:tcPr>
          <w:p w:rsidR="00446963" w:rsidRPr="00F103C9" w:rsidRDefault="00446963" w:rsidP="00300522">
            <w:pPr>
              <w:pStyle w:val="Tabletext"/>
            </w:pPr>
            <w:r w:rsidRPr="00F103C9">
              <w:lastRenderedPageBreak/>
              <w:t>29A</w:t>
            </w:r>
          </w:p>
        </w:tc>
        <w:tc>
          <w:tcPr>
            <w:tcW w:w="4961" w:type="dxa"/>
            <w:shd w:val="clear" w:color="auto" w:fill="auto"/>
          </w:tcPr>
          <w:p w:rsidR="00446963" w:rsidRPr="00F103C9" w:rsidRDefault="00446963" w:rsidP="00300522">
            <w:pPr>
              <w:pStyle w:val="Tabletext"/>
            </w:pPr>
            <w:r w:rsidRPr="00F103C9">
              <w:t>Simplified accounting methods for retailers and small enterprise entities</w:t>
            </w:r>
          </w:p>
        </w:tc>
        <w:tc>
          <w:tcPr>
            <w:tcW w:w="1419" w:type="dxa"/>
            <w:shd w:val="clear" w:color="auto" w:fill="auto"/>
          </w:tcPr>
          <w:p w:rsidR="00446963" w:rsidRPr="00F103C9" w:rsidRDefault="00446963" w:rsidP="00300522">
            <w:pPr>
              <w:pStyle w:val="Tabletext"/>
            </w:pPr>
            <w:r w:rsidRPr="00F103C9">
              <w:t>Division</w:t>
            </w:r>
            <w:r w:rsidR="00F103C9">
              <w:t> </w:t>
            </w:r>
            <w:r w:rsidRPr="00F103C9">
              <w:t>123</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29B</w:t>
            </w:r>
          </w:p>
        </w:tc>
        <w:tc>
          <w:tcPr>
            <w:tcW w:w="4961" w:type="dxa"/>
            <w:shd w:val="clear" w:color="auto" w:fill="auto"/>
          </w:tcPr>
          <w:p w:rsidR="00446963" w:rsidRPr="00F103C9" w:rsidRDefault="00446963" w:rsidP="00300522">
            <w:pPr>
              <w:pStyle w:val="Tabletext"/>
            </w:pPr>
            <w:r w:rsidRPr="00F103C9">
              <w:t>Stock on hand on becoming registered etc.</w:t>
            </w:r>
          </w:p>
        </w:tc>
        <w:tc>
          <w:tcPr>
            <w:tcW w:w="1419" w:type="dxa"/>
            <w:shd w:val="clear" w:color="auto" w:fill="auto"/>
          </w:tcPr>
          <w:p w:rsidR="00446963" w:rsidRPr="00F103C9" w:rsidRDefault="00446963" w:rsidP="00300522">
            <w:pPr>
              <w:pStyle w:val="Tabletext"/>
            </w:pPr>
            <w:r w:rsidRPr="00F103C9">
              <w:t>Division</w:t>
            </w:r>
            <w:r w:rsidR="00F103C9">
              <w:t> </w:t>
            </w:r>
            <w:r w:rsidRPr="00F103C9">
              <w:t>137</w:t>
            </w:r>
          </w:p>
        </w:tc>
      </w:tr>
      <w:tr w:rsidR="00446963" w:rsidRPr="00F103C9" w:rsidTr="00EA3631">
        <w:tblPrEx>
          <w:tblCellMar>
            <w:left w:w="107" w:type="dxa"/>
            <w:right w:w="107" w:type="dxa"/>
          </w:tblCellMar>
        </w:tblPrEx>
        <w:tc>
          <w:tcPr>
            <w:tcW w:w="709" w:type="dxa"/>
            <w:tcBorders>
              <w:bottom w:val="single" w:sz="4" w:space="0" w:color="auto"/>
            </w:tcBorders>
            <w:shd w:val="clear" w:color="auto" w:fill="auto"/>
          </w:tcPr>
          <w:p w:rsidR="00446963" w:rsidRPr="00F103C9" w:rsidRDefault="00446963" w:rsidP="00300522">
            <w:pPr>
              <w:pStyle w:val="Tabletext"/>
            </w:pPr>
            <w:r w:rsidRPr="00F103C9">
              <w:t>30</w:t>
            </w:r>
          </w:p>
        </w:tc>
        <w:tc>
          <w:tcPr>
            <w:tcW w:w="4961" w:type="dxa"/>
            <w:tcBorders>
              <w:bottom w:val="single" w:sz="4" w:space="0" w:color="auto"/>
            </w:tcBorders>
            <w:shd w:val="clear" w:color="auto" w:fill="auto"/>
          </w:tcPr>
          <w:p w:rsidR="00446963" w:rsidRPr="00F103C9" w:rsidRDefault="00446963" w:rsidP="00300522">
            <w:pPr>
              <w:pStyle w:val="Tabletext"/>
            </w:pPr>
            <w:r w:rsidRPr="00F103C9">
              <w:t>Supplies and acquisitions made on a progressive or periodic basis</w:t>
            </w:r>
          </w:p>
        </w:tc>
        <w:tc>
          <w:tcPr>
            <w:tcW w:w="1419" w:type="dxa"/>
            <w:tcBorders>
              <w:bottom w:val="single" w:sz="4" w:space="0" w:color="auto"/>
            </w:tcBorders>
            <w:shd w:val="clear" w:color="auto" w:fill="auto"/>
          </w:tcPr>
          <w:p w:rsidR="00446963" w:rsidRPr="00F103C9" w:rsidRDefault="00446963" w:rsidP="00300522">
            <w:pPr>
              <w:pStyle w:val="Tabletext"/>
            </w:pPr>
            <w:r w:rsidRPr="00F103C9">
              <w:t>Division</w:t>
            </w:r>
            <w:r w:rsidR="00F103C9">
              <w:t> </w:t>
            </w:r>
            <w:r w:rsidRPr="00F103C9">
              <w:t>156</w:t>
            </w:r>
          </w:p>
        </w:tc>
      </w:tr>
      <w:tr w:rsidR="00446963" w:rsidRPr="00F103C9" w:rsidTr="002671D9">
        <w:tblPrEx>
          <w:tblCellMar>
            <w:left w:w="107" w:type="dxa"/>
            <w:right w:w="107" w:type="dxa"/>
          </w:tblCellMar>
        </w:tblPrEx>
        <w:tc>
          <w:tcPr>
            <w:tcW w:w="709" w:type="dxa"/>
            <w:tcBorders>
              <w:bottom w:val="single" w:sz="4" w:space="0" w:color="auto"/>
            </w:tcBorders>
            <w:shd w:val="clear" w:color="auto" w:fill="auto"/>
          </w:tcPr>
          <w:p w:rsidR="00446963" w:rsidRPr="00F103C9" w:rsidRDefault="00446963" w:rsidP="00300522">
            <w:pPr>
              <w:pStyle w:val="Tabletext"/>
            </w:pPr>
            <w:bookmarkStart w:id="229" w:name="CU_49202932"/>
            <w:bookmarkStart w:id="230" w:name="CU_49203043"/>
            <w:bookmarkEnd w:id="229"/>
            <w:bookmarkEnd w:id="230"/>
            <w:r w:rsidRPr="00F103C9">
              <w:t>30A</w:t>
            </w:r>
          </w:p>
        </w:tc>
        <w:tc>
          <w:tcPr>
            <w:tcW w:w="4961" w:type="dxa"/>
            <w:tcBorders>
              <w:bottom w:val="single" w:sz="4" w:space="0" w:color="auto"/>
            </w:tcBorders>
            <w:shd w:val="clear" w:color="auto" w:fill="auto"/>
          </w:tcPr>
          <w:p w:rsidR="00446963" w:rsidRPr="00F103C9" w:rsidRDefault="00446963" w:rsidP="00300522">
            <w:pPr>
              <w:pStyle w:val="Tabletext"/>
            </w:pPr>
            <w:r w:rsidRPr="00F103C9">
              <w:t>Supplies in return for rights to develop land</w:t>
            </w:r>
          </w:p>
        </w:tc>
        <w:tc>
          <w:tcPr>
            <w:tcW w:w="1419" w:type="dxa"/>
            <w:tcBorders>
              <w:bottom w:val="single" w:sz="4" w:space="0" w:color="auto"/>
            </w:tcBorders>
            <w:shd w:val="clear" w:color="auto" w:fill="auto"/>
          </w:tcPr>
          <w:p w:rsidR="00446963" w:rsidRPr="00F103C9" w:rsidRDefault="00446963" w:rsidP="00300522">
            <w:pPr>
              <w:pStyle w:val="Tabletext"/>
            </w:pPr>
            <w:r w:rsidRPr="00F103C9">
              <w:t>Division</w:t>
            </w:r>
            <w:r w:rsidR="00F103C9">
              <w:t> </w:t>
            </w:r>
            <w:r w:rsidRPr="00F103C9">
              <w:t>82</w:t>
            </w:r>
          </w:p>
        </w:tc>
      </w:tr>
      <w:tr w:rsidR="00446963" w:rsidRPr="00F103C9" w:rsidTr="002671D9">
        <w:tblPrEx>
          <w:tblCellMar>
            <w:left w:w="107" w:type="dxa"/>
            <w:right w:w="107" w:type="dxa"/>
          </w:tblCellMar>
        </w:tblPrEx>
        <w:tc>
          <w:tcPr>
            <w:tcW w:w="709" w:type="dxa"/>
            <w:tcBorders>
              <w:bottom w:val="single" w:sz="4" w:space="0" w:color="auto"/>
            </w:tcBorders>
            <w:shd w:val="clear" w:color="auto" w:fill="auto"/>
          </w:tcPr>
          <w:p w:rsidR="00446963" w:rsidRPr="00F103C9" w:rsidRDefault="00446963" w:rsidP="00300522">
            <w:pPr>
              <w:pStyle w:val="Tabletext"/>
            </w:pPr>
            <w:bookmarkStart w:id="231" w:name="CU_49202422"/>
            <w:bookmarkEnd w:id="231"/>
            <w:r w:rsidRPr="00F103C9">
              <w:t>31</w:t>
            </w:r>
          </w:p>
        </w:tc>
        <w:tc>
          <w:tcPr>
            <w:tcW w:w="4961" w:type="dxa"/>
            <w:tcBorders>
              <w:bottom w:val="single" w:sz="4" w:space="0" w:color="auto"/>
            </w:tcBorders>
            <w:shd w:val="clear" w:color="auto" w:fill="auto"/>
          </w:tcPr>
          <w:p w:rsidR="00446963" w:rsidRPr="00F103C9" w:rsidRDefault="00446963" w:rsidP="00300522">
            <w:pPr>
              <w:pStyle w:val="Tabletext"/>
            </w:pPr>
            <w:r w:rsidRPr="00F103C9">
              <w:t>Supplies in satisfaction of debts</w:t>
            </w:r>
          </w:p>
        </w:tc>
        <w:tc>
          <w:tcPr>
            <w:tcW w:w="1419" w:type="dxa"/>
            <w:tcBorders>
              <w:bottom w:val="single" w:sz="4" w:space="0" w:color="auto"/>
            </w:tcBorders>
            <w:shd w:val="clear" w:color="auto" w:fill="auto"/>
          </w:tcPr>
          <w:p w:rsidR="00446963" w:rsidRPr="00F103C9" w:rsidRDefault="00446963" w:rsidP="00300522">
            <w:pPr>
              <w:pStyle w:val="Tabletext"/>
            </w:pPr>
            <w:r w:rsidRPr="00F103C9">
              <w:t>Division</w:t>
            </w:r>
            <w:r w:rsidR="00F103C9">
              <w:t> </w:t>
            </w:r>
            <w:r w:rsidRPr="00F103C9">
              <w:t>105</w:t>
            </w:r>
          </w:p>
        </w:tc>
      </w:tr>
      <w:tr w:rsidR="00446963" w:rsidRPr="00F103C9" w:rsidTr="002671D9">
        <w:tblPrEx>
          <w:tblCellMar>
            <w:left w:w="107" w:type="dxa"/>
            <w:right w:w="107" w:type="dxa"/>
          </w:tblCellMar>
        </w:tblPrEx>
        <w:tc>
          <w:tcPr>
            <w:tcW w:w="709" w:type="dxa"/>
            <w:tcBorders>
              <w:top w:val="single" w:sz="4" w:space="0" w:color="auto"/>
            </w:tcBorders>
            <w:shd w:val="clear" w:color="auto" w:fill="auto"/>
          </w:tcPr>
          <w:p w:rsidR="00446963" w:rsidRPr="00F103C9" w:rsidRDefault="00446963" w:rsidP="00300522">
            <w:pPr>
              <w:pStyle w:val="Tabletext"/>
            </w:pPr>
            <w:r w:rsidRPr="00F103C9">
              <w:t>32</w:t>
            </w:r>
          </w:p>
        </w:tc>
        <w:tc>
          <w:tcPr>
            <w:tcW w:w="4961" w:type="dxa"/>
            <w:tcBorders>
              <w:top w:val="single" w:sz="4" w:space="0" w:color="auto"/>
            </w:tcBorders>
            <w:shd w:val="clear" w:color="auto" w:fill="auto"/>
          </w:tcPr>
          <w:p w:rsidR="00446963" w:rsidRPr="00F103C9" w:rsidRDefault="00446963" w:rsidP="00300522">
            <w:pPr>
              <w:pStyle w:val="Tabletext"/>
            </w:pPr>
            <w:r w:rsidRPr="00F103C9">
              <w:t>Supplies of going concerns</w:t>
            </w:r>
          </w:p>
        </w:tc>
        <w:tc>
          <w:tcPr>
            <w:tcW w:w="1419" w:type="dxa"/>
            <w:tcBorders>
              <w:top w:val="single" w:sz="4" w:space="0" w:color="auto"/>
            </w:tcBorders>
            <w:shd w:val="clear" w:color="auto" w:fill="auto"/>
          </w:tcPr>
          <w:p w:rsidR="00446963" w:rsidRPr="00F103C9" w:rsidRDefault="00446963" w:rsidP="00300522">
            <w:pPr>
              <w:pStyle w:val="Tabletext"/>
            </w:pPr>
            <w:r w:rsidRPr="00F103C9">
              <w:t>Division</w:t>
            </w:r>
            <w:r w:rsidR="00F103C9">
              <w:t> </w:t>
            </w:r>
            <w:r w:rsidRPr="00F103C9">
              <w:t>135</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33</w:t>
            </w:r>
          </w:p>
        </w:tc>
        <w:tc>
          <w:tcPr>
            <w:tcW w:w="4961" w:type="dxa"/>
            <w:shd w:val="clear" w:color="auto" w:fill="auto"/>
          </w:tcPr>
          <w:p w:rsidR="00446963" w:rsidRPr="00F103C9" w:rsidRDefault="00446963" w:rsidP="00300522">
            <w:pPr>
              <w:pStyle w:val="Tabletext"/>
            </w:pPr>
            <w:r w:rsidRPr="00F103C9">
              <w:t>Supplies of things acquired etc. without full input tax credits</w:t>
            </w:r>
          </w:p>
        </w:tc>
        <w:tc>
          <w:tcPr>
            <w:tcW w:w="1419" w:type="dxa"/>
            <w:shd w:val="clear" w:color="auto" w:fill="auto"/>
          </w:tcPr>
          <w:p w:rsidR="00446963" w:rsidRPr="00F103C9" w:rsidRDefault="00446963" w:rsidP="00300522">
            <w:pPr>
              <w:pStyle w:val="Tabletext"/>
            </w:pPr>
            <w:r w:rsidRPr="00F103C9">
              <w:t>Division</w:t>
            </w:r>
            <w:r w:rsidR="00F103C9">
              <w:t> </w:t>
            </w:r>
            <w:r w:rsidRPr="00F103C9">
              <w:t>132</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33A</w:t>
            </w:r>
          </w:p>
        </w:tc>
        <w:tc>
          <w:tcPr>
            <w:tcW w:w="4961" w:type="dxa"/>
            <w:shd w:val="clear" w:color="auto" w:fill="auto"/>
          </w:tcPr>
          <w:p w:rsidR="00446963" w:rsidRPr="00F103C9" w:rsidRDefault="00446963" w:rsidP="00300522">
            <w:pPr>
              <w:pStyle w:val="Tabletext"/>
            </w:pPr>
            <w:r w:rsidRPr="00F103C9">
              <w:t>Supply under arrangement covered by PAYG voluntary agreement</w:t>
            </w:r>
          </w:p>
        </w:tc>
        <w:tc>
          <w:tcPr>
            <w:tcW w:w="1419" w:type="dxa"/>
            <w:shd w:val="clear" w:color="auto" w:fill="auto"/>
          </w:tcPr>
          <w:p w:rsidR="00446963" w:rsidRPr="00F103C9" w:rsidRDefault="00446963" w:rsidP="00300522">
            <w:pPr>
              <w:pStyle w:val="Tabletext"/>
            </w:pPr>
            <w:r w:rsidRPr="00F103C9">
              <w:t>Division</w:t>
            </w:r>
            <w:r w:rsidR="00F103C9">
              <w:t> </w:t>
            </w:r>
            <w:r w:rsidRPr="00F103C9">
              <w:t>113</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34</w:t>
            </w:r>
          </w:p>
        </w:tc>
        <w:tc>
          <w:tcPr>
            <w:tcW w:w="4961" w:type="dxa"/>
            <w:shd w:val="clear" w:color="auto" w:fill="auto"/>
          </w:tcPr>
          <w:p w:rsidR="00446963" w:rsidRPr="00F103C9" w:rsidRDefault="00446963" w:rsidP="00300522">
            <w:pPr>
              <w:pStyle w:val="Tabletext"/>
            </w:pPr>
            <w:r w:rsidRPr="00F103C9">
              <w:t xml:space="preserve">Supplies partly connected with </w:t>
            </w:r>
            <w:r w:rsidR="008523E9" w:rsidRPr="00F103C9">
              <w:t>the indirect tax zone</w:t>
            </w:r>
          </w:p>
        </w:tc>
        <w:tc>
          <w:tcPr>
            <w:tcW w:w="1419" w:type="dxa"/>
            <w:shd w:val="clear" w:color="auto" w:fill="auto"/>
          </w:tcPr>
          <w:p w:rsidR="00446963" w:rsidRPr="00F103C9" w:rsidRDefault="00446963" w:rsidP="00300522">
            <w:pPr>
              <w:pStyle w:val="Tabletext"/>
            </w:pPr>
            <w:r w:rsidRPr="00F103C9">
              <w:t>Division</w:t>
            </w:r>
            <w:r w:rsidR="00F103C9">
              <w:t> </w:t>
            </w:r>
            <w:r w:rsidRPr="00F103C9">
              <w:t>96</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35</w:t>
            </w:r>
          </w:p>
        </w:tc>
        <w:tc>
          <w:tcPr>
            <w:tcW w:w="4961" w:type="dxa"/>
            <w:shd w:val="clear" w:color="auto" w:fill="auto"/>
          </w:tcPr>
          <w:p w:rsidR="00446963" w:rsidRPr="00F103C9" w:rsidRDefault="00446963" w:rsidP="00300522">
            <w:pPr>
              <w:pStyle w:val="Tabletext"/>
            </w:pPr>
            <w:r w:rsidRPr="00F103C9">
              <w:t>Taxis</w:t>
            </w:r>
          </w:p>
        </w:tc>
        <w:tc>
          <w:tcPr>
            <w:tcW w:w="1419" w:type="dxa"/>
            <w:shd w:val="clear" w:color="auto" w:fill="auto"/>
          </w:tcPr>
          <w:p w:rsidR="00446963" w:rsidRPr="00F103C9" w:rsidRDefault="00446963" w:rsidP="00300522">
            <w:pPr>
              <w:pStyle w:val="Tabletext"/>
            </w:pPr>
            <w:r w:rsidRPr="00F103C9">
              <w:t>Division</w:t>
            </w:r>
            <w:r w:rsidR="00F103C9">
              <w:t> </w:t>
            </w:r>
            <w:r w:rsidRPr="00F103C9">
              <w:t>144</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35AA</w:t>
            </w:r>
          </w:p>
        </w:tc>
        <w:tc>
          <w:tcPr>
            <w:tcW w:w="4961" w:type="dxa"/>
            <w:shd w:val="clear" w:color="auto" w:fill="auto"/>
          </w:tcPr>
          <w:p w:rsidR="00446963" w:rsidRPr="00F103C9" w:rsidRDefault="00446963" w:rsidP="00300522">
            <w:pPr>
              <w:pStyle w:val="Tabletext"/>
            </w:pPr>
            <w:r w:rsidRPr="00F103C9">
              <w:t>Tax</w:t>
            </w:r>
            <w:r w:rsidR="00F103C9">
              <w:noBreakHyphen/>
            </w:r>
            <w:r w:rsidRPr="00F103C9">
              <w:t>related transactions</w:t>
            </w:r>
          </w:p>
        </w:tc>
        <w:tc>
          <w:tcPr>
            <w:tcW w:w="1419" w:type="dxa"/>
            <w:shd w:val="clear" w:color="auto" w:fill="auto"/>
          </w:tcPr>
          <w:p w:rsidR="00446963" w:rsidRPr="00F103C9" w:rsidRDefault="00446963" w:rsidP="00300522">
            <w:pPr>
              <w:pStyle w:val="Tabletext"/>
            </w:pPr>
            <w:r w:rsidRPr="00F103C9">
              <w:t>Division</w:t>
            </w:r>
            <w:r w:rsidR="00F103C9">
              <w:t> </w:t>
            </w:r>
            <w:r w:rsidRPr="00F103C9">
              <w:t>110</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35A</w:t>
            </w:r>
          </w:p>
        </w:tc>
        <w:tc>
          <w:tcPr>
            <w:tcW w:w="4961" w:type="dxa"/>
            <w:shd w:val="clear" w:color="auto" w:fill="auto"/>
          </w:tcPr>
          <w:p w:rsidR="00446963" w:rsidRPr="00F103C9" w:rsidRDefault="00446963" w:rsidP="00300522">
            <w:pPr>
              <w:pStyle w:val="Tabletext"/>
            </w:pPr>
            <w:r w:rsidRPr="00F103C9">
              <w:t>Telecommunication supplies</w:t>
            </w:r>
          </w:p>
        </w:tc>
        <w:tc>
          <w:tcPr>
            <w:tcW w:w="1419" w:type="dxa"/>
            <w:shd w:val="clear" w:color="auto" w:fill="auto"/>
          </w:tcPr>
          <w:p w:rsidR="00446963" w:rsidRPr="00F103C9" w:rsidRDefault="00446963" w:rsidP="00300522">
            <w:pPr>
              <w:pStyle w:val="Tabletext"/>
            </w:pPr>
            <w:r w:rsidRPr="00F103C9">
              <w:t>Division</w:t>
            </w:r>
            <w:r w:rsidR="00F103C9">
              <w:t> </w:t>
            </w:r>
            <w:r w:rsidRPr="00F103C9">
              <w:t>85</w:t>
            </w:r>
          </w:p>
        </w:tc>
      </w:tr>
      <w:tr w:rsidR="00446963" w:rsidRPr="00F103C9" w:rsidTr="00A53099">
        <w:tc>
          <w:tcPr>
            <w:tcW w:w="709" w:type="dxa"/>
            <w:shd w:val="clear" w:color="auto" w:fill="auto"/>
          </w:tcPr>
          <w:p w:rsidR="00446963" w:rsidRPr="00F103C9" w:rsidRDefault="00446963" w:rsidP="00833170">
            <w:pPr>
              <w:pStyle w:val="Tabletext"/>
            </w:pPr>
            <w:r w:rsidRPr="00F103C9">
              <w:t>35B</w:t>
            </w:r>
          </w:p>
        </w:tc>
        <w:tc>
          <w:tcPr>
            <w:tcW w:w="4961" w:type="dxa"/>
            <w:shd w:val="clear" w:color="auto" w:fill="auto"/>
          </w:tcPr>
          <w:p w:rsidR="00446963" w:rsidRPr="00F103C9" w:rsidRDefault="00446963" w:rsidP="00833170">
            <w:pPr>
              <w:pStyle w:val="Tabletext"/>
            </w:pPr>
            <w:r w:rsidRPr="00F103C9">
              <w:t>Third party payments</w:t>
            </w:r>
          </w:p>
        </w:tc>
        <w:tc>
          <w:tcPr>
            <w:tcW w:w="1419" w:type="dxa"/>
            <w:shd w:val="clear" w:color="auto" w:fill="auto"/>
          </w:tcPr>
          <w:p w:rsidR="00446963" w:rsidRPr="00F103C9" w:rsidRDefault="00446963" w:rsidP="00833170">
            <w:pPr>
              <w:pStyle w:val="Tabletext"/>
            </w:pPr>
            <w:r w:rsidRPr="00F103C9">
              <w:t>Division</w:t>
            </w:r>
            <w:r w:rsidR="00F103C9">
              <w:t> </w:t>
            </w:r>
            <w:r w:rsidRPr="00F103C9">
              <w:t>134</w:t>
            </w:r>
          </w:p>
        </w:tc>
      </w:tr>
      <w:tr w:rsidR="00446963" w:rsidRPr="00F103C9" w:rsidTr="00A53099">
        <w:tc>
          <w:tcPr>
            <w:tcW w:w="709" w:type="dxa"/>
            <w:shd w:val="clear" w:color="auto" w:fill="auto"/>
          </w:tcPr>
          <w:p w:rsidR="00446963" w:rsidRPr="00F103C9" w:rsidRDefault="00446963" w:rsidP="007F0F28">
            <w:pPr>
              <w:pStyle w:val="Tabletext"/>
            </w:pPr>
            <w:r w:rsidRPr="00F103C9">
              <w:t>35C</w:t>
            </w:r>
          </w:p>
        </w:tc>
        <w:tc>
          <w:tcPr>
            <w:tcW w:w="4961" w:type="dxa"/>
            <w:shd w:val="clear" w:color="auto" w:fill="auto"/>
          </w:tcPr>
          <w:p w:rsidR="00446963" w:rsidRPr="00F103C9" w:rsidRDefault="00446963" w:rsidP="007F0F28">
            <w:pPr>
              <w:pStyle w:val="Tabletext"/>
            </w:pPr>
            <w:r w:rsidRPr="00F103C9">
              <w:t>Time limit on entitlements to input tax credits</w:t>
            </w:r>
          </w:p>
        </w:tc>
        <w:tc>
          <w:tcPr>
            <w:tcW w:w="1419" w:type="dxa"/>
            <w:shd w:val="clear" w:color="auto" w:fill="auto"/>
          </w:tcPr>
          <w:p w:rsidR="00446963" w:rsidRPr="00F103C9" w:rsidRDefault="00446963" w:rsidP="007F0F28">
            <w:pPr>
              <w:pStyle w:val="Tabletext"/>
            </w:pPr>
            <w:r w:rsidRPr="00F103C9">
              <w:t>Division</w:t>
            </w:r>
            <w:r w:rsidR="00F103C9">
              <w:t> </w:t>
            </w:r>
            <w:r w:rsidRPr="00F103C9">
              <w:t>93</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36</w:t>
            </w:r>
          </w:p>
        </w:tc>
        <w:tc>
          <w:tcPr>
            <w:tcW w:w="4961" w:type="dxa"/>
            <w:shd w:val="clear" w:color="auto" w:fill="auto"/>
          </w:tcPr>
          <w:p w:rsidR="00446963" w:rsidRPr="00F103C9" w:rsidRDefault="00446963" w:rsidP="00300522">
            <w:pPr>
              <w:pStyle w:val="Tabletext"/>
            </w:pPr>
            <w:r w:rsidRPr="00F103C9">
              <w:t>Tourist refund scheme</w:t>
            </w:r>
          </w:p>
        </w:tc>
        <w:tc>
          <w:tcPr>
            <w:tcW w:w="1419" w:type="dxa"/>
            <w:shd w:val="clear" w:color="auto" w:fill="auto"/>
          </w:tcPr>
          <w:p w:rsidR="00446963" w:rsidRPr="00F103C9" w:rsidRDefault="00446963" w:rsidP="00300522">
            <w:pPr>
              <w:pStyle w:val="Tabletext"/>
            </w:pPr>
            <w:r w:rsidRPr="00F103C9">
              <w:t>Division</w:t>
            </w:r>
            <w:r w:rsidR="00F103C9">
              <w:t> </w:t>
            </w:r>
            <w:r w:rsidRPr="00F103C9">
              <w:t>168</w:t>
            </w:r>
          </w:p>
        </w:tc>
      </w:tr>
      <w:tr w:rsidR="00446963" w:rsidRPr="00F103C9" w:rsidTr="00A53099">
        <w:tblPrEx>
          <w:tblCellMar>
            <w:left w:w="107" w:type="dxa"/>
            <w:right w:w="107" w:type="dxa"/>
          </w:tblCellMar>
        </w:tblPrEx>
        <w:tc>
          <w:tcPr>
            <w:tcW w:w="709" w:type="dxa"/>
            <w:shd w:val="clear" w:color="auto" w:fill="auto"/>
          </w:tcPr>
          <w:p w:rsidR="00446963" w:rsidRPr="00F103C9" w:rsidRDefault="00446963" w:rsidP="00300522">
            <w:pPr>
              <w:pStyle w:val="Tabletext"/>
            </w:pPr>
            <w:r w:rsidRPr="00F103C9">
              <w:t>36A</w:t>
            </w:r>
          </w:p>
        </w:tc>
        <w:tc>
          <w:tcPr>
            <w:tcW w:w="4961" w:type="dxa"/>
            <w:shd w:val="clear" w:color="auto" w:fill="auto"/>
          </w:tcPr>
          <w:p w:rsidR="00446963" w:rsidRPr="00F103C9" w:rsidRDefault="00446963" w:rsidP="00300522">
            <w:pPr>
              <w:pStyle w:val="Tabletext"/>
            </w:pPr>
            <w:r w:rsidRPr="00F103C9">
              <w:t>Tradex scheme goods</w:t>
            </w:r>
          </w:p>
        </w:tc>
        <w:tc>
          <w:tcPr>
            <w:tcW w:w="1419" w:type="dxa"/>
            <w:shd w:val="clear" w:color="auto" w:fill="auto"/>
          </w:tcPr>
          <w:p w:rsidR="00446963" w:rsidRPr="00F103C9" w:rsidRDefault="00446963" w:rsidP="00300522">
            <w:pPr>
              <w:pStyle w:val="Tabletext"/>
            </w:pPr>
            <w:r w:rsidRPr="00F103C9">
              <w:t>Division</w:t>
            </w:r>
            <w:r w:rsidR="00F103C9">
              <w:t> </w:t>
            </w:r>
            <w:r w:rsidRPr="00F103C9">
              <w:t>141</w:t>
            </w:r>
          </w:p>
        </w:tc>
      </w:tr>
      <w:tr w:rsidR="00744458" w:rsidRPr="00F103C9" w:rsidTr="00A53099">
        <w:tblPrEx>
          <w:tblCellMar>
            <w:left w:w="107" w:type="dxa"/>
            <w:right w:w="107" w:type="dxa"/>
          </w:tblCellMar>
        </w:tblPrEx>
        <w:tc>
          <w:tcPr>
            <w:tcW w:w="709" w:type="dxa"/>
            <w:shd w:val="clear" w:color="auto" w:fill="auto"/>
          </w:tcPr>
          <w:p w:rsidR="00744458" w:rsidRPr="00F103C9" w:rsidRDefault="00744458" w:rsidP="00300522">
            <w:pPr>
              <w:pStyle w:val="Tabletext"/>
            </w:pPr>
            <w:r w:rsidRPr="00F103C9">
              <w:t>36AA</w:t>
            </w:r>
          </w:p>
        </w:tc>
        <w:tc>
          <w:tcPr>
            <w:tcW w:w="4961" w:type="dxa"/>
            <w:shd w:val="clear" w:color="auto" w:fill="auto"/>
          </w:tcPr>
          <w:p w:rsidR="00744458" w:rsidRPr="00F103C9" w:rsidRDefault="00744458" w:rsidP="00300522">
            <w:pPr>
              <w:pStyle w:val="Tabletext"/>
            </w:pPr>
            <w:r w:rsidRPr="00F103C9">
              <w:t>Valuable metals</w:t>
            </w:r>
          </w:p>
        </w:tc>
        <w:tc>
          <w:tcPr>
            <w:tcW w:w="1419" w:type="dxa"/>
            <w:shd w:val="clear" w:color="auto" w:fill="auto"/>
          </w:tcPr>
          <w:p w:rsidR="00744458" w:rsidRPr="00F103C9" w:rsidRDefault="00744458" w:rsidP="00300522">
            <w:pPr>
              <w:pStyle w:val="Tabletext"/>
            </w:pPr>
            <w:r w:rsidRPr="00F103C9">
              <w:t>Division</w:t>
            </w:r>
            <w:r w:rsidR="00F103C9">
              <w:t> </w:t>
            </w:r>
            <w:r w:rsidRPr="00F103C9">
              <w:t>86</w:t>
            </w:r>
          </w:p>
        </w:tc>
      </w:tr>
      <w:tr w:rsidR="00744458" w:rsidRPr="00F103C9" w:rsidTr="00A53099">
        <w:tblPrEx>
          <w:tblCellMar>
            <w:left w:w="107" w:type="dxa"/>
            <w:right w:w="107" w:type="dxa"/>
          </w:tblCellMar>
        </w:tblPrEx>
        <w:tc>
          <w:tcPr>
            <w:tcW w:w="709" w:type="dxa"/>
            <w:shd w:val="clear" w:color="auto" w:fill="auto"/>
          </w:tcPr>
          <w:p w:rsidR="00744458" w:rsidRPr="00F103C9" w:rsidRDefault="00744458" w:rsidP="00300522">
            <w:pPr>
              <w:pStyle w:val="Tabletext"/>
            </w:pPr>
            <w:r w:rsidRPr="00F103C9">
              <w:t>36B</w:t>
            </w:r>
          </w:p>
        </w:tc>
        <w:tc>
          <w:tcPr>
            <w:tcW w:w="4961" w:type="dxa"/>
            <w:shd w:val="clear" w:color="auto" w:fill="auto"/>
          </w:tcPr>
          <w:p w:rsidR="00744458" w:rsidRPr="00F103C9" w:rsidRDefault="00744458" w:rsidP="00300522">
            <w:pPr>
              <w:pStyle w:val="Tabletext"/>
            </w:pPr>
            <w:r w:rsidRPr="00F103C9">
              <w:t>Valuation of re</w:t>
            </w:r>
            <w:r w:rsidR="00F103C9">
              <w:noBreakHyphen/>
            </w:r>
            <w:r w:rsidRPr="00F103C9">
              <w:t>imported goods</w:t>
            </w:r>
          </w:p>
        </w:tc>
        <w:tc>
          <w:tcPr>
            <w:tcW w:w="1419" w:type="dxa"/>
            <w:shd w:val="clear" w:color="auto" w:fill="auto"/>
          </w:tcPr>
          <w:p w:rsidR="00744458" w:rsidRPr="00F103C9" w:rsidRDefault="00744458" w:rsidP="00300522">
            <w:pPr>
              <w:pStyle w:val="Tabletext"/>
            </w:pPr>
            <w:r w:rsidRPr="00F103C9">
              <w:t>Division</w:t>
            </w:r>
            <w:r w:rsidR="00F103C9">
              <w:t> </w:t>
            </w:r>
            <w:r w:rsidRPr="00F103C9">
              <w:t>117</w:t>
            </w:r>
          </w:p>
        </w:tc>
      </w:tr>
      <w:tr w:rsidR="00744458" w:rsidRPr="00F103C9" w:rsidTr="00A53099">
        <w:tblPrEx>
          <w:tblCellMar>
            <w:left w:w="107" w:type="dxa"/>
            <w:right w:w="107" w:type="dxa"/>
          </w:tblCellMar>
        </w:tblPrEx>
        <w:tc>
          <w:tcPr>
            <w:tcW w:w="709" w:type="dxa"/>
            <w:tcBorders>
              <w:bottom w:val="single" w:sz="4" w:space="0" w:color="auto"/>
            </w:tcBorders>
            <w:shd w:val="clear" w:color="auto" w:fill="auto"/>
          </w:tcPr>
          <w:p w:rsidR="00744458" w:rsidRPr="00F103C9" w:rsidRDefault="00744458" w:rsidP="00300522">
            <w:pPr>
              <w:pStyle w:val="Tabletext"/>
            </w:pPr>
            <w:r w:rsidRPr="00F103C9">
              <w:t>37</w:t>
            </w:r>
          </w:p>
        </w:tc>
        <w:tc>
          <w:tcPr>
            <w:tcW w:w="4961" w:type="dxa"/>
            <w:tcBorders>
              <w:bottom w:val="single" w:sz="4" w:space="0" w:color="auto"/>
            </w:tcBorders>
            <w:shd w:val="clear" w:color="auto" w:fill="auto"/>
          </w:tcPr>
          <w:p w:rsidR="00744458" w:rsidRPr="00F103C9" w:rsidRDefault="00744458" w:rsidP="00300522">
            <w:pPr>
              <w:pStyle w:val="Tabletext"/>
            </w:pPr>
            <w:r w:rsidRPr="00F103C9">
              <w:t>Valuation of taxable supplies of goods in bond</w:t>
            </w:r>
          </w:p>
        </w:tc>
        <w:tc>
          <w:tcPr>
            <w:tcW w:w="1419" w:type="dxa"/>
            <w:tcBorders>
              <w:bottom w:val="single" w:sz="4" w:space="0" w:color="auto"/>
            </w:tcBorders>
            <w:shd w:val="clear" w:color="auto" w:fill="auto"/>
          </w:tcPr>
          <w:p w:rsidR="00744458" w:rsidRPr="00F103C9" w:rsidRDefault="00744458" w:rsidP="00300522">
            <w:pPr>
              <w:pStyle w:val="Tabletext"/>
            </w:pPr>
            <w:r w:rsidRPr="00F103C9">
              <w:t>Division</w:t>
            </w:r>
            <w:r w:rsidR="00F103C9">
              <w:t> </w:t>
            </w:r>
            <w:r w:rsidRPr="00F103C9">
              <w:t>108</w:t>
            </w:r>
          </w:p>
        </w:tc>
      </w:tr>
      <w:tr w:rsidR="00744458" w:rsidRPr="00F103C9" w:rsidTr="00A53099">
        <w:tblPrEx>
          <w:tblCellMar>
            <w:left w:w="107" w:type="dxa"/>
            <w:right w:w="107" w:type="dxa"/>
          </w:tblCellMar>
        </w:tblPrEx>
        <w:tc>
          <w:tcPr>
            <w:tcW w:w="709" w:type="dxa"/>
            <w:tcBorders>
              <w:bottom w:val="single" w:sz="12" w:space="0" w:color="auto"/>
            </w:tcBorders>
            <w:shd w:val="clear" w:color="auto" w:fill="auto"/>
          </w:tcPr>
          <w:p w:rsidR="00744458" w:rsidRPr="00F103C9" w:rsidRDefault="00744458" w:rsidP="00300522">
            <w:pPr>
              <w:pStyle w:val="Tabletext"/>
            </w:pPr>
            <w:r w:rsidRPr="00F103C9">
              <w:t>38</w:t>
            </w:r>
          </w:p>
        </w:tc>
        <w:tc>
          <w:tcPr>
            <w:tcW w:w="4961" w:type="dxa"/>
            <w:tcBorders>
              <w:bottom w:val="single" w:sz="12" w:space="0" w:color="auto"/>
            </w:tcBorders>
            <w:shd w:val="clear" w:color="auto" w:fill="auto"/>
          </w:tcPr>
          <w:p w:rsidR="00744458" w:rsidRPr="00F103C9" w:rsidRDefault="00744458" w:rsidP="00300522">
            <w:pPr>
              <w:pStyle w:val="Tabletext"/>
            </w:pPr>
            <w:r w:rsidRPr="00F103C9">
              <w:t>Vouchers</w:t>
            </w:r>
          </w:p>
        </w:tc>
        <w:tc>
          <w:tcPr>
            <w:tcW w:w="1419" w:type="dxa"/>
            <w:tcBorders>
              <w:bottom w:val="single" w:sz="12" w:space="0" w:color="auto"/>
            </w:tcBorders>
            <w:shd w:val="clear" w:color="auto" w:fill="auto"/>
          </w:tcPr>
          <w:p w:rsidR="00744458" w:rsidRPr="00F103C9" w:rsidRDefault="00744458" w:rsidP="00300522">
            <w:pPr>
              <w:pStyle w:val="Tabletext"/>
            </w:pPr>
            <w:r w:rsidRPr="00F103C9">
              <w:t>Division</w:t>
            </w:r>
            <w:r w:rsidR="00F103C9">
              <w:t> </w:t>
            </w:r>
            <w:r w:rsidRPr="00F103C9">
              <w:t>100</w:t>
            </w:r>
          </w:p>
        </w:tc>
      </w:tr>
    </w:tbl>
    <w:p w:rsidR="00DA2BC5" w:rsidRPr="00F103C9" w:rsidRDefault="00DA2BC5" w:rsidP="0081149C">
      <w:pPr>
        <w:sectPr w:rsidR="00DA2BC5" w:rsidRPr="00F103C9" w:rsidSect="001573CA">
          <w:headerReference w:type="even" r:id="rId32"/>
          <w:headerReference w:type="default" r:id="rId33"/>
          <w:footerReference w:type="even" r:id="rId34"/>
          <w:footerReference w:type="default" r:id="rId35"/>
          <w:headerReference w:type="first" r:id="rId36"/>
          <w:footerReference w:type="first" r:id="rId37"/>
          <w:pgSz w:w="11907" w:h="16839" w:code="9"/>
          <w:pgMar w:top="2381" w:right="2410" w:bottom="4252" w:left="2410" w:header="720" w:footer="3402" w:gutter="0"/>
          <w:pgNumType w:start="1"/>
          <w:cols w:space="708"/>
          <w:docGrid w:linePitch="360"/>
        </w:sectPr>
      </w:pPr>
    </w:p>
    <w:p w:rsidR="00300522" w:rsidRPr="00F103C9" w:rsidRDefault="00300522" w:rsidP="00A36DB5">
      <w:pPr>
        <w:pStyle w:val="ActHead1"/>
        <w:pageBreakBefore/>
      </w:pPr>
      <w:bookmarkStart w:id="232" w:name="_Toc498001272"/>
      <w:r w:rsidRPr="00F103C9">
        <w:rPr>
          <w:rStyle w:val="CharChapNo"/>
        </w:rPr>
        <w:lastRenderedPageBreak/>
        <w:t>Chapter</w:t>
      </w:r>
      <w:r w:rsidR="00F103C9" w:rsidRPr="00F103C9">
        <w:rPr>
          <w:rStyle w:val="CharChapNo"/>
        </w:rPr>
        <w:t> </w:t>
      </w:r>
      <w:r w:rsidRPr="00F103C9">
        <w:rPr>
          <w:rStyle w:val="CharChapNo"/>
        </w:rPr>
        <w:t>3</w:t>
      </w:r>
      <w:r w:rsidRPr="00F103C9">
        <w:t>—</w:t>
      </w:r>
      <w:r w:rsidRPr="00F103C9">
        <w:rPr>
          <w:rStyle w:val="CharChapText"/>
        </w:rPr>
        <w:t>The exemptions</w:t>
      </w:r>
      <w:bookmarkEnd w:id="232"/>
    </w:p>
    <w:p w:rsidR="00300522" w:rsidRPr="00F103C9" w:rsidRDefault="00300522" w:rsidP="00300522">
      <w:pPr>
        <w:pStyle w:val="ActHead2"/>
      </w:pPr>
      <w:bookmarkStart w:id="233" w:name="_Toc498001273"/>
      <w:r w:rsidRPr="00F103C9">
        <w:rPr>
          <w:rStyle w:val="CharPartNo"/>
        </w:rPr>
        <w:t>Part</w:t>
      </w:r>
      <w:r w:rsidR="00F103C9" w:rsidRPr="00F103C9">
        <w:rPr>
          <w:rStyle w:val="CharPartNo"/>
        </w:rPr>
        <w:t> </w:t>
      </w:r>
      <w:r w:rsidRPr="00F103C9">
        <w:rPr>
          <w:rStyle w:val="CharPartNo"/>
        </w:rPr>
        <w:t>3</w:t>
      </w:r>
      <w:r w:rsidR="00F103C9" w:rsidRPr="00F103C9">
        <w:rPr>
          <w:rStyle w:val="CharPartNo"/>
        </w:rPr>
        <w:noBreakHyphen/>
      </w:r>
      <w:r w:rsidRPr="00F103C9">
        <w:rPr>
          <w:rStyle w:val="CharPartNo"/>
        </w:rPr>
        <w:t>1</w:t>
      </w:r>
      <w:r w:rsidRPr="00F103C9">
        <w:t>—</w:t>
      </w:r>
      <w:r w:rsidRPr="00F103C9">
        <w:rPr>
          <w:rStyle w:val="CharPartText"/>
        </w:rPr>
        <w:t>Supplies that are not taxable supplies</w:t>
      </w:r>
      <w:bookmarkEnd w:id="233"/>
    </w:p>
    <w:p w:rsidR="00300522" w:rsidRPr="00F103C9" w:rsidRDefault="00300522" w:rsidP="00300522">
      <w:pPr>
        <w:pStyle w:val="ActHead3"/>
      </w:pPr>
      <w:bookmarkStart w:id="234" w:name="_Toc498001274"/>
      <w:r w:rsidRPr="00F103C9">
        <w:rPr>
          <w:rStyle w:val="CharDivNo"/>
        </w:rPr>
        <w:t>Division</w:t>
      </w:r>
      <w:r w:rsidR="00F103C9" w:rsidRPr="00F103C9">
        <w:rPr>
          <w:rStyle w:val="CharDivNo"/>
        </w:rPr>
        <w:t> </w:t>
      </w:r>
      <w:r w:rsidRPr="00F103C9">
        <w:rPr>
          <w:rStyle w:val="CharDivNo"/>
        </w:rPr>
        <w:t>38</w:t>
      </w:r>
      <w:r w:rsidRPr="00F103C9">
        <w:t>—</w:t>
      </w:r>
      <w:r w:rsidRPr="00F103C9">
        <w:rPr>
          <w:rStyle w:val="CharDivText"/>
        </w:rPr>
        <w:t>GST</w:t>
      </w:r>
      <w:r w:rsidR="00F103C9" w:rsidRPr="00F103C9">
        <w:rPr>
          <w:rStyle w:val="CharDivText"/>
        </w:rPr>
        <w:noBreakHyphen/>
      </w:r>
      <w:r w:rsidRPr="00F103C9">
        <w:rPr>
          <w:rStyle w:val="CharDivText"/>
        </w:rPr>
        <w:t>free supplies</w:t>
      </w:r>
      <w:bookmarkEnd w:id="234"/>
    </w:p>
    <w:p w:rsidR="00300522" w:rsidRPr="00F103C9" w:rsidRDefault="00300522" w:rsidP="00300522">
      <w:pPr>
        <w:pStyle w:val="TofSectsHeading"/>
        <w:keepNext/>
      </w:pPr>
      <w:r w:rsidRPr="00F103C9">
        <w:t>Table of Subdivisions</w:t>
      </w:r>
    </w:p>
    <w:p w:rsidR="00300522" w:rsidRPr="00F103C9" w:rsidRDefault="00300522" w:rsidP="00300522">
      <w:pPr>
        <w:pStyle w:val="TofSectsSubdiv"/>
      </w:pPr>
      <w:r w:rsidRPr="00F103C9">
        <w:t>38</w:t>
      </w:r>
      <w:r w:rsidR="00F103C9">
        <w:noBreakHyphen/>
      </w:r>
      <w:r w:rsidRPr="00F103C9">
        <w:t>A</w:t>
      </w:r>
      <w:r w:rsidRPr="00F103C9">
        <w:tab/>
        <w:t>Food</w:t>
      </w:r>
    </w:p>
    <w:p w:rsidR="00300522" w:rsidRPr="00F103C9" w:rsidRDefault="00300522" w:rsidP="00300522">
      <w:pPr>
        <w:pStyle w:val="TofSectsSubdiv"/>
      </w:pPr>
      <w:r w:rsidRPr="00F103C9">
        <w:t>38</w:t>
      </w:r>
      <w:r w:rsidR="00F103C9">
        <w:noBreakHyphen/>
      </w:r>
      <w:r w:rsidRPr="00F103C9">
        <w:t>B</w:t>
      </w:r>
      <w:r w:rsidRPr="00F103C9">
        <w:tab/>
        <w:t>Health</w:t>
      </w:r>
    </w:p>
    <w:p w:rsidR="00300522" w:rsidRPr="00F103C9" w:rsidRDefault="00300522" w:rsidP="00300522">
      <w:pPr>
        <w:pStyle w:val="TofSectsSubdiv"/>
      </w:pPr>
      <w:r w:rsidRPr="00F103C9">
        <w:t>38</w:t>
      </w:r>
      <w:r w:rsidR="00F103C9">
        <w:noBreakHyphen/>
      </w:r>
      <w:r w:rsidRPr="00F103C9">
        <w:t>C</w:t>
      </w:r>
      <w:r w:rsidRPr="00F103C9">
        <w:tab/>
        <w:t>Education</w:t>
      </w:r>
    </w:p>
    <w:p w:rsidR="00300522" w:rsidRPr="00F103C9" w:rsidRDefault="00300522" w:rsidP="00300522">
      <w:pPr>
        <w:pStyle w:val="TofSectsSubdiv"/>
      </w:pPr>
      <w:r w:rsidRPr="00F103C9">
        <w:t>38</w:t>
      </w:r>
      <w:r w:rsidR="00F103C9">
        <w:noBreakHyphen/>
      </w:r>
      <w:r w:rsidRPr="00F103C9">
        <w:t>D</w:t>
      </w:r>
      <w:r w:rsidRPr="00F103C9">
        <w:tab/>
        <w:t>Child care</w:t>
      </w:r>
    </w:p>
    <w:p w:rsidR="00300522" w:rsidRPr="00F103C9" w:rsidRDefault="00300522" w:rsidP="00300522">
      <w:pPr>
        <w:pStyle w:val="TofSectsSubdiv"/>
      </w:pPr>
      <w:r w:rsidRPr="00F103C9">
        <w:t>38</w:t>
      </w:r>
      <w:r w:rsidR="00F103C9">
        <w:noBreakHyphen/>
      </w:r>
      <w:r w:rsidRPr="00F103C9">
        <w:t>E</w:t>
      </w:r>
      <w:r w:rsidRPr="00F103C9">
        <w:tab/>
        <w:t xml:space="preserve">Exports and other </w:t>
      </w:r>
      <w:r w:rsidR="0016451A" w:rsidRPr="00F103C9">
        <w:t>cross</w:t>
      </w:r>
      <w:r w:rsidR="00F103C9">
        <w:noBreakHyphen/>
      </w:r>
      <w:r w:rsidR="0016451A" w:rsidRPr="00F103C9">
        <w:t xml:space="preserve">border </w:t>
      </w:r>
      <w:r w:rsidRPr="00F103C9">
        <w:t>supplies</w:t>
      </w:r>
    </w:p>
    <w:p w:rsidR="00300522" w:rsidRPr="00F103C9" w:rsidRDefault="00300522" w:rsidP="00300522">
      <w:pPr>
        <w:pStyle w:val="TofSectsSubdiv"/>
      </w:pPr>
      <w:r w:rsidRPr="00F103C9">
        <w:t>38</w:t>
      </w:r>
      <w:r w:rsidR="00F103C9">
        <w:noBreakHyphen/>
      </w:r>
      <w:r w:rsidRPr="00F103C9">
        <w:t>F</w:t>
      </w:r>
      <w:r w:rsidRPr="00F103C9">
        <w:tab/>
        <w:t>Religious services</w:t>
      </w:r>
    </w:p>
    <w:p w:rsidR="00300522" w:rsidRPr="00F103C9" w:rsidRDefault="00300522" w:rsidP="00300522">
      <w:pPr>
        <w:pStyle w:val="TofSectsSubdiv"/>
      </w:pPr>
      <w:r w:rsidRPr="00F103C9">
        <w:t>38</w:t>
      </w:r>
      <w:r w:rsidR="00F103C9">
        <w:noBreakHyphen/>
      </w:r>
      <w:r w:rsidRPr="00F103C9">
        <w:t>G</w:t>
      </w:r>
      <w:r w:rsidRPr="00F103C9">
        <w:tab/>
      </w:r>
      <w:r w:rsidR="00641613" w:rsidRPr="00F103C9">
        <w:t>Activities of charities etc.</w:t>
      </w:r>
    </w:p>
    <w:p w:rsidR="00300522" w:rsidRPr="00F103C9" w:rsidRDefault="00300522" w:rsidP="00300522">
      <w:pPr>
        <w:pStyle w:val="TofSectsSubdiv"/>
      </w:pPr>
      <w:r w:rsidRPr="00F103C9">
        <w:t>38</w:t>
      </w:r>
      <w:r w:rsidR="00F103C9">
        <w:noBreakHyphen/>
      </w:r>
      <w:r w:rsidRPr="00F103C9">
        <w:t>I</w:t>
      </w:r>
      <w:r w:rsidRPr="00F103C9">
        <w:tab/>
        <w:t>Water and sewerage</w:t>
      </w:r>
    </w:p>
    <w:p w:rsidR="00300522" w:rsidRPr="00F103C9" w:rsidRDefault="00300522" w:rsidP="00300522">
      <w:pPr>
        <w:pStyle w:val="TofSectsSubdiv"/>
      </w:pPr>
      <w:r w:rsidRPr="00F103C9">
        <w:t>38</w:t>
      </w:r>
      <w:r w:rsidR="00F103C9">
        <w:noBreakHyphen/>
      </w:r>
      <w:r w:rsidRPr="00F103C9">
        <w:t>J</w:t>
      </w:r>
      <w:r w:rsidRPr="00F103C9">
        <w:tab/>
        <w:t>Supplies of going concerns</w:t>
      </w:r>
    </w:p>
    <w:p w:rsidR="00300522" w:rsidRPr="00F103C9" w:rsidRDefault="00300522" w:rsidP="00300522">
      <w:pPr>
        <w:pStyle w:val="TofSectsSubdiv"/>
      </w:pPr>
      <w:r w:rsidRPr="00F103C9">
        <w:t>38</w:t>
      </w:r>
      <w:r w:rsidR="00F103C9">
        <w:noBreakHyphen/>
      </w:r>
      <w:r w:rsidRPr="00F103C9">
        <w:t>K</w:t>
      </w:r>
      <w:r w:rsidRPr="00F103C9">
        <w:tab/>
        <w:t>Transport and related matters</w:t>
      </w:r>
    </w:p>
    <w:p w:rsidR="00300522" w:rsidRPr="00F103C9" w:rsidRDefault="00300522" w:rsidP="00300522">
      <w:pPr>
        <w:pStyle w:val="TofSectsSubdiv"/>
      </w:pPr>
      <w:r w:rsidRPr="00F103C9">
        <w:t>38</w:t>
      </w:r>
      <w:r w:rsidR="00F103C9">
        <w:noBreakHyphen/>
      </w:r>
      <w:r w:rsidRPr="00F103C9">
        <w:t>L</w:t>
      </w:r>
      <w:r w:rsidRPr="00F103C9">
        <w:tab/>
        <w:t>Precious metals</w:t>
      </w:r>
    </w:p>
    <w:p w:rsidR="00300522" w:rsidRPr="00F103C9" w:rsidRDefault="00300522" w:rsidP="00300522">
      <w:pPr>
        <w:pStyle w:val="TofSectsSubdiv"/>
      </w:pPr>
      <w:r w:rsidRPr="00F103C9">
        <w:t>38</w:t>
      </w:r>
      <w:r w:rsidR="00F103C9">
        <w:noBreakHyphen/>
      </w:r>
      <w:r w:rsidRPr="00F103C9">
        <w:t>M</w:t>
      </w:r>
      <w:r w:rsidRPr="00F103C9">
        <w:tab/>
        <w:t>Supplies through inwards duty free shops</w:t>
      </w:r>
    </w:p>
    <w:p w:rsidR="00300522" w:rsidRPr="00F103C9" w:rsidRDefault="00300522" w:rsidP="00300522">
      <w:pPr>
        <w:pStyle w:val="TofSectsSubdiv"/>
      </w:pPr>
      <w:r w:rsidRPr="00F103C9">
        <w:t>38</w:t>
      </w:r>
      <w:r w:rsidR="00F103C9">
        <w:noBreakHyphen/>
      </w:r>
      <w:r w:rsidRPr="00F103C9">
        <w:t>N</w:t>
      </w:r>
      <w:r w:rsidRPr="00F103C9">
        <w:tab/>
        <w:t>Grants of land by governments</w:t>
      </w:r>
    </w:p>
    <w:p w:rsidR="00300522" w:rsidRPr="00F103C9" w:rsidRDefault="00300522" w:rsidP="00300522">
      <w:pPr>
        <w:pStyle w:val="TofSectsSubdiv"/>
      </w:pPr>
      <w:r w:rsidRPr="00F103C9">
        <w:t>38</w:t>
      </w:r>
      <w:r w:rsidR="00F103C9">
        <w:noBreakHyphen/>
      </w:r>
      <w:r w:rsidRPr="00F103C9">
        <w:t>O</w:t>
      </w:r>
      <w:r w:rsidRPr="00F103C9">
        <w:tab/>
        <w:t>Farm land</w:t>
      </w:r>
    </w:p>
    <w:p w:rsidR="00300522" w:rsidRPr="00F103C9" w:rsidRDefault="00300522" w:rsidP="00300522">
      <w:pPr>
        <w:pStyle w:val="TofSectsSubdiv"/>
      </w:pPr>
      <w:r w:rsidRPr="00F103C9">
        <w:t>38</w:t>
      </w:r>
      <w:r w:rsidR="00F103C9">
        <w:noBreakHyphen/>
      </w:r>
      <w:r w:rsidRPr="00F103C9">
        <w:t>P</w:t>
      </w:r>
      <w:r w:rsidRPr="00F103C9">
        <w:tab/>
        <w:t>Cars for use by disabled people</w:t>
      </w:r>
    </w:p>
    <w:p w:rsidR="00300522" w:rsidRPr="00F103C9" w:rsidRDefault="00300522" w:rsidP="00300522">
      <w:pPr>
        <w:pStyle w:val="TofSectsSubdiv"/>
      </w:pPr>
      <w:r w:rsidRPr="00F103C9">
        <w:t>38</w:t>
      </w:r>
      <w:r w:rsidR="00F103C9">
        <w:noBreakHyphen/>
      </w:r>
      <w:r w:rsidRPr="00F103C9">
        <w:t>Q</w:t>
      </w:r>
      <w:r w:rsidRPr="00F103C9">
        <w:tab/>
        <w:t>International Mail</w:t>
      </w:r>
    </w:p>
    <w:p w:rsidR="00950713" w:rsidRPr="00F103C9" w:rsidRDefault="00950713" w:rsidP="00950713">
      <w:pPr>
        <w:pStyle w:val="TofSectsSubdiv"/>
      </w:pPr>
      <w:r w:rsidRPr="00F103C9">
        <w:t>38</w:t>
      </w:r>
      <w:r w:rsidR="00F103C9">
        <w:noBreakHyphen/>
      </w:r>
      <w:r w:rsidRPr="00F103C9">
        <w:t>R</w:t>
      </w:r>
      <w:r w:rsidRPr="00F103C9">
        <w:tab/>
        <w:t>Telecommunication supplies made under arrangements for global roaming in Australia</w:t>
      </w:r>
    </w:p>
    <w:p w:rsidR="00035705" w:rsidRPr="00F103C9" w:rsidRDefault="00035705" w:rsidP="00035705">
      <w:pPr>
        <w:pStyle w:val="TofSectsSubdiv"/>
      </w:pPr>
      <w:r w:rsidRPr="00F103C9">
        <w:t>38</w:t>
      </w:r>
      <w:r w:rsidR="00F103C9">
        <w:noBreakHyphen/>
      </w:r>
      <w:r w:rsidRPr="00F103C9">
        <w:t>S</w:t>
      </w:r>
      <w:r w:rsidRPr="00F103C9">
        <w:tab/>
        <w:t>Eligible emissions units</w:t>
      </w:r>
    </w:p>
    <w:p w:rsidR="00AB6C92" w:rsidRPr="00F103C9" w:rsidRDefault="00AB6C92" w:rsidP="00035705">
      <w:pPr>
        <w:pStyle w:val="TofSectsSubdiv"/>
      </w:pPr>
      <w:r w:rsidRPr="00F103C9">
        <w:t>38</w:t>
      </w:r>
      <w:r w:rsidR="00F103C9">
        <w:noBreakHyphen/>
      </w:r>
      <w:r w:rsidRPr="00F103C9">
        <w:t>T</w:t>
      </w:r>
      <w:r w:rsidRPr="00F103C9">
        <w:tab/>
        <w:t>Inbound intangible consumer supplies</w:t>
      </w:r>
    </w:p>
    <w:p w:rsidR="00152F6D" w:rsidRPr="00F103C9" w:rsidRDefault="00152F6D" w:rsidP="0081149C">
      <w:pPr>
        <w:sectPr w:rsidR="00152F6D" w:rsidRPr="00F103C9" w:rsidSect="001573CA">
          <w:headerReference w:type="even" r:id="rId38"/>
          <w:headerReference w:type="default" r:id="rId39"/>
          <w:footerReference w:type="even" r:id="rId40"/>
          <w:footerReference w:type="default" r:id="rId41"/>
          <w:headerReference w:type="first" r:id="rId42"/>
          <w:footerReference w:type="first" r:id="rId43"/>
          <w:type w:val="oddPage"/>
          <w:pgSz w:w="11906" w:h="16838" w:code="9"/>
          <w:pgMar w:top="2268" w:right="2410" w:bottom="3827" w:left="2410" w:header="567" w:footer="3119" w:gutter="0"/>
          <w:cols w:space="708"/>
          <w:docGrid w:linePitch="360"/>
        </w:sectPr>
      </w:pPr>
    </w:p>
    <w:p w:rsidR="00300522" w:rsidRPr="00F103C9" w:rsidRDefault="00300522" w:rsidP="006B3E3D">
      <w:pPr>
        <w:pStyle w:val="ActHead5"/>
      </w:pPr>
      <w:bookmarkStart w:id="235" w:name="_Toc498001275"/>
      <w:r w:rsidRPr="00F103C9">
        <w:rPr>
          <w:rStyle w:val="CharSectno"/>
        </w:rPr>
        <w:lastRenderedPageBreak/>
        <w:t>38</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235"/>
    </w:p>
    <w:p w:rsidR="00300522" w:rsidRPr="00F103C9" w:rsidRDefault="00300522" w:rsidP="004A598B">
      <w:pPr>
        <w:pStyle w:val="BoxText"/>
      </w:pPr>
      <w:r w:rsidRPr="00F103C9">
        <w:t xml:space="preserve">This </w:t>
      </w:r>
      <w:r w:rsidR="00A53099" w:rsidRPr="00F103C9">
        <w:t>Division</w:t>
      </w:r>
      <w:r w:rsidR="00A36DB5" w:rsidRPr="00F103C9">
        <w:t xml:space="preserve"> </w:t>
      </w:r>
      <w:r w:rsidRPr="00F103C9">
        <w:t>sets out the supplies that are GST</w:t>
      </w:r>
      <w:r w:rsidR="00F103C9">
        <w:noBreakHyphen/>
      </w:r>
      <w:r w:rsidRPr="00F103C9">
        <w:t>free. If a supply is GST</w:t>
      </w:r>
      <w:r w:rsidR="00F103C9">
        <w:noBreakHyphen/>
      </w:r>
      <w:r w:rsidRPr="00F103C9">
        <w:t>free, then:</w:t>
      </w:r>
    </w:p>
    <w:p w:rsidR="00300522" w:rsidRPr="00F103C9" w:rsidRDefault="00300522" w:rsidP="004A598B">
      <w:pPr>
        <w:pStyle w:val="BoxList"/>
      </w:pPr>
      <w:r w:rsidRPr="00F103C9">
        <w:rPr>
          <w:sz w:val="28"/>
          <w:szCs w:val="28"/>
        </w:rPr>
        <w:t>•</w:t>
      </w:r>
      <w:r w:rsidRPr="00F103C9">
        <w:tab/>
        <w:t xml:space="preserve">no GST is payable on the supply; </w:t>
      </w:r>
    </w:p>
    <w:p w:rsidR="00300522" w:rsidRPr="00F103C9" w:rsidRDefault="00300522" w:rsidP="00300522">
      <w:pPr>
        <w:pStyle w:val="BoxList"/>
      </w:pPr>
      <w:r w:rsidRPr="00F103C9">
        <w:rPr>
          <w:sz w:val="28"/>
          <w:szCs w:val="28"/>
        </w:rPr>
        <w:t>•</w:t>
      </w:r>
      <w:r w:rsidRPr="00F103C9">
        <w:tab/>
        <w:t>an entitlement to an input tax credit for anything acquired or imported to make the supply is not affected.</w:t>
      </w:r>
    </w:p>
    <w:p w:rsidR="00300522" w:rsidRPr="00F103C9" w:rsidRDefault="00300522" w:rsidP="00300522">
      <w:pPr>
        <w:pStyle w:val="TLPBoxTextnote"/>
      </w:pPr>
      <w:r w:rsidRPr="00F103C9">
        <w:t>For the basic rules about supplies that are GST</w:t>
      </w:r>
      <w:r w:rsidR="00F103C9">
        <w:noBreakHyphen/>
      </w:r>
      <w:r w:rsidRPr="00F103C9">
        <w:t>free, see sections</w:t>
      </w:r>
      <w:r w:rsidR="00F103C9">
        <w:t> </w:t>
      </w:r>
      <w:r w:rsidRPr="00F103C9">
        <w:t>9</w:t>
      </w:r>
      <w:r w:rsidR="00F103C9">
        <w:noBreakHyphen/>
      </w:r>
      <w:r w:rsidRPr="00F103C9">
        <w:t>30 and 9</w:t>
      </w:r>
      <w:r w:rsidR="00F103C9">
        <w:noBreakHyphen/>
      </w:r>
      <w:r w:rsidRPr="00F103C9">
        <w:t>80.</w:t>
      </w:r>
    </w:p>
    <w:p w:rsidR="00300522" w:rsidRPr="00F103C9" w:rsidRDefault="00300522" w:rsidP="00300522">
      <w:pPr>
        <w:pStyle w:val="ActHead4"/>
      </w:pPr>
      <w:bookmarkStart w:id="236" w:name="_Toc498001276"/>
      <w:r w:rsidRPr="00F103C9">
        <w:rPr>
          <w:rStyle w:val="CharSubdNo"/>
        </w:rPr>
        <w:t>Subdivision</w:t>
      </w:r>
      <w:r w:rsidR="00F103C9" w:rsidRPr="00F103C9">
        <w:rPr>
          <w:rStyle w:val="CharSubdNo"/>
        </w:rPr>
        <w:t> </w:t>
      </w:r>
      <w:r w:rsidRPr="00F103C9">
        <w:rPr>
          <w:rStyle w:val="CharSubdNo"/>
        </w:rPr>
        <w:t>38</w:t>
      </w:r>
      <w:r w:rsidR="00F103C9" w:rsidRPr="00F103C9">
        <w:rPr>
          <w:rStyle w:val="CharSubdNo"/>
        </w:rPr>
        <w:noBreakHyphen/>
      </w:r>
      <w:r w:rsidRPr="00F103C9">
        <w:rPr>
          <w:rStyle w:val="CharSubdNo"/>
        </w:rPr>
        <w:t>A</w:t>
      </w:r>
      <w:r w:rsidRPr="00F103C9">
        <w:t>—</w:t>
      </w:r>
      <w:r w:rsidRPr="00F103C9">
        <w:rPr>
          <w:rStyle w:val="CharSubdText"/>
        </w:rPr>
        <w:t>Food</w:t>
      </w:r>
      <w:bookmarkEnd w:id="236"/>
    </w:p>
    <w:p w:rsidR="00300522" w:rsidRPr="00F103C9" w:rsidRDefault="00300522" w:rsidP="00300522">
      <w:pPr>
        <w:pStyle w:val="ActHead5"/>
      </w:pPr>
      <w:bookmarkStart w:id="237" w:name="_Toc498001277"/>
      <w:r w:rsidRPr="00F103C9">
        <w:rPr>
          <w:rStyle w:val="CharSectno"/>
        </w:rPr>
        <w:t>38</w:t>
      </w:r>
      <w:r w:rsidR="00F103C9" w:rsidRPr="00F103C9">
        <w:rPr>
          <w:rStyle w:val="CharSectno"/>
        </w:rPr>
        <w:noBreakHyphen/>
      </w:r>
      <w:r w:rsidRPr="00F103C9">
        <w:rPr>
          <w:rStyle w:val="CharSectno"/>
        </w:rPr>
        <w:t>2</w:t>
      </w:r>
      <w:r w:rsidRPr="00F103C9">
        <w:t xml:space="preserve">  Food</w:t>
      </w:r>
      <w:bookmarkEnd w:id="237"/>
    </w:p>
    <w:p w:rsidR="00300522" w:rsidRPr="00F103C9" w:rsidRDefault="00300522" w:rsidP="00300522">
      <w:pPr>
        <w:pStyle w:val="subsection"/>
      </w:pPr>
      <w:r w:rsidRPr="00F103C9">
        <w:tab/>
      </w:r>
      <w:r w:rsidRPr="00F103C9">
        <w:tab/>
        <w:t xml:space="preserve">A supply of </w:t>
      </w:r>
      <w:r w:rsidR="00F103C9" w:rsidRPr="00F103C9">
        <w:rPr>
          <w:position w:val="6"/>
          <w:sz w:val="16"/>
          <w:szCs w:val="16"/>
        </w:rPr>
        <w:t>*</w:t>
      </w:r>
      <w:r w:rsidRPr="00F103C9">
        <w:t xml:space="preserve">food is </w:t>
      </w:r>
      <w:r w:rsidRPr="00F103C9">
        <w:rPr>
          <w:b/>
          <w:bCs/>
          <w:i/>
          <w:iCs/>
        </w:rPr>
        <w:t>GST</w:t>
      </w:r>
      <w:r w:rsidR="00F103C9">
        <w:rPr>
          <w:b/>
          <w:bCs/>
          <w:i/>
          <w:iCs/>
        </w:rPr>
        <w:noBreakHyphen/>
      </w:r>
      <w:r w:rsidRPr="00F103C9">
        <w:rPr>
          <w:b/>
          <w:bCs/>
          <w:i/>
          <w:iCs/>
        </w:rPr>
        <w:t>free</w:t>
      </w:r>
      <w:r w:rsidRPr="00F103C9">
        <w:t>.</w:t>
      </w:r>
    </w:p>
    <w:p w:rsidR="00300522" w:rsidRPr="00F103C9" w:rsidRDefault="00300522" w:rsidP="00300522">
      <w:pPr>
        <w:pStyle w:val="ActHead5"/>
      </w:pPr>
      <w:bookmarkStart w:id="238" w:name="_Toc498001278"/>
      <w:r w:rsidRPr="00F103C9">
        <w:rPr>
          <w:rStyle w:val="CharSectno"/>
        </w:rPr>
        <w:t>38</w:t>
      </w:r>
      <w:r w:rsidR="00F103C9" w:rsidRPr="00F103C9">
        <w:rPr>
          <w:rStyle w:val="CharSectno"/>
        </w:rPr>
        <w:noBreakHyphen/>
      </w:r>
      <w:r w:rsidRPr="00F103C9">
        <w:rPr>
          <w:rStyle w:val="CharSectno"/>
        </w:rPr>
        <w:t>3</w:t>
      </w:r>
      <w:r w:rsidRPr="00F103C9">
        <w:t xml:space="preserve">  Food that is not GST</w:t>
      </w:r>
      <w:r w:rsidR="00F103C9">
        <w:noBreakHyphen/>
      </w:r>
      <w:r w:rsidRPr="00F103C9">
        <w:t>free</w:t>
      </w:r>
      <w:bookmarkEnd w:id="238"/>
    </w:p>
    <w:p w:rsidR="00300522" w:rsidRPr="00F103C9" w:rsidRDefault="00300522" w:rsidP="00300522">
      <w:pPr>
        <w:pStyle w:val="subsection"/>
      </w:pPr>
      <w:r w:rsidRPr="00F103C9">
        <w:tab/>
        <w:t>(1)</w:t>
      </w:r>
      <w:r w:rsidRPr="00F103C9">
        <w:tab/>
        <w:t>A supply is not GST</w:t>
      </w:r>
      <w:r w:rsidR="00F103C9">
        <w:noBreakHyphen/>
      </w:r>
      <w:r w:rsidRPr="00F103C9">
        <w:t>free under section</w:t>
      </w:r>
      <w:r w:rsidR="00F103C9">
        <w:t> </w:t>
      </w:r>
      <w:r w:rsidRPr="00F103C9">
        <w:t>38</w:t>
      </w:r>
      <w:r w:rsidR="00F103C9">
        <w:noBreakHyphen/>
      </w:r>
      <w:r w:rsidRPr="00F103C9">
        <w:t>2 if it is a supply of:</w:t>
      </w:r>
    </w:p>
    <w:p w:rsidR="00300522" w:rsidRPr="00F103C9" w:rsidRDefault="00300522" w:rsidP="00300522">
      <w:pPr>
        <w:pStyle w:val="paragraph"/>
      </w:pPr>
      <w:r w:rsidRPr="00F103C9">
        <w:tab/>
        <w:t>(a)</w:t>
      </w:r>
      <w:r w:rsidRPr="00F103C9">
        <w:tab/>
      </w:r>
      <w:r w:rsidR="00F103C9" w:rsidRPr="00F103C9">
        <w:rPr>
          <w:position w:val="6"/>
          <w:sz w:val="16"/>
          <w:szCs w:val="16"/>
        </w:rPr>
        <w:t>*</w:t>
      </w:r>
      <w:r w:rsidRPr="00F103C9">
        <w:t xml:space="preserve">food for consumption on the </w:t>
      </w:r>
      <w:r w:rsidR="00F103C9" w:rsidRPr="00F103C9">
        <w:rPr>
          <w:position w:val="6"/>
          <w:sz w:val="16"/>
          <w:szCs w:val="16"/>
        </w:rPr>
        <w:t>*</w:t>
      </w:r>
      <w:r w:rsidRPr="00F103C9">
        <w:t>premises from which it is supplied; or</w:t>
      </w:r>
    </w:p>
    <w:p w:rsidR="00300522" w:rsidRPr="00F103C9" w:rsidRDefault="00300522" w:rsidP="00300522">
      <w:pPr>
        <w:pStyle w:val="paragraph"/>
      </w:pPr>
      <w:r w:rsidRPr="00F103C9">
        <w:tab/>
        <w:t>(b)</w:t>
      </w:r>
      <w:r w:rsidRPr="00F103C9">
        <w:tab/>
        <w:t>hot food for consumption away from those premises; or</w:t>
      </w:r>
    </w:p>
    <w:p w:rsidR="00300522" w:rsidRPr="00F103C9" w:rsidRDefault="00300522" w:rsidP="00300522">
      <w:pPr>
        <w:pStyle w:val="paragraph"/>
      </w:pPr>
      <w:r w:rsidRPr="00F103C9">
        <w:tab/>
        <w:t>(c)</w:t>
      </w:r>
      <w:r w:rsidRPr="00F103C9">
        <w:tab/>
        <w:t>food of a kind specified in the third column of the table in clause</w:t>
      </w:r>
      <w:r w:rsidR="00F103C9">
        <w:t> </w:t>
      </w:r>
      <w:r w:rsidRPr="00F103C9">
        <w:t>1 of Schedule</w:t>
      </w:r>
      <w:r w:rsidR="00F103C9">
        <w:t> </w:t>
      </w:r>
      <w:r w:rsidRPr="00F103C9">
        <w:t>1, or food that is a combination of one or more foods at least one of which is food of such a kind; or</w:t>
      </w:r>
    </w:p>
    <w:p w:rsidR="00300522" w:rsidRPr="00F103C9" w:rsidRDefault="00300522" w:rsidP="00300522">
      <w:pPr>
        <w:pStyle w:val="paragraph"/>
      </w:pPr>
      <w:r w:rsidRPr="00F103C9">
        <w:tab/>
        <w:t>(d)</w:t>
      </w:r>
      <w:r w:rsidRPr="00F103C9">
        <w:tab/>
        <w:t xml:space="preserve">a </w:t>
      </w:r>
      <w:r w:rsidR="00F103C9" w:rsidRPr="00F103C9">
        <w:rPr>
          <w:position w:val="6"/>
          <w:sz w:val="16"/>
          <w:szCs w:val="16"/>
        </w:rPr>
        <w:t>*</w:t>
      </w:r>
      <w:r w:rsidRPr="00F103C9">
        <w:t>beverage (or an ingredient for a beverage), other than a beverage (or ingredient) of a kind specified in the third column of the table in clause</w:t>
      </w:r>
      <w:r w:rsidR="00F103C9">
        <w:t> </w:t>
      </w:r>
      <w:r w:rsidRPr="00F103C9">
        <w:t>1 of Schedule</w:t>
      </w:r>
      <w:r w:rsidR="00F103C9">
        <w:t> </w:t>
      </w:r>
      <w:r w:rsidRPr="00F103C9">
        <w:t>2; or</w:t>
      </w:r>
    </w:p>
    <w:p w:rsidR="00300522" w:rsidRPr="00F103C9" w:rsidRDefault="00300522" w:rsidP="00300522">
      <w:pPr>
        <w:pStyle w:val="paragraph"/>
      </w:pPr>
      <w:r w:rsidRPr="00F103C9">
        <w:tab/>
        <w:t>(e)</w:t>
      </w:r>
      <w:r w:rsidRPr="00F103C9">
        <w:tab/>
        <w:t>food of a kind specified in regulations made</w:t>
      </w:r>
      <w:r w:rsidRPr="00F103C9">
        <w:rPr>
          <w:i/>
          <w:iCs/>
        </w:rPr>
        <w:t xml:space="preserve"> </w:t>
      </w:r>
      <w:r w:rsidRPr="00F103C9">
        <w:t>for the purposes of this subsection.</w:t>
      </w:r>
    </w:p>
    <w:p w:rsidR="00300522" w:rsidRPr="00F103C9" w:rsidRDefault="00300522" w:rsidP="00300522">
      <w:pPr>
        <w:pStyle w:val="subsection"/>
      </w:pPr>
      <w:r w:rsidRPr="00F103C9">
        <w:tab/>
        <w:t>(2)</w:t>
      </w:r>
      <w:r w:rsidRPr="00F103C9">
        <w:tab/>
        <w:t xml:space="preserve">However, this section does not apply to a supply of </w:t>
      </w:r>
      <w:r w:rsidR="00F103C9" w:rsidRPr="00F103C9">
        <w:rPr>
          <w:position w:val="6"/>
          <w:sz w:val="16"/>
          <w:szCs w:val="16"/>
        </w:rPr>
        <w:t>*</w:t>
      </w:r>
      <w:r w:rsidRPr="00F103C9">
        <w:t>food of a kind specified in regulations made</w:t>
      </w:r>
      <w:r w:rsidRPr="00F103C9">
        <w:rPr>
          <w:i/>
          <w:iCs/>
        </w:rPr>
        <w:t xml:space="preserve"> </w:t>
      </w:r>
      <w:r w:rsidRPr="00F103C9">
        <w:t>for the purposes of this subsection.</w:t>
      </w:r>
    </w:p>
    <w:p w:rsidR="00300522" w:rsidRPr="00F103C9" w:rsidRDefault="00300522" w:rsidP="00300522">
      <w:pPr>
        <w:pStyle w:val="subsection"/>
      </w:pPr>
      <w:r w:rsidRPr="00F103C9">
        <w:lastRenderedPageBreak/>
        <w:tab/>
        <w:t>(3)</w:t>
      </w:r>
      <w:r w:rsidRPr="00F103C9">
        <w:tab/>
        <w:t>The items in the table in clause</w:t>
      </w:r>
      <w:r w:rsidR="00F103C9">
        <w:t> </w:t>
      </w:r>
      <w:r w:rsidRPr="00F103C9">
        <w:t>1 of Schedule</w:t>
      </w:r>
      <w:r w:rsidR="00F103C9">
        <w:t> </w:t>
      </w:r>
      <w:r w:rsidRPr="00F103C9">
        <w:t>1 or 2 are to be interpreted subject to the other clauses of Schedule</w:t>
      </w:r>
      <w:r w:rsidR="00F103C9">
        <w:t> </w:t>
      </w:r>
      <w:r w:rsidRPr="00F103C9">
        <w:t>1 or 2, as the case requires.</w:t>
      </w:r>
    </w:p>
    <w:p w:rsidR="00300522" w:rsidRPr="00F103C9" w:rsidRDefault="00300522" w:rsidP="00300522">
      <w:pPr>
        <w:pStyle w:val="ActHead5"/>
      </w:pPr>
      <w:bookmarkStart w:id="239" w:name="_Toc498001279"/>
      <w:r w:rsidRPr="00F103C9">
        <w:rPr>
          <w:rStyle w:val="CharSectno"/>
        </w:rPr>
        <w:t>38</w:t>
      </w:r>
      <w:r w:rsidR="00F103C9" w:rsidRPr="00F103C9">
        <w:rPr>
          <w:rStyle w:val="CharSectno"/>
        </w:rPr>
        <w:noBreakHyphen/>
      </w:r>
      <w:r w:rsidRPr="00F103C9">
        <w:rPr>
          <w:rStyle w:val="CharSectno"/>
        </w:rPr>
        <w:t>4</w:t>
      </w:r>
      <w:r w:rsidRPr="00F103C9">
        <w:t xml:space="preserve">  Meaning of </w:t>
      </w:r>
      <w:r w:rsidRPr="00F103C9">
        <w:rPr>
          <w:i/>
          <w:iCs/>
        </w:rPr>
        <w:t>food</w:t>
      </w:r>
      <w:bookmarkEnd w:id="239"/>
    </w:p>
    <w:p w:rsidR="00300522" w:rsidRPr="00F103C9" w:rsidRDefault="00300522" w:rsidP="00300522">
      <w:pPr>
        <w:pStyle w:val="subsection"/>
      </w:pPr>
      <w:r w:rsidRPr="00F103C9">
        <w:rPr>
          <w:b/>
          <w:bCs/>
          <w:i/>
          <w:iCs/>
        </w:rPr>
        <w:tab/>
      </w:r>
      <w:r w:rsidRPr="00F103C9">
        <w:t>(1)</w:t>
      </w:r>
      <w:r w:rsidRPr="00F103C9">
        <w:rPr>
          <w:b/>
          <w:bCs/>
          <w:i/>
          <w:iCs/>
        </w:rPr>
        <w:tab/>
        <w:t>Food</w:t>
      </w:r>
      <w:r w:rsidRPr="00F103C9">
        <w:t xml:space="preserve"> means any of these, or any combination of any of these:</w:t>
      </w:r>
    </w:p>
    <w:p w:rsidR="00300522" w:rsidRPr="00F103C9" w:rsidRDefault="00300522" w:rsidP="00300522">
      <w:pPr>
        <w:pStyle w:val="paragraph"/>
      </w:pPr>
      <w:r w:rsidRPr="00F103C9">
        <w:tab/>
        <w:t>(a)</w:t>
      </w:r>
      <w:r w:rsidRPr="00F103C9">
        <w:tab/>
        <w:t>food for human consumption (whether or not requiring processing or treatment);</w:t>
      </w:r>
    </w:p>
    <w:p w:rsidR="00300522" w:rsidRPr="00F103C9" w:rsidRDefault="00300522" w:rsidP="00300522">
      <w:pPr>
        <w:pStyle w:val="paragraph"/>
      </w:pPr>
      <w:r w:rsidRPr="00F103C9">
        <w:tab/>
        <w:t>(b)</w:t>
      </w:r>
      <w:r w:rsidRPr="00F103C9">
        <w:tab/>
        <w:t>ingredients for food for human consumption;</w:t>
      </w:r>
    </w:p>
    <w:p w:rsidR="00300522" w:rsidRPr="00F103C9" w:rsidRDefault="00300522" w:rsidP="00300522">
      <w:pPr>
        <w:pStyle w:val="paragraph"/>
      </w:pPr>
      <w:r w:rsidRPr="00F103C9">
        <w:tab/>
        <w:t>(c)</w:t>
      </w:r>
      <w:r w:rsidRPr="00F103C9">
        <w:tab/>
      </w:r>
      <w:r w:rsidR="00F103C9" w:rsidRPr="00F103C9">
        <w:rPr>
          <w:position w:val="6"/>
          <w:sz w:val="16"/>
          <w:szCs w:val="16"/>
        </w:rPr>
        <w:t>*</w:t>
      </w:r>
      <w:r w:rsidRPr="00F103C9">
        <w:t>beverages for human consumption;</w:t>
      </w:r>
    </w:p>
    <w:p w:rsidR="00300522" w:rsidRPr="00F103C9" w:rsidRDefault="00300522" w:rsidP="00300522">
      <w:pPr>
        <w:pStyle w:val="paragraph"/>
      </w:pPr>
      <w:r w:rsidRPr="00F103C9">
        <w:tab/>
        <w:t>(d)</w:t>
      </w:r>
      <w:r w:rsidRPr="00F103C9">
        <w:tab/>
        <w:t>ingredients for beverages for human consumption;</w:t>
      </w:r>
    </w:p>
    <w:p w:rsidR="00300522" w:rsidRPr="00F103C9" w:rsidRDefault="00300522" w:rsidP="00300522">
      <w:pPr>
        <w:pStyle w:val="paragraph"/>
      </w:pPr>
      <w:r w:rsidRPr="00F103C9">
        <w:tab/>
        <w:t>(e)</w:t>
      </w:r>
      <w:r w:rsidRPr="00F103C9">
        <w:tab/>
        <w:t>goods to be mixed with or added to food for human consumption (including condiments, spices, seasonings, sweetening agents or flavourings);</w:t>
      </w:r>
    </w:p>
    <w:p w:rsidR="00300522" w:rsidRPr="00F103C9" w:rsidRDefault="00300522" w:rsidP="00300522">
      <w:pPr>
        <w:pStyle w:val="paragraph"/>
      </w:pPr>
      <w:r w:rsidRPr="00F103C9">
        <w:tab/>
        <w:t>(f)</w:t>
      </w:r>
      <w:r w:rsidRPr="00F103C9">
        <w:tab/>
        <w:t>fats and oils marketed for culinary purposes;</w:t>
      </w:r>
    </w:p>
    <w:p w:rsidR="00300522" w:rsidRPr="00F103C9" w:rsidRDefault="00300522" w:rsidP="00300522">
      <w:pPr>
        <w:pStyle w:val="subsection2"/>
      </w:pPr>
      <w:r w:rsidRPr="00F103C9">
        <w:t>but does not include:</w:t>
      </w:r>
    </w:p>
    <w:p w:rsidR="00300522" w:rsidRPr="00F103C9" w:rsidRDefault="00300522" w:rsidP="00300522">
      <w:pPr>
        <w:pStyle w:val="paragraph"/>
      </w:pPr>
      <w:r w:rsidRPr="00F103C9">
        <w:tab/>
        <w:t>(g)</w:t>
      </w:r>
      <w:r w:rsidRPr="00F103C9">
        <w:tab/>
        <w:t>live animals (other than crustaceans or molluscs); or</w:t>
      </w:r>
    </w:p>
    <w:p w:rsidR="00300522" w:rsidRPr="00F103C9" w:rsidRDefault="00300522" w:rsidP="00300522">
      <w:pPr>
        <w:pStyle w:val="paragraph"/>
      </w:pPr>
      <w:r w:rsidRPr="00F103C9">
        <w:tab/>
        <w:t>(ga)</w:t>
      </w:r>
      <w:r w:rsidRPr="00F103C9">
        <w:tab/>
        <w:t>unprocessed cow’s milk; or</w:t>
      </w:r>
    </w:p>
    <w:p w:rsidR="00300522" w:rsidRPr="00F103C9" w:rsidRDefault="00300522" w:rsidP="00300522">
      <w:pPr>
        <w:pStyle w:val="paragraph"/>
      </w:pPr>
      <w:r w:rsidRPr="00F103C9">
        <w:tab/>
        <w:t>(h)</w:t>
      </w:r>
      <w:r w:rsidRPr="00F103C9">
        <w:tab/>
        <w:t>any grain, cereal or sugar cane that has not been subject to any process or treatment resulting in an alteration of its form, nature or condition; or</w:t>
      </w:r>
    </w:p>
    <w:p w:rsidR="00300522" w:rsidRPr="00F103C9" w:rsidRDefault="00300522" w:rsidP="00300522">
      <w:pPr>
        <w:pStyle w:val="paragraph"/>
      </w:pPr>
      <w:r w:rsidRPr="00F103C9">
        <w:tab/>
        <w:t>(i)</w:t>
      </w:r>
      <w:r w:rsidRPr="00F103C9">
        <w:tab/>
        <w:t>plants under cultivation that can be consumed (without being subject to further process or treatment) as food for human consumption.</w:t>
      </w:r>
    </w:p>
    <w:p w:rsidR="00300522" w:rsidRPr="00F103C9" w:rsidRDefault="00300522" w:rsidP="00300522">
      <w:pPr>
        <w:pStyle w:val="subsection"/>
      </w:pPr>
      <w:r w:rsidRPr="00F103C9">
        <w:tab/>
        <w:t>(2)</w:t>
      </w:r>
      <w:r w:rsidRPr="00F103C9">
        <w:tab/>
      </w:r>
      <w:r w:rsidRPr="00F103C9">
        <w:rPr>
          <w:b/>
          <w:bCs/>
          <w:i/>
          <w:iCs/>
        </w:rPr>
        <w:t>Beverage</w:t>
      </w:r>
      <w:r w:rsidRPr="00F103C9">
        <w:t xml:space="preserve"> includes water.</w:t>
      </w:r>
    </w:p>
    <w:p w:rsidR="00300522" w:rsidRPr="00F103C9" w:rsidRDefault="00300522" w:rsidP="00300522">
      <w:pPr>
        <w:pStyle w:val="ActHead5"/>
      </w:pPr>
      <w:bookmarkStart w:id="240" w:name="_Toc498001280"/>
      <w:r w:rsidRPr="00F103C9">
        <w:rPr>
          <w:rStyle w:val="CharSectno"/>
        </w:rPr>
        <w:t>38</w:t>
      </w:r>
      <w:r w:rsidR="00F103C9" w:rsidRPr="00F103C9">
        <w:rPr>
          <w:rStyle w:val="CharSectno"/>
        </w:rPr>
        <w:noBreakHyphen/>
      </w:r>
      <w:r w:rsidRPr="00F103C9">
        <w:rPr>
          <w:rStyle w:val="CharSectno"/>
        </w:rPr>
        <w:t>5</w:t>
      </w:r>
      <w:r w:rsidRPr="00F103C9">
        <w:t xml:space="preserve">  Premises used in supplying food</w:t>
      </w:r>
      <w:bookmarkEnd w:id="240"/>
    </w:p>
    <w:p w:rsidR="00300522" w:rsidRPr="00F103C9" w:rsidRDefault="00300522" w:rsidP="00300522">
      <w:pPr>
        <w:pStyle w:val="subsection"/>
      </w:pPr>
      <w:r w:rsidRPr="00F103C9">
        <w:rPr>
          <w:b/>
          <w:bCs/>
          <w:i/>
          <w:iCs/>
        </w:rPr>
        <w:tab/>
      </w:r>
      <w:r w:rsidRPr="00F103C9">
        <w:rPr>
          <w:b/>
          <w:bCs/>
          <w:i/>
          <w:iCs/>
        </w:rPr>
        <w:tab/>
        <w:t>Premises</w:t>
      </w:r>
      <w:r w:rsidRPr="00F103C9">
        <w:t xml:space="preserve">, in relation to a supply of </w:t>
      </w:r>
      <w:r w:rsidR="00F103C9" w:rsidRPr="00F103C9">
        <w:rPr>
          <w:position w:val="6"/>
          <w:sz w:val="16"/>
          <w:szCs w:val="16"/>
        </w:rPr>
        <w:t>*</w:t>
      </w:r>
      <w:r w:rsidRPr="00F103C9">
        <w:t>food, includes:</w:t>
      </w:r>
    </w:p>
    <w:p w:rsidR="00300522" w:rsidRPr="00F103C9" w:rsidRDefault="00300522" w:rsidP="00300522">
      <w:pPr>
        <w:pStyle w:val="paragraph"/>
      </w:pPr>
      <w:r w:rsidRPr="00F103C9">
        <w:tab/>
        <w:t>(a)</w:t>
      </w:r>
      <w:r w:rsidRPr="00F103C9">
        <w:tab/>
        <w:t>the place where the supply takes place; or</w:t>
      </w:r>
    </w:p>
    <w:p w:rsidR="00300522" w:rsidRPr="00F103C9" w:rsidRDefault="00300522" w:rsidP="00300522">
      <w:pPr>
        <w:pStyle w:val="paragraph"/>
      </w:pPr>
      <w:r w:rsidRPr="00F103C9">
        <w:tab/>
        <w:t>(b)</w:t>
      </w:r>
      <w:r w:rsidRPr="00F103C9">
        <w:tab/>
        <w:t>the grounds surrounding a cafe or public house, or other outlet for the supply; or</w:t>
      </w:r>
    </w:p>
    <w:p w:rsidR="00300522" w:rsidRPr="00F103C9" w:rsidRDefault="00300522" w:rsidP="00300522">
      <w:pPr>
        <w:pStyle w:val="paragraph"/>
      </w:pPr>
      <w:r w:rsidRPr="00F103C9">
        <w:lastRenderedPageBreak/>
        <w:tab/>
        <w:t>(c)</w:t>
      </w:r>
      <w:r w:rsidRPr="00F103C9">
        <w:tab/>
        <w:t>the whole of any enclosed space such as a football ground, garden, showground, amusement park or similar area where there is a clear boundary or limit;</w:t>
      </w:r>
    </w:p>
    <w:p w:rsidR="00300522" w:rsidRPr="00F103C9" w:rsidRDefault="00300522" w:rsidP="00300522">
      <w:pPr>
        <w:pStyle w:val="subsection2"/>
      </w:pPr>
      <w:r w:rsidRPr="00F103C9">
        <w:t>but does not include any part of a public thoroughfare unless it is an area designated for use in connection with supplies of food from an outlet for the supply of food.</w:t>
      </w:r>
    </w:p>
    <w:p w:rsidR="00300522" w:rsidRPr="00F103C9" w:rsidRDefault="00300522" w:rsidP="00300522">
      <w:pPr>
        <w:pStyle w:val="ActHead5"/>
      </w:pPr>
      <w:bookmarkStart w:id="241" w:name="_Toc498001281"/>
      <w:r w:rsidRPr="00F103C9">
        <w:rPr>
          <w:rStyle w:val="CharSectno"/>
        </w:rPr>
        <w:t>38</w:t>
      </w:r>
      <w:r w:rsidR="00F103C9" w:rsidRPr="00F103C9">
        <w:rPr>
          <w:rStyle w:val="CharSectno"/>
        </w:rPr>
        <w:noBreakHyphen/>
      </w:r>
      <w:r w:rsidRPr="00F103C9">
        <w:rPr>
          <w:rStyle w:val="CharSectno"/>
        </w:rPr>
        <w:t>6</w:t>
      </w:r>
      <w:r w:rsidRPr="00F103C9">
        <w:t xml:space="preserve">  Packaging of food</w:t>
      </w:r>
      <w:bookmarkEnd w:id="241"/>
    </w:p>
    <w:p w:rsidR="00300522" w:rsidRPr="00F103C9" w:rsidRDefault="00300522" w:rsidP="00300522">
      <w:pPr>
        <w:pStyle w:val="subsection"/>
      </w:pPr>
      <w:r w:rsidRPr="00F103C9">
        <w:tab/>
        <w:t>(1)</w:t>
      </w:r>
      <w:r w:rsidRPr="00F103C9">
        <w:tab/>
        <w:t xml:space="preserve">A supply of the packaging in which </w:t>
      </w:r>
      <w:r w:rsidR="00F103C9" w:rsidRPr="00F103C9">
        <w:rPr>
          <w:position w:val="6"/>
          <w:sz w:val="16"/>
          <w:szCs w:val="16"/>
        </w:rPr>
        <w:t>*</w:t>
      </w:r>
      <w:r w:rsidRPr="00F103C9">
        <w:t xml:space="preserve">food is supplied is </w:t>
      </w:r>
      <w:r w:rsidRPr="00F103C9">
        <w:rPr>
          <w:b/>
          <w:bCs/>
          <w:i/>
          <w:iCs/>
        </w:rPr>
        <w:t>GST</w:t>
      </w:r>
      <w:r w:rsidR="00F103C9">
        <w:rPr>
          <w:b/>
          <w:bCs/>
          <w:i/>
          <w:iCs/>
        </w:rPr>
        <w:noBreakHyphen/>
      </w:r>
      <w:r w:rsidRPr="00F103C9">
        <w:rPr>
          <w:b/>
          <w:bCs/>
          <w:i/>
          <w:iCs/>
        </w:rPr>
        <w:t>free</w:t>
      </w:r>
      <w:r w:rsidRPr="00F103C9">
        <w:t xml:space="preserve"> if the supply of the food is GST</w:t>
      </w:r>
      <w:r w:rsidR="00F103C9">
        <w:noBreakHyphen/>
      </w:r>
      <w:r w:rsidRPr="00F103C9">
        <w:t>free.</w:t>
      </w:r>
    </w:p>
    <w:p w:rsidR="00300522" w:rsidRPr="00F103C9" w:rsidRDefault="00300522" w:rsidP="00300522">
      <w:pPr>
        <w:pStyle w:val="subsection"/>
      </w:pPr>
      <w:r w:rsidRPr="00F103C9">
        <w:tab/>
        <w:t>(2)</w:t>
      </w:r>
      <w:r w:rsidRPr="00F103C9">
        <w:tab/>
        <w:t>However, the supply of the packaging is GST</w:t>
      </w:r>
      <w:r w:rsidR="00F103C9">
        <w:noBreakHyphen/>
      </w:r>
      <w:r w:rsidRPr="00F103C9">
        <w:t>free under this section only to the extent that the packaging:</w:t>
      </w:r>
    </w:p>
    <w:p w:rsidR="00300522" w:rsidRPr="00F103C9" w:rsidRDefault="00300522" w:rsidP="00300522">
      <w:pPr>
        <w:pStyle w:val="paragraph"/>
      </w:pPr>
      <w:r w:rsidRPr="00F103C9">
        <w:tab/>
        <w:t>(a)</w:t>
      </w:r>
      <w:r w:rsidRPr="00F103C9">
        <w:tab/>
        <w:t>is necessary for the supply of the food; and</w:t>
      </w:r>
    </w:p>
    <w:p w:rsidR="00300522" w:rsidRPr="00F103C9" w:rsidRDefault="00300522" w:rsidP="00300522">
      <w:pPr>
        <w:pStyle w:val="paragraph"/>
      </w:pPr>
      <w:r w:rsidRPr="00F103C9">
        <w:tab/>
        <w:t>(b)</w:t>
      </w:r>
      <w:r w:rsidRPr="00F103C9">
        <w:tab/>
        <w:t>is packaging of a kind in which food of that kind is normally supplied.</w:t>
      </w:r>
    </w:p>
    <w:p w:rsidR="00300522" w:rsidRPr="00F103C9" w:rsidRDefault="00300522" w:rsidP="00300522">
      <w:pPr>
        <w:pStyle w:val="ActHead4"/>
      </w:pPr>
      <w:bookmarkStart w:id="242" w:name="_Toc498001282"/>
      <w:r w:rsidRPr="00F103C9">
        <w:rPr>
          <w:rStyle w:val="CharSubdNo"/>
        </w:rPr>
        <w:t>Subdivision</w:t>
      </w:r>
      <w:r w:rsidR="00F103C9" w:rsidRPr="00F103C9">
        <w:rPr>
          <w:rStyle w:val="CharSubdNo"/>
        </w:rPr>
        <w:t> </w:t>
      </w:r>
      <w:r w:rsidRPr="00F103C9">
        <w:rPr>
          <w:rStyle w:val="CharSubdNo"/>
        </w:rPr>
        <w:t>38</w:t>
      </w:r>
      <w:r w:rsidR="00F103C9" w:rsidRPr="00F103C9">
        <w:rPr>
          <w:rStyle w:val="CharSubdNo"/>
        </w:rPr>
        <w:noBreakHyphen/>
      </w:r>
      <w:r w:rsidRPr="00F103C9">
        <w:rPr>
          <w:rStyle w:val="CharSubdNo"/>
        </w:rPr>
        <w:t>B</w:t>
      </w:r>
      <w:r w:rsidRPr="00F103C9">
        <w:t>—</w:t>
      </w:r>
      <w:r w:rsidRPr="00F103C9">
        <w:rPr>
          <w:rStyle w:val="CharSubdText"/>
        </w:rPr>
        <w:t>Health</w:t>
      </w:r>
      <w:bookmarkEnd w:id="242"/>
    </w:p>
    <w:p w:rsidR="00300522" w:rsidRPr="00F103C9" w:rsidRDefault="00300522" w:rsidP="00300522">
      <w:pPr>
        <w:pStyle w:val="ActHead5"/>
      </w:pPr>
      <w:bookmarkStart w:id="243" w:name="_Toc498001283"/>
      <w:r w:rsidRPr="00F103C9">
        <w:rPr>
          <w:rStyle w:val="CharSectno"/>
        </w:rPr>
        <w:t>38</w:t>
      </w:r>
      <w:r w:rsidR="00F103C9" w:rsidRPr="00F103C9">
        <w:rPr>
          <w:rStyle w:val="CharSectno"/>
        </w:rPr>
        <w:noBreakHyphen/>
      </w:r>
      <w:r w:rsidRPr="00F103C9">
        <w:rPr>
          <w:rStyle w:val="CharSectno"/>
        </w:rPr>
        <w:t>7</w:t>
      </w:r>
      <w:r w:rsidRPr="00F103C9">
        <w:t xml:space="preserve">  Medical services</w:t>
      </w:r>
      <w:bookmarkEnd w:id="243"/>
    </w:p>
    <w:p w:rsidR="00300522" w:rsidRPr="00F103C9" w:rsidRDefault="00300522" w:rsidP="00300522">
      <w:pPr>
        <w:pStyle w:val="subsection"/>
      </w:pPr>
      <w:r w:rsidRPr="00F103C9">
        <w:tab/>
        <w:t>(1)</w:t>
      </w:r>
      <w:r w:rsidRPr="00F103C9">
        <w:tab/>
        <w:t xml:space="preserve">A supply of a </w:t>
      </w:r>
      <w:r w:rsidR="00F103C9" w:rsidRPr="00F103C9">
        <w:rPr>
          <w:position w:val="6"/>
          <w:sz w:val="16"/>
          <w:szCs w:val="16"/>
        </w:rPr>
        <w:t>*</w:t>
      </w:r>
      <w:r w:rsidRPr="00F103C9">
        <w:t xml:space="preserve">medical service is </w:t>
      </w:r>
      <w:r w:rsidRPr="00F103C9">
        <w:rPr>
          <w:b/>
          <w:bCs/>
          <w:i/>
          <w:iCs/>
        </w:rPr>
        <w:t>GST</w:t>
      </w:r>
      <w:r w:rsidR="00F103C9">
        <w:rPr>
          <w:b/>
          <w:bCs/>
          <w:i/>
          <w:iCs/>
        </w:rPr>
        <w:noBreakHyphen/>
      </w:r>
      <w:r w:rsidRPr="00F103C9">
        <w:rPr>
          <w:b/>
          <w:bCs/>
          <w:i/>
          <w:iCs/>
        </w:rPr>
        <w:t>free</w:t>
      </w:r>
      <w:r w:rsidRPr="00F103C9">
        <w:t>.</w:t>
      </w:r>
    </w:p>
    <w:p w:rsidR="00300522" w:rsidRPr="00F103C9" w:rsidRDefault="00300522" w:rsidP="00300522">
      <w:pPr>
        <w:pStyle w:val="subsection"/>
      </w:pPr>
      <w:r w:rsidRPr="00F103C9">
        <w:tab/>
        <w:t>(2)</w:t>
      </w:r>
      <w:r w:rsidRPr="00F103C9">
        <w:tab/>
        <w:t xml:space="preserve">However, a supply of a </w:t>
      </w:r>
      <w:r w:rsidR="00F103C9" w:rsidRPr="00F103C9">
        <w:rPr>
          <w:position w:val="6"/>
          <w:sz w:val="16"/>
          <w:szCs w:val="16"/>
        </w:rPr>
        <w:t>*</w:t>
      </w:r>
      <w:r w:rsidRPr="00F103C9">
        <w:t xml:space="preserve">medical service is </w:t>
      </w:r>
      <w:r w:rsidRPr="00F103C9">
        <w:rPr>
          <w:i/>
          <w:iCs/>
        </w:rPr>
        <w:t>not</w:t>
      </w:r>
      <w:r w:rsidRPr="00F103C9">
        <w:t xml:space="preserve"> GST</w:t>
      </w:r>
      <w:r w:rsidR="00F103C9">
        <w:noBreakHyphen/>
      </w:r>
      <w:r w:rsidRPr="00F103C9">
        <w:t xml:space="preserve">free under </w:t>
      </w:r>
      <w:r w:rsidR="00F103C9">
        <w:t>subsection (</w:t>
      </w:r>
      <w:r w:rsidRPr="00F103C9">
        <w:t>1) if:</w:t>
      </w:r>
    </w:p>
    <w:p w:rsidR="00300522" w:rsidRPr="00F103C9" w:rsidRDefault="00300522" w:rsidP="00300522">
      <w:pPr>
        <w:pStyle w:val="paragraph"/>
      </w:pPr>
      <w:r w:rsidRPr="00F103C9">
        <w:tab/>
        <w:t>(a)</w:t>
      </w:r>
      <w:r w:rsidRPr="00F103C9">
        <w:tab/>
        <w:t xml:space="preserve">it is a supply of a </w:t>
      </w:r>
      <w:r w:rsidR="00F103C9" w:rsidRPr="00F103C9">
        <w:rPr>
          <w:position w:val="6"/>
          <w:sz w:val="16"/>
          <w:szCs w:val="16"/>
        </w:rPr>
        <w:t>*</w:t>
      </w:r>
      <w:r w:rsidRPr="00F103C9">
        <w:t>professional service rendered in prescribed circumstances within the meaning of regulation</w:t>
      </w:r>
      <w:r w:rsidR="00F103C9">
        <w:t> </w:t>
      </w:r>
      <w:r w:rsidRPr="00F103C9">
        <w:t xml:space="preserve">14 of the Health Insurance Regulations made under the </w:t>
      </w:r>
      <w:r w:rsidRPr="00F103C9">
        <w:rPr>
          <w:i/>
          <w:iCs/>
        </w:rPr>
        <w:t>Health Insurance Act 1973</w:t>
      </w:r>
      <w:r w:rsidRPr="00F103C9">
        <w:t xml:space="preserve"> (other than the prescribed circumstances set out in regulations</w:t>
      </w:r>
      <w:r w:rsidR="00F103C9">
        <w:t> </w:t>
      </w:r>
      <w:r w:rsidRPr="00F103C9">
        <w:t>14(2)(ea), (f) and (g)); or</w:t>
      </w:r>
    </w:p>
    <w:p w:rsidR="00300522" w:rsidRPr="00F103C9" w:rsidRDefault="00300522" w:rsidP="00300522">
      <w:pPr>
        <w:pStyle w:val="paragraph"/>
      </w:pPr>
      <w:r w:rsidRPr="00F103C9">
        <w:tab/>
        <w:t>(b)</w:t>
      </w:r>
      <w:r w:rsidRPr="00F103C9">
        <w:tab/>
        <w:t xml:space="preserve">it is rendered for cosmetic reasons and is not a </w:t>
      </w:r>
      <w:r w:rsidR="00F103C9" w:rsidRPr="00F103C9">
        <w:rPr>
          <w:position w:val="6"/>
          <w:sz w:val="16"/>
          <w:szCs w:val="16"/>
        </w:rPr>
        <w:t>*</w:t>
      </w:r>
      <w:r w:rsidRPr="00F103C9">
        <w:t>professional service for which medicare benefit is payable under Part</w:t>
      </w:r>
      <w:r w:rsidR="00EF3F7B" w:rsidRPr="00F103C9">
        <w:t> </w:t>
      </w:r>
      <w:r w:rsidRPr="00F103C9">
        <w:t xml:space="preserve">II of the </w:t>
      </w:r>
      <w:r w:rsidRPr="00F103C9">
        <w:rPr>
          <w:i/>
          <w:iCs/>
        </w:rPr>
        <w:t>Health Insurance Act 1973</w:t>
      </w:r>
      <w:r w:rsidRPr="00F103C9">
        <w:t>.</w:t>
      </w:r>
    </w:p>
    <w:p w:rsidR="00300522" w:rsidRPr="00F103C9" w:rsidRDefault="00300522" w:rsidP="00300522">
      <w:pPr>
        <w:pStyle w:val="subsection"/>
      </w:pPr>
      <w:r w:rsidRPr="00F103C9">
        <w:tab/>
        <w:t>(3)</w:t>
      </w:r>
      <w:r w:rsidRPr="00F103C9">
        <w:tab/>
        <w:t xml:space="preserve">A supply of goods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lastRenderedPageBreak/>
        <w:tab/>
        <w:t>(a)</w:t>
      </w:r>
      <w:r w:rsidRPr="00F103C9">
        <w:tab/>
        <w:t xml:space="preserve">it is made to an individual in the course of supplying to him or her a </w:t>
      </w:r>
      <w:r w:rsidR="00F103C9" w:rsidRPr="00F103C9">
        <w:rPr>
          <w:position w:val="6"/>
          <w:sz w:val="16"/>
          <w:szCs w:val="16"/>
        </w:rPr>
        <w:t>*</w:t>
      </w:r>
      <w:r w:rsidRPr="00F103C9">
        <w:t>medical service the supply of which is GST</w:t>
      </w:r>
      <w:r w:rsidR="00F103C9">
        <w:noBreakHyphen/>
      </w:r>
      <w:r w:rsidRPr="00F103C9">
        <w:t>free; and</w:t>
      </w:r>
    </w:p>
    <w:p w:rsidR="00300522" w:rsidRPr="00F103C9" w:rsidRDefault="00300522" w:rsidP="00300522">
      <w:pPr>
        <w:pStyle w:val="paragraph"/>
      </w:pPr>
      <w:r w:rsidRPr="00F103C9">
        <w:tab/>
        <w:t>(b)</w:t>
      </w:r>
      <w:r w:rsidRPr="00F103C9">
        <w:tab/>
        <w:t>it is made at the premises at which the medical service is supplied.</w:t>
      </w:r>
    </w:p>
    <w:p w:rsidR="00300522" w:rsidRPr="00F103C9" w:rsidRDefault="00300522" w:rsidP="00300522">
      <w:pPr>
        <w:pStyle w:val="ActHead5"/>
      </w:pPr>
      <w:bookmarkStart w:id="244" w:name="_Toc498001284"/>
      <w:r w:rsidRPr="00F103C9">
        <w:rPr>
          <w:rStyle w:val="CharSectno"/>
        </w:rPr>
        <w:t>38</w:t>
      </w:r>
      <w:r w:rsidR="00F103C9" w:rsidRPr="00F103C9">
        <w:rPr>
          <w:rStyle w:val="CharSectno"/>
        </w:rPr>
        <w:noBreakHyphen/>
      </w:r>
      <w:r w:rsidRPr="00F103C9">
        <w:rPr>
          <w:rStyle w:val="CharSectno"/>
        </w:rPr>
        <w:t>10</w:t>
      </w:r>
      <w:r w:rsidRPr="00F103C9">
        <w:t xml:space="preserve">  Other health services</w:t>
      </w:r>
      <w:bookmarkEnd w:id="244"/>
    </w:p>
    <w:p w:rsidR="00300522" w:rsidRPr="00F103C9" w:rsidRDefault="00300522" w:rsidP="00300522">
      <w:pPr>
        <w:pStyle w:val="subsection"/>
      </w:pPr>
      <w:r w:rsidRPr="00F103C9">
        <w:tab/>
        <w:t>(1)</w:t>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it is a service of a kind specified in the table in this subsection, or of a kind specified in the regulations; and</w:t>
      </w:r>
    </w:p>
    <w:p w:rsidR="00300522" w:rsidRPr="00F103C9" w:rsidRDefault="00300522" w:rsidP="00300522">
      <w:pPr>
        <w:pStyle w:val="paragraph"/>
      </w:pPr>
      <w:r w:rsidRPr="00F103C9">
        <w:tab/>
        <w:t>(b)</w:t>
      </w:r>
      <w:r w:rsidRPr="00F103C9">
        <w:tab/>
        <w:t xml:space="preserve">the supplier is a </w:t>
      </w:r>
      <w:r w:rsidR="00F103C9" w:rsidRPr="00F103C9">
        <w:rPr>
          <w:position w:val="6"/>
          <w:sz w:val="16"/>
          <w:szCs w:val="16"/>
        </w:rPr>
        <w:t>*</w:t>
      </w:r>
      <w:r w:rsidRPr="00F103C9">
        <w:t>recognised professional in relation to the supply of services of that kind; and</w:t>
      </w:r>
    </w:p>
    <w:p w:rsidR="00300522" w:rsidRPr="00F103C9" w:rsidRDefault="00300522" w:rsidP="00300522">
      <w:pPr>
        <w:pStyle w:val="paragraph"/>
      </w:pPr>
      <w:r w:rsidRPr="00F103C9">
        <w:tab/>
        <w:t>(c)</w:t>
      </w:r>
      <w:r w:rsidRPr="00F103C9">
        <w:tab/>
        <w:t xml:space="preserve">the supply would generally be accepted, in the profession associated with supplying services of that kind, as being necessary for the appropriate treatment of the </w:t>
      </w:r>
      <w:r w:rsidR="00F103C9" w:rsidRPr="00F103C9">
        <w:rPr>
          <w:position w:val="6"/>
          <w:sz w:val="16"/>
          <w:szCs w:val="16"/>
        </w:rPr>
        <w:t>*</w:t>
      </w:r>
      <w:r w:rsidRPr="00F103C9">
        <w:t>recipient of the supply.</w:t>
      </w:r>
    </w:p>
    <w:p w:rsidR="00A53099" w:rsidRPr="00F103C9"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686"/>
      </w:tblGrid>
      <w:tr w:rsidR="00300522" w:rsidRPr="00F103C9" w:rsidTr="00A53099">
        <w:trPr>
          <w:tblHeader/>
        </w:trPr>
        <w:tc>
          <w:tcPr>
            <w:tcW w:w="4395" w:type="dxa"/>
            <w:gridSpan w:val="2"/>
            <w:tcBorders>
              <w:top w:val="single" w:sz="12" w:space="0" w:color="auto"/>
              <w:bottom w:val="single" w:sz="6" w:space="0" w:color="auto"/>
            </w:tcBorders>
            <w:shd w:val="clear" w:color="auto" w:fill="auto"/>
          </w:tcPr>
          <w:p w:rsidR="00300522" w:rsidRPr="00F103C9" w:rsidRDefault="00300522" w:rsidP="00CA2831">
            <w:pPr>
              <w:pStyle w:val="Tabletext"/>
              <w:keepNext/>
              <w:keepLines/>
              <w:rPr>
                <w:b/>
              </w:rPr>
            </w:pPr>
            <w:r w:rsidRPr="00F103C9">
              <w:rPr>
                <w:b/>
                <w:bCs/>
              </w:rPr>
              <w:t>Health services</w:t>
            </w:r>
          </w:p>
        </w:tc>
      </w:tr>
      <w:tr w:rsidR="00300522" w:rsidRPr="00F103C9" w:rsidTr="00A53099">
        <w:trPr>
          <w:tblHeader/>
        </w:trPr>
        <w:tc>
          <w:tcPr>
            <w:tcW w:w="709"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Item</w:t>
            </w:r>
          </w:p>
        </w:tc>
        <w:tc>
          <w:tcPr>
            <w:tcW w:w="3686"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Service</w:t>
            </w:r>
          </w:p>
        </w:tc>
      </w:tr>
      <w:tr w:rsidR="00300522" w:rsidRPr="00F103C9" w:rsidTr="00A53099">
        <w:tc>
          <w:tcPr>
            <w:tcW w:w="709" w:type="dxa"/>
            <w:tcBorders>
              <w:top w:val="single" w:sz="12" w:space="0" w:color="auto"/>
            </w:tcBorders>
            <w:shd w:val="clear" w:color="auto" w:fill="auto"/>
          </w:tcPr>
          <w:p w:rsidR="00300522" w:rsidRPr="00F103C9" w:rsidRDefault="00300522" w:rsidP="00300522">
            <w:pPr>
              <w:pStyle w:val="Tabletext"/>
            </w:pPr>
            <w:r w:rsidRPr="00F103C9">
              <w:t>1</w:t>
            </w:r>
          </w:p>
        </w:tc>
        <w:tc>
          <w:tcPr>
            <w:tcW w:w="3686" w:type="dxa"/>
            <w:tcBorders>
              <w:top w:val="single" w:sz="12" w:space="0" w:color="auto"/>
            </w:tcBorders>
            <w:shd w:val="clear" w:color="auto" w:fill="auto"/>
          </w:tcPr>
          <w:p w:rsidR="00300522" w:rsidRPr="00F103C9" w:rsidRDefault="00300522" w:rsidP="00300522">
            <w:pPr>
              <w:pStyle w:val="Tabletext"/>
            </w:pPr>
            <w:r w:rsidRPr="00F103C9">
              <w:t>Aboriginal or Torres Strait Islander health</w:t>
            </w:r>
          </w:p>
        </w:tc>
      </w:tr>
      <w:tr w:rsidR="00300522" w:rsidRPr="00F103C9" w:rsidTr="00A53099">
        <w:tc>
          <w:tcPr>
            <w:tcW w:w="709" w:type="dxa"/>
            <w:shd w:val="clear" w:color="auto" w:fill="auto"/>
          </w:tcPr>
          <w:p w:rsidR="00300522" w:rsidRPr="00F103C9" w:rsidRDefault="00300522" w:rsidP="00300522">
            <w:pPr>
              <w:pStyle w:val="Tabletext"/>
            </w:pPr>
            <w:r w:rsidRPr="00F103C9">
              <w:t>2</w:t>
            </w:r>
          </w:p>
        </w:tc>
        <w:tc>
          <w:tcPr>
            <w:tcW w:w="3686" w:type="dxa"/>
            <w:shd w:val="clear" w:color="auto" w:fill="auto"/>
          </w:tcPr>
          <w:p w:rsidR="00300522" w:rsidRPr="00F103C9" w:rsidRDefault="00300522" w:rsidP="00300522">
            <w:pPr>
              <w:pStyle w:val="Tabletext"/>
            </w:pPr>
            <w:r w:rsidRPr="00F103C9">
              <w:t>Acupuncture</w:t>
            </w:r>
          </w:p>
        </w:tc>
      </w:tr>
      <w:tr w:rsidR="00300522" w:rsidRPr="00F103C9" w:rsidTr="00A53099">
        <w:tc>
          <w:tcPr>
            <w:tcW w:w="709" w:type="dxa"/>
            <w:shd w:val="clear" w:color="auto" w:fill="auto"/>
          </w:tcPr>
          <w:p w:rsidR="00300522" w:rsidRPr="00F103C9" w:rsidRDefault="00300522" w:rsidP="00300522">
            <w:pPr>
              <w:pStyle w:val="Tabletext"/>
            </w:pPr>
            <w:r w:rsidRPr="00F103C9">
              <w:t>3</w:t>
            </w:r>
          </w:p>
        </w:tc>
        <w:tc>
          <w:tcPr>
            <w:tcW w:w="3686" w:type="dxa"/>
            <w:shd w:val="clear" w:color="auto" w:fill="auto"/>
          </w:tcPr>
          <w:p w:rsidR="00300522" w:rsidRPr="00F103C9" w:rsidRDefault="00300522" w:rsidP="00300522">
            <w:pPr>
              <w:pStyle w:val="Tabletext"/>
            </w:pPr>
            <w:r w:rsidRPr="00F103C9">
              <w:t>Audiology, audiometry</w:t>
            </w:r>
          </w:p>
        </w:tc>
      </w:tr>
      <w:tr w:rsidR="00300522" w:rsidRPr="00F103C9" w:rsidTr="00A53099">
        <w:tc>
          <w:tcPr>
            <w:tcW w:w="709" w:type="dxa"/>
            <w:shd w:val="clear" w:color="auto" w:fill="auto"/>
          </w:tcPr>
          <w:p w:rsidR="00300522" w:rsidRPr="00F103C9" w:rsidRDefault="00300522" w:rsidP="00300522">
            <w:pPr>
              <w:pStyle w:val="Tabletext"/>
            </w:pPr>
            <w:r w:rsidRPr="00F103C9">
              <w:t>4</w:t>
            </w:r>
          </w:p>
        </w:tc>
        <w:tc>
          <w:tcPr>
            <w:tcW w:w="3686" w:type="dxa"/>
            <w:shd w:val="clear" w:color="auto" w:fill="auto"/>
          </w:tcPr>
          <w:p w:rsidR="00300522" w:rsidRPr="00F103C9" w:rsidRDefault="00300522" w:rsidP="00300522">
            <w:pPr>
              <w:pStyle w:val="Tabletext"/>
            </w:pPr>
            <w:r w:rsidRPr="00F103C9">
              <w:t>Chiropody</w:t>
            </w:r>
          </w:p>
        </w:tc>
      </w:tr>
      <w:tr w:rsidR="00300522" w:rsidRPr="00F103C9" w:rsidTr="00A53099">
        <w:tc>
          <w:tcPr>
            <w:tcW w:w="709" w:type="dxa"/>
            <w:shd w:val="clear" w:color="auto" w:fill="auto"/>
          </w:tcPr>
          <w:p w:rsidR="00300522" w:rsidRPr="00F103C9" w:rsidRDefault="00300522" w:rsidP="00300522">
            <w:pPr>
              <w:pStyle w:val="Tabletext"/>
            </w:pPr>
            <w:r w:rsidRPr="00F103C9">
              <w:t>5</w:t>
            </w:r>
          </w:p>
        </w:tc>
        <w:tc>
          <w:tcPr>
            <w:tcW w:w="3686" w:type="dxa"/>
            <w:shd w:val="clear" w:color="auto" w:fill="auto"/>
          </w:tcPr>
          <w:p w:rsidR="00300522" w:rsidRPr="00F103C9" w:rsidRDefault="00300522" w:rsidP="00300522">
            <w:pPr>
              <w:pStyle w:val="Tabletext"/>
            </w:pPr>
            <w:r w:rsidRPr="00F103C9">
              <w:t>Chiropractic</w:t>
            </w:r>
          </w:p>
        </w:tc>
      </w:tr>
      <w:tr w:rsidR="00300522" w:rsidRPr="00F103C9" w:rsidTr="00A53099">
        <w:tc>
          <w:tcPr>
            <w:tcW w:w="709" w:type="dxa"/>
            <w:shd w:val="clear" w:color="auto" w:fill="auto"/>
          </w:tcPr>
          <w:p w:rsidR="00300522" w:rsidRPr="00F103C9" w:rsidRDefault="00300522" w:rsidP="00300522">
            <w:pPr>
              <w:pStyle w:val="Tabletext"/>
            </w:pPr>
            <w:r w:rsidRPr="00F103C9">
              <w:t>6</w:t>
            </w:r>
          </w:p>
        </w:tc>
        <w:tc>
          <w:tcPr>
            <w:tcW w:w="3686" w:type="dxa"/>
            <w:shd w:val="clear" w:color="auto" w:fill="auto"/>
          </w:tcPr>
          <w:p w:rsidR="00300522" w:rsidRPr="00F103C9" w:rsidRDefault="00300522" w:rsidP="00300522">
            <w:pPr>
              <w:pStyle w:val="Tabletext"/>
            </w:pPr>
            <w:r w:rsidRPr="00F103C9">
              <w:t>Dental</w:t>
            </w:r>
          </w:p>
        </w:tc>
      </w:tr>
      <w:tr w:rsidR="00300522" w:rsidRPr="00F103C9" w:rsidTr="00A53099">
        <w:tc>
          <w:tcPr>
            <w:tcW w:w="709" w:type="dxa"/>
            <w:shd w:val="clear" w:color="auto" w:fill="auto"/>
          </w:tcPr>
          <w:p w:rsidR="00300522" w:rsidRPr="00F103C9" w:rsidRDefault="00300522" w:rsidP="00300522">
            <w:pPr>
              <w:pStyle w:val="Tabletext"/>
            </w:pPr>
            <w:r w:rsidRPr="00F103C9">
              <w:t>7</w:t>
            </w:r>
          </w:p>
        </w:tc>
        <w:tc>
          <w:tcPr>
            <w:tcW w:w="3686" w:type="dxa"/>
            <w:shd w:val="clear" w:color="auto" w:fill="auto"/>
          </w:tcPr>
          <w:p w:rsidR="00300522" w:rsidRPr="00F103C9" w:rsidRDefault="00300522" w:rsidP="00300522">
            <w:pPr>
              <w:pStyle w:val="Tabletext"/>
            </w:pPr>
            <w:r w:rsidRPr="00F103C9">
              <w:t>Dietary</w:t>
            </w:r>
          </w:p>
        </w:tc>
      </w:tr>
      <w:tr w:rsidR="00300522" w:rsidRPr="00F103C9" w:rsidTr="00A53099">
        <w:tc>
          <w:tcPr>
            <w:tcW w:w="709" w:type="dxa"/>
            <w:shd w:val="clear" w:color="auto" w:fill="auto"/>
          </w:tcPr>
          <w:p w:rsidR="00300522" w:rsidRPr="00F103C9" w:rsidRDefault="00300522" w:rsidP="00300522">
            <w:pPr>
              <w:pStyle w:val="Tabletext"/>
            </w:pPr>
            <w:r w:rsidRPr="00F103C9">
              <w:t>8</w:t>
            </w:r>
          </w:p>
        </w:tc>
        <w:tc>
          <w:tcPr>
            <w:tcW w:w="3686" w:type="dxa"/>
            <w:shd w:val="clear" w:color="auto" w:fill="auto"/>
          </w:tcPr>
          <w:p w:rsidR="00300522" w:rsidRPr="00F103C9" w:rsidRDefault="00300522" w:rsidP="00300522">
            <w:pPr>
              <w:pStyle w:val="Tabletext"/>
            </w:pPr>
            <w:r w:rsidRPr="00F103C9">
              <w:t>Herbal medicine (including traditional Chinese herbal medicine)</w:t>
            </w:r>
          </w:p>
        </w:tc>
      </w:tr>
      <w:tr w:rsidR="00300522" w:rsidRPr="00F103C9" w:rsidTr="00A53099">
        <w:tc>
          <w:tcPr>
            <w:tcW w:w="709" w:type="dxa"/>
            <w:shd w:val="clear" w:color="auto" w:fill="auto"/>
          </w:tcPr>
          <w:p w:rsidR="00300522" w:rsidRPr="00F103C9" w:rsidRDefault="00300522" w:rsidP="00300522">
            <w:pPr>
              <w:pStyle w:val="Tabletext"/>
            </w:pPr>
            <w:r w:rsidRPr="00F103C9">
              <w:t>9</w:t>
            </w:r>
          </w:p>
        </w:tc>
        <w:tc>
          <w:tcPr>
            <w:tcW w:w="3686" w:type="dxa"/>
            <w:shd w:val="clear" w:color="auto" w:fill="auto"/>
          </w:tcPr>
          <w:p w:rsidR="00300522" w:rsidRPr="00F103C9" w:rsidRDefault="00300522" w:rsidP="00300522">
            <w:pPr>
              <w:pStyle w:val="Tabletext"/>
            </w:pPr>
            <w:r w:rsidRPr="00F103C9">
              <w:t>Naturopathy</w:t>
            </w:r>
          </w:p>
        </w:tc>
      </w:tr>
      <w:tr w:rsidR="00300522" w:rsidRPr="00F103C9" w:rsidTr="00A53099">
        <w:tc>
          <w:tcPr>
            <w:tcW w:w="709" w:type="dxa"/>
            <w:shd w:val="clear" w:color="auto" w:fill="auto"/>
          </w:tcPr>
          <w:p w:rsidR="00300522" w:rsidRPr="00F103C9" w:rsidRDefault="00300522" w:rsidP="00300522">
            <w:pPr>
              <w:pStyle w:val="Tabletext"/>
            </w:pPr>
            <w:r w:rsidRPr="00F103C9">
              <w:t>10</w:t>
            </w:r>
          </w:p>
        </w:tc>
        <w:tc>
          <w:tcPr>
            <w:tcW w:w="3686" w:type="dxa"/>
            <w:shd w:val="clear" w:color="auto" w:fill="auto"/>
          </w:tcPr>
          <w:p w:rsidR="00300522" w:rsidRPr="00F103C9" w:rsidRDefault="00300522" w:rsidP="00300522">
            <w:pPr>
              <w:pStyle w:val="Tabletext"/>
            </w:pPr>
            <w:r w:rsidRPr="00F103C9">
              <w:t>Nursing</w:t>
            </w:r>
          </w:p>
        </w:tc>
      </w:tr>
      <w:tr w:rsidR="00300522" w:rsidRPr="00F103C9" w:rsidTr="00A53099">
        <w:tc>
          <w:tcPr>
            <w:tcW w:w="709" w:type="dxa"/>
            <w:shd w:val="clear" w:color="auto" w:fill="auto"/>
          </w:tcPr>
          <w:p w:rsidR="00300522" w:rsidRPr="00F103C9" w:rsidRDefault="00300522" w:rsidP="00300522">
            <w:pPr>
              <w:pStyle w:val="Tabletext"/>
            </w:pPr>
            <w:r w:rsidRPr="00F103C9">
              <w:t>11</w:t>
            </w:r>
          </w:p>
        </w:tc>
        <w:tc>
          <w:tcPr>
            <w:tcW w:w="3686" w:type="dxa"/>
            <w:shd w:val="clear" w:color="auto" w:fill="auto"/>
          </w:tcPr>
          <w:p w:rsidR="00300522" w:rsidRPr="00F103C9" w:rsidRDefault="00300522" w:rsidP="00300522">
            <w:pPr>
              <w:pStyle w:val="Tabletext"/>
            </w:pPr>
            <w:r w:rsidRPr="00F103C9">
              <w:t>Occupational therapy</w:t>
            </w:r>
          </w:p>
        </w:tc>
      </w:tr>
      <w:tr w:rsidR="00300522" w:rsidRPr="00F103C9" w:rsidTr="00A53099">
        <w:tc>
          <w:tcPr>
            <w:tcW w:w="709" w:type="dxa"/>
            <w:shd w:val="clear" w:color="auto" w:fill="auto"/>
          </w:tcPr>
          <w:p w:rsidR="00300522" w:rsidRPr="00F103C9" w:rsidRDefault="00300522" w:rsidP="00300522">
            <w:pPr>
              <w:pStyle w:val="Tabletext"/>
            </w:pPr>
            <w:r w:rsidRPr="00F103C9">
              <w:t>12</w:t>
            </w:r>
          </w:p>
        </w:tc>
        <w:tc>
          <w:tcPr>
            <w:tcW w:w="3686" w:type="dxa"/>
            <w:shd w:val="clear" w:color="auto" w:fill="auto"/>
          </w:tcPr>
          <w:p w:rsidR="00300522" w:rsidRPr="00F103C9" w:rsidRDefault="00300522" w:rsidP="00300522">
            <w:pPr>
              <w:pStyle w:val="Tabletext"/>
            </w:pPr>
            <w:r w:rsidRPr="00F103C9">
              <w:t>Optometry</w:t>
            </w:r>
          </w:p>
        </w:tc>
      </w:tr>
      <w:tr w:rsidR="00300522" w:rsidRPr="00F103C9" w:rsidTr="00A53099">
        <w:tc>
          <w:tcPr>
            <w:tcW w:w="709" w:type="dxa"/>
            <w:shd w:val="clear" w:color="auto" w:fill="auto"/>
          </w:tcPr>
          <w:p w:rsidR="00300522" w:rsidRPr="00F103C9" w:rsidRDefault="00300522" w:rsidP="00300522">
            <w:pPr>
              <w:pStyle w:val="Tabletext"/>
            </w:pPr>
            <w:r w:rsidRPr="00F103C9">
              <w:lastRenderedPageBreak/>
              <w:t>13</w:t>
            </w:r>
          </w:p>
        </w:tc>
        <w:tc>
          <w:tcPr>
            <w:tcW w:w="3686" w:type="dxa"/>
            <w:shd w:val="clear" w:color="auto" w:fill="auto"/>
          </w:tcPr>
          <w:p w:rsidR="00300522" w:rsidRPr="00F103C9" w:rsidRDefault="00300522" w:rsidP="00300522">
            <w:pPr>
              <w:pStyle w:val="Tabletext"/>
            </w:pPr>
            <w:r w:rsidRPr="00F103C9">
              <w:t>Osteopathy</w:t>
            </w:r>
          </w:p>
        </w:tc>
      </w:tr>
      <w:tr w:rsidR="00300522" w:rsidRPr="00F103C9" w:rsidTr="00A53099">
        <w:tc>
          <w:tcPr>
            <w:tcW w:w="709" w:type="dxa"/>
            <w:shd w:val="clear" w:color="auto" w:fill="auto"/>
          </w:tcPr>
          <w:p w:rsidR="00300522" w:rsidRPr="00F103C9" w:rsidRDefault="00300522" w:rsidP="00300522">
            <w:pPr>
              <w:pStyle w:val="Tabletext"/>
            </w:pPr>
            <w:r w:rsidRPr="00F103C9">
              <w:t>14</w:t>
            </w:r>
          </w:p>
        </w:tc>
        <w:tc>
          <w:tcPr>
            <w:tcW w:w="3686" w:type="dxa"/>
            <w:shd w:val="clear" w:color="auto" w:fill="auto"/>
          </w:tcPr>
          <w:p w:rsidR="00300522" w:rsidRPr="00F103C9" w:rsidRDefault="00300522" w:rsidP="00300522">
            <w:pPr>
              <w:pStyle w:val="Tabletext"/>
            </w:pPr>
            <w:r w:rsidRPr="00F103C9">
              <w:t>Paramedical</w:t>
            </w:r>
          </w:p>
        </w:tc>
      </w:tr>
      <w:tr w:rsidR="00300522" w:rsidRPr="00F103C9" w:rsidTr="00A53099">
        <w:tc>
          <w:tcPr>
            <w:tcW w:w="709" w:type="dxa"/>
            <w:shd w:val="clear" w:color="auto" w:fill="auto"/>
          </w:tcPr>
          <w:p w:rsidR="00300522" w:rsidRPr="00F103C9" w:rsidRDefault="00300522" w:rsidP="00300522">
            <w:pPr>
              <w:pStyle w:val="Tabletext"/>
            </w:pPr>
            <w:r w:rsidRPr="00F103C9">
              <w:t>15</w:t>
            </w:r>
          </w:p>
        </w:tc>
        <w:tc>
          <w:tcPr>
            <w:tcW w:w="3686" w:type="dxa"/>
            <w:shd w:val="clear" w:color="auto" w:fill="auto"/>
          </w:tcPr>
          <w:p w:rsidR="00300522" w:rsidRPr="00F103C9" w:rsidRDefault="00300522" w:rsidP="00300522">
            <w:pPr>
              <w:pStyle w:val="Tabletext"/>
            </w:pPr>
            <w:r w:rsidRPr="00F103C9">
              <w:t>Pharmacy</w:t>
            </w:r>
          </w:p>
        </w:tc>
      </w:tr>
      <w:tr w:rsidR="00300522" w:rsidRPr="00F103C9" w:rsidTr="00A53099">
        <w:tc>
          <w:tcPr>
            <w:tcW w:w="709" w:type="dxa"/>
            <w:shd w:val="clear" w:color="auto" w:fill="auto"/>
          </w:tcPr>
          <w:p w:rsidR="00300522" w:rsidRPr="00F103C9" w:rsidRDefault="00300522" w:rsidP="00300522">
            <w:pPr>
              <w:pStyle w:val="Tabletext"/>
            </w:pPr>
            <w:r w:rsidRPr="00F103C9">
              <w:t>16</w:t>
            </w:r>
          </w:p>
        </w:tc>
        <w:tc>
          <w:tcPr>
            <w:tcW w:w="3686" w:type="dxa"/>
            <w:shd w:val="clear" w:color="auto" w:fill="auto"/>
          </w:tcPr>
          <w:p w:rsidR="00300522" w:rsidRPr="00F103C9" w:rsidRDefault="00300522" w:rsidP="00300522">
            <w:pPr>
              <w:pStyle w:val="Tabletext"/>
            </w:pPr>
            <w:r w:rsidRPr="00F103C9">
              <w:t>Psychology</w:t>
            </w:r>
          </w:p>
        </w:tc>
      </w:tr>
      <w:tr w:rsidR="00300522" w:rsidRPr="00F103C9" w:rsidTr="00A53099">
        <w:tc>
          <w:tcPr>
            <w:tcW w:w="709" w:type="dxa"/>
            <w:shd w:val="clear" w:color="auto" w:fill="auto"/>
          </w:tcPr>
          <w:p w:rsidR="00300522" w:rsidRPr="00F103C9" w:rsidRDefault="00300522" w:rsidP="00300522">
            <w:pPr>
              <w:pStyle w:val="Tabletext"/>
            </w:pPr>
            <w:r w:rsidRPr="00F103C9">
              <w:t>17</w:t>
            </w:r>
          </w:p>
        </w:tc>
        <w:tc>
          <w:tcPr>
            <w:tcW w:w="3686" w:type="dxa"/>
            <w:shd w:val="clear" w:color="auto" w:fill="auto"/>
          </w:tcPr>
          <w:p w:rsidR="00300522" w:rsidRPr="00F103C9" w:rsidRDefault="00300522" w:rsidP="00300522">
            <w:pPr>
              <w:pStyle w:val="Tabletext"/>
            </w:pPr>
            <w:r w:rsidRPr="00F103C9">
              <w:t>Physiotherapy</w:t>
            </w:r>
          </w:p>
        </w:tc>
      </w:tr>
      <w:tr w:rsidR="00300522" w:rsidRPr="00F103C9" w:rsidTr="00A53099">
        <w:tc>
          <w:tcPr>
            <w:tcW w:w="709" w:type="dxa"/>
            <w:shd w:val="clear" w:color="auto" w:fill="auto"/>
          </w:tcPr>
          <w:p w:rsidR="00300522" w:rsidRPr="00F103C9" w:rsidRDefault="00300522" w:rsidP="00300522">
            <w:pPr>
              <w:pStyle w:val="Tabletext"/>
            </w:pPr>
            <w:r w:rsidRPr="00F103C9">
              <w:t>18</w:t>
            </w:r>
          </w:p>
        </w:tc>
        <w:tc>
          <w:tcPr>
            <w:tcW w:w="3686" w:type="dxa"/>
            <w:shd w:val="clear" w:color="auto" w:fill="auto"/>
          </w:tcPr>
          <w:p w:rsidR="00300522" w:rsidRPr="00F103C9" w:rsidRDefault="00300522" w:rsidP="00300522">
            <w:pPr>
              <w:pStyle w:val="Tabletext"/>
            </w:pPr>
            <w:r w:rsidRPr="00F103C9">
              <w:t>Podiatry</w:t>
            </w:r>
          </w:p>
        </w:tc>
      </w:tr>
      <w:tr w:rsidR="00300522" w:rsidRPr="00F103C9" w:rsidTr="00A53099">
        <w:tc>
          <w:tcPr>
            <w:tcW w:w="709" w:type="dxa"/>
            <w:shd w:val="clear" w:color="auto" w:fill="auto"/>
          </w:tcPr>
          <w:p w:rsidR="00300522" w:rsidRPr="00F103C9" w:rsidRDefault="00300522" w:rsidP="00300522">
            <w:pPr>
              <w:pStyle w:val="Tabletext"/>
            </w:pPr>
            <w:r w:rsidRPr="00F103C9">
              <w:t>19</w:t>
            </w:r>
          </w:p>
        </w:tc>
        <w:tc>
          <w:tcPr>
            <w:tcW w:w="3686" w:type="dxa"/>
            <w:shd w:val="clear" w:color="auto" w:fill="auto"/>
          </w:tcPr>
          <w:p w:rsidR="00300522" w:rsidRPr="00F103C9" w:rsidRDefault="00300522" w:rsidP="00300522">
            <w:pPr>
              <w:pStyle w:val="Tabletext"/>
            </w:pPr>
            <w:r w:rsidRPr="00F103C9">
              <w:t>Speech pathology</w:t>
            </w:r>
          </w:p>
        </w:tc>
      </w:tr>
      <w:tr w:rsidR="00300522" w:rsidRPr="00F103C9" w:rsidTr="00A53099">
        <w:tc>
          <w:tcPr>
            <w:tcW w:w="709" w:type="dxa"/>
            <w:tcBorders>
              <w:bottom w:val="single" w:sz="4" w:space="0" w:color="auto"/>
            </w:tcBorders>
            <w:shd w:val="clear" w:color="auto" w:fill="auto"/>
          </w:tcPr>
          <w:p w:rsidR="00300522" w:rsidRPr="00F103C9" w:rsidRDefault="00300522" w:rsidP="00300522">
            <w:pPr>
              <w:pStyle w:val="Tabletext"/>
            </w:pPr>
            <w:r w:rsidRPr="00F103C9">
              <w:t>20</w:t>
            </w:r>
          </w:p>
        </w:tc>
        <w:tc>
          <w:tcPr>
            <w:tcW w:w="3686" w:type="dxa"/>
            <w:tcBorders>
              <w:bottom w:val="single" w:sz="4" w:space="0" w:color="auto"/>
            </w:tcBorders>
            <w:shd w:val="clear" w:color="auto" w:fill="auto"/>
          </w:tcPr>
          <w:p w:rsidR="00300522" w:rsidRPr="00F103C9" w:rsidRDefault="00300522" w:rsidP="00300522">
            <w:pPr>
              <w:pStyle w:val="Tabletext"/>
            </w:pPr>
            <w:r w:rsidRPr="00F103C9">
              <w:t>Speech therapy</w:t>
            </w:r>
          </w:p>
        </w:tc>
      </w:tr>
      <w:tr w:rsidR="00300522" w:rsidRPr="00F103C9" w:rsidTr="00A53099">
        <w:tc>
          <w:tcPr>
            <w:tcW w:w="709" w:type="dxa"/>
            <w:tcBorders>
              <w:bottom w:val="single" w:sz="12" w:space="0" w:color="auto"/>
            </w:tcBorders>
            <w:shd w:val="clear" w:color="auto" w:fill="auto"/>
          </w:tcPr>
          <w:p w:rsidR="00300522" w:rsidRPr="00F103C9" w:rsidRDefault="00300522" w:rsidP="00300522">
            <w:pPr>
              <w:pStyle w:val="Tabletext"/>
            </w:pPr>
            <w:r w:rsidRPr="00F103C9">
              <w:t>21</w:t>
            </w:r>
          </w:p>
        </w:tc>
        <w:tc>
          <w:tcPr>
            <w:tcW w:w="3686" w:type="dxa"/>
            <w:tcBorders>
              <w:bottom w:val="single" w:sz="12" w:space="0" w:color="auto"/>
            </w:tcBorders>
            <w:shd w:val="clear" w:color="auto" w:fill="auto"/>
          </w:tcPr>
          <w:p w:rsidR="00300522" w:rsidRPr="00F103C9" w:rsidRDefault="00300522" w:rsidP="00300522">
            <w:pPr>
              <w:pStyle w:val="Tabletext"/>
            </w:pPr>
            <w:r w:rsidRPr="00F103C9">
              <w:t>Social work</w:t>
            </w:r>
          </w:p>
        </w:tc>
      </w:tr>
    </w:tbl>
    <w:p w:rsidR="00300522" w:rsidRPr="00F103C9" w:rsidRDefault="00300522" w:rsidP="005E4075">
      <w:pPr>
        <w:pStyle w:val="subsection"/>
        <w:keepNext/>
        <w:keepLines/>
      </w:pPr>
      <w:r w:rsidRPr="00F103C9">
        <w:tab/>
        <w:t>(2)</w:t>
      </w:r>
      <w:r w:rsidRPr="00F103C9">
        <w:tab/>
        <w:t xml:space="preserve">However, a supply of a pharmacy service is </w:t>
      </w:r>
      <w:r w:rsidRPr="00F103C9">
        <w:rPr>
          <w:i/>
          <w:iCs/>
        </w:rPr>
        <w:t>not</w:t>
      </w:r>
      <w:r w:rsidRPr="00F103C9">
        <w:t xml:space="preserve"> GST</w:t>
      </w:r>
      <w:r w:rsidR="00F103C9">
        <w:noBreakHyphen/>
      </w:r>
      <w:r w:rsidRPr="00F103C9">
        <w:t xml:space="preserve">free under </w:t>
      </w:r>
      <w:r w:rsidR="00F103C9">
        <w:t>subsection (</w:t>
      </w:r>
      <w:r w:rsidRPr="00F103C9">
        <w:t>1) unless it is:</w:t>
      </w:r>
    </w:p>
    <w:p w:rsidR="00300522" w:rsidRPr="00F103C9" w:rsidRDefault="00300522" w:rsidP="00300522">
      <w:pPr>
        <w:pStyle w:val="paragraph"/>
      </w:pPr>
      <w:r w:rsidRPr="00F103C9">
        <w:tab/>
        <w:t>(a)</w:t>
      </w:r>
      <w:r w:rsidRPr="00F103C9">
        <w:tab/>
        <w:t>a supply relating to a supply that is GST</w:t>
      </w:r>
      <w:r w:rsidR="00F103C9">
        <w:noBreakHyphen/>
      </w:r>
      <w:r w:rsidRPr="00F103C9">
        <w:t>free because of section</w:t>
      </w:r>
      <w:r w:rsidR="00F103C9">
        <w:t> </w:t>
      </w:r>
      <w:r w:rsidRPr="00F103C9">
        <w:t>38</w:t>
      </w:r>
      <w:r w:rsidR="00F103C9">
        <w:noBreakHyphen/>
      </w:r>
      <w:r w:rsidRPr="00F103C9">
        <w:t>50; or</w:t>
      </w:r>
    </w:p>
    <w:p w:rsidR="00300522" w:rsidRPr="00F103C9" w:rsidRDefault="00300522" w:rsidP="00300522">
      <w:pPr>
        <w:pStyle w:val="paragraph"/>
      </w:pPr>
      <w:r w:rsidRPr="00F103C9">
        <w:tab/>
        <w:t>(b)</w:t>
      </w:r>
      <w:r w:rsidRPr="00F103C9">
        <w:tab/>
        <w:t>a service of conducting a medication review.</w:t>
      </w:r>
    </w:p>
    <w:p w:rsidR="00300522" w:rsidRPr="00F103C9" w:rsidRDefault="00300522" w:rsidP="00300522">
      <w:pPr>
        <w:pStyle w:val="subsection"/>
      </w:pPr>
      <w:r w:rsidRPr="00F103C9">
        <w:tab/>
        <w:t>(3)</w:t>
      </w:r>
      <w:r w:rsidRPr="00F103C9">
        <w:tab/>
        <w:t xml:space="preserve">A supply of goods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it is made to a person in the course of supplying to the person a service the supply of which is GST</w:t>
      </w:r>
      <w:r w:rsidR="00F103C9">
        <w:noBreakHyphen/>
      </w:r>
      <w:r w:rsidRPr="00F103C9">
        <w:t xml:space="preserve">free under </w:t>
      </w:r>
      <w:r w:rsidR="00F103C9">
        <w:t>subsection (</w:t>
      </w:r>
      <w:r w:rsidRPr="00F103C9">
        <w:t>1</w:t>
      </w:r>
      <w:r w:rsidR="00A53099" w:rsidRPr="00F103C9">
        <w:t>) (o</w:t>
      </w:r>
      <w:r w:rsidRPr="00F103C9">
        <w:t>ther than a service referred to in item</w:t>
      </w:r>
      <w:r w:rsidR="00F103C9">
        <w:t> </w:t>
      </w:r>
      <w:r w:rsidRPr="00F103C9">
        <w:t xml:space="preserve">8, 9, 12 or 15 of the table in </w:t>
      </w:r>
      <w:r w:rsidR="00F103C9">
        <w:t>subsection (</w:t>
      </w:r>
      <w:r w:rsidRPr="00F103C9">
        <w:t>1)); and</w:t>
      </w:r>
    </w:p>
    <w:p w:rsidR="00300522" w:rsidRPr="00F103C9" w:rsidRDefault="00300522" w:rsidP="00300522">
      <w:pPr>
        <w:pStyle w:val="paragraph"/>
      </w:pPr>
      <w:r w:rsidRPr="00F103C9">
        <w:tab/>
        <w:t>(b)</w:t>
      </w:r>
      <w:r w:rsidRPr="00F103C9">
        <w:tab/>
        <w:t>it is made at the premises at which the service is supplied.</w:t>
      </w:r>
    </w:p>
    <w:p w:rsidR="00300522" w:rsidRPr="00F103C9" w:rsidRDefault="00300522" w:rsidP="00300522">
      <w:pPr>
        <w:pStyle w:val="subsection"/>
      </w:pPr>
      <w:r w:rsidRPr="00F103C9">
        <w:tab/>
        <w:t>(4)</w:t>
      </w:r>
      <w:r w:rsidRPr="00F103C9">
        <w:tab/>
        <w:t xml:space="preserve">A supply of goods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it is made to a person in the course of supplying to the person a service referred to in item</w:t>
      </w:r>
      <w:r w:rsidR="00F103C9">
        <w:t> </w:t>
      </w:r>
      <w:r w:rsidRPr="00F103C9">
        <w:t xml:space="preserve">8 or 9 of the table in </w:t>
      </w:r>
      <w:r w:rsidR="00F103C9">
        <w:t>subsection (</w:t>
      </w:r>
      <w:r w:rsidRPr="00F103C9">
        <w:t>1); and</w:t>
      </w:r>
    </w:p>
    <w:p w:rsidR="00300522" w:rsidRPr="00F103C9" w:rsidRDefault="00300522" w:rsidP="00300522">
      <w:pPr>
        <w:pStyle w:val="paragraph"/>
      </w:pPr>
      <w:r w:rsidRPr="00F103C9">
        <w:tab/>
        <w:t>(b)</w:t>
      </w:r>
      <w:r w:rsidRPr="00F103C9">
        <w:tab/>
        <w:t>it is supplied, and used or consumed, at the premises at which the service is supplied.</w:t>
      </w:r>
    </w:p>
    <w:p w:rsidR="00300522" w:rsidRPr="00F103C9" w:rsidRDefault="00300522" w:rsidP="00300522">
      <w:pPr>
        <w:pStyle w:val="subsection"/>
      </w:pPr>
      <w:r w:rsidRPr="00F103C9">
        <w:tab/>
        <w:t>(5)</w:t>
      </w:r>
      <w:r w:rsidRPr="00F103C9">
        <w:tab/>
        <w:t xml:space="preserve">A supply is </w:t>
      </w:r>
      <w:r w:rsidRPr="00F103C9">
        <w:rPr>
          <w:b/>
          <w:bCs/>
          <w:i/>
          <w:iCs/>
        </w:rPr>
        <w:t>GST</w:t>
      </w:r>
      <w:r w:rsidR="00F103C9">
        <w:rPr>
          <w:b/>
          <w:bCs/>
          <w:i/>
          <w:iCs/>
        </w:rPr>
        <w:noBreakHyphen/>
      </w:r>
      <w:r w:rsidRPr="00F103C9">
        <w:rPr>
          <w:b/>
          <w:bCs/>
          <w:i/>
          <w:iCs/>
        </w:rPr>
        <w:t>free</w:t>
      </w:r>
      <w:r w:rsidRPr="00F103C9">
        <w:rPr>
          <w:i/>
          <w:iCs/>
        </w:rPr>
        <w:t xml:space="preserve"> </w:t>
      </w:r>
      <w:r w:rsidRPr="00F103C9">
        <w:t xml:space="preserve">if it is provided by an ambulance service in the course of the treatment of the </w:t>
      </w:r>
      <w:r w:rsidR="00F103C9" w:rsidRPr="00F103C9">
        <w:rPr>
          <w:position w:val="6"/>
          <w:sz w:val="16"/>
          <w:szCs w:val="16"/>
        </w:rPr>
        <w:t>*</w:t>
      </w:r>
      <w:r w:rsidRPr="00F103C9">
        <w:t>recipient of the supply.</w:t>
      </w:r>
    </w:p>
    <w:p w:rsidR="00300522" w:rsidRPr="00F103C9" w:rsidRDefault="00300522" w:rsidP="007A7497">
      <w:pPr>
        <w:pStyle w:val="ActHead5"/>
      </w:pPr>
      <w:bookmarkStart w:id="245" w:name="_Toc498001285"/>
      <w:r w:rsidRPr="00F103C9">
        <w:rPr>
          <w:rStyle w:val="CharSectno"/>
        </w:rPr>
        <w:lastRenderedPageBreak/>
        <w:t>38</w:t>
      </w:r>
      <w:r w:rsidR="00F103C9" w:rsidRPr="00F103C9">
        <w:rPr>
          <w:rStyle w:val="CharSectno"/>
        </w:rPr>
        <w:noBreakHyphen/>
      </w:r>
      <w:r w:rsidRPr="00F103C9">
        <w:rPr>
          <w:rStyle w:val="CharSectno"/>
        </w:rPr>
        <w:t>15</w:t>
      </w:r>
      <w:r w:rsidRPr="00F103C9">
        <w:t xml:space="preserve">  Other government funded health services</w:t>
      </w:r>
      <w:bookmarkEnd w:id="245"/>
    </w:p>
    <w:p w:rsidR="00300522" w:rsidRPr="00F103C9" w:rsidRDefault="00300522" w:rsidP="007A7497">
      <w:pPr>
        <w:pStyle w:val="subsection"/>
        <w:keepNext/>
        <w:keepLines/>
      </w:pPr>
      <w:r w:rsidRPr="00F103C9">
        <w:tab/>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7A7497">
      <w:pPr>
        <w:pStyle w:val="paragraph"/>
        <w:keepNext/>
        <w:keepLines/>
      </w:pPr>
      <w:r w:rsidRPr="00F103C9">
        <w:tab/>
        <w:t>(a)</w:t>
      </w:r>
      <w:r w:rsidRPr="00F103C9">
        <w:tab/>
        <w:t>it is a supply of a health service in connection with a supply that is GST</w:t>
      </w:r>
      <w:r w:rsidR="00F103C9">
        <w:noBreakHyphen/>
      </w:r>
      <w:r w:rsidRPr="00F103C9">
        <w:t>free because of section</w:t>
      </w:r>
      <w:r w:rsidR="00F103C9">
        <w:t> </w:t>
      </w:r>
      <w:r w:rsidRPr="00F103C9">
        <w:t>38</w:t>
      </w:r>
      <w:r w:rsidR="00F103C9">
        <w:noBreakHyphen/>
      </w:r>
      <w:r w:rsidRPr="00F103C9">
        <w:t>7 or 38</w:t>
      </w:r>
      <w:r w:rsidR="00F103C9">
        <w:noBreakHyphen/>
      </w:r>
      <w:r w:rsidRPr="00F103C9">
        <w:t>10; and</w:t>
      </w:r>
    </w:p>
    <w:p w:rsidR="00300522" w:rsidRPr="00F103C9" w:rsidRDefault="00300522" w:rsidP="00300522">
      <w:pPr>
        <w:pStyle w:val="paragraph"/>
      </w:pPr>
      <w:r w:rsidRPr="00F103C9">
        <w:tab/>
        <w:t>(b)</w:t>
      </w:r>
      <w:r w:rsidRPr="00F103C9">
        <w:tab/>
        <w:t>the supplier receives funding from the Commonwealth</w:t>
      </w:r>
      <w:r w:rsidRPr="00F103C9">
        <w:rPr>
          <w:i/>
          <w:iCs/>
        </w:rPr>
        <w:t>,</w:t>
      </w:r>
      <w:r w:rsidRPr="00F103C9">
        <w:t xml:space="preserve"> a State or a Territory in connection with the supply of the health service; and</w:t>
      </w:r>
    </w:p>
    <w:p w:rsidR="00300522" w:rsidRPr="00F103C9" w:rsidRDefault="00300522" w:rsidP="00300522">
      <w:pPr>
        <w:pStyle w:val="paragraph"/>
      </w:pPr>
      <w:r w:rsidRPr="00F103C9">
        <w:tab/>
        <w:t>(c)</w:t>
      </w:r>
      <w:r w:rsidRPr="00F103C9">
        <w:tab/>
        <w:t xml:space="preserve">the supply of the health service is of a kind determined in writing by the </w:t>
      </w:r>
      <w:r w:rsidR="00F103C9" w:rsidRPr="00F103C9">
        <w:rPr>
          <w:position w:val="6"/>
          <w:sz w:val="16"/>
          <w:szCs w:val="16"/>
        </w:rPr>
        <w:t>*</w:t>
      </w:r>
      <w:r w:rsidRPr="00F103C9">
        <w:t>Health Minister.</w:t>
      </w:r>
    </w:p>
    <w:p w:rsidR="00300522" w:rsidRPr="00F103C9" w:rsidRDefault="00300522" w:rsidP="00300522">
      <w:pPr>
        <w:pStyle w:val="ActHead5"/>
      </w:pPr>
      <w:bookmarkStart w:id="246" w:name="_Toc498001286"/>
      <w:r w:rsidRPr="00F103C9">
        <w:rPr>
          <w:rStyle w:val="CharSectno"/>
        </w:rPr>
        <w:t>38</w:t>
      </w:r>
      <w:r w:rsidR="00F103C9" w:rsidRPr="00F103C9">
        <w:rPr>
          <w:rStyle w:val="CharSectno"/>
        </w:rPr>
        <w:noBreakHyphen/>
      </w:r>
      <w:r w:rsidRPr="00F103C9">
        <w:rPr>
          <w:rStyle w:val="CharSectno"/>
        </w:rPr>
        <w:t>20</w:t>
      </w:r>
      <w:r w:rsidRPr="00F103C9">
        <w:t xml:space="preserve">  </w:t>
      </w:r>
      <w:smartTag w:uri="urn:schemas-microsoft-com:office:smarttags" w:element="PlaceType">
        <w:r w:rsidRPr="00F103C9">
          <w:t>Hospital</w:t>
        </w:r>
      </w:smartTag>
      <w:r w:rsidRPr="00F103C9">
        <w:t xml:space="preserve"> treatment</w:t>
      </w:r>
      <w:bookmarkEnd w:id="246"/>
    </w:p>
    <w:p w:rsidR="00300522" w:rsidRPr="00F103C9" w:rsidRDefault="00300522" w:rsidP="00300522">
      <w:pPr>
        <w:pStyle w:val="subsection"/>
      </w:pPr>
      <w:r w:rsidRPr="00F103C9">
        <w:tab/>
        <w:t>(1)</w:t>
      </w:r>
      <w:r w:rsidRPr="00F103C9">
        <w:tab/>
        <w:t xml:space="preserve">A supply of </w:t>
      </w:r>
      <w:r w:rsidR="00F103C9" w:rsidRPr="00F103C9">
        <w:rPr>
          <w:position w:val="6"/>
          <w:sz w:val="16"/>
          <w:szCs w:val="16"/>
        </w:rPr>
        <w:t>*</w:t>
      </w:r>
      <w:r w:rsidRPr="00F103C9">
        <w:t xml:space="preserve">hospital treatment is </w:t>
      </w:r>
      <w:r w:rsidRPr="00F103C9">
        <w:rPr>
          <w:b/>
          <w:bCs/>
          <w:i/>
          <w:iCs/>
        </w:rPr>
        <w:t>GST</w:t>
      </w:r>
      <w:r w:rsidR="00F103C9">
        <w:rPr>
          <w:b/>
          <w:bCs/>
          <w:i/>
          <w:iCs/>
        </w:rPr>
        <w:noBreakHyphen/>
      </w:r>
      <w:r w:rsidRPr="00F103C9">
        <w:rPr>
          <w:b/>
          <w:bCs/>
          <w:i/>
          <w:iCs/>
        </w:rPr>
        <w:t>free</w:t>
      </w:r>
      <w:r w:rsidRPr="00F103C9">
        <w:t>.</w:t>
      </w:r>
    </w:p>
    <w:p w:rsidR="00300522" w:rsidRPr="00F103C9" w:rsidRDefault="00300522" w:rsidP="00300522">
      <w:pPr>
        <w:pStyle w:val="subsection"/>
      </w:pPr>
      <w:r w:rsidRPr="00F103C9">
        <w:tab/>
        <w:t>(2)</w:t>
      </w:r>
      <w:r w:rsidRPr="00F103C9">
        <w:tab/>
        <w:t xml:space="preserve">However, a supply of </w:t>
      </w:r>
      <w:r w:rsidR="00F103C9" w:rsidRPr="00F103C9">
        <w:rPr>
          <w:position w:val="6"/>
          <w:sz w:val="16"/>
          <w:szCs w:val="16"/>
        </w:rPr>
        <w:t>*</w:t>
      </w:r>
      <w:r w:rsidRPr="00F103C9">
        <w:t xml:space="preserve">hospital treatment is </w:t>
      </w:r>
      <w:r w:rsidRPr="00F103C9">
        <w:rPr>
          <w:i/>
          <w:iCs/>
        </w:rPr>
        <w:t>not</w:t>
      </w:r>
      <w:r w:rsidRPr="00F103C9">
        <w:t xml:space="preserve"> GST</w:t>
      </w:r>
      <w:r w:rsidR="00F103C9">
        <w:noBreakHyphen/>
      </w:r>
      <w:r w:rsidRPr="00F103C9">
        <w:t xml:space="preserve">free to the extent that it relates to a supply of a </w:t>
      </w:r>
      <w:r w:rsidR="00F103C9" w:rsidRPr="00F103C9">
        <w:rPr>
          <w:position w:val="6"/>
          <w:sz w:val="16"/>
          <w:szCs w:val="16"/>
        </w:rPr>
        <w:t>*</w:t>
      </w:r>
      <w:r w:rsidRPr="00F103C9">
        <w:t>professional service that, because of subsection</w:t>
      </w:r>
      <w:r w:rsidR="00F103C9">
        <w:t> </w:t>
      </w:r>
      <w:r w:rsidRPr="00F103C9">
        <w:t>38</w:t>
      </w:r>
      <w:r w:rsidR="00F103C9">
        <w:noBreakHyphen/>
      </w:r>
      <w:r w:rsidRPr="00F103C9">
        <w:t>7(2), is not GST</w:t>
      </w:r>
      <w:r w:rsidR="00F103C9">
        <w:noBreakHyphen/>
      </w:r>
      <w:r w:rsidRPr="00F103C9">
        <w:t>free.</w:t>
      </w:r>
    </w:p>
    <w:p w:rsidR="00300522" w:rsidRPr="00F103C9" w:rsidRDefault="00300522" w:rsidP="00300522">
      <w:pPr>
        <w:pStyle w:val="subsection"/>
      </w:pPr>
      <w:r w:rsidRPr="00F103C9">
        <w:tab/>
        <w:t>(3)</w:t>
      </w:r>
      <w:r w:rsidRPr="00F103C9">
        <w:tab/>
        <w:t xml:space="preserve">A supply of goods is </w:t>
      </w:r>
      <w:r w:rsidRPr="00F103C9">
        <w:rPr>
          <w:b/>
          <w:bCs/>
          <w:i/>
          <w:iCs/>
        </w:rPr>
        <w:t>GST</w:t>
      </w:r>
      <w:r w:rsidR="00F103C9">
        <w:rPr>
          <w:b/>
          <w:bCs/>
          <w:i/>
          <w:iCs/>
        </w:rPr>
        <w:noBreakHyphen/>
      </w:r>
      <w:r w:rsidRPr="00F103C9">
        <w:rPr>
          <w:b/>
          <w:bCs/>
          <w:i/>
          <w:iCs/>
        </w:rPr>
        <w:t>free</w:t>
      </w:r>
      <w:r w:rsidRPr="00F103C9">
        <w:t xml:space="preserve"> if it is a supply that is directly related to a supply of </w:t>
      </w:r>
      <w:r w:rsidR="00F103C9" w:rsidRPr="00F103C9">
        <w:rPr>
          <w:position w:val="6"/>
          <w:sz w:val="16"/>
          <w:szCs w:val="16"/>
        </w:rPr>
        <w:t>*</w:t>
      </w:r>
      <w:r w:rsidRPr="00F103C9">
        <w:t>hospital treatment that is:</w:t>
      </w:r>
    </w:p>
    <w:p w:rsidR="00300522" w:rsidRPr="00F103C9" w:rsidRDefault="00300522" w:rsidP="00300522">
      <w:pPr>
        <w:pStyle w:val="paragraph"/>
      </w:pPr>
      <w:r w:rsidRPr="00F103C9">
        <w:tab/>
        <w:t>(a)</w:t>
      </w:r>
      <w:r w:rsidRPr="00F103C9">
        <w:tab/>
        <w:t>GST</w:t>
      </w:r>
      <w:r w:rsidR="00F103C9">
        <w:noBreakHyphen/>
      </w:r>
      <w:r w:rsidRPr="00F103C9">
        <w:t xml:space="preserve">free because of </w:t>
      </w:r>
      <w:r w:rsidR="00F103C9">
        <w:t>subsection (</w:t>
      </w:r>
      <w:r w:rsidRPr="00F103C9">
        <w:t>1); and</w:t>
      </w:r>
    </w:p>
    <w:p w:rsidR="00300522" w:rsidRPr="00F103C9" w:rsidRDefault="00300522" w:rsidP="00300522">
      <w:pPr>
        <w:pStyle w:val="paragraph"/>
      </w:pPr>
      <w:r w:rsidRPr="00F103C9">
        <w:tab/>
        <w:t>(b)</w:t>
      </w:r>
      <w:r w:rsidRPr="00F103C9">
        <w:tab/>
        <w:t>supplied by, or on behalf of, the supplier of the hospital treatment.</w:t>
      </w:r>
    </w:p>
    <w:p w:rsidR="00300522" w:rsidRPr="00F103C9" w:rsidRDefault="00300522" w:rsidP="00F6332C">
      <w:pPr>
        <w:pStyle w:val="ActHead5"/>
      </w:pPr>
      <w:bookmarkStart w:id="247" w:name="_Toc498001287"/>
      <w:r w:rsidRPr="00F103C9">
        <w:rPr>
          <w:rStyle w:val="CharSectno"/>
        </w:rPr>
        <w:t>38</w:t>
      </w:r>
      <w:r w:rsidR="00F103C9" w:rsidRPr="00F103C9">
        <w:rPr>
          <w:rStyle w:val="CharSectno"/>
        </w:rPr>
        <w:noBreakHyphen/>
      </w:r>
      <w:r w:rsidRPr="00F103C9">
        <w:rPr>
          <w:rStyle w:val="CharSectno"/>
        </w:rPr>
        <w:t>25</w:t>
      </w:r>
      <w:r w:rsidRPr="00F103C9">
        <w:t xml:space="preserve">  Residential care etc.</w:t>
      </w:r>
      <w:bookmarkEnd w:id="247"/>
    </w:p>
    <w:p w:rsidR="00300522" w:rsidRPr="00F103C9" w:rsidRDefault="00300522" w:rsidP="00F6332C">
      <w:pPr>
        <w:pStyle w:val="subsection"/>
        <w:keepNext/>
        <w:keepLines/>
      </w:pPr>
      <w:r w:rsidRPr="00F103C9">
        <w:tab/>
        <w:t>(1)</w:t>
      </w:r>
      <w:r w:rsidRPr="00F103C9">
        <w:tab/>
        <w:t xml:space="preserve">A supply of services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it is a supply of services covered by Schedule</w:t>
      </w:r>
      <w:r w:rsidR="00F103C9">
        <w:t> </w:t>
      </w:r>
      <w:r w:rsidRPr="00F103C9">
        <w:t xml:space="preserve">1 to the </w:t>
      </w:r>
      <w:r w:rsidR="00F103C9" w:rsidRPr="00F103C9">
        <w:rPr>
          <w:position w:val="6"/>
          <w:sz w:val="16"/>
          <w:szCs w:val="16"/>
        </w:rPr>
        <w:t>*</w:t>
      </w:r>
      <w:r w:rsidRPr="00F103C9">
        <w:t>Quality of Care Principles; and</w:t>
      </w:r>
    </w:p>
    <w:p w:rsidR="00300522" w:rsidRPr="00F103C9" w:rsidRDefault="00300522" w:rsidP="00300522">
      <w:pPr>
        <w:pStyle w:val="paragraph"/>
      </w:pPr>
      <w:r w:rsidRPr="00F103C9">
        <w:tab/>
        <w:t>(b)</w:t>
      </w:r>
      <w:r w:rsidRPr="00F103C9">
        <w:tab/>
        <w:t xml:space="preserve">it is provided through a residential care service (within the meaning of the </w:t>
      </w:r>
      <w:r w:rsidRPr="00F103C9">
        <w:rPr>
          <w:i/>
          <w:iCs/>
        </w:rPr>
        <w:t>Aged Care Act 1997</w:t>
      </w:r>
      <w:r w:rsidRPr="00F103C9">
        <w:t>); and</w:t>
      </w:r>
    </w:p>
    <w:p w:rsidR="00300522" w:rsidRPr="00F103C9" w:rsidRDefault="00300522" w:rsidP="00300522">
      <w:pPr>
        <w:pStyle w:val="paragraph"/>
      </w:pPr>
      <w:r w:rsidRPr="00F103C9">
        <w:tab/>
        <w:t>(c)</w:t>
      </w:r>
      <w:r w:rsidRPr="00F103C9">
        <w:tab/>
        <w:t>the supplier is an approved provider (within the meaning of that Act).</w:t>
      </w:r>
    </w:p>
    <w:p w:rsidR="00300522" w:rsidRPr="00F103C9" w:rsidRDefault="00300522" w:rsidP="00300522">
      <w:pPr>
        <w:pStyle w:val="subsection"/>
      </w:pPr>
      <w:r w:rsidRPr="00F103C9">
        <w:tab/>
        <w:t>(2)</w:t>
      </w:r>
      <w:r w:rsidRPr="00F103C9">
        <w:tab/>
        <w:t xml:space="preserve">A supply of services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lastRenderedPageBreak/>
        <w:tab/>
        <w:t>(a)</w:t>
      </w:r>
      <w:r w:rsidRPr="00F103C9">
        <w:tab/>
        <w:t>the services are provided to one or more aged or disabled people; and</w:t>
      </w:r>
    </w:p>
    <w:p w:rsidR="00300522" w:rsidRPr="00F103C9" w:rsidRDefault="00300522" w:rsidP="00300522">
      <w:pPr>
        <w:pStyle w:val="paragraph"/>
      </w:pPr>
      <w:r w:rsidRPr="00F103C9">
        <w:tab/>
        <w:t>(b)</w:t>
      </w:r>
      <w:r w:rsidRPr="00F103C9">
        <w:tab/>
        <w:t xml:space="preserve">the </w:t>
      </w:r>
      <w:r w:rsidR="00F103C9" w:rsidRPr="00F103C9">
        <w:rPr>
          <w:position w:val="6"/>
          <w:sz w:val="16"/>
          <w:szCs w:val="16"/>
        </w:rPr>
        <w:t>*</w:t>
      </w:r>
      <w:r w:rsidRPr="00F103C9">
        <w:t>Aged Care Minister has determined in writing that the services are of a kind covered by Schedule</w:t>
      </w:r>
      <w:r w:rsidR="00F103C9">
        <w:t> </w:t>
      </w:r>
      <w:r w:rsidRPr="00F103C9">
        <w:t xml:space="preserve">1 to the </w:t>
      </w:r>
      <w:r w:rsidR="00F103C9" w:rsidRPr="00F103C9">
        <w:rPr>
          <w:position w:val="6"/>
          <w:sz w:val="16"/>
          <w:szCs w:val="16"/>
        </w:rPr>
        <w:t>*</w:t>
      </w:r>
      <w:r w:rsidRPr="00F103C9">
        <w:t>Quality of Care Principles; and</w:t>
      </w:r>
    </w:p>
    <w:p w:rsidR="00300522" w:rsidRPr="00F103C9" w:rsidRDefault="00300522" w:rsidP="00300522">
      <w:pPr>
        <w:pStyle w:val="paragraph"/>
      </w:pPr>
      <w:r w:rsidRPr="00F103C9">
        <w:tab/>
        <w:t>(c)</w:t>
      </w:r>
      <w:r w:rsidRPr="00F103C9">
        <w:tab/>
        <w:t>the supplier receives funding from the Commonwealth</w:t>
      </w:r>
      <w:r w:rsidRPr="00F103C9">
        <w:rPr>
          <w:i/>
          <w:iCs/>
        </w:rPr>
        <w:t>,</w:t>
      </w:r>
      <w:r w:rsidRPr="00F103C9">
        <w:t xml:space="preserve"> a State or a Territory in connection with the supply.</w:t>
      </w:r>
    </w:p>
    <w:p w:rsidR="00300522" w:rsidRPr="00F103C9" w:rsidRDefault="00300522" w:rsidP="00300522">
      <w:pPr>
        <w:pStyle w:val="subsection"/>
      </w:pPr>
      <w:r w:rsidRPr="00F103C9">
        <w:tab/>
        <w:t>(3)</w:t>
      </w:r>
      <w:r w:rsidRPr="00F103C9">
        <w:tab/>
        <w:t xml:space="preserve">A supply of services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the services are provided to one or more aged or disabled people in a residential setting; and</w:t>
      </w:r>
    </w:p>
    <w:p w:rsidR="00300522" w:rsidRPr="00F103C9" w:rsidRDefault="00300522" w:rsidP="00300522">
      <w:pPr>
        <w:pStyle w:val="paragraph"/>
      </w:pPr>
      <w:r w:rsidRPr="00F103C9">
        <w:tab/>
        <w:t>(b)</w:t>
      </w:r>
      <w:r w:rsidRPr="00F103C9">
        <w:tab/>
        <w:t xml:space="preserve">the </w:t>
      </w:r>
      <w:r w:rsidR="00F103C9" w:rsidRPr="00F103C9">
        <w:rPr>
          <w:position w:val="6"/>
          <w:sz w:val="16"/>
          <w:szCs w:val="16"/>
        </w:rPr>
        <w:t>*</w:t>
      </w:r>
      <w:r w:rsidRPr="00F103C9">
        <w:t>Aged Care Minister has determined in writing that the services are of a kind covered by Schedule</w:t>
      </w:r>
      <w:r w:rsidR="00F103C9">
        <w:t> </w:t>
      </w:r>
      <w:r w:rsidRPr="00F103C9">
        <w:t xml:space="preserve">1 to the </w:t>
      </w:r>
      <w:r w:rsidR="00F103C9" w:rsidRPr="00F103C9">
        <w:rPr>
          <w:position w:val="6"/>
          <w:sz w:val="16"/>
          <w:szCs w:val="16"/>
        </w:rPr>
        <w:t>*</w:t>
      </w:r>
      <w:r w:rsidRPr="00F103C9">
        <w:t>Quality of Care Principles; and</w:t>
      </w:r>
    </w:p>
    <w:p w:rsidR="00300522" w:rsidRPr="00F103C9" w:rsidRDefault="00300522" w:rsidP="00300522">
      <w:pPr>
        <w:pStyle w:val="paragraph"/>
      </w:pPr>
      <w:r w:rsidRPr="00F103C9">
        <w:tab/>
        <w:t>(c)</w:t>
      </w:r>
      <w:r w:rsidRPr="00F103C9">
        <w:tab/>
        <w:t>the services include, and are only provided to people who require, the services (</w:t>
      </w:r>
      <w:r w:rsidRPr="00F103C9">
        <w:rPr>
          <w:b/>
          <w:i/>
        </w:rPr>
        <w:t>care services</w:t>
      </w:r>
      <w:r w:rsidRPr="00F103C9">
        <w:t>) set out in:</w:t>
      </w:r>
    </w:p>
    <w:p w:rsidR="00300522" w:rsidRPr="00F103C9" w:rsidRDefault="00300522" w:rsidP="00300522">
      <w:pPr>
        <w:pStyle w:val="paragraphsub"/>
      </w:pPr>
      <w:r w:rsidRPr="00F103C9">
        <w:tab/>
        <w:t>(i)</w:t>
      </w:r>
      <w:r w:rsidRPr="00F103C9">
        <w:tab/>
        <w:t>item</w:t>
      </w:r>
      <w:r w:rsidR="00F103C9">
        <w:t> </w:t>
      </w:r>
      <w:r w:rsidRPr="00F103C9">
        <w:t>2.1 (daily living activities assistance) of Part</w:t>
      </w:r>
      <w:r w:rsidR="00F103C9">
        <w:t> </w:t>
      </w:r>
      <w:r w:rsidRPr="00F103C9">
        <w:t>2 of that Schedule; or</w:t>
      </w:r>
    </w:p>
    <w:p w:rsidR="00300522" w:rsidRPr="00F103C9" w:rsidRDefault="00300522" w:rsidP="00300522">
      <w:pPr>
        <w:pStyle w:val="paragraphsub"/>
      </w:pPr>
      <w:r w:rsidRPr="00F103C9">
        <w:tab/>
        <w:t>(ii)</w:t>
      </w:r>
      <w:r w:rsidRPr="00F103C9">
        <w:tab/>
        <w:t>item</w:t>
      </w:r>
      <w:r w:rsidR="00F103C9">
        <w:t> </w:t>
      </w:r>
      <w:r w:rsidRPr="00F103C9">
        <w:t>3.8 (nursing services) of Part</w:t>
      </w:r>
      <w:r w:rsidR="00F103C9">
        <w:t> </w:t>
      </w:r>
      <w:r w:rsidRPr="00F103C9">
        <w:t>3 of that Schedule.</w:t>
      </w:r>
    </w:p>
    <w:p w:rsidR="00300522" w:rsidRPr="00F103C9" w:rsidRDefault="00300522" w:rsidP="00300522">
      <w:pPr>
        <w:pStyle w:val="subsection"/>
      </w:pPr>
      <w:r w:rsidRPr="00F103C9">
        <w:tab/>
        <w:t>(3A)</w:t>
      </w:r>
      <w:r w:rsidRPr="00F103C9">
        <w:tab/>
        <w:t xml:space="preserve">Services provided to a resident of a </w:t>
      </w:r>
      <w:r w:rsidR="00F103C9" w:rsidRPr="00F103C9">
        <w:rPr>
          <w:position w:val="6"/>
          <w:sz w:val="16"/>
        </w:rPr>
        <w:t>*</w:t>
      </w:r>
      <w:r w:rsidRPr="00F103C9">
        <w:t xml:space="preserve">retirement village are taken, for the purposes of </w:t>
      </w:r>
      <w:r w:rsidR="00F103C9">
        <w:t>paragraph (</w:t>
      </w:r>
      <w:r w:rsidRPr="00F103C9">
        <w:t>3)(a), to be provided in a residential setting if, and only if:</w:t>
      </w:r>
    </w:p>
    <w:p w:rsidR="00300522" w:rsidRPr="00F103C9" w:rsidRDefault="00300522" w:rsidP="00300522">
      <w:pPr>
        <w:pStyle w:val="paragraph"/>
      </w:pPr>
      <w:r w:rsidRPr="00F103C9">
        <w:tab/>
        <w:t>(a)</w:t>
      </w:r>
      <w:r w:rsidRPr="00F103C9">
        <w:tab/>
        <w:t xml:space="preserve">he or she is a resident of a </w:t>
      </w:r>
      <w:r w:rsidR="00F103C9" w:rsidRPr="00F103C9">
        <w:rPr>
          <w:position w:val="6"/>
          <w:sz w:val="16"/>
        </w:rPr>
        <w:t>*</w:t>
      </w:r>
      <w:r w:rsidRPr="00F103C9">
        <w:t>serviced apartment in the retirement village; and</w:t>
      </w:r>
    </w:p>
    <w:p w:rsidR="00300522" w:rsidRPr="00F103C9" w:rsidRDefault="00300522" w:rsidP="00300522">
      <w:pPr>
        <w:pStyle w:val="paragraph"/>
      </w:pPr>
      <w:r w:rsidRPr="00F103C9">
        <w:tab/>
        <w:t>(b)</w:t>
      </w:r>
      <w:r w:rsidRPr="00F103C9">
        <w:tab/>
        <w:t>there is in force a written agreement under which the operator of the retirement village provides daily meals and heavy laundry services to all of the residents of the apartment.</w:t>
      </w:r>
    </w:p>
    <w:p w:rsidR="00300522" w:rsidRPr="00F103C9" w:rsidRDefault="00300522" w:rsidP="00300522">
      <w:pPr>
        <w:pStyle w:val="subsection"/>
      </w:pPr>
      <w:r w:rsidRPr="00F103C9">
        <w:tab/>
        <w:t>(3B)</w:t>
      </w:r>
      <w:r w:rsidRPr="00F103C9">
        <w:tab/>
        <w:t xml:space="preserve">However, services provided to a resident of a </w:t>
      </w:r>
      <w:r w:rsidR="00F103C9" w:rsidRPr="00F103C9">
        <w:rPr>
          <w:position w:val="6"/>
          <w:sz w:val="16"/>
        </w:rPr>
        <w:t>*</w:t>
      </w:r>
      <w:r w:rsidRPr="00F103C9">
        <w:t xml:space="preserve">serviced apartment in a </w:t>
      </w:r>
      <w:r w:rsidR="00F103C9" w:rsidRPr="00F103C9">
        <w:rPr>
          <w:position w:val="6"/>
          <w:sz w:val="16"/>
        </w:rPr>
        <w:t>*</w:t>
      </w:r>
      <w:r w:rsidRPr="00F103C9">
        <w:t xml:space="preserve">retirement village are not taken, for the purposes of </w:t>
      </w:r>
      <w:r w:rsidR="00F103C9">
        <w:t>paragraph (</w:t>
      </w:r>
      <w:r w:rsidRPr="00F103C9">
        <w:t>3)(a), to be provided in a residential setting if:</w:t>
      </w:r>
    </w:p>
    <w:p w:rsidR="00300522" w:rsidRPr="00F103C9" w:rsidRDefault="00300522" w:rsidP="00300522">
      <w:pPr>
        <w:pStyle w:val="paragraph"/>
      </w:pPr>
      <w:r w:rsidRPr="00F103C9">
        <w:tab/>
        <w:t>(a)</w:t>
      </w:r>
      <w:r w:rsidRPr="00F103C9">
        <w:tab/>
        <w:t xml:space="preserve">the </w:t>
      </w:r>
      <w:r w:rsidR="00F103C9" w:rsidRPr="00F103C9">
        <w:rPr>
          <w:position w:val="6"/>
          <w:sz w:val="16"/>
        </w:rPr>
        <w:t>*</w:t>
      </w:r>
      <w:r w:rsidRPr="00F103C9">
        <w:t>Aged Care Minister has determined in writing:</w:t>
      </w:r>
    </w:p>
    <w:p w:rsidR="00300522" w:rsidRPr="00F103C9" w:rsidRDefault="00300522" w:rsidP="00300522">
      <w:pPr>
        <w:pStyle w:val="paragraphsub"/>
      </w:pPr>
      <w:r w:rsidRPr="00F103C9">
        <w:tab/>
        <w:t>(i)</w:t>
      </w:r>
      <w:r w:rsidRPr="00F103C9">
        <w:tab/>
        <w:t xml:space="preserve">the levels of care services that residents of serviced apartments in retirement villages must require in order for </w:t>
      </w:r>
      <w:r w:rsidR="00F103C9">
        <w:t>subsection (</w:t>
      </w:r>
      <w:r w:rsidRPr="00F103C9">
        <w:t>3) to apply; and</w:t>
      </w:r>
    </w:p>
    <w:p w:rsidR="00300522" w:rsidRPr="00F103C9" w:rsidRDefault="00300522" w:rsidP="00300522">
      <w:pPr>
        <w:pStyle w:val="paragraphsub"/>
      </w:pPr>
      <w:r w:rsidRPr="00F103C9">
        <w:lastRenderedPageBreak/>
        <w:tab/>
        <w:t>(ii)</w:t>
      </w:r>
      <w:r w:rsidRPr="00F103C9">
        <w:tab/>
        <w:t>the way in which the levels of care services required by residents are to be assessed; and</w:t>
      </w:r>
    </w:p>
    <w:p w:rsidR="00300522" w:rsidRPr="00F103C9" w:rsidRDefault="00300522" w:rsidP="00300522">
      <w:pPr>
        <w:pStyle w:val="paragraph"/>
      </w:pPr>
      <w:r w:rsidRPr="00F103C9">
        <w:tab/>
        <w:t>(b)</w:t>
      </w:r>
      <w:r w:rsidRPr="00F103C9">
        <w:tab/>
        <w:t xml:space="preserve">the </w:t>
      </w:r>
      <w:r w:rsidR="00F103C9" w:rsidRPr="00F103C9">
        <w:rPr>
          <w:position w:val="6"/>
          <w:sz w:val="16"/>
        </w:rPr>
        <w:t>*</w:t>
      </w:r>
      <w:r w:rsidRPr="00F103C9">
        <w:t>Aged Care Secretary has not, in accordance with the determination, assessed the person to whom the services are provided as requiring the levels of care services so determined.</w:t>
      </w:r>
    </w:p>
    <w:p w:rsidR="00300522" w:rsidRPr="00F103C9" w:rsidRDefault="00300522" w:rsidP="00300522">
      <w:pPr>
        <w:pStyle w:val="subsection"/>
      </w:pPr>
      <w:r w:rsidRPr="00F103C9">
        <w:tab/>
        <w:t>(3C)</w:t>
      </w:r>
      <w:r w:rsidRPr="00F103C9">
        <w:tab/>
        <w:t xml:space="preserve">A determination made for the purposes of </w:t>
      </w:r>
      <w:r w:rsidR="00F103C9">
        <w:t>paragraph (</w:t>
      </w:r>
      <w:r w:rsidRPr="00F103C9">
        <w:t xml:space="preserve">3B)(a) may be restricted to a specified class of residents of </w:t>
      </w:r>
      <w:r w:rsidR="00F103C9" w:rsidRPr="00F103C9">
        <w:rPr>
          <w:position w:val="6"/>
          <w:sz w:val="16"/>
        </w:rPr>
        <w:t>*</w:t>
      </w:r>
      <w:r w:rsidRPr="00F103C9">
        <w:t xml:space="preserve">serviced apartments in </w:t>
      </w:r>
      <w:r w:rsidR="00F103C9" w:rsidRPr="00F103C9">
        <w:rPr>
          <w:position w:val="6"/>
          <w:sz w:val="16"/>
        </w:rPr>
        <w:t>*</w:t>
      </w:r>
      <w:r w:rsidRPr="00F103C9">
        <w:t>retirement villages.</w:t>
      </w:r>
    </w:p>
    <w:p w:rsidR="00300522" w:rsidRPr="00F103C9" w:rsidRDefault="00300522" w:rsidP="00300522">
      <w:pPr>
        <w:pStyle w:val="subsection"/>
      </w:pPr>
      <w:r w:rsidRPr="00F103C9">
        <w:tab/>
        <w:t>(4)</w:t>
      </w:r>
      <w:r w:rsidRPr="00F103C9">
        <w:tab/>
        <w:t xml:space="preserve">A supply of accommodation is </w:t>
      </w:r>
      <w:r w:rsidRPr="00F103C9">
        <w:rPr>
          <w:b/>
          <w:bCs/>
          <w:i/>
          <w:iCs/>
        </w:rPr>
        <w:t>GST</w:t>
      </w:r>
      <w:r w:rsidR="00F103C9">
        <w:rPr>
          <w:b/>
          <w:bCs/>
          <w:i/>
          <w:iCs/>
        </w:rPr>
        <w:noBreakHyphen/>
      </w:r>
      <w:r w:rsidRPr="00F103C9">
        <w:rPr>
          <w:b/>
          <w:bCs/>
          <w:i/>
          <w:iCs/>
        </w:rPr>
        <w:t>free</w:t>
      </w:r>
      <w:r w:rsidRPr="00F103C9">
        <w:t xml:space="preserve"> if it is made to a person in the course of making a supply to that person that is GST</w:t>
      </w:r>
      <w:r w:rsidR="00F103C9">
        <w:noBreakHyphen/>
      </w:r>
      <w:r w:rsidRPr="00F103C9">
        <w:t xml:space="preserve">free under </w:t>
      </w:r>
      <w:r w:rsidR="00F103C9">
        <w:t>subsection (</w:t>
      </w:r>
      <w:r w:rsidRPr="00F103C9">
        <w:t>1), (2) or (3).</w:t>
      </w:r>
    </w:p>
    <w:p w:rsidR="00300522" w:rsidRPr="00F103C9" w:rsidRDefault="00300522" w:rsidP="00300522">
      <w:pPr>
        <w:pStyle w:val="subsection"/>
      </w:pPr>
      <w:r w:rsidRPr="00F103C9">
        <w:tab/>
        <w:t>(4A)</w:t>
      </w:r>
      <w:r w:rsidRPr="00F103C9">
        <w:tab/>
        <w:t xml:space="preserve">A supply is </w:t>
      </w:r>
      <w:r w:rsidRPr="00F103C9">
        <w:rPr>
          <w:b/>
          <w:i/>
        </w:rPr>
        <w:t>GST</w:t>
      </w:r>
      <w:r w:rsidR="00F103C9">
        <w:rPr>
          <w:b/>
          <w:i/>
        </w:rPr>
        <w:noBreakHyphen/>
      </w:r>
      <w:r w:rsidRPr="00F103C9">
        <w:rPr>
          <w:b/>
          <w:i/>
        </w:rPr>
        <w:t>free</w:t>
      </w:r>
      <w:r w:rsidRPr="00F103C9">
        <w:t xml:space="preserve"> if:</w:t>
      </w:r>
    </w:p>
    <w:p w:rsidR="00300522" w:rsidRPr="00F103C9" w:rsidRDefault="00300522" w:rsidP="00300522">
      <w:pPr>
        <w:pStyle w:val="paragraph"/>
      </w:pPr>
      <w:r w:rsidRPr="00F103C9">
        <w:tab/>
        <w:t>(a)</w:t>
      </w:r>
      <w:r w:rsidRPr="00F103C9">
        <w:tab/>
        <w:t xml:space="preserve">it is made to a person who is a person of a kind referred to in </w:t>
      </w:r>
      <w:r w:rsidR="00F103C9">
        <w:t>paragraph (</w:t>
      </w:r>
      <w:r w:rsidRPr="00F103C9">
        <w:t>3)(c); and</w:t>
      </w:r>
    </w:p>
    <w:p w:rsidR="00300522" w:rsidRPr="00F103C9" w:rsidRDefault="00300522" w:rsidP="00300522">
      <w:pPr>
        <w:pStyle w:val="paragraph"/>
      </w:pPr>
      <w:r w:rsidRPr="00F103C9">
        <w:tab/>
        <w:t>(b)</w:t>
      </w:r>
      <w:r w:rsidRPr="00F103C9">
        <w:tab/>
        <w:t>it is:</w:t>
      </w:r>
    </w:p>
    <w:p w:rsidR="00300522" w:rsidRPr="00F103C9" w:rsidRDefault="00300522" w:rsidP="00300522">
      <w:pPr>
        <w:pStyle w:val="paragraphsub"/>
      </w:pPr>
      <w:r w:rsidRPr="00F103C9">
        <w:tab/>
        <w:t>(i)</w:t>
      </w:r>
      <w:r w:rsidRPr="00F103C9">
        <w:tab/>
        <w:t xml:space="preserve">a supply, by way of lease, hire or licence, of </w:t>
      </w:r>
      <w:r w:rsidR="00F103C9" w:rsidRPr="00F103C9">
        <w:rPr>
          <w:position w:val="6"/>
          <w:sz w:val="16"/>
        </w:rPr>
        <w:t>*</w:t>
      </w:r>
      <w:r w:rsidRPr="00F103C9">
        <w:t xml:space="preserve">residential premises consisting of a </w:t>
      </w:r>
      <w:r w:rsidR="00F103C9" w:rsidRPr="00F103C9">
        <w:rPr>
          <w:position w:val="6"/>
          <w:sz w:val="16"/>
        </w:rPr>
        <w:t>*</w:t>
      </w:r>
      <w:r w:rsidRPr="00F103C9">
        <w:t xml:space="preserve">serviced apartment in a </w:t>
      </w:r>
      <w:r w:rsidR="00F103C9" w:rsidRPr="00F103C9">
        <w:rPr>
          <w:position w:val="6"/>
          <w:sz w:val="16"/>
        </w:rPr>
        <w:t>*</w:t>
      </w:r>
      <w:r w:rsidRPr="00F103C9">
        <w:t>retirement village; or</w:t>
      </w:r>
    </w:p>
    <w:p w:rsidR="00300522" w:rsidRPr="00F103C9" w:rsidRDefault="00300522" w:rsidP="00300522">
      <w:pPr>
        <w:pStyle w:val="paragraphsub"/>
      </w:pPr>
      <w:r w:rsidRPr="00F103C9">
        <w:tab/>
        <w:t>(ii)</w:t>
      </w:r>
      <w:r w:rsidRPr="00F103C9">
        <w:tab/>
        <w:t xml:space="preserve">a sale of </w:t>
      </w:r>
      <w:r w:rsidR="00F103C9" w:rsidRPr="00F103C9">
        <w:rPr>
          <w:position w:val="6"/>
          <w:sz w:val="16"/>
        </w:rPr>
        <w:t>*</w:t>
      </w:r>
      <w:r w:rsidRPr="00F103C9">
        <w:t>real property that is residential premises consisting of a serviced apartment in a retirement village; or</w:t>
      </w:r>
    </w:p>
    <w:p w:rsidR="00300522" w:rsidRPr="00F103C9" w:rsidRDefault="00300522" w:rsidP="00300522">
      <w:pPr>
        <w:pStyle w:val="paragraphsub"/>
      </w:pPr>
      <w:r w:rsidRPr="00F103C9">
        <w:tab/>
        <w:t>(iii)</w:t>
      </w:r>
      <w:r w:rsidRPr="00F103C9">
        <w:tab/>
        <w:t xml:space="preserve">a supply of an excluded security (within the meaning of the </w:t>
      </w:r>
      <w:r w:rsidRPr="00F103C9">
        <w:rPr>
          <w:i/>
        </w:rPr>
        <w:t>Corporations Act 2001</w:t>
      </w:r>
      <w:r w:rsidRPr="00F103C9">
        <w:t>) in respect of which the right to participate in a retirement village scheme (within the meaning of that Act) entitles the person to use or occupy a serviced apartment in a retirement village; and</w:t>
      </w:r>
    </w:p>
    <w:p w:rsidR="00300522" w:rsidRPr="00F103C9" w:rsidRDefault="00300522" w:rsidP="00F6332C">
      <w:pPr>
        <w:pStyle w:val="paragraph"/>
        <w:keepNext/>
        <w:keepLines/>
      </w:pPr>
      <w:r w:rsidRPr="00F103C9">
        <w:tab/>
        <w:t>(c)</w:t>
      </w:r>
      <w:r w:rsidRPr="00F103C9">
        <w:tab/>
        <w:t>in a case where:</w:t>
      </w:r>
    </w:p>
    <w:p w:rsidR="00300522" w:rsidRPr="00F103C9" w:rsidRDefault="00300522" w:rsidP="00300522">
      <w:pPr>
        <w:pStyle w:val="paragraphsub"/>
      </w:pPr>
      <w:r w:rsidRPr="00F103C9">
        <w:tab/>
        <w:t>(i)</w:t>
      </w:r>
      <w:r w:rsidRPr="00F103C9">
        <w:tab/>
        <w:t xml:space="preserve">a determination made for the purposes of </w:t>
      </w:r>
      <w:r w:rsidR="00F103C9">
        <w:t>paragraph (</w:t>
      </w:r>
      <w:r w:rsidRPr="00F103C9">
        <w:t>3B)(a) is in force; and</w:t>
      </w:r>
    </w:p>
    <w:p w:rsidR="00300522" w:rsidRPr="00F103C9" w:rsidRDefault="00300522" w:rsidP="00300522">
      <w:pPr>
        <w:pStyle w:val="paragraphsub"/>
      </w:pPr>
      <w:r w:rsidRPr="00F103C9">
        <w:tab/>
        <w:t>(ii)</w:t>
      </w:r>
      <w:r w:rsidRPr="00F103C9">
        <w:tab/>
        <w:t xml:space="preserve">the determination is not restricted under </w:t>
      </w:r>
      <w:r w:rsidR="00F103C9">
        <w:t>subsection (</w:t>
      </w:r>
      <w:r w:rsidRPr="00F103C9">
        <w:t>3C) in such a way that the determination excludes the person;</w:t>
      </w:r>
    </w:p>
    <w:p w:rsidR="00300522" w:rsidRPr="00F103C9" w:rsidRDefault="00300522" w:rsidP="00300522">
      <w:pPr>
        <w:pStyle w:val="paragraph"/>
      </w:pPr>
      <w:r w:rsidRPr="00F103C9">
        <w:lastRenderedPageBreak/>
        <w:tab/>
      </w:r>
      <w:r w:rsidRPr="00F103C9">
        <w:tab/>
        <w:t xml:space="preserve">the </w:t>
      </w:r>
      <w:r w:rsidR="00F103C9" w:rsidRPr="00F103C9">
        <w:rPr>
          <w:position w:val="6"/>
          <w:sz w:val="16"/>
        </w:rPr>
        <w:t>*</w:t>
      </w:r>
      <w:r w:rsidRPr="00F103C9">
        <w:t>Aged Care Secretary has, in accordance with the determination, assessed the person as requiring the levels of care services determined in the determination; and</w:t>
      </w:r>
    </w:p>
    <w:p w:rsidR="00300522" w:rsidRPr="00F103C9" w:rsidRDefault="00300522" w:rsidP="00300522">
      <w:pPr>
        <w:pStyle w:val="paragraph"/>
      </w:pPr>
      <w:r w:rsidRPr="00F103C9">
        <w:tab/>
        <w:t>(d)</w:t>
      </w:r>
      <w:r w:rsidRPr="00F103C9">
        <w:tab/>
        <w:t>it is made in connection with one or more supplies, or proposed supplies, to the person that are or will be GST</w:t>
      </w:r>
      <w:r w:rsidR="00F103C9">
        <w:noBreakHyphen/>
      </w:r>
      <w:r w:rsidRPr="00F103C9">
        <w:t xml:space="preserve">free under </w:t>
      </w:r>
      <w:r w:rsidR="00F103C9">
        <w:t>subsection (</w:t>
      </w:r>
      <w:r w:rsidRPr="00F103C9">
        <w:t>3).</w:t>
      </w:r>
    </w:p>
    <w:p w:rsidR="00300522" w:rsidRPr="00F103C9" w:rsidRDefault="00300522" w:rsidP="00300522">
      <w:pPr>
        <w:pStyle w:val="subsection"/>
      </w:pPr>
      <w:r w:rsidRPr="00F103C9">
        <w:tab/>
        <w:t>(5)</w:t>
      </w:r>
      <w:r w:rsidRPr="00F103C9">
        <w:tab/>
        <w:t>However, a supply of services that is covered by an extra services fee within the meaning of Division</w:t>
      </w:r>
      <w:r w:rsidR="00F103C9">
        <w:t> </w:t>
      </w:r>
      <w:r w:rsidRPr="00F103C9">
        <w:t xml:space="preserve">35 of the </w:t>
      </w:r>
      <w:r w:rsidRPr="00F103C9">
        <w:rPr>
          <w:i/>
          <w:iCs/>
        </w:rPr>
        <w:t>Aged Care Act 1997</w:t>
      </w:r>
      <w:r w:rsidRPr="00F103C9">
        <w:t xml:space="preserve"> is only </w:t>
      </w:r>
      <w:r w:rsidRPr="00F103C9">
        <w:rPr>
          <w:b/>
          <w:bCs/>
          <w:i/>
          <w:iCs/>
        </w:rPr>
        <w:t>GST</w:t>
      </w:r>
      <w:r w:rsidR="00F103C9">
        <w:rPr>
          <w:b/>
          <w:bCs/>
          <w:i/>
          <w:iCs/>
        </w:rPr>
        <w:noBreakHyphen/>
      </w:r>
      <w:r w:rsidRPr="00F103C9">
        <w:rPr>
          <w:b/>
          <w:bCs/>
          <w:i/>
          <w:iCs/>
        </w:rPr>
        <w:t>free</w:t>
      </w:r>
      <w:r w:rsidRPr="00F103C9">
        <w:t xml:space="preserve"> under this section to the extent that the services are covered by Schedule</w:t>
      </w:r>
      <w:r w:rsidR="00F103C9">
        <w:t> </w:t>
      </w:r>
      <w:r w:rsidRPr="00F103C9">
        <w:t xml:space="preserve">1 to the </w:t>
      </w:r>
      <w:r w:rsidR="00F103C9" w:rsidRPr="00F103C9">
        <w:rPr>
          <w:position w:val="6"/>
          <w:sz w:val="16"/>
          <w:szCs w:val="16"/>
        </w:rPr>
        <w:t>*</w:t>
      </w:r>
      <w:r w:rsidRPr="00F103C9">
        <w:t>Quality of Care Principles.</w:t>
      </w:r>
    </w:p>
    <w:p w:rsidR="00300522" w:rsidRPr="00F103C9" w:rsidRDefault="00300522" w:rsidP="00300522">
      <w:pPr>
        <w:pStyle w:val="ActHead5"/>
      </w:pPr>
      <w:bookmarkStart w:id="248" w:name="_Toc498001288"/>
      <w:r w:rsidRPr="00F103C9">
        <w:rPr>
          <w:rStyle w:val="CharSectno"/>
        </w:rPr>
        <w:t>38</w:t>
      </w:r>
      <w:r w:rsidR="00F103C9" w:rsidRPr="00F103C9">
        <w:rPr>
          <w:rStyle w:val="CharSectno"/>
        </w:rPr>
        <w:noBreakHyphen/>
      </w:r>
      <w:r w:rsidRPr="00F103C9">
        <w:rPr>
          <w:rStyle w:val="CharSectno"/>
        </w:rPr>
        <w:t>30</w:t>
      </w:r>
      <w:r w:rsidRPr="00F103C9">
        <w:t xml:space="preserve">  </w:t>
      </w:r>
      <w:r w:rsidR="0016275E" w:rsidRPr="00F103C9">
        <w:t>Home</w:t>
      </w:r>
      <w:r w:rsidRPr="00F103C9">
        <w:t xml:space="preserve"> care etc.</w:t>
      </w:r>
      <w:bookmarkEnd w:id="248"/>
    </w:p>
    <w:p w:rsidR="00300522" w:rsidRPr="00F103C9" w:rsidRDefault="00300522" w:rsidP="00300522">
      <w:pPr>
        <w:pStyle w:val="subsection"/>
      </w:pPr>
      <w:r w:rsidRPr="00F103C9">
        <w:tab/>
        <w:t>(1)</w:t>
      </w:r>
      <w:r w:rsidRPr="00F103C9">
        <w:tab/>
        <w:t xml:space="preserve">A supply of </w:t>
      </w:r>
      <w:r w:rsidR="00F103C9" w:rsidRPr="00F103C9">
        <w:rPr>
          <w:position w:val="6"/>
          <w:sz w:val="16"/>
        </w:rPr>
        <w:t>*</w:t>
      </w:r>
      <w:r w:rsidR="0096270B" w:rsidRPr="00F103C9">
        <w:t xml:space="preserve">home care is </w:t>
      </w:r>
      <w:r w:rsidR="0096270B" w:rsidRPr="00F103C9">
        <w:rPr>
          <w:b/>
          <w:i/>
        </w:rPr>
        <w:t>GST</w:t>
      </w:r>
      <w:r w:rsidR="00F103C9">
        <w:rPr>
          <w:b/>
          <w:i/>
        </w:rPr>
        <w:noBreakHyphen/>
      </w:r>
      <w:r w:rsidR="0096270B" w:rsidRPr="00F103C9">
        <w:rPr>
          <w:b/>
          <w:i/>
        </w:rPr>
        <w:t>free</w:t>
      </w:r>
      <w:r w:rsidR="0096270B" w:rsidRPr="00F103C9">
        <w:t xml:space="preserve"> if home care</w:t>
      </w:r>
      <w:r w:rsidRPr="00F103C9">
        <w:t xml:space="preserve"> subsidy is payable under </w:t>
      </w:r>
      <w:r w:rsidR="0018742C" w:rsidRPr="00F103C9">
        <w:t>Part</w:t>
      </w:r>
      <w:r w:rsidR="00F103C9">
        <w:t> </w:t>
      </w:r>
      <w:r w:rsidR="0018742C" w:rsidRPr="00F103C9">
        <w:t>3.2 of the</w:t>
      </w:r>
      <w:r w:rsidR="0018742C" w:rsidRPr="00F103C9">
        <w:rPr>
          <w:i/>
        </w:rPr>
        <w:t xml:space="preserve"> Aged Care Act 1997</w:t>
      </w:r>
      <w:r w:rsidR="0018742C" w:rsidRPr="00F103C9">
        <w:t xml:space="preserve"> or Part</w:t>
      </w:r>
      <w:r w:rsidR="00F103C9">
        <w:t> </w:t>
      </w:r>
      <w:r w:rsidR="0018742C" w:rsidRPr="00F103C9">
        <w:t xml:space="preserve">3.2 of the </w:t>
      </w:r>
      <w:r w:rsidR="0018742C" w:rsidRPr="00F103C9">
        <w:rPr>
          <w:i/>
        </w:rPr>
        <w:t>Aged Care (Transitional Provisions) Act 1997</w:t>
      </w:r>
      <w:r w:rsidRPr="00F103C9">
        <w:t xml:space="preserve"> to the supplier for the care.</w:t>
      </w:r>
    </w:p>
    <w:p w:rsidR="00300522" w:rsidRPr="00F103C9" w:rsidRDefault="00300522" w:rsidP="00300522">
      <w:pPr>
        <w:pStyle w:val="subsection"/>
      </w:pPr>
      <w:r w:rsidRPr="00F103C9">
        <w:tab/>
        <w:t>(2)</w:t>
      </w:r>
      <w:r w:rsidRPr="00F103C9">
        <w:tab/>
        <w:t xml:space="preserve">A supply of care is </w:t>
      </w:r>
      <w:r w:rsidRPr="00F103C9">
        <w:rPr>
          <w:b/>
          <w:bCs/>
          <w:i/>
          <w:iCs/>
        </w:rPr>
        <w:t>GST</w:t>
      </w:r>
      <w:r w:rsidR="00F103C9">
        <w:rPr>
          <w:b/>
          <w:bCs/>
          <w:i/>
          <w:iCs/>
        </w:rPr>
        <w:noBreakHyphen/>
      </w:r>
      <w:r w:rsidRPr="00F103C9">
        <w:rPr>
          <w:b/>
          <w:bCs/>
          <w:i/>
          <w:iCs/>
        </w:rPr>
        <w:t>free</w:t>
      </w:r>
      <w:r w:rsidRPr="00F103C9">
        <w:t xml:space="preserve"> if the supplier receives funding under the </w:t>
      </w:r>
      <w:r w:rsidRPr="00F103C9">
        <w:rPr>
          <w:i/>
          <w:iCs/>
        </w:rPr>
        <w:t>Home and Community Care Act 1985</w:t>
      </w:r>
      <w:r w:rsidRPr="00F103C9">
        <w:t xml:space="preserve"> in connection with the supply.</w:t>
      </w:r>
    </w:p>
    <w:p w:rsidR="00300522" w:rsidRPr="00F103C9" w:rsidRDefault="00300522" w:rsidP="00300522">
      <w:pPr>
        <w:pStyle w:val="subsection"/>
      </w:pPr>
      <w:r w:rsidRPr="00F103C9">
        <w:tab/>
        <w:t>(3)</w:t>
      </w:r>
      <w:r w:rsidRPr="00F103C9">
        <w:tab/>
        <w:t xml:space="preserve">A supply of </w:t>
      </w:r>
      <w:r w:rsidR="00F103C9" w:rsidRPr="00F103C9">
        <w:rPr>
          <w:position w:val="6"/>
          <w:sz w:val="16"/>
        </w:rPr>
        <w:t>*</w:t>
      </w:r>
      <w:r w:rsidR="0096270B" w:rsidRPr="00F103C9">
        <w:t>home care</w:t>
      </w:r>
      <w:r w:rsidRPr="00F103C9">
        <w:t xml:space="preserve"> is </w:t>
      </w:r>
      <w:r w:rsidRPr="00F103C9">
        <w:rPr>
          <w:b/>
          <w:bCs/>
          <w:i/>
          <w:iCs/>
        </w:rPr>
        <w:t>GST</w:t>
      </w:r>
      <w:r w:rsidR="00F103C9">
        <w:rPr>
          <w:b/>
          <w:bCs/>
          <w:i/>
          <w:iCs/>
        </w:rPr>
        <w:noBreakHyphen/>
      </w:r>
      <w:r w:rsidRPr="00F103C9">
        <w:rPr>
          <w:b/>
          <w:bCs/>
          <w:i/>
          <w:iCs/>
        </w:rPr>
        <w:t>free</w:t>
      </w:r>
      <w:r w:rsidRPr="00F103C9">
        <w:t xml:space="preserve"> if the supply is of services:</w:t>
      </w:r>
    </w:p>
    <w:p w:rsidR="00300522" w:rsidRPr="00F103C9" w:rsidRDefault="00300522" w:rsidP="00300522">
      <w:pPr>
        <w:pStyle w:val="paragraph"/>
      </w:pPr>
      <w:r w:rsidRPr="00F103C9">
        <w:tab/>
        <w:t>(a)</w:t>
      </w:r>
      <w:r w:rsidRPr="00F103C9">
        <w:tab/>
        <w:t>that are provided to one or more aged or disabled people; and</w:t>
      </w:r>
    </w:p>
    <w:p w:rsidR="00300522" w:rsidRPr="00F103C9" w:rsidRDefault="00300522" w:rsidP="00300522">
      <w:pPr>
        <w:pStyle w:val="paragraph"/>
      </w:pPr>
      <w:r w:rsidRPr="00F103C9">
        <w:tab/>
        <w:t>(b)</w:t>
      </w:r>
      <w:r w:rsidRPr="00F103C9">
        <w:tab/>
        <w:t>that are of a kind covered by item</w:t>
      </w:r>
      <w:r w:rsidR="00F103C9">
        <w:t> </w:t>
      </w:r>
      <w:r w:rsidRPr="00F103C9">
        <w:t>2.1 (daily living activities assistance) of Part</w:t>
      </w:r>
      <w:r w:rsidR="00F103C9">
        <w:t> </w:t>
      </w:r>
      <w:r w:rsidRPr="00F103C9">
        <w:t>2 of Schedule</w:t>
      </w:r>
      <w:r w:rsidR="00F103C9">
        <w:t> </w:t>
      </w:r>
      <w:r w:rsidRPr="00F103C9">
        <w:t xml:space="preserve">1 to the </w:t>
      </w:r>
      <w:r w:rsidR="00F103C9" w:rsidRPr="00F103C9">
        <w:rPr>
          <w:position w:val="6"/>
          <w:sz w:val="16"/>
          <w:szCs w:val="16"/>
        </w:rPr>
        <w:t>*</w:t>
      </w:r>
      <w:r w:rsidRPr="00F103C9">
        <w:t>Quality of Care Principles.</w:t>
      </w:r>
    </w:p>
    <w:p w:rsidR="00300522" w:rsidRPr="00F103C9" w:rsidRDefault="00300522" w:rsidP="00300522">
      <w:pPr>
        <w:pStyle w:val="subsection"/>
      </w:pPr>
      <w:r w:rsidRPr="00F103C9">
        <w:tab/>
        <w:t>(4)</w:t>
      </w:r>
      <w:r w:rsidRPr="00F103C9">
        <w:tab/>
        <w:t xml:space="preserve">A supply of care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the supplier receives funding from the Commonwealth, a State or a Territory in connection with the supply; and</w:t>
      </w:r>
    </w:p>
    <w:p w:rsidR="00300522" w:rsidRPr="00F103C9" w:rsidRDefault="00300522" w:rsidP="00300522">
      <w:pPr>
        <w:pStyle w:val="paragraph"/>
      </w:pPr>
      <w:r w:rsidRPr="00F103C9">
        <w:tab/>
        <w:t>(b)</w:t>
      </w:r>
      <w:r w:rsidRPr="00F103C9">
        <w:tab/>
        <w:t xml:space="preserve">the supply of the care is of a kind determined in writing by the </w:t>
      </w:r>
      <w:r w:rsidR="00F103C9" w:rsidRPr="00F103C9">
        <w:rPr>
          <w:position w:val="6"/>
          <w:sz w:val="16"/>
          <w:szCs w:val="16"/>
        </w:rPr>
        <w:t>*</w:t>
      </w:r>
      <w:r w:rsidRPr="00F103C9">
        <w:t>Aged Care Minister to be similar to a supply that is GST</w:t>
      </w:r>
      <w:r w:rsidR="00F103C9">
        <w:noBreakHyphen/>
      </w:r>
      <w:r w:rsidRPr="00F103C9">
        <w:t xml:space="preserve">free because of </w:t>
      </w:r>
      <w:r w:rsidR="00F103C9">
        <w:t>subsection (</w:t>
      </w:r>
      <w:r w:rsidRPr="00F103C9">
        <w:t>2).</w:t>
      </w:r>
    </w:p>
    <w:p w:rsidR="00300522" w:rsidRPr="00F103C9" w:rsidRDefault="00300522" w:rsidP="00300522">
      <w:pPr>
        <w:pStyle w:val="ActHead5"/>
      </w:pPr>
      <w:bookmarkStart w:id="249" w:name="_Toc498001289"/>
      <w:r w:rsidRPr="00F103C9">
        <w:rPr>
          <w:rStyle w:val="CharSectno"/>
        </w:rPr>
        <w:lastRenderedPageBreak/>
        <w:t>38</w:t>
      </w:r>
      <w:r w:rsidR="00F103C9" w:rsidRPr="00F103C9">
        <w:rPr>
          <w:rStyle w:val="CharSectno"/>
        </w:rPr>
        <w:noBreakHyphen/>
      </w:r>
      <w:r w:rsidRPr="00F103C9">
        <w:rPr>
          <w:rStyle w:val="CharSectno"/>
        </w:rPr>
        <w:t>35</w:t>
      </w:r>
      <w:r w:rsidRPr="00F103C9">
        <w:t xml:space="preserve">  Flexible care</w:t>
      </w:r>
      <w:bookmarkEnd w:id="249"/>
    </w:p>
    <w:p w:rsidR="00300522" w:rsidRPr="00F103C9" w:rsidRDefault="00300522" w:rsidP="00300522">
      <w:pPr>
        <w:pStyle w:val="subsection"/>
      </w:pPr>
      <w:r w:rsidRPr="00F103C9">
        <w:tab/>
      </w:r>
      <w:r w:rsidRPr="00F103C9">
        <w:tab/>
        <w:t>A supply of flexible care (within the meaning of section</w:t>
      </w:r>
      <w:r w:rsidR="00F103C9">
        <w:t> </w:t>
      </w:r>
      <w:r w:rsidRPr="00F103C9">
        <w:t>49</w:t>
      </w:r>
      <w:r w:rsidR="00F103C9">
        <w:noBreakHyphen/>
      </w:r>
      <w:r w:rsidRPr="00F103C9">
        <w:t xml:space="preserve">3 of the </w:t>
      </w:r>
      <w:r w:rsidRPr="00F103C9">
        <w:rPr>
          <w:i/>
          <w:iCs/>
        </w:rPr>
        <w:t>Aged Care Act 1997</w:t>
      </w:r>
      <w:r w:rsidRPr="00F103C9">
        <w:t xml:space="preserve">) is </w:t>
      </w:r>
      <w:r w:rsidRPr="00F103C9">
        <w:rPr>
          <w:b/>
          <w:bCs/>
          <w:i/>
          <w:iCs/>
        </w:rPr>
        <w:t>GST</w:t>
      </w:r>
      <w:r w:rsidR="00F103C9">
        <w:rPr>
          <w:b/>
          <w:bCs/>
          <w:i/>
          <w:iCs/>
        </w:rPr>
        <w:noBreakHyphen/>
      </w:r>
      <w:r w:rsidRPr="00F103C9">
        <w:rPr>
          <w:b/>
          <w:bCs/>
          <w:i/>
          <w:iCs/>
        </w:rPr>
        <w:t>free</w:t>
      </w:r>
      <w:r w:rsidRPr="00F103C9">
        <w:t xml:space="preserve"> if flexible care subsidy is payable under Part</w:t>
      </w:r>
      <w:r w:rsidR="00F103C9">
        <w:t> </w:t>
      </w:r>
      <w:r w:rsidRPr="00F103C9">
        <w:t>3.3 of that Act</w:t>
      </w:r>
      <w:r w:rsidR="0018742C" w:rsidRPr="00F103C9">
        <w:t xml:space="preserve"> or Part</w:t>
      </w:r>
      <w:r w:rsidR="00F103C9">
        <w:t> </w:t>
      </w:r>
      <w:r w:rsidR="0018742C" w:rsidRPr="00F103C9">
        <w:t xml:space="preserve">3.3 of the </w:t>
      </w:r>
      <w:r w:rsidR="0018742C" w:rsidRPr="00F103C9">
        <w:rPr>
          <w:i/>
        </w:rPr>
        <w:t>Aged Care (Transitional Provisions) Act 1997</w:t>
      </w:r>
      <w:r w:rsidRPr="00F103C9">
        <w:t xml:space="preserve"> to the supplier for the care.</w:t>
      </w:r>
    </w:p>
    <w:p w:rsidR="00EF5C03" w:rsidRPr="00F103C9" w:rsidRDefault="00EF5C03" w:rsidP="00EF5C03">
      <w:pPr>
        <w:pStyle w:val="ActHead5"/>
      </w:pPr>
      <w:bookmarkStart w:id="250" w:name="_Toc498001290"/>
      <w:r w:rsidRPr="00F103C9">
        <w:rPr>
          <w:rStyle w:val="CharSectno"/>
        </w:rPr>
        <w:t>38</w:t>
      </w:r>
      <w:r w:rsidR="00F103C9" w:rsidRPr="00F103C9">
        <w:rPr>
          <w:rStyle w:val="CharSectno"/>
        </w:rPr>
        <w:noBreakHyphen/>
      </w:r>
      <w:r w:rsidRPr="00F103C9">
        <w:rPr>
          <w:rStyle w:val="CharSectno"/>
        </w:rPr>
        <w:t>38</w:t>
      </w:r>
      <w:r w:rsidRPr="00F103C9">
        <w:t xml:space="preserve">  Disability support provided to NDIS participants</w:t>
      </w:r>
      <w:bookmarkEnd w:id="250"/>
    </w:p>
    <w:p w:rsidR="00EF5C03" w:rsidRPr="00F103C9" w:rsidRDefault="00EF5C03" w:rsidP="00EF5C03">
      <w:pPr>
        <w:pStyle w:val="subsection"/>
      </w:pPr>
      <w:r w:rsidRPr="00F103C9">
        <w:tab/>
      </w:r>
      <w:r w:rsidRPr="00F103C9">
        <w:tab/>
        <w:t xml:space="preserve">A supply is </w:t>
      </w:r>
      <w:r w:rsidRPr="00F103C9">
        <w:rPr>
          <w:b/>
          <w:i/>
        </w:rPr>
        <w:t>GST</w:t>
      </w:r>
      <w:r w:rsidR="00F103C9">
        <w:rPr>
          <w:b/>
          <w:i/>
        </w:rPr>
        <w:noBreakHyphen/>
      </w:r>
      <w:r w:rsidRPr="00F103C9">
        <w:rPr>
          <w:b/>
          <w:i/>
        </w:rPr>
        <w:t>free</w:t>
      </w:r>
      <w:r w:rsidRPr="00F103C9">
        <w:t xml:space="preserve"> if the supply:</w:t>
      </w:r>
    </w:p>
    <w:p w:rsidR="00EF5C03" w:rsidRPr="00F103C9" w:rsidRDefault="00EF5C03" w:rsidP="00EF5C03">
      <w:pPr>
        <w:pStyle w:val="paragraph"/>
      </w:pPr>
      <w:r w:rsidRPr="00F103C9">
        <w:tab/>
        <w:t>(a)</w:t>
      </w:r>
      <w:r w:rsidRPr="00F103C9">
        <w:tab/>
        <w:t xml:space="preserve">is a supply to a participant (within the meaning of the </w:t>
      </w:r>
      <w:r w:rsidRPr="00F103C9">
        <w:rPr>
          <w:i/>
        </w:rPr>
        <w:t>National Disability Insurance Scheme Act 2013</w:t>
      </w:r>
      <w:r w:rsidRPr="00F103C9">
        <w:t>) for whom a participant’s plan is in effect under section</w:t>
      </w:r>
      <w:r w:rsidR="00F103C9">
        <w:t> </w:t>
      </w:r>
      <w:r w:rsidRPr="00F103C9">
        <w:t>37 of that Act; and</w:t>
      </w:r>
    </w:p>
    <w:p w:rsidR="00EF5C03" w:rsidRPr="00F103C9" w:rsidRDefault="00EF5C03" w:rsidP="00EF5C03">
      <w:pPr>
        <w:pStyle w:val="paragraph"/>
      </w:pPr>
      <w:r w:rsidRPr="00F103C9">
        <w:tab/>
        <w:t>(b)</w:t>
      </w:r>
      <w:r w:rsidRPr="00F103C9">
        <w:tab/>
        <w:t>is a supply of one or more of the reasonable and necessary supports specified in the statement included, under subsection</w:t>
      </w:r>
      <w:r w:rsidR="00F103C9">
        <w:t> </w:t>
      </w:r>
      <w:r w:rsidRPr="00F103C9">
        <w:t>33(2) of that Act, in the participant’s plan; and</w:t>
      </w:r>
    </w:p>
    <w:p w:rsidR="00EF5C03" w:rsidRPr="00F103C9" w:rsidRDefault="00EF5C03" w:rsidP="00EF5C03">
      <w:pPr>
        <w:pStyle w:val="paragraph"/>
      </w:pPr>
      <w:r w:rsidRPr="00F103C9">
        <w:tab/>
        <w:t>(c)</w:t>
      </w:r>
      <w:r w:rsidRPr="00F103C9">
        <w:tab/>
        <w:t>is made under a written agreement, between the supplier and the participant or another person, that:</w:t>
      </w:r>
    </w:p>
    <w:p w:rsidR="00EF5C03" w:rsidRPr="00F103C9" w:rsidRDefault="00EF5C03" w:rsidP="00EF5C03">
      <w:pPr>
        <w:pStyle w:val="paragraphsub"/>
      </w:pPr>
      <w:r w:rsidRPr="00F103C9">
        <w:tab/>
        <w:t>(i)</w:t>
      </w:r>
      <w:r w:rsidRPr="00F103C9">
        <w:tab/>
        <w:t>identifies the participant; and</w:t>
      </w:r>
    </w:p>
    <w:p w:rsidR="00EF5C03" w:rsidRPr="00F103C9" w:rsidRDefault="00EF5C03" w:rsidP="00EF5C03">
      <w:pPr>
        <w:pStyle w:val="paragraphsub"/>
      </w:pPr>
      <w:r w:rsidRPr="00F103C9">
        <w:tab/>
        <w:t>(ii)</w:t>
      </w:r>
      <w:r w:rsidRPr="00F103C9">
        <w:tab/>
        <w:t>states that the supply is a supply of one or more of the reasonable and necessary supports specified in the statement included, under subsection</w:t>
      </w:r>
      <w:r w:rsidR="00F103C9">
        <w:t> </w:t>
      </w:r>
      <w:r w:rsidRPr="00F103C9">
        <w:t>33(2) of that Act, in the participant’s plan; and</w:t>
      </w:r>
    </w:p>
    <w:p w:rsidR="00EF5C03" w:rsidRPr="00F103C9" w:rsidRDefault="00EF5C03" w:rsidP="00EF5C03">
      <w:pPr>
        <w:pStyle w:val="paragraph"/>
      </w:pPr>
      <w:r w:rsidRPr="00F103C9">
        <w:tab/>
        <w:t>(d)</w:t>
      </w:r>
      <w:r w:rsidRPr="00F103C9">
        <w:tab/>
        <w:t xml:space="preserve">is of a kind that the </w:t>
      </w:r>
      <w:r w:rsidR="00F103C9" w:rsidRPr="00F103C9">
        <w:rPr>
          <w:position w:val="6"/>
          <w:sz w:val="16"/>
        </w:rPr>
        <w:t>*</w:t>
      </w:r>
      <w:r w:rsidRPr="00F103C9">
        <w:t>Disability Services Minister has determined in writing.</w:t>
      </w:r>
    </w:p>
    <w:p w:rsidR="00300522" w:rsidRPr="00F103C9" w:rsidRDefault="00300522" w:rsidP="00300522">
      <w:pPr>
        <w:pStyle w:val="ActHead5"/>
      </w:pPr>
      <w:bookmarkStart w:id="251" w:name="_Toc498001291"/>
      <w:r w:rsidRPr="00F103C9">
        <w:rPr>
          <w:rStyle w:val="CharSectno"/>
        </w:rPr>
        <w:t>38</w:t>
      </w:r>
      <w:r w:rsidR="00F103C9" w:rsidRPr="00F103C9">
        <w:rPr>
          <w:rStyle w:val="CharSectno"/>
        </w:rPr>
        <w:noBreakHyphen/>
      </w:r>
      <w:r w:rsidRPr="00F103C9">
        <w:rPr>
          <w:rStyle w:val="CharSectno"/>
        </w:rPr>
        <w:t>40</w:t>
      </w:r>
      <w:r w:rsidRPr="00F103C9">
        <w:t xml:space="preserve">  Specialist disability services</w:t>
      </w:r>
      <w:bookmarkEnd w:id="251"/>
    </w:p>
    <w:p w:rsidR="00300522" w:rsidRPr="00F103C9" w:rsidRDefault="00300522" w:rsidP="00300522">
      <w:pPr>
        <w:pStyle w:val="subsection"/>
      </w:pPr>
      <w:r w:rsidRPr="00F103C9">
        <w:tab/>
      </w:r>
      <w:r w:rsidRPr="00F103C9">
        <w:tab/>
        <w:t xml:space="preserve">A supply of services is </w:t>
      </w:r>
      <w:r w:rsidRPr="00F103C9">
        <w:rPr>
          <w:b/>
          <w:bCs/>
          <w:i/>
          <w:iCs/>
        </w:rPr>
        <w:t>GST</w:t>
      </w:r>
      <w:r w:rsidR="00F103C9">
        <w:rPr>
          <w:b/>
          <w:bCs/>
          <w:i/>
          <w:iCs/>
        </w:rPr>
        <w:noBreakHyphen/>
      </w:r>
      <w:r w:rsidRPr="00F103C9">
        <w:rPr>
          <w:b/>
          <w:bCs/>
          <w:i/>
          <w:iCs/>
        </w:rPr>
        <w:t>free</w:t>
      </w:r>
      <w:r w:rsidRPr="00F103C9">
        <w:t xml:space="preserve"> if the supplier receives funding under the </w:t>
      </w:r>
      <w:r w:rsidRPr="00F103C9">
        <w:rPr>
          <w:i/>
          <w:iCs/>
        </w:rPr>
        <w:t>Disability Services Act 1986</w:t>
      </w:r>
      <w:r w:rsidRPr="00F103C9">
        <w:t xml:space="preserve"> or under a complementary </w:t>
      </w:r>
      <w:r w:rsidR="00F103C9" w:rsidRPr="00F103C9">
        <w:rPr>
          <w:position w:val="6"/>
          <w:sz w:val="16"/>
          <w:szCs w:val="16"/>
        </w:rPr>
        <w:t>*</w:t>
      </w:r>
      <w:r w:rsidRPr="00F103C9">
        <w:t xml:space="preserve">State law or </w:t>
      </w:r>
      <w:r w:rsidR="00F103C9" w:rsidRPr="00F103C9">
        <w:rPr>
          <w:position w:val="6"/>
          <w:sz w:val="16"/>
          <w:szCs w:val="16"/>
        </w:rPr>
        <w:t>*</w:t>
      </w:r>
      <w:r w:rsidRPr="00F103C9">
        <w:t>Territory law in respect of the services.</w:t>
      </w:r>
    </w:p>
    <w:p w:rsidR="00300522" w:rsidRPr="00F103C9" w:rsidRDefault="00300522" w:rsidP="00300522">
      <w:pPr>
        <w:pStyle w:val="ActHead5"/>
      </w:pPr>
      <w:bookmarkStart w:id="252" w:name="_Toc498001292"/>
      <w:r w:rsidRPr="00F103C9">
        <w:rPr>
          <w:rStyle w:val="CharSectno"/>
        </w:rPr>
        <w:t>38</w:t>
      </w:r>
      <w:r w:rsidR="00F103C9" w:rsidRPr="00F103C9">
        <w:rPr>
          <w:rStyle w:val="CharSectno"/>
        </w:rPr>
        <w:noBreakHyphen/>
      </w:r>
      <w:r w:rsidRPr="00F103C9">
        <w:rPr>
          <w:rStyle w:val="CharSectno"/>
        </w:rPr>
        <w:t>45</w:t>
      </w:r>
      <w:r w:rsidRPr="00F103C9">
        <w:t xml:space="preserve">  Medical aids and appliances</w:t>
      </w:r>
      <w:bookmarkEnd w:id="252"/>
    </w:p>
    <w:p w:rsidR="00300522" w:rsidRPr="00F103C9" w:rsidRDefault="00300522" w:rsidP="00300522">
      <w:pPr>
        <w:pStyle w:val="subsection"/>
      </w:pPr>
      <w:r w:rsidRPr="00F103C9">
        <w:tab/>
        <w:t>(1)</w:t>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lastRenderedPageBreak/>
        <w:tab/>
        <w:t>(a)</w:t>
      </w:r>
      <w:r w:rsidRPr="00F103C9">
        <w:tab/>
        <w:t>it is covered by Schedule</w:t>
      </w:r>
      <w:r w:rsidR="00F103C9">
        <w:t> </w:t>
      </w:r>
      <w:r w:rsidRPr="00F103C9">
        <w:t>3 (medical aids and appliances), or specified in the regulations; and</w:t>
      </w:r>
    </w:p>
    <w:p w:rsidR="00300522" w:rsidRPr="00F103C9" w:rsidRDefault="00300522" w:rsidP="00300522">
      <w:pPr>
        <w:pStyle w:val="paragraph"/>
      </w:pPr>
      <w:r w:rsidRPr="00F103C9">
        <w:tab/>
        <w:t>(b)</w:t>
      </w:r>
      <w:r w:rsidRPr="00F103C9">
        <w:tab/>
        <w:t>the thing supplied is specifically designed for people with an illness or disability, and is not widely used by people without an illness or disability.</w:t>
      </w:r>
    </w:p>
    <w:p w:rsidR="00300522" w:rsidRPr="00F103C9" w:rsidRDefault="00300522" w:rsidP="00300522">
      <w:pPr>
        <w:pStyle w:val="subsection"/>
      </w:pPr>
      <w:r w:rsidRPr="00F103C9">
        <w:tab/>
        <w:t>(2)</w:t>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 the thing supplied is supplied as a spare part for, and is specifically designed as a spare part for, another thing the supply of which would be GST</w:t>
      </w:r>
      <w:r w:rsidR="00F103C9">
        <w:noBreakHyphen/>
      </w:r>
      <w:r w:rsidRPr="00F103C9">
        <w:t xml:space="preserve">free under </w:t>
      </w:r>
      <w:r w:rsidR="00F103C9">
        <w:t>subsection (</w:t>
      </w:r>
      <w:r w:rsidRPr="00F103C9">
        <w:t>1).</w:t>
      </w:r>
    </w:p>
    <w:p w:rsidR="00300522" w:rsidRPr="00F103C9" w:rsidRDefault="00300522" w:rsidP="00300522">
      <w:pPr>
        <w:pStyle w:val="subsection"/>
      </w:pPr>
      <w:r w:rsidRPr="00F103C9">
        <w:tab/>
        <w:t>(3)</w:t>
      </w:r>
      <w:r w:rsidRPr="00F103C9">
        <w:tab/>
        <w:t xml:space="preserve">However, a supply is </w:t>
      </w:r>
      <w:r w:rsidRPr="00F103C9">
        <w:rPr>
          <w:i/>
          <w:iCs/>
        </w:rPr>
        <w:t>not</w:t>
      </w:r>
      <w:r w:rsidRPr="00F103C9">
        <w:t xml:space="preserve"> GST</w:t>
      </w:r>
      <w:r w:rsidR="00F103C9">
        <w:noBreakHyphen/>
      </w:r>
      <w:r w:rsidRPr="00F103C9">
        <w:t xml:space="preserve">free under </w:t>
      </w:r>
      <w:r w:rsidR="00F103C9">
        <w:t>subsection (</w:t>
      </w:r>
      <w:r w:rsidRPr="00F103C9">
        <w:t xml:space="preserve">1) or (2) if the supplier and the </w:t>
      </w:r>
      <w:r w:rsidR="00F103C9" w:rsidRPr="00F103C9">
        <w:rPr>
          <w:position w:val="6"/>
          <w:sz w:val="16"/>
          <w:szCs w:val="16"/>
        </w:rPr>
        <w:t>*</w:t>
      </w:r>
      <w:r w:rsidRPr="00F103C9">
        <w:t>recipient have agreed that the supply, or supplies of a kind that include that supply, not be treated as GST</w:t>
      </w:r>
      <w:r w:rsidR="00F103C9">
        <w:noBreakHyphen/>
      </w:r>
      <w:r w:rsidRPr="00F103C9">
        <w:t>free supplies.</w:t>
      </w:r>
    </w:p>
    <w:p w:rsidR="00300522" w:rsidRPr="00F103C9" w:rsidRDefault="00300522" w:rsidP="00300522">
      <w:pPr>
        <w:pStyle w:val="ActHead5"/>
      </w:pPr>
      <w:bookmarkStart w:id="253" w:name="_Toc498001293"/>
      <w:r w:rsidRPr="00F103C9">
        <w:rPr>
          <w:rStyle w:val="CharSectno"/>
        </w:rPr>
        <w:t>38</w:t>
      </w:r>
      <w:r w:rsidR="00F103C9" w:rsidRPr="00F103C9">
        <w:rPr>
          <w:rStyle w:val="CharSectno"/>
        </w:rPr>
        <w:noBreakHyphen/>
      </w:r>
      <w:r w:rsidRPr="00F103C9">
        <w:rPr>
          <w:rStyle w:val="CharSectno"/>
        </w:rPr>
        <w:t>47</w:t>
      </w:r>
      <w:r w:rsidRPr="00F103C9">
        <w:t xml:space="preserve">  Other GST</w:t>
      </w:r>
      <w:r w:rsidR="00F103C9">
        <w:noBreakHyphen/>
      </w:r>
      <w:r w:rsidRPr="00F103C9">
        <w:t>free health goods</w:t>
      </w:r>
      <w:bookmarkEnd w:id="253"/>
    </w:p>
    <w:p w:rsidR="00300522" w:rsidRPr="00F103C9" w:rsidRDefault="00300522" w:rsidP="00300522">
      <w:pPr>
        <w:pStyle w:val="subsection"/>
      </w:pPr>
      <w:r w:rsidRPr="00F103C9">
        <w:tab/>
        <w:t>(1)</w:t>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 it is a supply of goods of a kind that the </w:t>
      </w:r>
      <w:r w:rsidR="00F103C9" w:rsidRPr="00F103C9">
        <w:rPr>
          <w:position w:val="6"/>
          <w:sz w:val="16"/>
          <w:szCs w:val="16"/>
        </w:rPr>
        <w:t>*</w:t>
      </w:r>
      <w:r w:rsidRPr="00F103C9">
        <w:t>Health Minister, by determination in writing, declares to be goods the supply of which is GST</w:t>
      </w:r>
      <w:r w:rsidR="00F103C9">
        <w:noBreakHyphen/>
      </w:r>
      <w:r w:rsidRPr="00F103C9">
        <w:t>free.</w:t>
      </w:r>
    </w:p>
    <w:p w:rsidR="00300522" w:rsidRPr="00F103C9" w:rsidRDefault="00300522" w:rsidP="00300522">
      <w:pPr>
        <w:pStyle w:val="subsection"/>
      </w:pPr>
      <w:r w:rsidRPr="00F103C9">
        <w:tab/>
        <w:t>(2)</w:t>
      </w:r>
      <w:r w:rsidRPr="00F103C9">
        <w:tab/>
        <w:t xml:space="preserve">However, a supply is </w:t>
      </w:r>
      <w:r w:rsidRPr="00F103C9">
        <w:rPr>
          <w:i/>
          <w:iCs/>
        </w:rPr>
        <w:t>not</w:t>
      </w:r>
      <w:r w:rsidRPr="00F103C9">
        <w:t xml:space="preserve"> GST</w:t>
      </w:r>
      <w:r w:rsidR="00F103C9">
        <w:noBreakHyphen/>
      </w:r>
      <w:r w:rsidRPr="00F103C9">
        <w:t xml:space="preserve">free under </w:t>
      </w:r>
      <w:r w:rsidR="00F103C9">
        <w:t>subsection (</w:t>
      </w:r>
      <w:r w:rsidRPr="00F103C9">
        <w:t xml:space="preserve">1) if the supplier and the </w:t>
      </w:r>
      <w:r w:rsidR="00F103C9" w:rsidRPr="00F103C9">
        <w:rPr>
          <w:position w:val="6"/>
          <w:sz w:val="16"/>
          <w:szCs w:val="16"/>
        </w:rPr>
        <w:t>*</w:t>
      </w:r>
      <w:r w:rsidRPr="00F103C9">
        <w:t>recipient have agreed that the supply, or supplies of a kind that include that supply, not be treated as GST</w:t>
      </w:r>
      <w:r w:rsidR="00F103C9">
        <w:noBreakHyphen/>
      </w:r>
      <w:r w:rsidRPr="00F103C9">
        <w:t>free supplies.</w:t>
      </w:r>
    </w:p>
    <w:p w:rsidR="00300522" w:rsidRPr="00F103C9" w:rsidRDefault="00300522" w:rsidP="00300522">
      <w:pPr>
        <w:pStyle w:val="ActHead5"/>
      </w:pPr>
      <w:bookmarkStart w:id="254" w:name="_Toc498001294"/>
      <w:r w:rsidRPr="00F103C9">
        <w:rPr>
          <w:rStyle w:val="CharSectno"/>
        </w:rPr>
        <w:t>38</w:t>
      </w:r>
      <w:r w:rsidR="00F103C9" w:rsidRPr="00F103C9">
        <w:rPr>
          <w:rStyle w:val="CharSectno"/>
        </w:rPr>
        <w:noBreakHyphen/>
      </w:r>
      <w:r w:rsidRPr="00F103C9">
        <w:rPr>
          <w:rStyle w:val="CharSectno"/>
        </w:rPr>
        <w:t>50</w:t>
      </w:r>
      <w:r w:rsidRPr="00F103C9">
        <w:t xml:space="preserve">  Drugs and medicinal preparations etc.</w:t>
      </w:r>
      <w:bookmarkEnd w:id="254"/>
    </w:p>
    <w:p w:rsidR="00300522" w:rsidRPr="00F103C9" w:rsidRDefault="00300522" w:rsidP="00300522">
      <w:pPr>
        <w:pStyle w:val="subsection"/>
      </w:pPr>
      <w:r w:rsidRPr="00F103C9">
        <w:tab/>
        <w:t>(1)</w:t>
      </w:r>
      <w:r w:rsidRPr="00F103C9">
        <w:tab/>
        <w:t xml:space="preserve">A supply of a drug or medicinal preparation is </w:t>
      </w:r>
      <w:r w:rsidRPr="00F103C9">
        <w:rPr>
          <w:b/>
          <w:bCs/>
          <w:i/>
          <w:iCs/>
        </w:rPr>
        <w:t>GST</w:t>
      </w:r>
      <w:r w:rsidR="00F103C9">
        <w:rPr>
          <w:b/>
          <w:bCs/>
          <w:i/>
          <w:iCs/>
        </w:rPr>
        <w:noBreakHyphen/>
      </w:r>
      <w:r w:rsidRPr="00F103C9">
        <w:rPr>
          <w:b/>
          <w:bCs/>
          <w:i/>
          <w:iCs/>
        </w:rPr>
        <w:t>free</w:t>
      </w:r>
      <w:r w:rsidRPr="00F103C9">
        <w:t xml:space="preserve"> if the supply is on prescription and:</w:t>
      </w:r>
    </w:p>
    <w:p w:rsidR="00300522" w:rsidRPr="00F103C9" w:rsidRDefault="00300522" w:rsidP="00300522">
      <w:pPr>
        <w:pStyle w:val="paragraph"/>
      </w:pPr>
      <w:r w:rsidRPr="00F103C9">
        <w:tab/>
        <w:t>(a)</w:t>
      </w:r>
      <w:r w:rsidRPr="00F103C9">
        <w:tab/>
        <w:t xml:space="preserve">under a </w:t>
      </w:r>
      <w:r w:rsidR="00F103C9" w:rsidRPr="00F103C9">
        <w:rPr>
          <w:position w:val="6"/>
          <w:sz w:val="16"/>
          <w:szCs w:val="16"/>
        </w:rPr>
        <w:t>*</w:t>
      </w:r>
      <w:r w:rsidRPr="00F103C9">
        <w:t xml:space="preserve">State law or a </w:t>
      </w:r>
      <w:r w:rsidR="00F103C9" w:rsidRPr="00F103C9">
        <w:rPr>
          <w:position w:val="6"/>
          <w:sz w:val="16"/>
          <w:szCs w:val="16"/>
        </w:rPr>
        <w:t>*</w:t>
      </w:r>
      <w:r w:rsidRPr="00F103C9">
        <w:t>Territory law in the State or Territory in which the supply takes place, supply of the drug or medicinal preparation is restricted, but may be supplied on prescription; or</w:t>
      </w:r>
    </w:p>
    <w:p w:rsidR="00300522" w:rsidRPr="00F103C9" w:rsidRDefault="00300522" w:rsidP="00300522">
      <w:pPr>
        <w:pStyle w:val="paragraph"/>
      </w:pPr>
      <w:r w:rsidRPr="00F103C9">
        <w:tab/>
        <w:t>(b)</w:t>
      </w:r>
      <w:r w:rsidRPr="00F103C9">
        <w:tab/>
        <w:t>the drug or medicinal preparation is a pharmaceutical benefit (within the meaning of Part</w:t>
      </w:r>
      <w:r w:rsidR="00EF3F7B" w:rsidRPr="00F103C9">
        <w:t> </w:t>
      </w:r>
      <w:r w:rsidRPr="00F103C9">
        <w:t xml:space="preserve">VII of the </w:t>
      </w:r>
      <w:r w:rsidRPr="00F103C9">
        <w:rPr>
          <w:i/>
          <w:iCs/>
        </w:rPr>
        <w:t>National Health Act 1953</w:t>
      </w:r>
      <w:r w:rsidRPr="00F103C9">
        <w:t>).</w:t>
      </w:r>
    </w:p>
    <w:p w:rsidR="00300522" w:rsidRPr="00F103C9" w:rsidRDefault="00300522" w:rsidP="00300522">
      <w:pPr>
        <w:pStyle w:val="subsection"/>
      </w:pPr>
      <w:r w:rsidRPr="00F103C9">
        <w:lastRenderedPageBreak/>
        <w:tab/>
        <w:t>(2)</w:t>
      </w:r>
      <w:r w:rsidRPr="00F103C9">
        <w:tab/>
        <w:t xml:space="preserve">A supply of a drug or medicinal preparation is </w:t>
      </w:r>
      <w:r w:rsidRPr="00F103C9">
        <w:rPr>
          <w:b/>
          <w:bCs/>
          <w:i/>
          <w:iCs/>
        </w:rPr>
        <w:t>GST</w:t>
      </w:r>
      <w:r w:rsidR="00F103C9">
        <w:rPr>
          <w:b/>
          <w:bCs/>
          <w:i/>
          <w:iCs/>
        </w:rPr>
        <w:noBreakHyphen/>
      </w:r>
      <w:r w:rsidRPr="00F103C9">
        <w:rPr>
          <w:b/>
          <w:bCs/>
          <w:i/>
          <w:iCs/>
        </w:rPr>
        <w:t>free</w:t>
      </w:r>
      <w:r w:rsidRPr="00F103C9">
        <w:t xml:space="preserve"> if, under a </w:t>
      </w:r>
      <w:r w:rsidR="00F103C9" w:rsidRPr="00F103C9">
        <w:rPr>
          <w:position w:val="6"/>
          <w:sz w:val="16"/>
          <w:szCs w:val="16"/>
        </w:rPr>
        <w:t>*</w:t>
      </w:r>
      <w:r w:rsidRPr="00F103C9">
        <w:t xml:space="preserve">State law or a </w:t>
      </w:r>
      <w:r w:rsidR="00F103C9" w:rsidRPr="00F103C9">
        <w:rPr>
          <w:position w:val="6"/>
          <w:sz w:val="16"/>
          <w:szCs w:val="16"/>
        </w:rPr>
        <w:t>*</w:t>
      </w:r>
      <w:r w:rsidRPr="00F103C9">
        <w:t>Territory law in the State or Territory in which it is supplied, the supply of the drug or medicinal preparation to an individual for private or domestic use or consumption is restricted but may be made by:</w:t>
      </w:r>
    </w:p>
    <w:p w:rsidR="00300522" w:rsidRPr="00F103C9" w:rsidRDefault="00300522" w:rsidP="00300522">
      <w:pPr>
        <w:pStyle w:val="paragraph"/>
      </w:pPr>
      <w:r w:rsidRPr="00F103C9">
        <w:tab/>
        <w:t>(a)</w:t>
      </w:r>
      <w:r w:rsidRPr="00F103C9">
        <w:tab/>
        <w:t xml:space="preserve">a </w:t>
      </w:r>
      <w:r w:rsidR="00F103C9" w:rsidRPr="00F103C9">
        <w:rPr>
          <w:position w:val="6"/>
          <w:sz w:val="16"/>
          <w:szCs w:val="16"/>
        </w:rPr>
        <w:t>*</w:t>
      </w:r>
      <w:r w:rsidRPr="00F103C9">
        <w:t xml:space="preserve">medical practitioner, </w:t>
      </w:r>
      <w:r w:rsidR="00F103C9" w:rsidRPr="00F103C9">
        <w:rPr>
          <w:position w:val="6"/>
          <w:sz w:val="16"/>
          <w:szCs w:val="16"/>
        </w:rPr>
        <w:t>*</w:t>
      </w:r>
      <w:r w:rsidRPr="00F103C9">
        <w:t>dental practitioner or pharmacist; or</w:t>
      </w:r>
    </w:p>
    <w:p w:rsidR="00300522" w:rsidRPr="00F103C9" w:rsidRDefault="00300522" w:rsidP="00300522">
      <w:pPr>
        <w:pStyle w:val="paragraph"/>
      </w:pPr>
      <w:r w:rsidRPr="00F103C9">
        <w:tab/>
        <w:t>(b)</w:t>
      </w:r>
      <w:r w:rsidRPr="00F103C9">
        <w:tab/>
        <w:t>any other person permitted by or under that law to do so.</w:t>
      </w:r>
    </w:p>
    <w:p w:rsidR="00300522" w:rsidRPr="00F103C9" w:rsidRDefault="00300522" w:rsidP="00300522">
      <w:pPr>
        <w:pStyle w:val="subsection"/>
      </w:pPr>
      <w:r w:rsidRPr="00F103C9">
        <w:tab/>
        <w:t>(3)</w:t>
      </w:r>
      <w:r w:rsidRPr="00F103C9">
        <w:tab/>
      </w:r>
      <w:r w:rsidR="00F103C9">
        <w:t>Subsection (</w:t>
      </w:r>
      <w:r w:rsidRPr="00F103C9">
        <w:t>2) does not cover the supply of a drug or medicinal preparation of a kind specified in the regulations.</w:t>
      </w:r>
    </w:p>
    <w:p w:rsidR="00300522" w:rsidRPr="00F103C9" w:rsidRDefault="00300522" w:rsidP="00300522">
      <w:pPr>
        <w:pStyle w:val="subsection"/>
      </w:pPr>
      <w:r w:rsidRPr="00F103C9">
        <w:tab/>
        <w:t>(4)</w:t>
      </w:r>
      <w:r w:rsidRPr="00F103C9">
        <w:tab/>
        <w:t xml:space="preserve">A supply of a drug, medicine or other pharmaceutical item is </w:t>
      </w:r>
      <w:r w:rsidRPr="00F103C9">
        <w:rPr>
          <w:b/>
          <w:bCs/>
          <w:i/>
          <w:iCs/>
        </w:rPr>
        <w:t>GST</w:t>
      </w:r>
      <w:r w:rsidR="00F103C9">
        <w:rPr>
          <w:b/>
          <w:bCs/>
          <w:i/>
          <w:iCs/>
        </w:rPr>
        <w:noBreakHyphen/>
      </w:r>
      <w:r w:rsidRPr="00F103C9">
        <w:rPr>
          <w:b/>
          <w:bCs/>
          <w:i/>
          <w:iCs/>
        </w:rPr>
        <w:t>free</w:t>
      </w:r>
      <w:r w:rsidRPr="00F103C9">
        <w:t xml:space="preserve"> if the supply is on prescription and:</w:t>
      </w:r>
    </w:p>
    <w:p w:rsidR="00300522" w:rsidRPr="00F103C9" w:rsidRDefault="00300522" w:rsidP="00300522">
      <w:pPr>
        <w:pStyle w:val="paragraph"/>
      </w:pPr>
      <w:r w:rsidRPr="00F103C9">
        <w:tab/>
        <w:t>(a)</w:t>
      </w:r>
      <w:r w:rsidRPr="00F103C9">
        <w:tab/>
        <w:t>it is supplied as a pharmaceutical benefit (within the meaning of section</w:t>
      </w:r>
      <w:r w:rsidR="00F103C9">
        <w:t> </w:t>
      </w:r>
      <w:r w:rsidRPr="00F103C9">
        <w:t xml:space="preserve">91 of the </w:t>
      </w:r>
      <w:r w:rsidRPr="00F103C9">
        <w:rPr>
          <w:i/>
          <w:iCs/>
        </w:rPr>
        <w:t xml:space="preserve">Veterans’ Entitlements Act </w:t>
      </w:r>
      <w:r w:rsidRPr="00F103C9">
        <w:t>1986); and</w:t>
      </w:r>
    </w:p>
    <w:p w:rsidR="00300522" w:rsidRPr="00F103C9" w:rsidRDefault="00300522" w:rsidP="00300522">
      <w:pPr>
        <w:pStyle w:val="paragraph"/>
      </w:pPr>
      <w:r w:rsidRPr="00F103C9">
        <w:tab/>
        <w:t>(b)</w:t>
      </w:r>
      <w:r w:rsidRPr="00F103C9">
        <w:tab/>
        <w:t>it is supplied under an approved scheme (within the meaning of that section).</w:t>
      </w:r>
    </w:p>
    <w:p w:rsidR="00656B1E" w:rsidRPr="00F103C9" w:rsidRDefault="00656B1E" w:rsidP="00656B1E">
      <w:pPr>
        <w:pStyle w:val="subsection"/>
      </w:pPr>
      <w:r w:rsidRPr="00F103C9">
        <w:tab/>
        <w:t>(4A)</w:t>
      </w:r>
      <w:r w:rsidRPr="00F103C9">
        <w:tab/>
        <w:t xml:space="preserve">A supply of a drug, medicine or other pharmaceutical item is </w:t>
      </w:r>
      <w:r w:rsidRPr="00F103C9">
        <w:rPr>
          <w:b/>
          <w:i/>
        </w:rPr>
        <w:t>GST</w:t>
      </w:r>
      <w:r w:rsidR="00F103C9">
        <w:rPr>
          <w:b/>
          <w:i/>
        </w:rPr>
        <w:noBreakHyphen/>
      </w:r>
      <w:r w:rsidRPr="00F103C9">
        <w:rPr>
          <w:b/>
          <w:i/>
        </w:rPr>
        <w:t>free</w:t>
      </w:r>
      <w:r w:rsidRPr="00F103C9">
        <w:t xml:space="preserve"> if the supply is on prescription and:</w:t>
      </w:r>
    </w:p>
    <w:p w:rsidR="00656B1E" w:rsidRPr="00F103C9" w:rsidRDefault="00656B1E" w:rsidP="00656B1E">
      <w:pPr>
        <w:pStyle w:val="paragraph"/>
      </w:pPr>
      <w:r w:rsidRPr="00F103C9">
        <w:tab/>
        <w:t>(a)</w:t>
      </w:r>
      <w:r w:rsidRPr="00F103C9">
        <w:tab/>
        <w:t>it is supplied as a pharmaceutical benefit (within the meaning of section</w:t>
      </w:r>
      <w:r w:rsidR="00F103C9">
        <w:t> </w:t>
      </w:r>
      <w:r w:rsidRPr="00F103C9">
        <w:t xml:space="preserve">5 of the </w:t>
      </w:r>
      <w:r w:rsidRPr="00F103C9">
        <w:rPr>
          <w:i/>
        </w:rPr>
        <w:t>Military Rehabilitation and Compensation Act 2004</w:t>
      </w:r>
      <w:r w:rsidRPr="00F103C9">
        <w:t>); and</w:t>
      </w:r>
    </w:p>
    <w:p w:rsidR="00656B1E" w:rsidRPr="00F103C9" w:rsidRDefault="00656B1E" w:rsidP="00656B1E">
      <w:pPr>
        <w:pStyle w:val="paragraph"/>
      </w:pPr>
      <w:r w:rsidRPr="00F103C9">
        <w:tab/>
        <w:t>(b)</w:t>
      </w:r>
      <w:r w:rsidRPr="00F103C9">
        <w:tab/>
        <w:t>it is supplied in accordance with a determination made under paragraph</w:t>
      </w:r>
      <w:r w:rsidR="00F103C9">
        <w:t> </w:t>
      </w:r>
      <w:r w:rsidRPr="00F103C9">
        <w:t>286(1)(c) of that Act.</w:t>
      </w:r>
    </w:p>
    <w:p w:rsidR="00300522" w:rsidRPr="00F103C9" w:rsidRDefault="00300522" w:rsidP="00300522">
      <w:pPr>
        <w:pStyle w:val="subsection"/>
      </w:pPr>
      <w:r w:rsidRPr="00F103C9">
        <w:tab/>
        <w:t>(5)</w:t>
      </w:r>
      <w:r w:rsidRPr="00F103C9">
        <w:tab/>
        <w:t xml:space="preserve">A supply of a drug or medicinal preparation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the drug or medicinal preparation is an analgesic that has a single active ingredient the supply of which as a drug or medicinal preparation would be GST</w:t>
      </w:r>
      <w:r w:rsidR="00F103C9">
        <w:noBreakHyphen/>
      </w:r>
      <w:r w:rsidRPr="00F103C9">
        <w:t xml:space="preserve">free under </w:t>
      </w:r>
      <w:r w:rsidR="00F103C9">
        <w:t>subsection (</w:t>
      </w:r>
      <w:r w:rsidRPr="00F103C9">
        <w:t>2) if it were supplied in a larger quantity; and</w:t>
      </w:r>
    </w:p>
    <w:p w:rsidR="00300522" w:rsidRPr="00F103C9" w:rsidRDefault="00300522" w:rsidP="00300522">
      <w:pPr>
        <w:pStyle w:val="paragraph"/>
      </w:pPr>
      <w:r w:rsidRPr="00F103C9">
        <w:tab/>
        <w:t>(b)</w:t>
      </w:r>
      <w:r w:rsidRPr="00F103C9">
        <w:tab/>
        <w:t xml:space="preserve">the drug or medicinal preparation is of a kind the supply of which is declared by the </w:t>
      </w:r>
      <w:r w:rsidR="00F103C9" w:rsidRPr="00F103C9">
        <w:rPr>
          <w:position w:val="6"/>
          <w:sz w:val="16"/>
          <w:szCs w:val="16"/>
        </w:rPr>
        <w:t>*</w:t>
      </w:r>
      <w:r w:rsidRPr="00F103C9">
        <w:t>Health Minister to be GST</w:t>
      </w:r>
      <w:r w:rsidR="00F103C9">
        <w:noBreakHyphen/>
      </w:r>
      <w:r w:rsidRPr="00F103C9">
        <w:t>free, by determination in writing.</w:t>
      </w:r>
    </w:p>
    <w:p w:rsidR="00300522" w:rsidRPr="00F103C9" w:rsidRDefault="00300522" w:rsidP="00300522">
      <w:pPr>
        <w:pStyle w:val="subsection"/>
      </w:pPr>
      <w:r w:rsidRPr="00F103C9">
        <w:tab/>
        <w:t>(6)</w:t>
      </w:r>
      <w:r w:rsidRPr="00F103C9">
        <w:tab/>
        <w:t xml:space="preserve">A supply of a drug or medicinal preparation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the drug or medicinal preparation is the subject of an approval under paragraph</w:t>
      </w:r>
      <w:r w:rsidR="00F103C9">
        <w:t> </w:t>
      </w:r>
      <w:r w:rsidRPr="00F103C9">
        <w:t xml:space="preserve">19(1)(a) of the </w:t>
      </w:r>
      <w:r w:rsidRPr="00F103C9">
        <w:rPr>
          <w:i/>
          <w:iCs/>
        </w:rPr>
        <w:t xml:space="preserve">Therapeutic Goods </w:t>
      </w:r>
      <w:r w:rsidRPr="00F103C9">
        <w:rPr>
          <w:i/>
          <w:iCs/>
        </w:rPr>
        <w:lastRenderedPageBreak/>
        <w:t>Act 1989</w:t>
      </w:r>
      <w:r w:rsidRPr="00F103C9">
        <w:t>, and any conditions to which the approval is subject have been complied with; or</w:t>
      </w:r>
    </w:p>
    <w:p w:rsidR="00300522" w:rsidRPr="00F103C9" w:rsidRDefault="00300522" w:rsidP="00300522">
      <w:pPr>
        <w:pStyle w:val="paragraph"/>
      </w:pPr>
      <w:r w:rsidRPr="00F103C9">
        <w:tab/>
        <w:t>(b)</w:t>
      </w:r>
      <w:r w:rsidRPr="00F103C9">
        <w:tab/>
        <w:t>the drug or medicinal preparation is supplied under an authority under subsection</w:t>
      </w:r>
      <w:r w:rsidR="00F103C9">
        <w:t> </w:t>
      </w:r>
      <w:r w:rsidRPr="00F103C9">
        <w:t>19(5) of that Act, and the supply is in accordance with any regulations made for the purposes of subsection</w:t>
      </w:r>
      <w:r w:rsidR="00F103C9">
        <w:t> </w:t>
      </w:r>
      <w:r w:rsidRPr="00F103C9">
        <w:t>19(7) of that Act; or</w:t>
      </w:r>
    </w:p>
    <w:p w:rsidR="00BB4C95" w:rsidRPr="00F103C9" w:rsidRDefault="00BB4C95" w:rsidP="00BB4C95">
      <w:pPr>
        <w:pStyle w:val="paragraph"/>
      </w:pPr>
      <w:r w:rsidRPr="00F103C9">
        <w:tab/>
        <w:t>(ba)</w:t>
      </w:r>
      <w:r w:rsidRPr="00F103C9">
        <w:tab/>
        <w:t>the supply of the drug or medicinal preparation is authorised by rules under subsection</w:t>
      </w:r>
      <w:r w:rsidR="00F103C9">
        <w:t> </w:t>
      </w:r>
      <w:r w:rsidRPr="00F103C9">
        <w:t>19(7A) of that Act; or</w:t>
      </w:r>
    </w:p>
    <w:p w:rsidR="00300522" w:rsidRPr="00F103C9" w:rsidRDefault="00300522" w:rsidP="00300522">
      <w:pPr>
        <w:pStyle w:val="paragraph"/>
      </w:pPr>
      <w:r w:rsidRPr="00F103C9">
        <w:tab/>
        <w:t>(c)</w:t>
      </w:r>
      <w:r w:rsidRPr="00F103C9">
        <w:tab/>
        <w:t>the drug or medicinal preparation is exempted from the operation of Part</w:t>
      </w:r>
      <w:r w:rsidR="00F103C9">
        <w:t> </w:t>
      </w:r>
      <w:r w:rsidRPr="00F103C9">
        <w:t>3 of that Act under regulation</w:t>
      </w:r>
      <w:r w:rsidR="00F103C9">
        <w:t> </w:t>
      </w:r>
      <w:r w:rsidRPr="00F103C9">
        <w:t>12A of the Therapeutic Goods Regulations.</w:t>
      </w:r>
    </w:p>
    <w:p w:rsidR="00300522" w:rsidRPr="00F103C9" w:rsidRDefault="00300522" w:rsidP="00300522">
      <w:pPr>
        <w:pStyle w:val="subsection"/>
      </w:pPr>
      <w:r w:rsidRPr="00F103C9">
        <w:tab/>
        <w:t>(7)</w:t>
      </w:r>
      <w:r w:rsidRPr="00F103C9">
        <w:tab/>
        <w:t xml:space="preserve">A supply of a drug or medicinal preparation covered by this section is </w:t>
      </w:r>
      <w:r w:rsidRPr="00F103C9">
        <w:rPr>
          <w:b/>
          <w:bCs/>
          <w:i/>
          <w:iCs/>
        </w:rPr>
        <w:t>GST</w:t>
      </w:r>
      <w:r w:rsidR="00F103C9">
        <w:rPr>
          <w:b/>
          <w:bCs/>
          <w:i/>
          <w:iCs/>
        </w:rPr>
        <w:noBreakHyphen/>
      </w:r>
      <w:r w:rsidRPr="00F103C9">
        <w:rPr>
          <w:b/>
          <w:bCs/>
          <w:i/>
          <w:iCs/>
        </w:rPr>
        <w:t>free</w:t>
      </w:r>
      <w:r w:rsidRPr="00F103C9">
        <w:t xml:space="preserve"> if, and only if:</w:t>
      </w:r>
    </w:p>
    <w:p w:rsidR="00300522" w:rsidRPr="00F103C9" w:rsidRDefault="00300522" w:rsidP="00300522">
      <w:pPr>
        <w:pStyle w:val="paragraph"/>
      </w:pPr>
      <w:r w:rsidRPr="00F103C9">
        <w:tab/>
        <w:t>(a)</w:t>
      </w:r>
      <w:r w:rsidRPr="00F103C9">
        <w:tab/>
        <w:t>the drug or medicinal preparation is for human use or consumption; and</w:t>
      </w:r>
    </w:p>
    <w:p w:rsidR="00300522" w:rsidRPr="00F103C9" w:rsidRDefault="00300522" w:rsidP="00300522">
      <w:pPr>
        <w:pStyle w:val="paragraph"/>
      </w:pPr>
      <w:r w:rsidRPr="00F103C9">
        <w:tab/>
        <w:t>(b)</w:t>
      </w:r>
      <w:r w:rsidRPr="00F103C9">
        <w:tab/>
        <w:t>the supply is to an individual for private or domestic use or consumption.</w:t>
      </w:r>
    </w:p>
    <w:p w:rsidR="00300522" w:rsidRPr="00F103C9" w:rsidRDefault="00300522" w:rsidP="00300522">
      <w:pPr>
        <w:pStyle w:val="ActHead5"/>
      </w:pPr>
      <w:bookmarkStart w:id="255" w:name="_Toc498001295"/>
      <w:r w:rsidRPr="00F103C9">
        <w:rPr>
          <w:rStyle w:val="CharSectno"/>
        </w:rPr>
        <w:t>38</w:t>
      </w:r>
      <w:r w:rsidR="00F103C9" w:rsidRPr="00F103C9">
        <w:rPr>
          <w:rStyle w:val="CharSectno"/>
        </w:rPr>
        <w:noBreakHyphen/>
      </w:r>
      <w:r w:rsidRPr="00F103C9">
        <w:rPr>
          <w:rStyle w:val="CharSectno"/>
        </w:rPr>
        <w:t>55</w:t>
      </w:r>
      <w:r w:rsidRPr="00F103C9">
        <w:t xml:space="preserve">  Private health insurance etc.</w:t>
      </w:r>
      <w:bookmarkEnd w:id="255"/>
    </w:p>
    <w:p w:rsidR="00300522" w:rsidRPr="00F103C9" w:rsidRDefault="00300522" w:rsidP="00300522">
      <w:pPr>
        <w:pStyle w:val="subsection"/>
      </w:pPr>
      <w:r w:rsidRPr="00F103C9">
        <w:tab/>
        <w:t>(1)</w:t>
      </w:r>
      <w:r w:rsidRPr="00F103C9">
        <w:tab/>
        <w:t xml:space="preserve">A supply of </w:t>
      </w:r>
      <w:r w:rsidR="00F103C9" w:rsidRPr="00F103C9">
        <w:rPr>
          <w:position w:val="6"/>
          <w:sz w:val="16"/>
          <w:szCs w:val="16"/>
        </w:rPr>
        <w:t>*</w:t>
      </w:r>
      <w:r w:rsidRPr="00F103C9">
        <w:t xml:space="preserve">private health insurance is </w:t>
      </w:r>
      <w:r w:rsidRPr="00F103C9">
        <w:rPr>
          <w:b/>
          <w:bCs/>
          <w:i/>
          <w:iCs/>
        </w:rPr>
        <w:t>GST</w:t>
      </w:r>
      <w:r w:rsidR="00F103C9">
        <w:rPr>
          <w:b/>
          <w:bCs/>
          <w:i/>
          <w:iCs/>
        </w:rPr>
        <w:noBreakHyphen/>
      </w:r>
      <w:r w:rsidRPr="00F103C9">
        <w:rPr>
          <w:b/>
          <w:bCs/>
          <w:i/>
          <w:iCs/>
        </w:rPr>
        <w:t>free</w:t>
      </w:r>
      <w:r w:rsidRPr="00F103C9">
        <w:t>.</w:t>
      </w:r>
    </w:p>
    <w:p w:rsidR="00300522" w:rsidRPr="00F103C9" w:rsidRDefault="00300522" w:rsidP="00300522">
      <w:pPr>
        <w:pStyle w:val="subsection"/>
      </w:pPr>
      <w:r w:rsidRPr="00F103C9">
        <w:tab/>
        <w:t>(2)</w:t>
      </w:r>
      <w:r w:rsidRPr="00F103C9">
        <w:tab/>
        <w:t xml:space="preserve">A supply of insurance against liability to pay for services supplied by ambulance is </w:t>
      </w:r>
      <w:r w:rsidRPr="00F103C9">
        <w:rPr>
          <w:b/>
          <w:bCs/>
          <w:i/>
          <w:iCs/>
        </w:rPr>
        <w:t>GST</w:t>
      </w:r>
      <w:r w:rsidR="00F103C9">
        <w:rPr>
          <w:b/>
          <w:bCs/>
          <w:i/>
          <w:iCs/>
        </w:rPr>
        <w:noBreakHyphen/>
      </w:r>
      <w:r w:rsidRPr="00F103C9">
        <w:rPr>
          <w:b/>
          <w:bCs/>
          <w:i/>
          <w:iCs/>
        </w:rPr>
        <w:t>free</w:t>
      </w:r>
      <w:r w:rsidRPr="00F103C9">
        <w:t>.</w:t>
      </w:r>
    </w:p>
    <w:p w:rsidR="00300522" w:rsidRPr="00F103C9" w:rsidRDefault="00300522" w:rsidP="00300522">
      <w:pPr>
        <w:pStyle w:val="subsection"/>
      </w:pPr>
      <w:r w:rsidRPr="00F103C9">
        <w:tab/>
        <w:t>(3)</w:t>
      </w:r>
      <w:r w:rsidRPr="00F103C9">
        <w:tab/>
        <w:t>However, a supply of re</w:t>
      </w:r>
      <w:r w:rsidR="00F103C9">
        <w:noBreakHyphen/>
      </w:r>
      <w:r w:rsidRPr="00F103C9">
        <w:t xml:space="preserve">insurance is </w:t>
      </w:r>
      <w:r w:rsidRPr="00F103C9">
        <w:rPr>
          <w:i/>
          <w:iCs/>
        </w:rPr>
        <w:t>not</w:t>
      </w:r>
      <w:r w:rsidRPr="00F103C9">
        <w:t xml:space="preserve"> GST</w:t>
      </w:r>
      <w:r w:rsidR="00F103C9">
        <w:noBreakHyphen/>
      </w:r>
      <w:r w:rsidRPr="00F103C9">
        <w:t>free under this section.</w:t>
      </w:r>
    </w:p>
    <w:p w:rsidR="00036658" w:rsidRPr="00F103C9" w:rsidRDefault="00036658" w:rsidP="00036658">
      <w:pPr>
        <w:pStyle w:val="ActHead5"/>
      </w:pPr>
      <w:bookmarkStart w:id="256" w:name="_Toc498001296"/>
      <w:r w:rsidRPr="00F103C9">
        <w:rPr>
          <w:rStyle w:val="CharSectno"/>
        </w:rPr>
        <w:t>38</w:t>
      </w:r>
      <w:r w:rsidR="00F103C9" w:rsidRPr="00F103C9">
        <w:rPr>
          <w:rStyle w:val="CharSectno"/>
        </w:rPr>
        <w:noBreakHyphen/>
      </w:r>
      <w:r w:rsidRPr="00F103C9">
        <w:rPr>
          <w:rStyle w:val="CharSectno"/>
        </w:rPr>
        <w:t>60</w:t>
      </w:r>
      <w:r w:rsidRPr="00F103C9">
        <w:t xml:space="preserve">  Third party procured GST</w:t>
      </w:r>
      <w:r w:rsidR="00F103C9">
        <w:noBreakHyphen/>
      </w:r>
      <w:r w:rsidRPr="00F103C9">
        <w:t>free health supplies</w:t>
      </w:r>
      <w:bookmarkEnd w:id="256"/>
    </w:p>
    <w:p w:rsidR="00036658" w:rsidRPr="00F103C9" w:rsidRDefault="00036658" w:rsidP="00036658">
      <w:pPr>
        <w:pStyle w:val="SubsectionHead"/>
      </w:pPr>
      <w:r w:rsidRPr="00F103C9">
        <w:t>Insurers</w:t>
      </w:r>
    </w:p>
    <w:p w:rsidR="00036658" w:rsidRPr="00F103C9" w:rsidRDefault="00036658" w:rsidP="00036658">
      <w:pPr>
        <w:pStyle w:val="subsection"/>
      </w:pPr>
      <w:r w:rsidRPr="00F103C9">
        <w:tab/>
        <w:t>(1)</w:t>
      </w:r>
      <w:r w:rsidRPr="00F103C9">
        <w:tab/>
        <w:t>If:</w:t>
      </w:r>
    </w:p>
    <w:p w:rsidR="00036658" w:rsidRPr="00F103C9" w:rsidRDefault="00036658" w:rsidP="00036658">
      <w:pPr>
        <w:pStyle w:val="paragraph"/>
      </w:pPr>
      <w:r w:rsidRPr="00F103C9">
        <w:tab/>
        <w:t>(a)</w:t>
      </w:r>
      <w:r w:rsidRPr="00F103C9">
        <w:tab/>
        <w:t>a supply is a supply of a service to an insurer; and</w:t>
      </w:r>
    </w:p>
    <w:p w:rsidR="00036658" w:rsidRPr="00F103C9" w:rsidRDefault="00036658" w:rsidP="00036658">
      <w:pPr>
        <w:pStyle w:val="paragraph"/>
      </w:pPr>
      <w:r w:rsidRPr="00F103C9">
        <w:tab/>
        <w:t>(b)</w:t>
      </w:r>
      <w:r w:rsidRPr="00F103C9">
        <w:tab/>
        <w:t>the service is the supplier making one or more other supplies of goods or services to an individual; and</w:t>
      </w:r>
    </w:p>
    <w:p w:rsidR="00036658" w:rsidRPr="00F103C9" w:rsidRDefault="00036658" w:rsidP="00036658">
      <w:pPr>
        <w:pStyle w:val="paragraph"/>
      </w:pPr>
      <w:r w:rsidRPr="00F103C9">
        <w:tab/>
        <w:t>(c)</w:t>
      </w:r>
      <w:r w:rsidRPr="00F103C9">
        <w:tab/>
        <w:t>at least one of the other supplies is:</w:t>
      </w:r>
    </w:p>
    <w:p w:rsidR="00036658" w:rsidRPr="00F103C9" w:rsidRDefault="00036658" w:rsidP="00036658">
      <w:pPr>
        <w:pStyle w:val="paragraphsub"/>
      </w:pPr>
      <w:r w:rsidRPr="00F103C9">
        <w:lastRenderedPageBreak/>
        <w:tab/>
        <w:t>(i)</w:t>
      </w:r>
      <w:r w:rsidRPr="00F103C9">
        <w:tab/>
        <w:t xml:space="preserve">wholly or partly </w:t>
      </w:r>
      <w:r w:rsidR="00F103C9" w:rsidRPr="00F103C9">
        <w:rPr>
          <w:position w:val="6"/>
          <w:sz w:val="16"/>
        </w:rPr>
        <w:t>*</w:t>
      </w:r>
      <w:r w:rsidRPr="00F103C9">
        <w:t>GST</w:t>
      </w:r>
      <w:r w:rsidR="00F103C9">
        <w:noBreakHyphen/>
      </w:r>
      <w:r w:rsidRPr="00F103C9">
        <w:t>free under this Subdivision; and</w:t>
      </w:r>
    </w:p>
    <w:p w:rsidR="00036658" w:rsidRPr="00F103C9" w:rsidRDefault="00036658" w:rsidP="00036658">
      <w:pPr>
        <w:pStyle w:val="paragraphsub"/>
      </w:pPr>
      <w:r w:rsidRPr="00F103C9">
        <w:tab/>
        <w:t>(ii)</w:t>
      </w:r>
      <w:r w:rsidRPr="00F103C9">
        <w:tab/>
        <w:t xml:space="preserve">for settling one or more claims under an </w:t>
      </w:r>
      <w:r w:rsidR="00F103C9" w:rsidRPr="00F103C9">
        <w:rPr>
          <w:position w:val="6"/>
          <w:sz w:val="16"/>
        </w:rPr>
        <w:t>*</w:t>
      </w:r>
      <w:r w:rsidRPr="00F103C9">
        <w:t>insurance policy of which the insurer is an insurer;</w:t>
      </w:r>
    </w:p>
    <w:p w:rsidR="00036658" w:rsidRPr="00F103C9" w:rsidRDefault="00036658" w:rsidP="00036658">
      <w:pPr>
        <w:pStyle w:val="subsection2"/>
      </w:pPr>
      <w:r w:rsidRPr="00F103C9">
        <w:t>the first</w:t>
      </w:r>
      <w:r w:rsidR="00F103C9">
        <w:noBreakHyphen/>
      </w:r>
      <w:r w:rsidRPr="00F103C9">
        <w:t xml:space="preserve">mentioned supply is </w:t>
      </w:r>
      <w:r w:rsidRPr="00F103C9">
        <w:rPr>
          <w:b/>
          <w:i/>
        </w:rPr>
        <w:t>GST</w:t>
      </w:r>
      <w:r w:rsidR="00F103C9">
        <w:rPr>
          <w:b/>
          <w:i/>
        </w:rPr>
        <w:noBreakHyphen/>
      </w:r>
      <w:r w:rsidRPr="00F103C9">
        <w:rPr>
          <w:b/>
          <w:i/>
        </w:rPr>
        <w:t>free</w:t>
      </w:r>
      <w:r w:rsidRPr="00F103C9">
        <w:t xml:space="preserve"> to the extent that the other supplies mentioned in </w:t>
      </w:r>
      <w:r w:rsidR="00F103C9">
        <w:t>paragraph (</w:t>
      </w:r>
      <w:r w:rsidRPr="00F103C9">
        <w:t>b) are GST</w:t>
      </w:r>
      <w:r w:rsidR="00F103C9">
        <w:noBreakHyphen/>
      </w:r>
      <w:r w:rsidRPr="00F103C9">
        <w:t>free under this Subdivision.</w:t>
      </w:r>
    </w:p>
    <w:p w:rsidR="00036658" w:rsidRPr="00F103C9" w:rsidRDefault="00036658" w:rsidP="00036658">
      <w:pPr>
        <w:pStyle w:val="notetext"/>
      </w:pPr>
      <w:r w:rsidRPr="00F103C9">
        <w:t>Note:</w:t>
      </w:r>
      <w:r w:rsidRPr="00F103C9">
        <w:tab/>
        <w:t xml:space="preserve">For </w:t>
      </w:r>
      <w:r w:rsidR="00F103C9">
        <w:t>subparagraph (</w:t>
      </w:r>
      <w:r w:rsidRPr="00F103C9">
        <w:t>c)(ii), the insurer may be an insurer of the policy because of a portfolio transfer (see section</w:t>
      </w:r>
      <w:r w:rsidR="00F103C9">
        <w:t> </w:t>
      </w:r>
      <w:r w:rsidRPr="00F103C9">
        <w:t>78</w:t>
      </w:r>
      <w:r w:rsidR="00F103C9">
        <w:noBreakHyphen/>
      </w:r>
      <w:r w:rsidRPr="00F103C9">
        <w:t>118).</w:t>
      </w:r>
    </w:p>
    <w:p w:rsidR="00036658" w:rsidRPr="00F103C9" w:rsidRDefault="00036658" w:rsidP="00036658">
      <w:pPr>
        <w:pStyle w:val="SubsectionHead"/>
      </w:pPr>
      <w:r w:rsidRPr="00F103C9">
        <w:t>Compulsory third party scheme operators</w:t>
      </w:r>
    </w:p>
    <w:p w:rsidR="00036658" w:rsidRPr="00F103C9" w:rsidRDefault="00036658" w:rsidP="00036658">
      <w:pPr>
        <w:pStyle w:val="subsection"/>
      </w:pPr>
      <w:r w:rsidRPr="00F103C9">
        <w:tab/>
        <w:t>(2)</w:t>
      </w:r>
      <w:r w:rsidRPr="00F103C9">
        <w:tab/>
        <w:t>If:</w:t>
      </w:r>
    </w:p>
    <w:p w:rsidR="00036658" w:rsidRPr="00F103C9" w:rsidRDefault="00036658" w:rsidP="00036658">
      <w:pPr>
        <w:pStyle w:val="paragraph"/>
      </w:pPr>
      <w:r w:rsidRPr="00F103C9">
        <w:tab/>
        <w:t>(a)</w:t>
      </w:r>
      <w:r w:rsidRPr="00F103C9">
        <w:tab/>
        <w:t xml:space="preserve">a supply is a supply of a service to an </w:t>
      </w:r>
      <w:r w:rsidR="00F103C9" w:rsidRPr="00F103C9">
        <w:rPr>
          <w:position w:val="6"/>
          <w:sz w:val="16"/>
        </w:rPr>
        <w:t>*</w:t>
      </w:r>
      <w:r w:rsidRPr="00F103C9">
        <w:t xml:space="preserve">operator of a </w:t>
      </w:r>
      <w:r w:rsidR="00F103C9" w:rsidRPr="00F103C9">
        <w:rPr>
          <w:position w:val="6"/>
          <w:sz w:val="16"/>
        </w:rPr>
        <w:t>*</w:t>
      </w:r>
      <w:r w:rsidRPr="00F103C9">
        <w:t>compulsory third party scheme; and</w:t>
      </w:r>
    </w:p>
    <w:p w:rsidR="00036658" w:rsidRPr="00F103C9" w:rsidRDefault="00036658" w:rsidP="00036658">
      <w:pPr>
        <w:pStyle w:val="paragraph"/>
      </w:pPr>
      <w:r w:rsidRPr="00F103C9">
        <w:tab/>
        <w:t>(b)</w:t>
      </w:r>
      <w:r w:rsidRPr="00F103C9">
        <w:tab/>
        <w:t>the service is the supplier making one or more other supplies of goods or services to an individual; and</w:t>
      </w:r>
    </w:p>
    <w:p w:rsidR="00036658" w:rsidRPr="00F103C9" w:rsidRDefault="00036658" w:rsidP="00036658">
      <w:pPr>
        <w:pStyle w:val="paragraph"/>
      </w:pPr>
      <w:r w:rsidRPr="00F103C9">
        <w:tab/>
        <w:t>(c)</w:t>
      </w:r>
      <w:r w:rsidRPr="00F103C9">
        <w:tab/>
        <w:t>at least one of the other supplies is:</w:t>
      </w:r>
    </w:p>
    <w:p w:rsidR="00036658" w:rsidRPr="00F103C9" w:rsidRDefault="00036658" w:rsidP="00036658">
      <w:pPr>
        <w:pStyle w:val="paragraphsub"/>
      </w:pPr>
      <w:r w:rsidRPr="00F103C9">
        <w:tab/>
        <w:t>(i)</w:t>
      </w:r>
      <w:r w:rsidRPr="00F103C9">
        <w:tab/>
        <w:t xml:space="preserve">wholly or partly </w:t>
      </w:r>
      <w:r w:rsidR="00F103C9" w:rsidRPr="00F103C9">
        <w:rPr>
          <w:position w:val="6"/>
          <w:sz w:val="16"/>
        </w:rPr>
        <w:t>*</w:t>
      </w:r>
      <w:r w:rsidRPr="00F103C9">
        <w:t>GST</w:t>
      </w:r>
      <w:r w:rsidR="00F103C9">
        <w:noBreakHyphen/>
      </w:r>
      <w:r w:rsidRPr="00F103C9">
        <w:t>free under this Subdivision; and</w:t>
      </w:r>
    </w:p>
    <w:p w:rsidR="00036658" w:rsidRPr="00F103C9" w:rsidRDefault="00036658" w:rsidP="00036658">
      <w:pPr>
        <w:pStyle w:val="paragraphsub"/>
      </w:pPr>
      <w:r w:rsidRPr="00F103C9">
        <w:tab/>
        <w:t>(ii)</w:t>
      </w:r>
      <w:r w:rsidRPr="00F103C9">
        <w:tab/>
        <w:t>made under the compulsory third party scheme;</w:t>
      </w:r>
    </w:p>
    <w:p w:rsidR="00036658" w:rsidRPr="00F103C9" w:rsidRDefault="00036658" w:rsidP="00036658">
      <w:pPr>
        <w:pStyle w:val="subsection2"/>
      </w:pPr>
      <w:r w:rsidRPr="00F103C9">
        <w:t>the first</w:t>
      </w:r>
      <w:r w:rsidR="00F103C9">
        <w:noBreakHyphen/>
      </w:r>
      <w:r w:rsidRPr="00F103C9">
        <w:t xml:space="preserve">mentioned supply is </w:t>
      </w:r>
      <w:r w:rsidRPr="00F103C9">
        <w:rPr>
          <w:b/>
          <w:i/>
        </w:rPr>
        <w:t>GST</w:t>
      </w:r>
      <w:r w:rsidR="00F103C9">
        <w:rPr>
          <w:b/>
          <w:i/>
        </w:rPr>
        <w:noBreakHyphen/>
      </w:r>
      <w:r w:rsidRPr="00F103C9">
        <w:rPr>
          <w:b/>
          <w:i/>
        </w:rPr>
        <w:t>free</w:t>
      </w:r>
      <w:r w:rsidRPr="00F103C9">
        <w:t xml:space="preserve"> to the extent that the other supplies mentioned in </w:t>
      </w:r>
      <w:r w:rsidR="00F103C9">
        <w:t>paragraph (</w:t>
      </w:r>
      <w:r w:rsidRPr="00F103C9">
        <w:t>b) are GST</w:t>
      </w:r>
      <w:r w:rsidR="00F103C9">
        <w:noBreakHyphen/>
      </w:r>
      <w:r w:rsidRPr="00F103C9">
        <w:t>free under this Subdivision.</w:t>
      </w:r>
    </w:p>
    <w:p w:rsidR="00036658" w:rsidRPr="00F103C9" w:rsidRDefault="00036658" w:rsidP="00036658">
      <w:pPr>
        <w:pStyle w:val="SubsectionHead"/>
      </w:pPr>
      <w:r w:rsidRPr="00F103C9">
        <w:t>Government agencies</w:t>
      </w:r>
    </w:p>
    <w:p w:rsidR="00036658" w:rsidRPr="00F103C9" w:rsidRDefault="00036658" w:rsidP="00036658">
      <w:pPr>
        <w:pStyle w:val="subsection"/>
      </w:pPr>
      <w:r w:rsidRPr="00F103C9">
        <w:tab/>
        <w:t>(3)</w:t>
      </w:r>
      <w:r w:rsidRPr="00F103C9">
        <w:tab/>
        <w:t>If:</w:t>
      </w:r>
    </w:p>
    <w:p w:rsidR="00036658" w:rsidRPr="00F103C9" w:rsidRDefault="00036658" w:rsidP="00036658">
      <w:pPr>
        <w:pStyle w:val="paragraph"/>
      </w:pPr>
      <w:r w:rsidRPr="00F103C9">
        <w:tab/>
        <w:t>(a)</w:t>
      </w:r>
      <w:r w:rsidRPr="00F103C9">
        <w:tab/>
        <w:t xml:space="preserve">a supply is a supply of a service to an </w:t>
      </w:r>
      <w:r w:rsidR="00F103C9" w:rsidRPr="00F103C9">
        <w:rPr>
          <w:position w:val="6"/>
          <w:sz w:val="16"/>
        </w:rPr>
        <w:t>*</w:t>
      </w:r>
      <w:r w:rsidRPr="00F103C9">
        <w:t>Australian government agency; and</w:t>
      </w:r>
    </w:p>
    <w:p w:rsidR="00036658" w:rsidRPr="00F103C9" w:rsidRDefault="00036658" w:rsidP="00036658">
      <w:pPr>
        <w:pStyle w:val="paragraph"/>
      </w:pPr>
      <w:r w:rsidRPr="00F103C9">
        <w:tab/>
        <w:t>(b)</w:t>
      </w:r>
      <w:r w:rsidRPr="00F103C9">
        <w:tab/>
        <w:t>the service is the supplier making one or more other supplies of goods or services to an individual; and</w:t>
      </w:r>
    </w:p>
    <w:p w:rsidR="00036658" w:rsidRPr="00F103C9" w:rsidRDefault="00036658" w:rsidP="00036658">
      <w:pPr>
        <w:pStyle w:val="paragraph"/>
      </w:pPr>
      <w:r w:rsidRPr="00F103C9">
        <w:tab/>
        <w:t>(c)</w:t>
      </w:r>
      <w:r w:rsidRPr="00F103C9">
        <w:tab/>
        <w:t xml:space="preserve">at least one of the other supplies is wholly or partly </w:t>
      </w:r>
      <w:r w:rsidR="00F103C9" w:rsidRPr="00F103C9">
        <w:rPr>
          <w:position w:val="6"/>
          <w:sz w:val="16"/>
        </w:rPr>
        <w:t>*</w:t>
      </w:r>
      <w:r w:rsidRPr="00F103C9">
        <w:t>GST</w:t>
      </w:r>
      <w:r w:rsidR="00F103C9">
        <w:noBreakHyphen/>
      </w:r>
      <w:r w:rsidRPr="00F103C9">
        <w:t>free under this Subdivision;</w:t>
      </w:r>
    </w:p>
    <w:p w:rsidR="00036658" w:rsidRPr="00F103C9" w:rsidRDefault="00036658" w:rsidP="00036658">
      <w:pPr>
        <w:pStyle w:val="subsection2"/>
      </w:pPr>
      <w:r w:rsidRPr="00F103C9">
        <w:t>the first</w:t>
      </w:r>
      <w:r w:rsidR="00F103C9">
        <w:noBreakHyphen/>
      </w:r>
      <w:r w:rsidRPr="00F103C9">
        <w:t xml:space="preserve">mentioned supply is </w:t>
      </w:r>
      <w:r w:rsidRPr="00F103C9">
        <w:rPr>
          <w:b/>
          <w:i/>
        </w:rPr>
        <w:t>GST</w:t>
      </w:r>
      <w:r w:rsidR="00F103C9">
        <w:rPr>
          <w:b/>
          <w:i/>
        </w:rPr>
        <w:noBreakHyphen/>
      </w:r>
      <w:r w:rsidRPr="00F103C9">
        <w:rPr>
          <w:b/>
          <w:i/>
        </w:rPr>
        <w:t>free</w:t>
      </w:r>
      <w:r w:rsidRPr="00F103C9">
        <w:t xml:space="preserve"> to the extent that the other supplies mentioned in </w:t>
      </w:r>
      <w:r w:rsidR="00F103C9">
        <w:t>paragraph (</w:t>
      </w:r>
      <w:r w:rsidRPr="00F103C9">
        <w:t>b) are GST</w:t>
      </w:r>
      <w:r w:rsidR="00F103C9">
        <w:noBreakHyphen/>
      </w:r>
      <w:r w:rsidRPr="00F103C9">
        <w:t>free under this Subdivision.</w:t>
      </w:r>
    </w:p>
    <w:p w:rsidR="00036658" w:rsidRPr="00F103C9" w:rsidRDefault="00036658" w:rsidP="00036658">
      <w:pPr>
        <w:pStyle w:val="SubsectionHead"/>
      </w:pPr>
      <w:r w:rsidRPr="00F103C9">
        <w:lastRenderedPageBreak/>
        <w:t>Parties may agree for supply not to be GST</w:t>
      </w:r>
      <w:r w:rsidR="00F103C9">
        <w:noBreakHyphen/>
      </w:r>
      <w:r w:rsidRPr="00F103C9">
        <w:t>free</w:t>
      </w:r>
    </w:p>
    <w:p w:rsidR="00036658" w:rsidRPr="00F103C9" w:rsidRDefault="00036658" w:rsidP="00036658">
      <w:pPr>
        <w:pStyle w:val="subsection"/>
      </w:pPr>
      <w:r w:rsidRPr="00F103C9">
        <w:tab/>
        <w:t>(4)</w:t>
      </w:r>
      <w:r w:rsidRPr="00F103C9">
        <w:tab/>
        <w:t xml:space="preserve">However, a supply is not </w:t>
      </w:r>
      <w:r w:rsidRPr="00F103C9">
        <w:rPr>
          <w:b/>
          <w:i/>
        </w:rPr>
        <w:t>GST</w:t>
      </w:r>
      <w:r w:rsidR="00F103C9">
        <w:rPr>
          <w:b/>
          <w:i/>
        </w:rPr>
        <w:noBreakHyphen/>
      </w:r>
      <w:r w:rsidRPr="00F103C9">
        <w:rPr>
          <w:b/>
          <w:i/>
        </w:rPr>
        <w:t>free</w:t>
      </w:r>
      <w:r w:rsidRPr="00F103C9">
        <w:t xml:space="preserve"> (to any extent) under this section if the supplier and the </w:t>
      </w:r>
      <w:r w:rsidR="00F103C9" w:rsidRPr="00F103C9">
        <w:rPr>
          <w:position w:val="6"/>
          <w:sz w:val="16"/>
        </w:rPr>
        <w:t>*</w:t>
      </w:r>
      <w:r w:rsidRPr="00F103C9">
        <w:t>recipient have agreed that the supply, or supplies of a kind that include that supply, not be treated as GST</w:t>
      </w:r>
      <w:r w:rsidR="00F103C9">
        <w:noBreakHyphen/>
      </w:r>
      <w:r w:rsidRPr="00F103C9">
        <w:t>free supplies.</w:t>
      </w:r>
    </w:p>
    <w:p w:rsidR="00300522" w:rsidRPr="00F103C9" w:rsidRDefault="00300522" w:rsidP="00300522">
      <w:pPr>
        <w:pStyle w:val="ActHead4"/>
      </w:pPr>
      <w:bookmarkStart w:id="257" w:name="_Toc498001297"/>
      <w:r w:rsidRPr="00F103C9">
        <w:rPr>
          <w:rStyle w:val="CharSubdNo"/>
        </w:rPr>
        <w:t>Subdivision</w:t>
      </w:r>
      <w:r w:rsidR="00F103C9" w:rsidRPr="00F103C9">
        <w:rPr>
          <w:rStyle w:val="CharSubdNo"/>
        </w:rPr>
        <w:t> </w:t>
      </w:r>
      <w:r w:rsidRPr="00F103C9">
        <w:rPr>
          <w:rStyle w:val="CharSubdNo"/>
        </w:rPr>
        <w:t>38</w:t>
      </w:r>
      <w:r w:rsidR="00F103C9" w:rsidRPr="00F103C9">
        <w:rPr>
          <w:rStyle w:val="CharSubdNo"/>
        </w:rPr>
        <w:noBreakHyphen/>
      </w:r>
      <w:r w:rsidRPr="00F103C9">
        <w:rPr>
          <w:rStyle w:val="CharSubdNo"/>
        </w:rPr>
        <w:t>C</w:t>
      </w:r>
      <w:r w:rsidRPr="00F103C9">
        <w:t>—</w:t>
      </w:r>
      <w:r w:rsidRPr="00F103C9">
        <w:rPr>
          <w:rStyle w:val="CharSubdText"/>
        </w:rPr>
        <w:t>Education</w:t>
      </w:r>
      <w:bookmarkEnd w:id="257"/>
    </w:p>
    <w:p w:rsidR="00300522" w:rsidRPr="00F103C9" w:rsidRDefault="00300522" w:rsidP="00300522">
      <w:pPr>
        <w:pStyle w:val="ActHead5"/>
      </w:pPr>
      <w:bookmarkStart w:id="258" w:name="_Toc498001298"/>
      <w:r w:rsidRPr="00F103C9">
        <w:rPr>
          <w:rStyle w:val="CharSectno"/>
        </w:rPr>
        <w:t>38</w:t>
      </w:r>
      <w:r w:rsidR="00F103C9" w:rsidRPr="00F103C9">
        <w:rPr>
          <w:rStyle w:val="CharSectno"/>
        </w:rPr>
        <w:noBreakHyphen/>
      </w:r>
      <w:r w:rsidRPr="00F103C9">
        <w:rPr>
          <w:rStyle w:val="CharSectno"/>
        </w:rPr>
        <w:t>85</w:t>
      </w:r>
      <w:r w:rsidRPr="00F103C9">
        <w:t xml:space="preserve">  Education courses</w:t>
      </w:r>
      <w:bookmarkEnd w:id="258"/>
    </w:p>
    <w:p w:rsidR="00300522" w:rsidRPr="00F103C9" w:rsidRDefault="00300522" w:rsidP="00300522">
      <w:pPr>
        <w:pStyle w:val="subsection"/>
      </w:pPr>
      <w:r w:rsidRPr="00F103C9">
        <w:tab/>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 it is a supply of:</w:t>
      </w:r>
    </w:p>
    <w:p w:rsidR="00300522" w:rsidRPr="00F103C9" w:rsidRDefault="00300522" w:rsidP="00300522">
      <w:pPr>
        <w:pStyle w:val="paragraph"/>
      </w:pPr>
      <w:r w:rsidRPr="00F103C9">
        <w:tab/>
        <w:t>(a)</w:t>
      </w:r>
      <w:r w:rsidRPr="00F103C9">
        <w:tab/>
        <w:t xml:space="preserve">an </w:t>
      </w:r>
      <w:r w:rsidR="00F103C9" w:rsidRPr="00F103C9">
        <w:rPr>
          <w:position w:val="6"/>
          <w:sz w:val="16"/>
          <w:szCs w:val="16"/>
        </w:rPr>
        <w:t>*</w:t>
      </w:r>
      <w:r w:rsidRPr="00F103C9">
        <w:t>education course; or</w:t>
      </w:r>
    </w:p>
    <w:p w:rsidR="00300522" w:rsidRPr="00F103C9" w:rsidRDefault="00300522" w:rsidP="00300522">
      <w:pPr>
        <w:pStyle w:val="paragraph"/>
      </w:pPr>
      <w:r w:rsidRPr="00F103C9">
        <w:tab/>
        <w:t>(b)</w:t>
      </w:r>
      <w:r w:rsidRPr="00F103C9">
        <w:tab/>
        <w:t>administrative services directly related to the supply of such a course, but only if they are supplied by the supplier of the course.</w:t>
      </w:r>
    </w:p>
    <w:p w:rsidR="00300522" w:rsidRPr="00F103C9" w:rsidRDefault="00300522" w:rsidP="00300522">
      <w:pPr>
        <w:pStyle w:val="ActHead5"/>
      </w:pPr>
      <w:bookmarkStart w:id="259" w:name="_Toc498001299"/>
      <w:r w:rsidRPr="00F103C9">
        <w:rPr>
          <w:rStyle w:val="CharSectno"/>
        </w:rPr>
        <w:t>38</w:t>
      </w:r>
      <w:r w:rsidR="00F103C9" w:rsidRPr="00F103C9">
        <w:rPr>
          <w:rStyle w:val="CharSectno"/>
        </w:rPr>
        <w:noBreakHyphen/>
      </w:r>
      <w:r w:rsidRPr="00F103C9">
        <w:rPr>
          <w:rStyle w:val="CharSectno"/>
        </w:rPr>
        <w:t>90</w:t>
      </w:r>
      <w:r w:rsidRPr="00F103C9">
        <w:t xml:space="preserve">  Excursions or field trips</w:t>
      </w:r>
      <w:bookmarkEnd w:id="259"/>
    </w:p>
    <w:p w:rsidR="00300522" w:rsidRPr="00F103C9" w:rsidRDefault="00300522" w:rsidP="00300522">
      <w:pPr>
        <w:pStyle w:val="subsection"/>
      </w:pPr>
      <w:r w:rsidRPr="00F103C9">
        <w:tab/>
        <w:t>(1)</w:t>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 it is a supply of an excursion or field trip, but only if the excursion or field trip:</w:t>
      </w:r>
    </w:p>
    <w:p w:rsidR="00300522" w:rsidRPr="00F103C9" w:rsidRDefault="00300522" w:rsidP="00300522">
      <w:pPr>
        <w:pStyle w:val="paragraph"/>
      </w:pPr>
      <w:r w:rsidRPr="00F103C9">
        <w:tab/>
        <w:t>(a)</w:t>
      </w:r>
      <w:r w:rsidRPr="00F103C9">
        <w:tab/>
        <w:t xml:space="preserve">is directly related to the curriculum of an </w:t>
      </w:r>
      <w:r w:rsidR="00F103C9" w:rsidRPr="00F103C9">
        <w:rPr>
          <w:position w:val="6"/>
          <w:sz w:val="16"/>
          <w:szCs w:val="16"/>
        </w:rPr>
        <w:t>*</w:t>
      </w:r>
      <w:r w:rsidRPr="00F103C9">
        <w:t>education course; and</w:t>
      </w:r>
    </w:p>
    <w:p w:rsidR="00300522" w:rsidRPr="00F103C9" w:rsidRDefault="00300522" w:rsidP="00300522">
      <w:pPr>
        <w:pStyle w:val="paragraph"/>
      </w:pPr>
      <w:r w:rsidRPr="00F103C9">
        <w:tab/>
        <w:t>(b)</w:t>
      </w:r>
      <w:r w:rsidRPr="00F103C9">
        <w:tab/>
        <w:t>is not predominantly recreational.</w:t>
      </w:r>
    </w:p>
    <w:p w:rsidR="00300522" w:rsidRPr="00F103C9" w:rsidRDefault="00300522" w:rsidP="005E4075">
      <w:pPr>
        <w:pStyle w:val="subsection"/>
        <w:keepNext/>
        <w:keepLines/>
      </w:pPr>
      <w:r w:rsidRPr="00F103C9">
        <w:tab/>
        <w:t>(2)</w:t>
      </w:r>
      <w:r w:rsidRPr="00F103C9">
        <w:tab/>
        <w:t>However:</w:t>
      </w:r>
    </w:p>
    <w:p w:rsidR="00300522" w:rsidRPr="00F103C9" w:rsidRDefault="00300522" w:rsidP="00300522">
      <w:pPr>
        <w:pStyle w:val="paragraph"/>
      </w:pPr>
      <w:r w:rsidRPr="00F103C9">
        <w:tab/>
        <w:t>(a)</w:t>
      </w:r>
      <w:r w:rsidRPr="00F103C9">
        <w:tab/>
        <w:t xml:space="preserve">if the course is a </w:t>
      </w:r>
      <w:r w:rsidR="00F103C9" w:rsidRPr="00F103C9">
        <w:rPr>
          <w:position w:val="6"/>
          <w:sz w:val="16"/>
          <w:szCs w:val="16"/>
        </w:rPr>
        <w:t>*</w:t>
      </w:r>
      <w:r w:rsidRPr="00F103C9">
        <w:t xml:space="preserve">tertiary course, a </w:t>
      </w:r>
      <w:r w:rsidR="00F103C9" w:rsidRPr="00F103C9">
        <w:rPr>
          <w:position w:val="6"/>
          <w:sz w:val="16"/>
          <w:szCs w:val="16"/>
        </w:rPr>
        <w:t>*</w:t>
      </w:r>
      <w:r w:rsidRPr="00F103C9">
        <w:t xml:space="preserve">tertiary residential college course or a </w:t>
      </w:r>
      <w:r w:rsidR="00F103C9" w:rsidRPr="00F103C9">
        <w:rPr>
          <w:position w:val="6"/>
          <w:sz w:val="16"/>
          <w:szCs w:val="16"/>
        </w:rPr>
        <w:t>*</w:t>
      </w:r>
      <w:r w:rsidRPr="00F103C9">
        <w:t xml:space="preserve">professional or trade course—any supply of accommodation as part of the excursion or field trip is </w:t>
      </w:r>
      <w:r w:rsidRPr="00F103C9">
        <w:rPr>
          <w:i/>
          <w:iCs/>
        </w:rPr>
        <w:t>not</w:t>
      </w:r>
      <w:r w:rsidRPr="00F103C9">
        <w:t xml:space="preserve"> GST</w:t>
      </w:r>
      <w:r w:rsidR="00F103C9">
        <w:noBreakHyphen/>
      </w:r>
      <w:r w:rsidRPr="00F103C9">
        <w:t>free; and</w:t>
      </w:r>
    </w:p>
    <w:p w:rsidR="00300522" w:rsidRPr="00F103C9" w:rsidRDefault="00300522" w:rsidP="00300522">
      <w:pPr>
        <w:pStyle w:val="paragraph"/>
      </w:pPr>
      <w:r w:rsidRPr="00F103C9">
        <w:tab/>
        <w:t>(b)</w:t>
      </w:r>
      <w:r w:rsidRPr="00F103C9">
        <w:tab/>
        <w:t xml:space="preserve">in any case—any supply of </w:t>
      </w:r>
      <w:r w:rsidR="00F103C9" w:rsidRPr="00F103C9">
        <w:rPr>
          <w:position w:val="6"/>
          <w:sz w:val="16"/>
          <w:szCs w:val="16"/>
        </w:rPr>
        <w:t>*</w:t>
      </w:r>
      <w:r w:rsidRPr="00F103C9">
        <w:t xml:space="preserve">food as part of the excursion or field trip is </w:t>
      </w:r>
      <w:r w:rsidRPr="00F103C9">
        <w:rPr>
          <w:i/>
          <w:iCs/>
        </w:rPr>
        <w:t>not</w:t>
      </w:r>
      <w:r w:rsidRPr="00F103C9">
        <w:t xml:space="preserve"> GST</w:t>
      </w:r>
      <w:r w:rsidR="00F103C9">
        <w:noBreakHyphen/>
      </w:r>
      <w:r w:rsidRPr="00F103C9">
        <w:t>free under this section.</w:t>
      </w:r>
    </w:p>
    <w:p w:rsidR="00300522" w:rsidRPr="00F103C9" w:rsidRDefault="00300522" w:rsidP="00300522">
      <w:pPr>
        <w:pStyle w:val="ActHead5"/>
      </w:pPr>
      <w:bookmarkStart w:id="260" w:name="_Toc498001300"/>
      <w:r w:rsidRPr="00F103C9">
        <w:rPr>
          <w:rStyle w:val="CharSectno"/>
        </w:rPr>
        <w:t>38</w:t>
      </w:r>
      <w:r w:rsidR="00F103C9" w:rsidRPr="00F103C9">
        <w:rPr>
          <w:rStyle w:val="CharSectno"/>
        </w:rPr>
        <w:noBreakHyphen/>
      </w:r>
      <w:r w:rsidRPr="00F103C9">
        <w:rPr>
          <w:rStyle w:val="CharSectno"/>
        </w:rPr>
        <w:t>95</w:t>
      </w:r>
      <w:r w:rsidRPr="00F103C9">
        <w:t xml:space="preserve">  Course materials</w:t>
      </w:r>
      <w:bookmarkEnd w:id="260"/>
    </w:p>
    <w:p w:rsidR="00300522" w:rsidRPr="00F103C9" w:rsidRDefault="00300522" w:rsidP="00300522">
      <w:pPr>
        <w:pStyle w:val="subsection"/>
      </w:pPr>
      <w:r w:rsidRPr="00F103C9">
        <w:tab/>
      </w:r>
      <w:r w:rsidRPr="00F103C9">
        <w:tab/>
        <w:t xml:space="preserve">A supply of </w:t>
      </w:r>
      <w:r w:rsidR="00F103C9" w:rsidRPr="00F103C9">
        <w:rPr>
          <w:position w:val="6"/>
          <w:sz w:val="16"/>
          <w:szCs w:val="16"/>
        </w:rPr>
        <w:t>*</w:t>
      </w:r>
      <w:r w:rsidRPr="00F103C9">
        <w:t xml:space="preserve">course materials for a subject undertaken in an </w:t>
      </w:r>
      <w:r w:rsidR="00F103C9" w:rsidRPr="00F103C9">
        <w:rPr>
          <w:position w:val="6"/>
          <w:sz w:val="16"/>
          <w:szCs w:val="16"/>
        </w:rPr>
        <w:t>*</w:t>
      </w:r>
      <w:r w:rsidRPr="00F103C9">
        <w:t xml:space="preserve">education course is </w:t>
      </w:r>
      <w:r w:rsidRPr="00F103C9">
        <w:rPr>
          <w:b/>
          <w:bCs/>
          <w:i/>
          <w:iCs/>
        </w:rPr>
        <w:t>GST</w:t>
      </w:r>
      <w:r w:rsidR="00F103C9">
        <w:rPr>
          <w:b/>
          <w:bCs/>
          <w:i/>
          <w:iCs/>
        </w:rPr>
        <w:noBreakHyphen/>
      </w:r>
      <w:r w:rsidRPr="00F103C9">
        <w:rPr>
          <w:b/>
          <w:bCs/>
          <w:i/>
          <w:iCs/>
        </w:rPr>
        <w:t>free</w:t>
      </w:r>
      <w:r w:rsidRPr="00F103C9">
        <w:t>.</w:t>
      </w:r>
    </w:p>
    <w:p w:rsidR="00300522" w:rsidRPr="00F103C9" w:rsidRDefault="00300522" w:rsidP="00300522">
      <w:pPr>
        <w:pStyle w:val="ActHead5"/>
      </w:pPr>
      <w:bookmarkStart w:id="261" w:name="_Toc498001301"/>
      <w:r w:rsidRPr="00F103C9">
        <w:rPr>
          <w:rStyle w:val="CharSectno"/>
        </w:rPr>
        <w:lastRenderedPageBreak/>
        <w:t>38</w:t>
      </w:r>
      <w:r w:rsidR="00F103C9" w:rsidRPr="00F103C9">
        <w:rPr>
          <w:rStyle w:val="CharSectno"/>
        </w:rPr>
        <w:noBreakHyphen/>
      </w:r>
      <w:r w:rsidRPr="00F103C9">
        <w:rPr>
          <w:rStyle w:val="CharSectno"/>
        </w:rPr>
        <w:t>97</w:t>
      </w:r>
      <w:r w:rsidRPr="00F103C9">
        <w:t xml:space="preserve">  Lease etc. of curriculum related goods</w:t>
      </w:r>
      <w:bookmarkEnd w:id="261"/>
      <w:r w:rsidRPr="00F103C9">
        <w:t xml:space="preserve"> </w:t>
      </w:r>
    </w:p>
    <w:p w:rsidR="00300522" w:rsidRPr="00F103C9" w:rsidRDefault="00300522" w:rsidP="00300522">
      <w:pPr>
        <w:pStyle w:val="subsection"/>
      </w:pPr>
      <w:r w:rsidRPr="00F103C9">
        <w:tab/>
      </w:r>
      <w:r w:rsidRPr="00F103C9">
        <w:tab/>
        <w:t xml:space="preserve">A supply by way of lease or hire of goods is </w:t>
      </w:r>
      <w:r w:rsidRPr="00F103C9">
        <w:rPr>
          <w:b/>
          <w:bCs/>
          <w:i/>
          <w:iCs/>
        </w:rPr>
        <w:t>GST</w:t>
      </w:r>
      <w:r w:rsidR="00F103C9">
        <w:rPr>
          <w:b/>
          <w:bCs/>
          <w:i/>
          <w:iCs/>
        </w:rPr>
        <w:noBreakHyphen/>
      </w:r>
      <w:r w:rsidRPr="00F103C9">
        <w:rPr>
          <w:b/>
          <w:bCs/>
          <w:i/>
          <w:iCs/>
        </w:rPr>
        <w:t>free</w:t>
      </w:r>
      <w:r w:rsidRPr="00F103C9">
        <w:t xml:space="preserve"> if: </w:t>
      </w:r>
    </w:p>
    <w:p w:rsidR="00300522" w:rsidRPr="00F103C9" w:rsidRDefault="00300522" w:rsidP="00300522">
      <w:pPr>
        <w:pStyle w:val="paragraph"/>
      </w:pPr>
      <w:r w:rsidRPr="00F103C9">
        <w:tab/>
        <w:t>(a)</w:t>
      </w:r>
      <w:r w:rsidRPr="00F103C9">
        <w:tab/>
        <w:t xml:space="preserve">the goods are for use directly or principally by a student in undertaking a </w:t>
      </w:r>
      <w:r w:rsidR="00F103C9" w:rsidRPr="00F103C9">
        <w:rPr>
          <w:position w:val="6"/>
          <w:sz w:val="16"/>
          <w:szCs w:val="16"/>
        </w:rPr>
        <w:t>*</w:t>
      </w:r>
      <w:r w:rsidRPr="00F103C9">
        <w:t>pre</w:t>
      </w:r>
      <w:r w:rsidR="00F103C9">
        <w:noBreakHyphen/>
      </w:r>
      <w:r w:rsidRPr="00F103C9">
        <w:t xml:space="preserve">school course, </w:t>
      </w:r>
      <w:r w:rsidR="00F103C9" w:rsidRPr="00F103C9">
        <w:rPr>
          <w:position w:val="6"/>
          <w:sz w:val="16"/>
          <w:szCs w:val="16"/>
        </w:rPr>
        <w:t>*</w:t>
      </w:r>
      <w:r w:rsidRPr="00F103C9">
        <w:t xml:space="preserve">primary course or </w:t>
      </w:r>
      <w:r w:rsidR="00F103C9" w:rsidRPr="00F103C9">
        <w:rPr>
          <w:position w:val="6"/>
          <w:sz w:val="16"/>
          <w:szCs w:val="16"/>
        </w:rPr>
        <w:t>*</w:t>
      </w:r>
      <w:r w:rsidRPr="00F103C9">
        <w:t xml:space="preserve">secondary course in which the student is enrolled; and </w:t>
      </w:r>
    </w:p>
    <w:p w:rsidR="00300522" w:rsidRPr="00F103C9" w:rsidRDefault="00300522" w:rsidP="00300522">
      <w:pPr>
        <w:pStyle w:val="paragraph"/>
      </w:pPr>
      <w:r w:rsidRPr="00F103C9">
        <w:tab/>
        <w:t>(b)</w:t>
      </w:r>
      <w:r w:rsidRPr="00F103C9">
        <w:tab/>
        <w:t xml:space="preserve">the entity supplying the course leases or hires the goods; and </w:t>
      </w:r>
    </w:p>
    <w:p w:rsidR="00300522" w:rsidRPr="00F103C9" w:rsidRDefault="00300522" w:rsidP="00300522">
      <w:pPr>
        <w:pStyle w:val="paragraph"/>
      </w:pPr>
      <w:r w:rsidRPr="00F103C9">
        <w:tab/>
        <w:t>(c)</w:t>
      </w:r>
      <w:r w:rsidRPr="00F103C9">
        <w:tab/>
        <w:t xml:space="preserve">at all times while the lease or hiring has effect, the entity supplying the course has the right to decide who uses goods and the use to which the goods are put; and </w:t>
      </w:r>
    </w:p>
    <w:p w:rsidR="00300522" w:rsidRPr="00F103C9" w:rsidRDefault="00300522" w:rsidP="00300522">
      <w:pPr>
        <w:pStyle w:val="paragraph"/>
      </w:pPr>
      <w:r w:rsidRPr="00F103C9">
        <w:tab/>
        <w:t>(d)</w:t>
      </w:r>
      <w:r w:rsidRPr="00F103C9">
        <w:tab/>
        <w:t xml:space="preserve">the lease or hiring is not part of an arrangement that includes: </w:t>
      </w:r>
    </w:p>
    <w:p w:rsidR="00300522" w:rsidRPr="00F103C9" w:rsidRDefault="00300522" w:rsidP="00300522">
      <w:pPr>
        <w:pStyle w:val="paragraphsub"/>
      </w:pPr>
      <w:r w:rsidRPr="00F103C9">
        <w:tab/>
        <w:t>(i)</w:t>
      </w:r>
      <w:r w:rsidRPr="00F103C9">
        <w:tab/>
        <w:t xml:space="preserve">a transfer of ownership of the goods; or </w:t>
      </w:r>
    </w:p>
    <w:p w:rsidR="00300522" w:rsidRPr="00F103C9" w:rsidRDefault="00300522" w:rsidP="00300522">
      <w:pPr>
        <w:pStyle w:val="paragraphsub"/>
      </w:pPr>
      <w:r w:rsidRPr="00F103C9">
        <w:tab/>
        <w:t>(ii)</w:t>
      </w:r>
      <w:r w:rsidRPr="00F103C9">
        <w:tab/>
        <w:t xml:space="preserve">an agreement to transfer ownership of the goods; or </w:t>
      </w:r>
    </w:p>
    <w:p w:rsidR="00300522" w:rsidRPr="00F103C9" w:rsidRDefault="00300522" w:rsidP="00300522">
      <w:pPr>
        <w:pStyle w:val="paragraphsub"/>
      </w:pPr>
      <w:r w:rsidRPr="00F103C9">
        <w:tab/>
        <w:t>(iii)</w:t>
      </w:r>
      <w:r w:rsidRPr="00F103C9">
        <w:tab/>
        <w:t xml:space="preserve">imposing an obligation, or conferring a right, to transfer ownership of the goods. </w:t>
      </w:r>
    </w:p>
    <w:p w:rsidR="00300522" w:rsidRPr="00F103C9" w:rsidRDefault="00300522" w:rsidP="00300522">
      <w:pPr>
        <w:pStyle w:val="ActHead5"/>
      </w:pPr>
      <w:bookmarkStart w:id="262" w:name="_Toc498001302"/>
      <w:r w:rsidRPr="00F103C9">
        <w:rPr>
          <w:rStyle w:val="CharSectno"/>
        </w:rPr>
        <w:t>38</w:t>
      </w:r>
      <w:r w:rsidR="00F103C9" w:rsidRPr="00F103C9">
        <w:rPr>
          <w:rStyle w:val="CharSectno"/>
        </w:rPr>
        <w:noBreakHyphen/>
      </w:r>
      <w:r w:rsidRPr="00F103C9">
        <w:rPr>
          <w:rStyle w:val="CharSectno"/>
        </w:rPr>
        <w:t>100</w:t>
      </w:r>
      <w:r w:rsidRPr="00F103C9">
        <w:t xml:space="preserve">  Supplies that are </w:t>
      </w:r>
      <w:r w:rsidRPr="00F103C9">
        <w:rPr>
          <w:i/>
          <w:iCs/>
        </w:rPr>
        <w:t>not</w:t>
      </w:r>
      <w:r w:rsidRPr="00F103C9">
        <w:t xml:space="preserve"> GST</w:t>
      </w:r>
      <w:r w:rsidR="00F103C9">
        <w:noBreakHyphen/>
      </w:r>
      <w:r w:rsidRPr="00F103C9">
        <w:t>free</w:t>
      </w:r>
      <w:bookmarkEnd w:id="262"/>
    </w:p>
    <w:p w:rsidR="00300522" w:rsidRPr="00F103C9" w:rsidRDefault="00300522" w:rsidP="00300522">
      <w:pPr>
        <w:pStyle w:val="subsection"/>
      </w:pPr>
      <w:r w:rsidRPr="00F103C9">
        <w:tab/>
      </w:r>
      <w:r w:rsidRPr="00F103C9">
        <w:tab/>
        <w:t xml:space="preserve">To avoid doubt, the following supplies related to an </w:t>
      </w:r>
      <w:r w:rsidR="00F103C9" w:rsidRPr="00F103C9">
        <w:rPr>
          <w:position w:val="6"/>
          <w:sz w:val="16"/>
          <w:szCs w:val="16"/>
        </w:rPr>
        <w:t>*</w:t>
      </w:r>
      <w:r w:rsidRPr="00F103C9">
        <w:t xml:space="preserve">education course are </w:t>
      </w:r>
      <w:r w:rsidRPr="00F103C9">
        <w:rPr>
          <w:i/>
          <w:iCs/>
        </w:rPr>
        <w:t>not</w:t>
      </w:r>
      <w:r w:rsidRPr="00F103C9">
        <w:t xml:space="preserve"> GST</w:t>
      </w:r>
      <w:r w:rsidR="00F103C9">
        <w:noBreakHyphen/>
      </w:r>
      <w:r w:rsidRPr="00F103C9">
        <w:t>free:</w:t>
      </w:r>
    </w:p>
    <w:p w:rsidR="00300522" w:rsidRPr="00F103C9" w:rsidRDefault="00300522" w:rsidP="00300522">
      <w:pPr>
        <w:pStyle w:val="paragraph"/>
        <w:keepNext/>
      </w:pPr>
      <w:r w:rsidRPr="00F103C9">
        <w:tab/>
        <w:t>(a)</w:t>
      </w:r>
      <w:r w:rsidRPr="00F103C9">
        <w:tab/>
        <w:t xml:space="preserve">a supply by way of sale, lease or hire of goods (other than </w:t>
      </w:r>
      <w:r w:rsidR="00F103C9" w:rsidRPr="00F103C9">
        <w:rPr>
          <w:position w:val="6"/>
          <w:sz w:val="16"/>
          <w:szCs w:val="16"/>
        </w:rPr>
        <w:t>*</w:t>
      </w:r>
      <w:r w:rsidRPr="00F103C9">
        <w:t>course materials covered by section</w:t>
      </w:r>
      <w:r w:rsidR="00F103C9">
        <w:t> </w:t>
      </w:r>
      <w:r w:rsidRPr="00F103C9">
        <w:t>38</w:t>
      </w:r>
      <w:r w:rsidR="00F103C9">
        <w:noBreakHyphen/>
      </w:r>
      <w:r w:rsidRPr="00F103C9">
        <w:t>95, or a supply by way of lease or hire that is covered by section</w:t>
      </w:r>
      <w:r w:rsidR="00F103C9">
        <w:t> </w:t>
      </w:r>
      <w:r w:rsidRPr="00F103C9">
        <w:t>38</w:t>
      </w:r>
      <w:r w:rsidR="00F103C9">
        <w:noBreakHyphen/>
      </w:r>
      <w:r w:rsidRPr="00F103C9">
        <w:t>97);</w:t>
      </w:r>
    </w:p>
    <w:p w:rsidR="00300522" w:rsidRPr="00F103C9" w:rsidRDefault="00300522" w:rsidP="00300522">
      <w:pPr>
        <w:pStyle w:val="paragraph"/>
      </w:pPr>
      <w:r w:rsidRPr="00F103C9">
        <w:tab/>
        <w:t>(b)</w:t>
      </w:r>
      <w:r w:rsidRPr="00F103C9">
        <w:tab/>
        <w:t>a supply of membership of a student organisation.</w:t>
      </w:r>
    </w:p>
    <w:p w:rsidR="00300522" w:rsidRPr="00F103C9" w:rsidRDefault="00300522" w:rsidP="00300522">
      <w:pPr>
        <w:pStyle w:val="ActHead5"/>
      </w:pPr>
      <w:bookmarkStart w:id="263" w:name="_Toc498001303"/>
      <w:r w:rsidRPr="00F103C9">
        <w:rPr>
          <w:rStyle w:val="CharSectno"/>
        </w:rPr>
        <w:t>38</w:t>
      </w:r>
      <w:r w:rsidR="00F103C9" w:rsidRPr="00F103C9">
        <w:rPr>
          <w:rStyle w:val="CharSectno"/>
        </w:rPr>
        <w:noBreakHyphen/>
      </w:r>
      <w:r w:rsidRPr="00F103C9">
        <w:rPr>
          <w:rStyle w:val="CharSectno"/>
        </w:rPr>
        <w:t>105</w:t>
      </w:r>
      <w:r w:rsidRPr="00F103C9">
        <w:t xml:space="preserve">  Accommodation at boarding schools etc.</w:t>
      </w:r>
      <w:bookmarkEnd w:id="263"/>
    </w:p>
    <w:p w:rsidR="00300522" w:rsidRPr="00F103C9" w:rsidRDefault="00300522" w:rsidP="00300522">
      <w:pPr>
        <w:pStyle w:val="subsection"/>
      </w:pPr>
      <w:r w:rsidRPr="00F103C9">
        <w:tab/>
        <w:t>(1)</w:t>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 xml:space="preserve">it is a supply of </w:t>
      </w:r>
      <w:r w:rsidR="00F103C9" w:rsidRPr="00F103C9">
        <w:rPr>
          <w:position w:val="6"/>
          <w:sz w:val="16"/>
          <w:szCs w:val="16"/>
        </w:rPr>
        <w:t>*</w:t>
      </w:r>
      <w:r w:rsidRPr="00F103C9">
        <w:t xml:space="preserve">student accommodation to students undertaking a </w:t>
      </w:r>
      <w:r w:rsidR="00F103C9" w:rsidRPr="00F103C9">
        <w:rPr>
          <w:position w:val="6"/>
          <w:sz w:val="16"/>
          <w:szCs w:val="16"/>
        </w:rPr>
        <w:t>*</w:t>
      </w:r>
      <w:r w:rsidRPr="00F103C9">
        <w:t xml:space="preserve">primary course, a </w:t>
      </w:r>
      <w:r w:rsidR="00F103C9" w:rsidRPr="00F103C9">
        <w:rPr>
          <w:position w:val="6"/>
          <w:sz w:val="16"/>
          <w:szCs w:val="16"/>
        </w:rPr>
        <w:t>*</w:t>
      </w:r>
      <w:r w:rsidRPr="00F103C9">
        <w:t xml:space="preserve">secondary course or a </w:t>
      </w:r>
      <w:r w:rsidR="00F103C9" w:rsidRPr="00F103C9">
        <w:rPr>
          <w:position w:val="6"/>
          <w:sz w:val="16"/>
          <w:szCs w:val="16"/>
        </w:rPr>
        <w:t>*</w:t>
      </w:r>
      <w:r w:rsidRPr="00F103C9">
        <w:t>special education course; and</w:t>
      </w:r>
    </w:p>
    <w:p w:rsidR="00300522" w:rsidRPr="00F103C9" w:rsidRDefault="00300522" w:rsidP="00300522">
      <w:pPr>
        <w:pStyle w:val="paragraph"/>
      </w:pPr>
      <w:r w:rsidRPr="00F103C9">
        <w:tab/>
        <w:t>(b)</w:t>
      </w:r>
      <w:r w:rsidRPr="00F103C9">
        <w:tab/>
        <w:t>the supplier of the accommodation also supplies the course.</w:t>
      </w:r>
    </w:p>
    <w:p w:rsidR="00300522" w:rsidRPr="00F103C9" w:rsidRDefault="00300522" w:rsidP="00300522">
      <w:pPr>
        <w:pStyle w:val="subsection"/>
      </w:pPr>
      <w:r w:rsidRPr="00F103C9">
        <w:tab/>
        <w:t>(2)</w:t>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lastRenderedPageBreak/>
        <w:tab/>
        <w:t>(a)</w:t>
      </w:r>
      <w:r w:rsidRPr="00F103C9">
        <w:tab/>
        <w:t xml:space="preserve">it is a supply of </w:t>
      </w:r>
      <w:r w:rsidR="00F103C9" w:rsidRPr="00F103C9">
        <w:rPr>
          <w:position w:val="6"/>
          <w:sz w:val="16"/>
          <w:szCs w:val="16"/>
        </w:rPr>
        <w:t>*</w:t>
      </w:r>
      <w:r w:rsidRPr="00F103C9">
        <w:t xml:space="preserve">student accommodation to students who are undertaking a </w:t>
      </w:r>
      <w:r w:rsidR="00F103C9" w:rsidRPr="00F103C9">
        <w:rPr>
          <w:position w:val="6"/>
          <w:sz w:val="16"/>
          <w:szCs w:val="16"/>
        </w:rPr>
        <w:t>*</w:t>
      </w:r>
      <w:r w:rsidRPr="00F103C9">
        <w:t xml:space="preserve">primary course, a </w:t>
      </w:r>
      <w:r w:rsidR="00F103C9" w:rsidRPr="00F103C9">
        <w:rPr>
          <w:position w:val="6"/>
          <w:sz w:val="16"/>
          <w:szCs w:val="16"/>
        </w:rPr>
        <w:t>*</w:t>
      </w:r>
      <w:r w:rsidRPr="00F103C9">
        <w:t xml:space="preserve">secondary course or a </w:t>
      </w:r>
      <w:r w:rsidR="00F103C9" w:rsidRPr="00F103C9">
        <w:rPr>
          <w:position w:val="6"/>
          <w:sz w:val="16"/>
          <w:szCs w:val="16"/>
        </w:rPr>
        <w:t>*</w:t>
      </w:r>
      <w:r w:rsidRPr="00F103C9">
        <w:t>special education course; and</w:t>
      </w:r>
    </w:p>
    <w:p w:rsidR="00300522" w:rsidRPr="00F103C9" w:rsidRDefault="00300522" w:rsidP="00300522">
      <w:pPr>
        <w:pStyle w:val="paragraph"/>
      </w:pPr>
      <w:r w:rsidRPr="00F103C9">
        <w:tab/>
        <w:t>(b)</w:t>
      </w:r>
      <w:r w:rsidRPr="00F103C9">
        <w:tab/>
        <w:t>the accommodation is provided in a hostel whose primary purpose is to provide accommodation for students from rural or remote locations who are undertaking such courses.</w:t>
      </w:r>
    </w:p>
    <w:p w:rsidR="00300522" w:rsidRPr="00F103C9" w:rsidRDefault="00300522" w:rsidP="00300522">
      <w:pPr>
        <w:pStyle w:val="subsection"/>
      </w:pPr>
      <w:r w:rsidRPr="00F103C9">
        <w:tab/>
        <w:t>(3)</w:t>
      </w:r>
      <w:r w:rsidRPr="00F103C9">
        <w:tab/>
      </w:r>
      <w:r w:rsidRPr="00F103C9">
        <w:rPr>
          <w:b/>
          <w:bCs/>
          <w:i/>
          <w:iCs/>
        </w:rPr>
        <w:t>Student accommodation</w:t>
      </w:r>
      <w:r w:rsidRPr="00F103C9">
        <w:t xml:space="preserve"> means the right to occupy the whole or part of the premises used to provide the accommodation, including, if it is provided as part of the right so to occupy, the supply of:</w:t>
      </w:r>
    </w:p>
    <w:p w:rsidR="00300522" w:rsidRPr="00F103C9" w:rsidRDefault="00300522" w:rsidP="00300522">
      <w:pPr>
        <w:pStyle w:val="paragraph"/>
      </w:pPr>
      <w:r w:rsidRPr="00F103C9">
        <w:tab/>
        <w:t>(a)</w:t>
      </w:r>
      <w:r w:rsidRPr="00F103C9">
        <w:tab/>
        <w:t>cleaning and maintenance; or</w:t>
      </w:r>
    </w:p>
    <w:p w:rsidR="00300522" w:rsidRPr="00F103C9" w:rsidRDefault="00300522" w:rsidP="00300522">
      <w:pPr>
        <w:pStyle w:val="paragraph"/>
      </w:pPr>
      <w:r w:rsidRPr="00F103C9">
        <w:tab/>
        <w:t>(b)</w:t>
      </w:r>
      <w:r w:rsidRPr="00F103C9">
        <w:tab/>
        <w:t>electricity, gas, air</w:t>
      </w:r>
      <w:r w:rsidR="00F103C9">
        <w:noBreakHyphen/>
      </w:r>
      <w:r w:rsidRPr="00F103C9">
        <w:t>conditioning or heating; or</w:t>
      </w:r>
    </w:p>
    <w:p w:rsidR="00300522" w:rsidRPr="00F103C9" w:rsidRDefault="00300522" w:rsidP="00300522">
      <w:pPr>
        <w:pStyle w:val="paragraph"/>
      </w:pPr>
      <w:r w:rsidRPr="00F103C9">
        <w:tab/>
        <w:t>(c)</w:t>
      </w:r>
      <w:r w:rsidRPr="00F103C9">
        <w:tab/>
        <w:t>telephone, television, radio or any other similar thing.</w:t>
      </w:r>
    </w:p>
    <w:p w:rsidR="00300522" w:rsidRPr="00F103C9" w:rsidRDefault="00300522" w:rsidP="00300522">
      <w:pPr>
        <w:pStyle w:val="subsection"/>
      </w:pPr>
      <w:r w:rsidRPr="00F103C9">
        <w:tab/>
        <w:t>(4)</w:t>
      </w:r>
      <w:r w:rsidRPr="00F103C9">
        <w:tab/>
        <w:t xml:space="preserve">However, a supply is </w:t>
      </w:r>
      <w:r w:rsidRPr="00F103C9">
        <w:rPr>
          <w:i/>
          <w:iCs/>
        </w:rPr>
        <w:t xml:space="preserve">not </w:t>
      </w:r>
      <w:r w:rsidRPr="00F103C9">
        <w:t>GST</w:t>
      </w:r>
      <w:r w:rsidR="00F103C9">
        <w:noBreakHyphen/>
      </w:r>
      <w:r w:rsidRPr="00F103C9">
        <w:t xml:space="preserve">free under </w:t>
      </w:r>
      <w:r w:rsidR="00F103C9">
        <w:t>subsection (</w:t>
      </w:r>
      <w:r w:rsidRPr="00F103C9">
        <w:t xml:space="preserve">1) or (2) to the extent that it consists of the supply of </w:t>
      </w:r>
      <w:r w:rsidR="00F103C9" w:rsidRPr="00F103C9">
        <w:rPr>
          <w:position w:val="6"/>
          <w:sz w:val="16"/>
          <w:szCs w:val="16"/>
        </w:rPr>
        <w:t>*</w:t>
      </w:r>
      <w:r w:rsidRPr="00F103C9">
        <w:t>food.</w:t>
      </w:r>
    </w:p>
    <w:p w:rsidR="00300522" w:rsidRPr="00F103C9" w:rsidRDefault="00300522" w:rsidP="00300522">
      <w:pPr>
        <w:pStyle w:val="ActHead5"/>
      </w:pPr>
      <w:bookmarkStart w:id="264" w:name="_Toc498001304"/>
      <w:r w:rsidRPr="00F103C9">
        <w:rPr>
          <w:rStyle w:val="CharSectno"/>
        </w:rPr>
        <w:t>38</w:t>
      </w:r>
      <w:r w:rsidR="00F103C9" w:rsidRPr="00F103C9">
        <w:rPr>
          <w:rStyle w:val="CharSectno"/>
        </w:rPr>
        <w:noBreakHyphen/>
      </w:r>
      <w:r w:rsidRPr="00F103C9">
        <w:rPr>
          <w:rStyle w:val="CharSectno"/>
        </w:rPr>
        <w:t>110</w:t>
      </w:r>
      <w:r w:rsidRPr="00F103C9">
        <w:t xml:space="preserve">  Recognition of prior learning etc.</w:t>
      </w:r>
      <w:bookmarkEnd w:id="264"/>
    </w:p>
    <w:p w:rsidR="00300522" w:rsidRPr="00F103C9" w:rsidRDefault="00300522" w:rsidP="00300522">
      <w:pPr>
        <w:pStyle w:val="subsection"/>
      </w:pPr>
      <w:r w:rsidRPr="00F103C9">
        <w:tab/>
        <w:t>(1)</w:t>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 the supply is the assessment or issue of qualifications for the purpose of:</w:t>
      </w:r>
    </w:p>
    <w:p w:rsidR="00300522" w:rsidRPr="00F103C9" w:rsidRDefault="00300522" w:rsidP="00300522">
      <w:pPr>
        <w:pStyle w:val="paragraph"/>
      </w:pPr>
      <w:r w:rsidRPr="00F103C9">
        <w:tab/>
        <w:t>(a)</w:t>
      </w:r>
      <w:r w:rsidRPr="00F103C9">
        <w:tab/>
        <w:t>access to education; or</w:t>
      </w:r>
    </w:p>
    <w:p w:rsidR="00300522" w:rsidRPr="00F103C9" w:rsidRDefault="00300522" w:rsidP="00300522">
      <w:pPr>
        <w:pStyle w:val="paragraph"/>
      </w:pPr>
      <w:r w:rsidRPr="00F103C9">
        <w:tab/>
        <w:t>(b)</w:t>
      </w:r>
      <w:r w:rsidRPr="00F103C9">
        <w:tab/>
        <w:t>membership of a professional or trade association; or</w:t>
      </w:r>
    </w:p>
    <w:p w:rsidR="00300522" w:rsidRPr="00F103C9" w:rsidRDefault="00300522" w:rsidP="00300522">
      <w:pPr>
        <w:pStyle w:val="paragraph"/>
      </w:pPr>
      <w:r w:rsidRPr="00F103C9">
        <w:tab/>
        <w:t>(c)</w:t>
      </w:r>
      <w:r w:rsidRPr="00F103C9">
        <w:tab/>
        <w:t>registration or licensing for a particular occupation; or</w:t>
      </w:r>
    </w:p>
    <w:p w:rsidR="00300522" w:rsidRPr="00F103C9" w:rsidRDefault="00300522" w:rsidP="00300522">
      <w:pPr>
        <w:pStyle w:val="paragraph"/>
      </w:pPr>
      <w:r w:rsidRPr="00F103C9">
        <w:tab/>
        <w:t>(d)</w:t>
      </w:r>
      <w:r w:rsidRPr="00F103C9">
        <w:tab/>
        <w:t>employment.</w:t>
      </w:r>
    </w:p>
    <w:p w:rsidR="00300522" w:rsidRPr="00F103C9" w:rsidRDefault="00300522" w:rsidP="00300522">
      <w:pPr>
        <w:pStyle w:val="subsection"/>
      </w:pPr>
      <w:r w:rsidRPr="00F103C9">
        <w:tab/>
        <w:t>(2)</w:t>
      </w:r>
      <w:r w:rsidRPr="00F103C9">
        <w:tab/>
        <w:t xml:space="preserve">However, a supply is </w:t>
      </w:r>
      <w:r w:rsidRPr="00F103C9">
        <w:rPr>
          <w:i/>
          <w:iCs/>
        </w:rPr>
        <w:t xml:space="preserve">not </w:t>
      </w:r>
      <w:r w:rsidRPr="00F103C9">
        <w:t>GST</w:t>
      </w:r>
      <w:r w:rsidR="00F103C9">
        <w:noBreakHyphen/>
      </w:r>
      <w:r w:rsidRPr="00F103C9">
        <w:t xml:space="preserve">free under </w:t>
      </w:r>
      <w:r w:rsidR="00F103C9">
        <w:t>subsection (</w:t>
      </w:r>
      <w:r w:rsidRPr="00F103C9">
        <w:t>1) unless the supply is carried out by:</w:t>
      </w:r>
    </w:p>
    <w:p w:rsidR="00300522" w:rsidRPr="00F103C9" w:rsidRDefault="00300522" w:rsidP="00300522">
      <w:pPr>
        <w:pStyle w:val="paragraph"/>
      </w:pPr>
      <w:r w:rsidRPr="00F103C9">
        <w:tab/>
        <w:t>(a)</w:t>
      </w:r>
      <w:r w:rsidRPr="00F103C9">
        <w:tab/>
        <w:t>a professional or trade association; or</w:t>
      </w:r>
    </w:p>
    <w:p w:rsidR="00300522" w:rsidRPr="00F103C9" w:rsidRDefault="00300522" w:rsidP="00300522">
      <w:pPr>
        <w:pStyle w:val="paragraph"/>
      </w:pPr>
      <w:r w:rsidRPr="00F103C9">
        <w:tab/>
        <w:t>(b)</w:t>
      </w:r>
      <w:r w:rsidRPr="00F103C9">
        <w:tab/>
        <w:t xml:space="preserve">an </w:t>
      </w:r>
      <w:r w:rsidR="00F103C9" w:rsidRPr="00F103C9">
        <w:rPr>
          <w:position w:val="6"/>
          <w:sz w:val="16"/>
          <w:szCs w:val="16"/>
        </w:rPr>
        <w:t>*</w:t>
      </w:r>
      <w:r w:rsidRPr="00F103C9">
        <w:t>education institution; or</w:t>
      </w:r>
    </w:p>
    <w:p w:rsidR="00300522" w:rsidRPr="00F103C9" w:rsidRDefault="00300522" w:rsidP="00300522">
      <w:pPr>
        <w:pStyle w:val="paragraph"/>
      </w:pPr>
      <w:r w:rsidRPr="00F103C9">
        <w:tab/>
        <w:t>(c)</w:t>
      </w:r>
      <w:r w:rsidRPr="00F103C9">
        <w:tab/>
        <w:t>an entity that is registered by a training recognition authority of a State or Territory in accordance with the Australian Recognition Framework to provide skill recognition (assessment only) services; or</w:t>
      </w:r>
    </w:p>
    <w:p w:rsidR="00300522" w:rsidRPr="00F103C9" w:rsidRDefault="00300522" w:rsidP="00300522">
      <w:pPr>
        <w:pStyle w:val="paragraph"/>
      </w:pPr>
      <w:r w:rsidRPr="00F103C9">
        <w:tab/>
        <w:t>(d)</w:t>
      </w:r>
      <w:r w:rsidRPr="00F103C9">
        <w:tab/>
        <w:t>an authority of the Commonwealth or of a State or Territory; or</w:t>
      </w:r>
    </w:p>
    <w:p w:rsidR="00300522" w:rsidRPr="00F103C9" w:rsidRDefault="00300522" w:rsidP="00300522">
      <w:pPr>
        <w:pStyle w:val="paragraph"/>
      </w:pPr>
      <w:r w:rsidRPr="00F103C9">
        <w:tab/>
        <w:t>(e)</w:t>
      </w:r>
      <w:r w:rsidRPr="00F103C9">
        <w:tab/>
        <w:t>a local government body.</w:t>
      </w:r>
    </w:p>
    <w:p w:rsidR="00300522" w:rsidRPr="00F103C9" w:rsidRDefault="00300522" w:rsidP="00300522">
      <w:pPr>
        <w:pStyle w:val="ActHead4"/>
      </w:pPr>
      <w:bookmarkStart w:id="265" w:name="_Toc498001305"/>
      <w:r w:rsidRPr="00F103C9">
        <w:rPr>
          <w:rStyle w:val="CharSubdNo"/>
        </w:rPr>
        <w:lastRenderedPageBreak/>
        <w:t>Subdivision</w:t>
      </w:r>
      <w:r w:rsidR="00F103C9" w:rsidRPr="00F103C9">
        <w:rPr>
          <w:rStyle w:val="CharSubdNo"/>
        </w:rPr>
        <w:t> </w:t>
      </w:r>
      <w:r w:rsidRPr="00F103C9">
        <w:rPr>
          <w:rStyle w:val="CharSubdNo"/>
        </w:rPr>
        <w:t>38</w:t>
      </w:r>
      <w:r w:rsidR="00F103C9" w:rsidRPr="00F103C9">
        <w:rPr>
          <w:rStyle w:val="CharSubdNo"/>
        </w:rPr>
        <w:noBreakHyphen/>
      </w:r>
      <w:r w:rsidRPr="00F103C9">
        <w:rPr>
          <w:rStyle w:val="CharSubdNo"/>
        </w:rPr>
        <w:t>D</w:t>
      </w:r>
      <w:r w:rsidRPr="00F103C9">
        <w:t>—</w:t>
      </w:r>
      <w:r w:rsidRPr="00F103C9">
        <w:rPr>
          <w:rStyle w:val="CharSubdText"/>
        </w:rPr>
        <w:t>Child care</w:t>
      </w:r>
      <w:bookmarkEnd w:id="265"/>
    </w:p>
    <w:p w:rsidR="00300522" w:rsidRPr="00F103C9" w:rsidRDefault="00300522" w:rsidP="00300522">
      <w:pPr>
        <w:pStyle w:val="ActHead5"/>
      </w:pPr>
      <w:bookmarkStart w:id="266" w:name="_Toc498001306"/>
      <w:r w:rsidRPr="00F103C9">
        <w:rPr>
          <w:rStyle w:val="CharSectno"/>
        </w:rPr>
        <w:t>38</w:t>
      </w:r>
      <w:r w:rsidR="00F103C9" w:rsidRPr="00F103C9">
        <w:rPr>
          <w:rStyle w:val="CharSectno"/>
        </w:rPr>
        <w:noBreakHyphen/>
      </w:r>
      <w:r w:rsidRPr="00F103C9">
        <w:rPr>
          <w:rStyle w:val="CharSectno"/>
        </w:rPr>
        <w:t>140</w:t>
      </w:r>
      <w:r w:rsidRPr="00F103C9">
        <w:t xml:space="preserve">  Child care—registered carers under the family assistance law</w:t>
      </w:r>
      <w:bookmarkEnd w:id="266"/>
    </w:p>
    <w:p w:rsidR="00300522" w:rsidRPr="00F103C9" w:rsidRDefault="00300522" w:rsidP="00300522">
      <w:pPr>
        <w:pStyle w:val="subsection"/>
        <w:rPr>
          <w:i/>
          <w:iCs/>
        </w:rPr>
      </w:pPr>
      <w:r w:rsidRPr="00F103C9">
        <w:tab/>
      </w:r>
      <w:r w:rsidRPr="00F103C9">
        <w:tab/>
        <w:t xml:space="preserve">A supply is </w:t>
      </w:r>
      <w:r w:rsidRPr="00F103C9">
        <w:rPr>
          <w:b/>
          <w:bCs/>
          <w:i/>
          <w:iCs/>
        </w:rPr>
        <w:t>GST</w:t>
      </w:r>
      <w:r w:rsidR="00F103C9">
        <w:rPr>
          <w:b/>
          <w:bCs/>
          <w:i/>
          <w:iCs/>
        </w:rPr>
        <w:noBreakHyphen/>
      </w:r>
      <w:r w:rsidRPr="00F103C9">
        <w:rPr>
          <w:b/>
          <w:bCs/>
          <w:i/>
          <w:iCs/>
        </w:rPr>
        <w:t xml:space="preserve">free </w:t>
      </w:r>
      <w:r w:rsidRPr="00F103C9">
        <w:t>if it is a supply of child care by a registered carer (within the meaning of section</w:t>
      </w:r>
      <w:r w:rsidR="00F103C9">
        <w:t> </w:t>
      </w:r>
      <w:r w:rsidRPr="00F103C9">
        <w:t xml:space="preserve">3 of the </w:t>
      </w:r>
      <w:r w:rsidRPr="00F103C9">
        <w:rPr>
          <w:i/>
          <w:iCs/>
        </w:rPr>
        <w:t>A New Tax System (Family Assistance</w:t>
      </w:r>
      <w:r w:rsidR="00A53099" w:rsidRPr="00F103C9">
        <w:rPr>
          <w:i/>
          <w:iCs/>
        </w:rPr>
        <w:t>) (A</w:t>
      </w:r>
      <w:r w:rsidRPr="00F103C9">
        <w:rPr>
          <w:i/>
          <w:iCs/>
        </w:rPr>
        <w:t>dministration) Act 1999</w:t>
      </w:r>
      <w:r w:rsidRPr="00F103C9">
        <w:t>)</w:t>
      </w:r>
      <w:r w:rsidRPr="00F103C9">
        <w:rPr>
          <w:i/>
          <w:iCs/>
        </w:rPr>
        <w:t>.</w:t>
      </w:r>
    </w:p>
    <w:p w:rsidR="00300522" w:rsidRPr="00F103C9" w:rsidRDefault="00300522" w:rsidP="00F6332C">
      <w:pPr>
        <w:pStyle w:val="ActHead5"/>
      </w:pPr>
      <w:bookmarkStart w:id="267" w:name="_Toc498001307"/>
      <w:r w:rsidRPr="00F103C9">
        <w:rPr>
          <w:rStyle w:val="CharSectno"/>
        </w:rPr>
        <w:t>38</w:t>
      </w:r>
      <w:r w:rsidR="00F103C9" w:rsidRPr="00F103C9">
        <w:rPr>
          <w:rStyle w:val="CharSectno"/>
        </w:rPr>
        <w:noBreakHyphen/>
      </w:r>
      <w:r w:rsidRPr="00F103C9">
        <w:rPr>
          <w:rStyle w:val="CharSectno"/>
        </w:rPr>
        <w:t>145</w:t>
      </w:r>
      <w:r w:rsidRPr="00F103C9">
        <w:t xml:space="preserve">  Child care—approved child care services under the family assistance law</w:t>
      </w:r>
      <w:bookmarkEnd w:id="267"/>
    </w:p>
    <w:p w:rsidR="00300522" w:rsidRPr="00F103C9" w:rsidRDefault="00300522" w:rsidP="00F6332C">
      <w:pPr>
        <w:pStyle w:val="subsection"/>
        <w:keepNext/>
        <w:keepLines/>
      </w:pPr>
      <w:r w:rsidRPr="00F103C9">
        <w:tab/>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it is a supply of child care by an approved child care service (within the meaning of section</w:t>
      </w:r>
      <w:r w:rsidR="00F103C9">
        <w:t> </w:t>
      </w:r>
      <w:r w:rsidRPr="00F103C9">
        <w:t xml:space="preserve">3 of the </w:t>
      </w:r>
      <w:r w:rsidRPr="00F103C9">
        <w:rPr>
          <w:i/>
          <w:iCs/>
        </w:rPr>
        <w:t>A New Tax System (Family Assistance</w:t>
      </w:r>
      <w:r w:rsidR="00A53099" w:rsidRPr="00F103C9">
        <w:rPr>
          <w:i/>
          <w:iCs/>
        </w:rPr>
        <w:t>) (A</w:t>
      </w:r>
      <w:r w:rsidRPr="00F103C9">
        <w:rPr>
          <w:i/>
          <w:iCs/>
        </w:rPr>
        <w:t>dministration) Act 1999</w:t>
      </w:r>
      <w:r w:rsidRPr="00F103C9">
        <w:t>); or</w:t>
      </w:r>
    </w:p>
    <w:p w:rsidR="00300522" w:rsidRPr="00F103C9" w:rsidRDefault="00300522" w:rsidP="00300522">
      <w:pPr>
        <w:pStyle w:val="paragraph"/>
      </w:pPr>
      <w:r w:rsidRPr="00F103C9">
        <w:tab/>
        <w:t>(b)</w:t>
      </w:r>
      <w:r w:rsidRPr="00F103C9">
        <w:tab/>
        <w:t xml:space="preserve">it is a supply of an excursion that is directly related to a supply of child care covered by </w:t>
      </w:r>
      <w:r w:rsidR="00F103C9">
        <w:t>paragraph (</w:t>
      </w:r>
      <w:r w:rsidRPr="00F103C9">
        <w:t>a).</w:t>
      </w:r>
    </w:p>
    <w:p w:rsidR="00152712" w:rsidRPr="00F103C9" w:rsidRDefault="00152712" w:rsidP="00152712">
      <w:pPr>
        <w:pStyle w:val="ActHead5"/>
      </w:pPr>
      <w:bookmarkStart w:id="268" w:name="_Toc498001308"/>
      <w:r w:rsidRPr="00F103C9">
        <w:rPr>
          <w:rStyle w:val="CharSectno"/>
        </w:rPr>
        <w:t>38</w:t>
      </w:r>
      <w:r w:rsidR="00F103C9" w:rsidRPr="00F103C9">
        <w:rPr>
          <w:rStyle w:val="CharSectno"/>
        </w:rPr>
        <w:noBreakHyphen/>
      </w:r>
      <w:r w:rsidRPr="00F103C9">
        <w:rPr>
          <w:rStyle w:val="CharSectno"/>
        </w:rPr>
        <w:t>150</w:t>
      </w:r>
      <w:r w:rsidRPr="00F103C9">
        <w:t xml:space="preserve">  Other child care</w:t>
      </w:r>
      <w:bookmarkEnd w:id="268"/>
    </w:p>
    <w:p w:rsidR="00152712" w:rsidRPr="00F103C9" w:rsidRDefault="00152712" w:rsidP="00152712">
      <w:pPr>
        <w:pStyle w:val="subsection"/>
      </w:pPr>
      <w:r w:rsidRPr="00F103C9">
        <w:tab/>
        <w:t>(1)</w:t>
      </w:r>
      <w:r w:rsidRPr="00F103C9">
        <w:tab/>
        <w:t xml:space="preserve">A supply is </w:t>
      </w:r>
      <w:r w:rsidRPr="00F103C9">
        <w:rPr>
          <w:b/>
          <w:i/>
        </w:rPr>
        <w:t>GST</w:t>
      </w:r>
      <w:r w:rsidR="00F103C9">
        <w:rPr>
          <w:b/>
          <w:i/>
        </w:rPr>
        <w:noBreakHyphen/>
      </w:r>
      <w:r w:rsidRPr="00F103C9">
        <w:rPr>
          <w:b/>
          <w:i/>
        </w:rPr>
        <w:t xml:space="preserve">free </w:t>
      </w:r>
      <w:r w:rsidRPr="00F103C9">
        <w:t xml:space="preserve">if it is a supply of child care specified in a determination made under </w:t>
      </w:r>
      <w:r w:rsidR="00F103C9">
        <w:t>subsection (</w:t>
      </w:r>
      <w:r w:rsidRPr="00F103C9">
        <w:t>2).</w:t>
      </w:r>
    </w:p>
    <w:p w:rsidR="00152712" w:rsidRPr="00F103C9" w:rsidRDefault="00152712" w:rsidP="00152712">
      <w:pPr>
        <w:pStyle w:val="subsection"/>
      </w:pPr>
      <w:r w:rsidRPr="00F103C9">
        <w:tab/>
        <w:t>(2)</w:t>
      </w:r>
      <w:r w:rsidRPr="00F103C9">
        <w:tab/>
        <w:t xml:space="preserve">The </w:t>
      </w:r>
      <w:r w:rsidR="00F103C9" w:rsidRPr="00F103C9">
        <w:rPr>
          <w:position w:val="6"/>
          <w:sz w:val="16"/>
        </w:rPr>
        <w:t>*</w:t>
      </w:r>
      <w:r w:rsidRPr="00F103C9">
        <w:t xml:space="preserve">Child Care Minister may, by legislative instrument, determine kinds of child care for the purposes of </w:t>
      </w:r>
      <w:r w:rsidR="00F103C9">
        <w:t>subsection (</w:t>
      </w:r>
      <w:r w:rsidRPr="00F103C9">
        <w:t>1). A kind of child care may only be included in a determination if the supplier of the care is eligible for Commonwealth funding in respect of the kind of care.</w:t>
      </w:r>
    </w:p>
    <w:p w:rsidR="00300522" w:rsidRPr="00F103C9" w:rsidRDefault="00300522" w:rsidP="00300522">
      <w:pPr>
        <w:pStyle w:val="ActHead5"/>
      </w:pPr>
      <w:bookmarkStart w:id="269" w:name="_Toc498001309"/>
      <w:r w:rsidRPr="00F103C9">
        <w:rPr>
          <w:rStyle w:val="CharSectno"/>
        </w:rPr>
        <w:t>38</w:t>
      </w:r>
      <w:r w:rsidR="00F103C9" w:rsidRPr="00F103C9">
        <w:rPr>
          <w:rStyle w:val="CharSectno"/>
        </w:rPr>
        <w:noBreakHyphen/>
      </w:r>
      <w:r w:rsidRPr="00F103C9">
        <w:rPr>
          <w:rStyle w:val="CharSectno"/>
        </w:rPr>
        <w:t>155</w:t>
      </w:r>
      <w:r w:rsidRPr="00F103C9">
        <w:t xml:space="preserve">  Supplies directly related to child care that is GST</w:t>
      </w:r>
      <w:r w:rsidR="00F103C9">
        <w:noBreakHyphen/>
      </w:r>
      <w:r w:rsidRPr="00F103C9">
        <w:t>free</w:t>
      </w:r>
      <w:bookmarkEnd w:id="269"/>
    </w:p>
    <w:p w:rsidR="00300522" w:rsidRPr="00F103C9" w:rsidRDefault="00300522" w:rsidP="00300522">
      <w:pPr>
        <w:pStyle w:val="subsection"/>
      </w:pPr>
      <w:r w:rsidRPr="00F103C9">
        <w:tab/>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 it is a supply that is directly related to a supply of child care that is:</w:t>
      </w:r>
    </w:p>
    <w:p w:rsidR="00300522" w:rsidRPr="00F103C9" w:rsidRDefault="00300522" w:rsidP="00300522">
      <w:pPr>
        <w:pStyle w:val="paragraph"/>
      </w:pPr>
      <w:r w:rsidRPr="00F103C9">
        <w:tab/>
        <w:t>(a)</w:t>
      </w:r>
      <w:r w:rsidRPr="00F103C9">
        <w:tab/>
        <w:t>GST</w:t>
      </w:r>
      <w:r w:rsidR="00F103C9">
        <w:noBreakHyphen/>
      </w:r>
      <w:r w:rsidRPr="00F103C9">
        <w:t>free because of section</w:t>
      </w:r>
      <w:r w:rsidR="00F103C9">
        <w:t> </w:t>
      </w:r>
      <w:r w:rsidRPr="00F103C9">
        <w:t>38</w:t>
      </w:r>
      <w:r w:rsidR="00F103C9">
        <w:noBreakHyphen/>
      </w:r>
      <w:r w:rsidRPr="00F103C9">
        <w:t>140, 38</w:t>
      </w:r>
      <w:r w:rsidR="00F103C9">
        <w:noBreakHyphen/>
      </w:r>
      <w:r w:rsidRPr="00F103C9">
        <w:t>145 or 38</w:t>
      </w:r>
      <w:r w:rsidR="00F103C9">
        <w:noBreakHyphen/>
      </w:r>
      <w:r w:rsidRPr="00F103C9">
        <w:t>150; and</w:t>
      </w:r>
    </w:p>
    <w:p w:rsidR="00300522" w:rsidRPr="00F103C9" w:rsidRDefault="00300522" w:rsidP="00300522">
      <w:pPr>
        <w:pStyle w:val="paragraph"/>
      </w:pPr>
      <w:r w:rsidRPr="00F103C9">
        <w:tab/>
        <w:t>(b)</w:t>
      </w:r>
      <w:r w:rsidRPr="00F103C9">
        <w:tab/>
        <w:t>supplied by, or on behalf of, the supplier of the child care.</w:t>
      </w:r>
    </w:p>
    <w:p w:rsidR="000572DA" w:rsidRPr="00F103C9" w:rsidRDefault="000572DA" w:rsidP="000572DA">
      <w:pPr>
        <w:pStyle w:val="ActHead4"/>
      </w:pPr>
      <w:bookmarkStart w:id="270" w:name="_Toc498001310"/>
      <w:r w:rsidRPr="00F103C9">
        <w:rPr>
          <w:rStyle w:val="CharSubdNo"/>
        </w:rPr>
        <w:lastRenderedPageBreak/>
        <w:t>Subdivision</w:t>
      </w:r>
      <w:r w:rsidR="00F103C9" w:rsidRPr="00F103C9">
        <w:rPr>
          <w:rStyle w:val="CharSubdNo"/>
        </w:rPr>
        <w:t> </w:t>
      </w:r>
      <w:r w:rsidRPr="00F103C9">
        <w:rPr>
          <w:rStyle w:val="CharSubdNo"/>
        </w:rPr>
        <w:t>38</w:t>
      </w:r>
      <w:r w:rsidR="00F103C9" w:rsidRPr="00F103C9">
        <w:rPr>
          <w:rStyle w:val="CharSubdNo"/>
        </w:rPr>
        <w:noBreakHyphen/>
      </w:r>
      <w:r w:rsidRPr="00F103C9">
        <w:rPr>
          <w:rStyle w:val="CharSubdNo"/>
        </w:rPr>
        <w:t>E</w:t>
      </w:r>
      <w:r w:rsidRPr="00F103C9">
        <w:t>—</w:t>
      </w:r>
      <w:r w:rsidRPr="00F103C9">
        <w:rPr>
          <w:rStyle w:val="CharSubdText"/>
        </w:rPr>
        <w:t>Exports and other cross</w:t>
      </w:r>
      <w:r w:rsidR="00F103C9" w:rsidRPr="00F103C9">
        <w:rPr>
          <w:rStyle w:val="CharSubdText"/>
        </w:rPr>
        <w:noBreakHyphen/>
      </w:r>
      <w:r w:rsidRPr="00F103C9">
        <w:rPr>
          <w:rStyle w:val="CharSubdText"/>
        </w:rPr>
        <w:t>border supplies</w:t>
      </w:r>
      <w:bookmarkEnd w:id="270"/>
    </w:p>
    <w:p w:rsidR="00300522" w:rsidRPr="00F103C9" w:rsidRDefault="00300522" w:rsidP="00300522">
      <w:pPr>
        <w:pStyle w:val="ActHead5"/>
      </w:pPr>
      <w:bookmarkStart w:id="271" w:name="_Toc498001311"/>
      <w:r w:rsidRPr="00F103C9">
        <w:rPr>
          <w:rStyle w:val="CharSectno"/>
        </w:rPr>
        <w:t>38</w:t>
      </w:r>
      <w:r w:rsidR="00F103C9" w:rsidRPr="00F103C9">
        <w:rPr>
          <w:rStyle w:val="CharSectno"/>
        </w:rPr>
        <w:noBreakHyphen/>
      </w:r>
      <w:r w:rsidRPr="00F103C9">
        <w:rPr>
          <w:rStyle w:val="CharSectno"/>
        </w:rPr>
        <w:t>185</w:t>
      </w:r>
      <w:r w:rsidRPr="00F103C9">
        <w:t xml:space="preserve">  Exports of goods</w:t>
      </w:r>
      <w:bookmarkEnd w:id="271"/>
    </w:p>
    <w:p w:rsidR="00300522" w:rsidRPr="00F103C9" w:rsidRDefault="00300522" w:rsidP="00300522">
      <w:pPr>
        <w:pStyle w:val="subsection"/>
      </w:pPr>
      <w:r w:rsidRPr="00F103C9">
        <w:tab/>
        <w:t>(1)</w:t>
      </w:r>
      <w:r w:rsidRPr="00F103C9">
        <w:tab/>
        <w:t xml:space="preserve">The third column of this table sets out supplies that are </w:t>
      </w:r>
      <w:r w:rsidRPr="00F103C9">
        <w:rPr>
          <w:b/>
          <w:bCs/>
          <w:i/>
          <w:iCs/>
        </w:rPr>
        <w:t>GST</w:t>
      </w:r>
      <w:r w:rsidR="00F103C9">
        <w:rPr>
          <w:b/>
          <w:bCs/>
          <w:i/>
          <w:iCs/>
        </w:rPr>
        <w:noBreakHyphen/>
      </w:r>
      <w:r w:rsidRPr="00F103C9">
        <w:rPr>
          <w:b/>
          <w:bCs/>
          <w:i/>
          <w:iCs/>
        </w:rPr>
        <w:t>free</w:t>
      </w:r>
      <w:r w:rsidRPr="00F103C9">
        <w:t>:</w:t>
      </w:r>
    </w:p>
    <w:p w:rsidR="00300522" w:rsidRPr="00F103C9" w:rsidRDefault="00300522" w:rsidP="00300522">
      <w:pPr>
        <w:pStyle w:val="Tabletext"/>
        <w:keepNext/>
        <w:keepLines/>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1502"/>
        <w:gridCol w:w="4962"/>
      </w:tblGrid>
      <w:tr w:rsidR="00300522" w:rsidRPr="00F103C9" w:rsidTr="00A53099">
        <w:trPr>
          <w:tblHeader/>
        </w:trPr>
        <w:tc>
          <w:tcPr>
            <w:tcW w:w="7088" w:type="dxa"/>
            <w:gridSpan w:val="3"/>
            <w:tcBorders>
              <w:top w:val="single" w:sz="12" w:space="0" w:color="auto"/>
              <w:bottom w:val="single" w:sz="6" w:space="0" w:color="auto"/>
            </w:tcBorders>
            <w:shd w:val="clear" w:color="auto" w:fill="auto"/>
          </w:tcPr>
          <w:p w:rsidR="00300522" w:rsidRPr="00F103C9" w:rsidRDefault="00300522" w:rsidP="00300522">
            <w:pPr>
              <w:pStyle w:val="Tabletext"/>
              <w:keepNext/>
              <w:keepLines/>
              <w:rPr>
                <w:b/>
              </w:rPr>
            </w:pPr>
            <w:r w:rsidRPr="00F103C9">
              <w:rPr>
                <w:b/>
                <w:bCs/>
              </w:rPr>
              <w:t>GST</w:t>
            </w:r>
            <w:r w:rsidR="00F103C9">
              <w:rPr>
                <w:b/>
                <w:bCs/>
              </w:rPr>
              <w:noBreakHyphen/>
            </w:r>
            <w:r w:rsidRPr="00F103C9">
              <w:rPr>
                <w:b/>
                <w:bCs/>
              </w:rPr>
              <w:t>free exports of goods</w:t>
            </w:r>
          </w:p>
        </w:tc>
      </w:tr>
      <w:tr w:rsidR="00300522" w:rsidRPr="00F103C9"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F103C9" w:rsidRDefault="00300522" w:rsidP="00300522">
            <w:pPr>
              <w:pStyle w:val="Tabletext"/>
              <w:keepNext/>
              <w:keepLines/>
              <w:rPr>
                <w:b/>
              </w:rPr>
            </w:pPr>
            <w:r w:rsidRPr="00F103C9">
              <w:rPr>
                <w:b/>
                <w:bCs/>
              </w:rPr>
              <w:t>Item</w:t>
            </w:r>
          </w:p>
        </w:tc>
        <w:tc>
          <w:tcPr>
            <w:tcW w:w="1502" w:type="dxa"/>
            <w:tcBorders>
              <w:top w:val="single" w:sz="6" w:space="0" w:color="auto"/>
              <w:bottom w:val="single" w:sz="12" w:space="0" w:color="auto"/>
            </w:tcBorders>
            <w:shd w:val="clear" w:color="auto" w:fill="auto"/>
          </w:tcPr>
          <w:p w:rsidR="00300522" w:rsidRPr="00F103C9" w:rsidRDefault="00300522" w:rsidP="00300522">
            <w:pPr>
              <w:pStyle w:val="Tabletext"/>
              <w:keepNext/>
              <w:keepLines/>
              <w:rPr>
                <w:b/>
              </w:rPr>
            </w:pPr>
            <w:r w:rsidRPr="00F103C9">
              <w:rPr>
                <w:b/>
                <w:bCs/>
              </w:rPr>
              <w:t>Topic</w:t>
            </w:r>
          </w:p>
        </w:tc>
        <w:tc>
          <w:tcPr>
            <w:tcW w:w="4962" w:type="dxa"/>
            <w:tcBorders>
              <w:top w:val="single" w:sz="6" w:space="0" w:color="auto"/>
              <w:bottom w:val="single" w:sz="12" w:space="0" w:color="auto"/>
            </w:tcBorders>
            <w:shd w:val="clear" w:color="auto" w:fill="auto"/>
          </w:tcPr>
          <w:p w:rsidR="00300522" w:rsidRPr="00F103C9" w:rsidRDefault="00300522" w:rsidP="00300522">
            <w:pPr>
              <w:pStyle w:val="Tabletext"/>
              <w:keepNext/>
              <w:keepLines/>
              <w:rPr>
                <w:b/>
              </w:rPr>
            </w:pPr>
            <w:r w:rsidRPr="00F103C9">
              <w:rPr>
                <w:b/>
                <w:bCs/>
              </w:rPr>
              <w:t>These supplies are GST</w:t>
            </w:r>
            <w:r w:rsidR="00F103C9">
              <w:rPr>
                <w:b/>
                <w:bCs/>
              </w:rPr>
              <w:noBreakHyphen/>
            </w:r>
            <w:r w:rsidRPr="00F103C9">
              <w:rPr>
                <w:b/>
                <w:bCs/>
              </w:rPr>
              <w:t>free ...</w:t>
            </w:r>
          </w:p>
        </w:tc>
      </w:tr>
      <w:tr w:rsidR="00300522" w:rsidRPr="00F103C9" w:rsidTr="00A53099">
        <w:tblPrEx>
          <w:tblCellMar>
            <w:left w:w="107" w:type="dxa"/>
            <w:right w:w="107" w:type="dxa"/>
          </w:tblCellMar>
        </w:tblPrEx>
        <w:tc>
          <w:tcPr>
            <w:tcW w:w="624" w:type="dxa"/>
            <w:tcBorders>
              <w:top w:val="single" w:sz="12" w:space="0" w:color="auto"/>
            </w:tcBorders>
            <w:shd w:val="clear" w:color="auto" w:fill="auto"/>
          </w:tcPr>
          <w:p w:rsidR="00300522" w:rsidRPr="00F103C9" w:rsidRDefault="00300522" w:rsidP="00300522">
            <w:pPr>
              <w:pStyle w:val="Tabletext"/>
            </w:pPr>
            <w:r w:rsidRPr="00F103C9">
              <w:t>1</w:t>
            </w:r>
          </w:p>
        </w:tc>
        <w:tc>
          <w:tcPr>
            <w:tcW w:w="1502" w:type="dxa"/>
            <w:tcBorders>
              <w:top w:val="single" w:sz="12" w:space="0" w:color="auto"/>
            </w:tcBorders>
            <w:shd w:val="clear" w:color="auto" w:fill="auto"/>
          </w:tcPr>
          <w:p w:rsidR="00300522" w:rsidRPr="00F103C9" w:rsidRDefault="00300522" w:rsidP="00300522">
            <w:pPr>
              <w:pStyle w:val="Tabletext"/>
            </w:pPr>
            <w:r w:rsidRPr="00F103C9">
              <w:t>Export of goods—general</w:t>
            </w:r>
          </w:p>
        </w:tc>
        <w:tc>
          <w:tcPr>
            <w:tcW w:w="4962" w:type="dxa"/>
            <w:tcBorders>
              <w:top w:val="single" w:sz="12" w:space="0" w:color="auto"/>
            </w:tcBorders>
            <w:shd w:val="clear" w:color="auto" w:fill="auto"/>
          </w:tcPr>
          <w:p w:rsidR="00300522" w:rsidRPr="00F103C9" w:rsidRDefault="00300522" w:rsidP="00300522">
            <w:pPr>
              <w:pStyle w:val="Tabletext"/>
            </w:pPr>
            <w:r w:rsidRPr="00F103C9">
              <w:t xml:space="preserve">a supply of goods, but only if the supplier exports them from </w:t>
            </w:r>
            <w:r w:rsidR="00440100" w:rsidRPr="00F103C9">
              <w:t>the indirect tax zone</w:t>
            </w:r>
            <w:r w:rsidRPr="00F103C9">
              <w:t xml:space="preserve"> before, or within 60 days (or such further period as the Commissioner allows) after:</w:t>
            </w:r>
          </w:p>
          <w:p w:rsidR="00300522" w:rsidRPr="00F103C9" w:rsidRDefault="00300522" w:rsidP="001805CE">
            <w:pPr>
              <w:pStyle w:val="Tablea"/>
            </w:pPr>
            <w:r w:rsidRPr="00F103C9">
              <w:t>(a</w:t>
            </w:r>
            <w:r w:rsidR="00A53099" w:rsidRPr="00F103C9">
              <w:t xml:space="preserve">) </w:t>
            </w:r>
            <w:r w:rsidRPr="00F103C9">
              <w:t xml:space="preserve">the day on which the supplier receives any of the </w:t>
            </w:r>
            <w:r w:rsidR="00F103C9" w:rsidRPr="00F103C9">
              <w:rPr>
                <w:position w:val="6"/>
                <w:sz w:val="16"/>
                <w:szCs w:val="16"/>
              </w:rPr>
              <w:t>*</w:t>
            </w:r>
            <w:r w:rsidRPr="00F103C9">
              <w:t>consideration for the supply; or</w:t>
            </w:r>
          </w:p>
          <w:p w:rsidR="00300522" w:rsidRPr="00F103C9" w:rsidRDefault="00300522" w:rsidP="001805CE">
            <w:pPr>
              <w:pStyle w:val="Tablea"/>
            </w:pPr>
            <w:r w:rsidRPr="00F103C9">
              <w:t>(b</w:t>
            </w:r>
            <w:r w:rsidR="00A53099" w:rsidRPr="00F103C9">
              <w:t xml:space="preserve">) </w:t>
            </w:r>
            <w:r w:rsidRPr="00F103C9">
              <w:t xml:space="preserve">if, on an earlier day, the supplier gives an </w:t>
            </w:r>
            <w:r w:rsidR="00F103C9" w:rsidRPr="00F103C9">
              <w:rPr>
                <w:position w:val="6"/>
                <w:sz w:val="16"/>
                <w:szCs w:val="16"/>
              </w:rPr>
              <w:t>*</w:t>
            </w:r>
            <w:r w:rsidRPr="00F103C9">
              <w:t>invoice for the supply—the day on which the supplier gives the invoice.</w:t>
            </w:r>
          </w:p>
        </w:tc>
      </w:tr>
      <w:tr w:rsidR="00300522" w:rsidRPr="00F103C9" w:rsidTr="00A53099">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t>2</w:t>
            </w:r>
          </w:p>
        </w:tc>
        <w:tc>
          <w:tcPr>
            <w:tcW w:w="1502" w:type="dxa"/>
            <w:shd w:val="clear" w:color="auto" w:fill="auto"/>
          </w:tcPr>
          <w:p w:rsidR="00300522" w:rsidRPr="00F103C9" w:rsidRDefault="00300522" w:rsidP="00300522">
            <w:pPr>
              <w:pStyle w:val="Tabletext"/>
            </w:pPr>
            <w:r w:rsidRPr="00F103C9">
              <w:t>Export of goods—supplies paid for by instalments</w:t>
            </w:r>
          </w:p>
        </w:tc>
        <w:tc>
          <w:tcPr>
            <w:tcW w:w="4962" w:type="dxa"/>
            <w:shd w:val="clear" w:color="auto" w:fill="auto"/>
          </w:tcPr>
          <w:p w:rsidR="00300522" w:rsidRPr="00F103C9" w:rsidRDefault="00300522" w:rsidP="00300522">
            <w:pPr>
              <w:pStyle w:val="Tabletext"/>
            </w:pPr>
            <w:r w:rsidRPr="00F103C9">
              <w:t xml:space="preserve">a supply of goods for which the </w:t>
            </w:r>
            <w:r w:rsidR="00F103C9" w:rsidRPr="00F103C9">
              <w:rPr>
                <w:position w:val="6"/>
                <w:sz w:val="16"/>
                <w:szCs w:val="16"/>
              </w:rPr>
              <w:t>*</w:t>
            </w:r>
            <w:r w:rsidRPr="00F103C9">
              <w:t xml:space="preserve">consideration is provided in instalments under a contract that requires the goods to be exported, but only if the supplier exports them from </w:t>
            </w:r>
            <w:r w:rsidR="00440100" w:rsidRPr="00F103C9">
              <w:t>the indirect tax zone</w:t>
            </w:r>
            <w:r w:rsidRPr="00F103C9">
              <w:t xml:space="preserve"> before, or within 60 days (or such further period as the Commissioner allows) after:</w:t>
            </w:r>
          </w:p>
          <w:p w:rsidR="00300522" w:rsidRPr="00F103C9" w:rsidRDefault="00300522" w:rsidP="001805CE">
            <w:pPr>
              <w:pStyle w:val="Tablea"/>
            </w:pPr>
            <w:r w:rsidRPr="00F103C9">
              <w:t>(a</w:t>
            </w:r>
            <w:r w:rsidR="00A53099" w:rsidRPr="00F103C9">
              <w:t xml:space="preserve">) </w:t>
            </w:r>
            <w:r w:rsidRPr="00F103C9">
              <w:t>the day on which the supplier receives any of the final instalment of the consideration for the supply; or</w:t>
            </w:r>
          </w:p>
          <w:p w:rsidR="00300522" w:rsidRPr="00F103C9" w:rsidRDefault="00300522" w:rsidP="001805CE">
            <w:pPr>
              <w:pStyle w:val="Tablea"/>
            </w:pPr>
            <w:r w:rsidRPr="00F103C9">
              <w:t>(b</w:t>
            </w:r>
            <w:r w:rsidR="00A53099" w:rsidRPr="00F103C9">
              <w:t xml:space="preserve">) </w:t>
            </w:r>
            <w:r w:rsidRPr="00F103C9">
              <w:t xml:space="preserve">if, on an earlier day, the supplier gives an </w:t>
            </w:r>
            <w:r w:rsidR="00F103C9" w:rsidRPr="00F103C9">
              <w:rPr>
                <w:position w:val="6"/>
                <w:sz w:val="16"/>
                <w:szCs w:val="16"/>
              </w:rPr>
              <w:t>*</w:t>
            </w:r>
            <w:r w:rsidRPr="00F103C9">
              <w:t>invoice for that final instalment—the day on which the supplier gives the invoice.</w:t>
            </w:r>
          </w:p>
        </w:tc>
      </w:tr>
      <w:tr w:rsidR="00A3312B" w:rsidRPr="00F103C9" w:rsidTr="00EA3631">
        <w:tblPrEx>
          <w:tblCellMar>
            <w:left w:w="107" w:type="dxa"/>
            <w:right w:w="107" w:type="dxa"/>
          </w:tblCellMar>
        </w:tblPrEx>
        <w:tc>
          <w:tcPr>
            <w:tcW w:w="624" w:type="dxa"/>
            <w:tcBorders>
              <w:bottom w:val="single" w:sz="4" w:space="0" w:color="auto"/>
            </w:tcBorders>
            <w:shd w:val="clear" w:color="auto" w:fill="auto"/>
          </w:tcPr>
          <w:p w:rsidR="00A3312B" w:rsidRPr="00F103C9" w:rsidRDefault="00A3312B" w:rsidP="00A3312B">
            <w:pPr>
              <w:pStyle w:val="Tabletext"/>
            </w:pPr>
            <w:r w:rsidRPr="00F103C9">
              <w:t>2A</w:t>
            </w:r>
          </w:p>
        </w:tc>
        <w:tc>
          <w:tcPr>
            <w:tcW w:w="1502" w:type="dxa"/>
            <w:tcBorders>
              <w:bottom w:val="single" w:sz="4" w:space="0" w:color="auto"/>
            </w:tcBorders>
            <w:shd w:val="clear" w:color="auto" w:fill="auto"/>
          </w:tcPr>
          <w:p w:rsidR="00A3312B" w:rsidRPr="00F103C9" w:rsidRDefault="00A3312B" w:rsidP="00A3312B">
            <w:pPr>
              <w:pStyle w:val="Tabletext"/>
            </w:pPr>
            <w:r w:rsidRPr="00F103C9">
              <w:t>Export of goods—supplies to associates without consideration</w:t>
            </w:r>
          </w:p>
        </w:tc>
        <w:tc>
          <w:tcPr>
            <w:tcW w:w="4962" w:type="dxa"/>
            <w:tcBorders>
              <w:bottom w:val="single" w:sz="4" w:space="0" w:color="auto"/>
            </w:tcBorders>
            <w:shd w:val="clear" w:color="auto" w:fill="auto"/>
          </w:tcPr>
          <w:p w:rsidR="00A3312B" w:rsidRPr="00F103C9" w:rsidRDefault="00A3312B" w:rsidP="00A3312B">
            <w:pPr>
              <w:pStyle w:val="Tabletext"/>
            </w:pPr>
            <w:r w:rsidRPr="00F103C9">
              <w:t xml:space="preserve">a supply of goods without </w:t>
            </w:r>
            <w:r w:rsidR="00F103C9" w:rsidRPr="00F103C9">
              <w:rPr>
                <w:position w:val="6"/>
                <w:sz w:val="16"/>
              </w:rPr>
              <w:t>*</w:t>
            </w:r>
            <w:r w:rsidRPr="00F103C9">
              <w:t xml:space="preserve">consideration to an </w:t>
            </w:r>
            <w:r w:rsidR="00F103C9" w:rsidRPr="00F103C9">
              <w:rPr>
                <w:position w:val="6"/>
                <w:sz w:val="16"/>
              </w:rPr>
              <w:t>*</w:t>
            </w:r>
            <w:r w:rsidRPr="00F103C9">
              <w:t xml:space="preserve">associate of the supplier, but only if the supplier exports them from </w:t>
            </w:r>
            <w:r w:rsidR="00440100" w:rsidRPr="00F103C9">
              <w:t>the indirect tax zone</w:t>
            </w:r>
            <w:r w:rsidRPr="00F103C9">
              <w:t>.</w:t>
            </w:r>
          </w:p>
        </w:tc>
      </w:tr>
      <w:tr w:rsidR="00300522" w:rsidRPr="00F103C9" w:rsidTr="002671D9">
        <w:tblPrEx>
          <w:tblCellMar>
            <w:left w:w="107" w:type="dxa"/>
            <w:right w:w="107" w:type="dxa"/>
          </w:tblCellMar>
        </w:tblPrEx>
        <w:tc>
          <w:tcPr>
            <w:tcW w:w="624" w:type="dxa"/>
            <w:tcBorders>
              <w:bottom w:val="single" w:sz="4" w:space="0" w:color="auto"/>
            </w:tcBorders>
            <w:shd w:val="clear" w:color="auto" w:fill="auto"/>
          </w:tcPr>
          <w:p w:rsidR="00300522" w:rsidRPr="00F103C9" w:rsidRDefault="00300522" w:rsidP="00300522">
            <w:pPr>
              <w:pStyle w:val="Tabletext"/>
            </w:pPr>
            <w:bookmarkStart w:id="272" w:name="CU_6230638"/>
            <w:bookmarkStart w:id="273" w:name="CU_6231211"/>
            <w:bookmarkStart w:id="274" w:name="CU_6231450"/>
            <w:bookmarkEnd w:id="272"/>
            <w:bookmarkEnd w:id="273"/>
            <w:bookmarkEnd w:id="274"/>
            <w:r w:rsidRPr="00F103C9">
              <w:t>3</w:t>
            </w:r>
          </w:p>
        </w:tc>
        <w:tc>
          <w:tcPr>
            <w:tcW w:w="1502" w:type="dxa"/>
            <w:tcBorders>
              <w:bottom w:val="single" w:sz="4" w:space="0" w:color="auto"/>
            </w:tcBorders>
            <w:shd w:val="clear" w:color="auto" w:fill="auto"/>
          </w:tcPr>
          <w:p w:rsidR="00300522" w:rsidRPr="00F103C9" w:rsidRDefault="00300522" w:rsidP="00300522">
            <w:pPr>
              <w:pStyle w:val="Tabletext"/>
            </w:pPr>
            <w:r w:rsidRPr="00F103C9">
              <w:t>Export of aircraft or ships</w:t>
            </w:r>
          </w:p>
        </w:tc>
        <w:tc>
          <w:tcPr>
            <w:tcW w:w="4962" w:type="dxa"/>
            <w:tcBorders>
              <w:bottom w:val="single" w:sz="4" w:space="0" w:color="auto"/>
            </w:tcBorders>
            <w:shd w:val="clear" w:color="auto" w:fill="auto"/>
          </w:tcPr>
          <w:p w:rsidR="00300522" w:rsidRPr="00F103C9" w:rsidRDefault="00300522" w:rsidP="00300522">
            <w:pPr>
              <w:pStyle w:val="Tabletext"/>
            </w:pPr>
            <w:r w:rsidRPr="00F103C9">
              <w:t xml:space="preserve">a supply of an aircraft or </w:t>
            </w:r>
            <w:r w:rsidR="00F103C9" w:rsidRPr="00F103C9">
              <w:rPr>
                <w:position w:val="6"/>
                <w:sz w:val="16"/>
                <w:szCs w:val="16"/>
              </w:rPr>
              <w:t>*</w:t>
            </w:r>
            <w:r w:rsidRPr="00F103C9">
              <w:t xml:space="preserve">ship, but only if the recipient of the aircraft or ship exports it from </w:t>
            </w:r>
            <w:r w:rsidR="00440100" w:rsidRPr="00F103C9">
              <w:t>the indirect tax zone</w:t>
            </w:r>
            <w:r w:rsidRPr="00F103C9">
              <w:t xml:space="preserve"> under its own power within 60 days (or such further period as the Commissioner allows) after taking physical </w:t>
            </w:r>
            <w:r w:rsidRPr="00F103C9">
              <w:lastRenderedPageBreak/>
              <w:t>possession of it.</w:t>
            </w:r>
          </w:p>
        </w:tc>
      </w:tr>
      <w:tr w:rsidR="00300522" w:rsidRPr="00F103C9" w:rsidTr="00EA3631">
        <w:tblPrEx>
          <w:tblCellMar>
            <w:left w:w="107" w:type="dxa"/>
            <w:right w:w="107" w:type="dxa"/>
          </w:tblCellMar>
        </w:tblPrEx>
        <w:tc>
          <w:tcPr>
            <w:tcW w:w="624" w:type="dxa"/>
            <w:tcBorders>
              <w:top w:val="single" w:sz="4" w:space="0" w:color="auto"/>
              <w:bottom w:val="single" w:sz="4" w:space="0" w:color="auto"/>
            </w:tcBorders>
            <w:shd w:val="clear" w:color="auto" w:fill="auto"/>
          </w:tcPr>
          <w:p w:rsidR="00300522" w:rsidRPr="00F103C9" w:rsidRDefault="00300522" w:rsidP="00300522">
            <w:pPr>
              <w:pStyle w:val="Tabletext"/>
            </w:pPr>
            <w:r w:rsidRPr="00F103C9">
              <w:lastRenderedPageBreak/>
              <w:t>4</w:t>
            </w:r>
          </w:p>
        </w:tc>
        <w:tc>
          <w:tcPr>
            <w:tcW w:w="1502" w:type="dxa"/>
            <w:tcBorders>
              <w:top w:val="single" w:sz="4" w:space="0" w:color="auto"/>
              <w:bottom w:val="single" w:sz="4" w:space="0" w:color="auto"/>
            </w:tcBorders>
            <w:shd w:val="clear" w:color="auto" w:fill="auto"/>
          </w:tcPr>
          <w:p w:rsidR="00300522" w:rsidRPr="00F103C9" w:rsidRDefault="00300522" w:rsidP="00300522">
            <w:pPr>
              <w:pStyle w:val="Tabletext"/>
            </w:pPr>
            <w:r w:rsidRPr="00F103C9">
              <w:t>Export of aircraft or ships—paid for by instalments</w:t>
            </w:r>
          </w:p>
        </w:tc>
        <w:tc>
          <w:tcPr>
            <w:tcW w:w="4962" w:type="dxa"/>
            <w:tcBorders>
              <w:top w:val="single" w:sz="4" w:space="0" w:color="auto"/>
              <w:bottom w:val="single" w:sz="4" w:space="0" w:color="auto"/>
            </w:tcBorders>
            <w:shd w:val="clear" w:color="auto" w:fill="auto"/>
          </w:tcPr>
          <w:p w:rsidR="00300522" w:rsidRPr="00F103C9" w:rsidRDefault="00300522" w:rsidP="00300522">
            <w:pPr>
              <w:pStyle w:val="Tabletext"/>
            </w:pPr>
            <w:r w:rsidRPr="00F103C9">
              <w:t xml:space="preserve">a supply of an aircraft or </w:t>
            </w:r>
            <w:r w:rsidR="00F103C9" w:rsidRPr="00F103C9">
              <w:rPr>
                <w:position w:val="6"/>
                <w:sz w:val="16"/>
                <w:szCs w:val="16"/>
              </w:rPr>
              <w:t>*</w:t>
            </w:r>
            <w:r w:rsidRPr="00F103C9">
              <w:t xml:space="preserve">ship for which the </w:t>
            </w:r>
            <w:r w:rsidR="00F103C9" w:rsidRPr="00F103C9">
              <w:rPr>
                <w:position w:val="6"/>
                <w:sz w:val="16"/>
                <w:szCs w:val="16"/>
              </w:rPr>
              <w:t>*</w:t>
            </w:r>
            <w:r w:rsidRPr="00F103C9">
              <w:t xml:space="preserve">consideration is provided in instalments under a contract that requires the aircraft or ship to be exported, but only if the </w:t>
            </w:r>
            <w:r w:rsidR="00F103C9" w:rsidRPr="00F103C9">
              <w:rPr>
                <w:position w:val="6"/>
                <w:sz w:val="16"/>
                <w:szCs w:val="16"/>
              </w:rPr>
              <w:t>*</w:t>
            </w:r>
            <w:r w:rsidRPr="00F103C9">
              <w:t xml:space="preserve">recipient exports it from </w:t>
            </w:r>
            <w:r w:rsidR="00440100" w:rsidRPr="00F103C9">
              <w:t>the indirect tax zone</w:t>
            </w:r>
            <w:r w:rsidRPr="00F103C9">
              <w:t xml:space="preserve"> before, or within 60 days (or such further period as the Commissioner allows) after, the earliest day on which one or more of the following occurs:</w:t>
            </w:r>
          </w:p>
          <w:p w:rsidR="00300522" w:rsidRPr="00F103C9" w:rsidRDefault="00300522" w:rsidP="001805CE">
            <w:pPr>
              <w:pStyle w:val="Tablea"/>
            </w:pPr>
            <w:r w:rsidRPr="00F103C9">
              <w:t>(a</w:t>
            </w:r>
            <w:r w:rsidR="00A53099" w:rsidRPr="00F103C9">
              <w:t xml:space="preserve">) </w:t>
            </w:r>
            <w:r w:rsidRPr="00F103C9">
              <w:t>the supplier receives any of the final instalment of the consideration for the supply;</w:t>
            </w:r>
          </w:p>
          <w:p w:rsidR="00300522" w:rsidRPr="00F103C9" w:rsidRDefault="00300522" w:rsidP="001805CE">
            <w:pPr>
              <w:pStyle w:val="Tablea"/>
            </w:pPr>
            <w:r w:rsidRPr="00F103C9">
              <w:t>(b</w:t>
            </w:r>
            <w:r w:rsidR="00A53099" w:rsidRPr="00F103C9">
              <w:t xml:space="preserve">) </w:t>
            </w:r>
            <w:r w:rsidRPr="00F103C9">
              <w:t xml:space="preserve">the supplier gives an </w:t>
            </w:r>
            <w:r w:rsidR="00F103C9" w:rsidRPr="00F103C9">
              <w:rPr>
                <w:position w:val="6"/>
                <w:sz w:val="16"/>
                <w:szCs w:val="16"/>
              </w:rPr>
              <w:t>*</w:t>
            </w:r>
            <w:r w:rsidRPr="00F103C9">
              <w:t>invoice for that final instalment;</w:t>
            </w:r>
          </w:p>
          <w:p w:rsidR="00300522" w:rsidRPr="00F103C9" w:rsidRDefault="00300522" w:rsidP="001805CE">
            <w:pPr>
              <w:pStyle w:val="Tablea"/>
            </w:pPr>
            <w:r w:rsidRPr="00F103C9">
              <w:t>(c</w:t>
            </w:r>
            <w:r w:rsidR="00A53099" w:rsidRPr="00F103C9">
              <w:t xml:space="preserve">) </w:t>
            </w:r>
            <w:r w:rsidRPr="00F103C9">
              <w:t>the supplier delivers the aircraft or ship to the recipient or (at the recipient’s request) to another person.</w:t>
            </w:r>
          </w:p>
        </w:tc>
      </w:tr>
      <w:tr w:rsidR="009A27DE" w:rsidRPr="00F103C9" w:rsidTr="00E6045B">
        <w:tblPrEx>
          <w:tblCellMar>
            <w:left w:w="107" w:type="dxa"/>
            <w:right w:w="107" w:type="dxa"/>
          </w:tblCellMar>
        </w:tblPrEx>
        <w:tc>
          <w:tcPr>
            <w:tcW w:w="624" w:type="dxa"/>
            <w:tcBorders>
              <w:bottom w:val="single" w:sz="4" w:space="0" w:color="auto"/>
            </w:tcBorders>
            <w:shd w:val="clear" w:color="auto" w:fill="auto"/>
          </w:tcPr>
          <w:p w:rsidR="009A27DE" w:rsidRPr="00F103C9" w:rsidRDefault="009A27DE" w:rsidP="00305CC6">
            <w:pPr>
              <w:pStyle w:val="Tabletext"/>
            </w:pPr>
            <w:bookmarkStart w:id="275" w:name="CU_8232399"/>
            <w:bookmarkEnd w:id="275"/>
            <w:r w:rsidRPr="00F103C9">
              <w:t>4A</w:t>
            </w:r>
          </w:p>
        </w:tc>
        <w:tc>
          <w:tcPr>
            <w:tcW w:w="1502" w:type="dxa"/>
            <w:tcBorders>
              <w:bottom w:val="single" w:sz="4" w:space="0" w:color="auto"/>
            </w:tcBorders>
            <w:shd w:val="clear" w:color="auto" w:fill="auto"/>
          </w:tcPr>
          <w:p w:rsidR="009A27DE" w:rsidRPr="00F103C9" w:rsidRDefault="009A27DE" w:rsidP="00305CC6">
            <w:pPr>
              <w:pStyle w:val="Tabletext"/>
            </w:pPr>
            <w:r w:rsidRPr="00F103C9">
              <w:t>Export of new recreational boats</w:t>
            </w:r>
          </w:p>
        </w:tc>
        <w:tc>
          <w:tcPr>
            <w:tcW w:w="4962" w:type="dxa"/>
            <w:tcBorders>
              <w:bottom w:val="single" w:sz="4" w:space="0" w:color="auto"/>
            </w:tcBorders>
            <w:shd w:val="clear" w:color="auto" w:fill="auto"/>
          </w:tcPr>
          <w:p w:rsidR="009A27DE" w:rsidRPr="00F103C9" w:rsidRDefault="009A27DE" w:rsidP="00305CC6">
            <w:pPr>
              <w:pStyle w:val="Tabletext"/>
            </w:pPr>
            <w:r w:rsidRPr="00F103C9">
              <w:t xml:space="preserve">a supply of a </w:t>
            </w:r>
            <w:r w:rsidR="00F103C9" w:rsidRPr="00F103C9">
              <w:rPr>
                <w:position w:val="6"/>
                <w:sz w:val="16"/>
              </w:rPr>
              <w:t>*</w:t>
            </w:r>
            <w:r w:rsidRPr="00F103C9">
              <w:t>ship, but only if:</w:t>
            </w:r>
          </w:p>
          <w:p w:rsidR="009A27DE" w:rsidRPr="00F103C9" w:rsidRDefault="009A27DE" w:rsidP="00305CC6">
            <w:pPr>
              <w:pStyle w:val="Tablea"/>
            </w:pPr>
            <w:r w:rsidRPr="00F103C9">
              <w:t xml:space="preserve">(a) the ship is a </w:t>
            </w:r>
            <w:r w:rsidR="00F103C9" w:rsidRPr="00F103C9">
              <w:rPr>
                <w:position w:val="6"/>
                <w:sz w:val="16"/>
              </w:rPr>
              <w:t>*</w:t>
            </w:r>
            <w:r w:rsidRPr="00F103C9">
              <w:t xml:space="preserve">new recreational boat on the earliest day (the </w:t>
            </w:r>
            <w:r w:rsidRPr="00F103C9">
              <w:rPr>
                <w:b/>
                <w:i/>
              </w:rPr>
              <w:t>receipt day</w:t>
            </w:r>
            <w:r w:rsidRPr="00F103C9">
              <w:t>) on which one or more of the following occurs:</w:t>
            </w:r>
          </w:p>
          <w:p w:rsidR="009A27DE" w:rsidRPr="00F103C9" w:rsidRDefault="009A27DE" w:rsidP="00305CC6">
            <w:pPr>
              <w:pStyle w:val="Tablei"/>
            </w:pPr>
            <w:r w:rsidRPr="00F103C9">
              <w:t xml:space="preserve">(i) the </w:t>
            </w:r>
            <w:r w:rsidR="00F103C9" w:rsidRPr="00F103C9">
              <w:rPr>
                <w:position w:val="6"/>
                <w:sz w:val="16"/>
              </w:rPr>
              <w:t>*</w:t>
            </w:r>
            <w:r w:rsidRPr="00F103C9">
              <w:t>recipient takes physical possession of the ship;</w:t>
            </w:r>
          </w:p>
          <w:p w:rsidR="009A27DE" w:rsidRPr="00F103C9" w:rsidRDefault="009A27DE" w:rsidP="00305CC6">
            <w:pPr>
              <w:pStyle w:val="Tablei"/>
            </w:pPr>
            <w:r w:rsidRPr="00F103C9">
              <w:t xml:space="preserve">(ii) if </w:t>
            </w:r>
            <w:r w:rsidR="00F103C9" w:rsidRPr="00F103C9">
              <w:rPr>
                <w:position w:val="6"/>
                <w:sz w:val="16"/>
                <w:szCs w:val="16"/>
              </w:rPr>
              <w:t>*</w:t>
            </w:r>
            <w:r w:rsidRPr="00F103C9">
              <w:t>consideration for the supply is provided in instalments under a contract that requires the ship to be exported—the supplier receives any of the final instalment;</w:t>
            </w:r>
          </w:p>
          <w:p w:rsidR="009A27DE" w:rsidRPr="00F103C9" w:rsidRDefault="009A27DE" w:rsidP="00305CC6">
            <w:pPr>
              <w:pStyle w:val="Tablei"/>
            </w:pPr>
            <w:r w:rsidRPr="00F103C9">
              <w:t xml:space="preserve">(iii) if consideration for the supply is provided in instalments under a contract that requires the ship to be exported—the supplier gives an </w:t>
            </w:r>
            <w:r w:rsidR="00F103C9" w:rsidRPr="00F103C9">
              <w:rPr>
                <w:position w:val="6"/>
                <w:sz w:val="16"/>
              </w:rPr>
              <w:t>*</w:t>
            </w:r>
            <w:r w:rsidRPr="00F103C9">
              <w:t>invoice for the final instalment; and</w:t>
            </w:r>
          </w:p>
          <w:p w:rsidR="009A27DE" w:rsidRPr="00F103C9" w:rsidRDefault="009A27DE" w:rsidP="00305CC6">
            <w:pPr>
              <w:pStyle w:val="Tablea"/>
            </w:pPr>
            <w:r w:rsidRPr="00F103C9">
              <w:t>(b</w:t>
            </w:r>
            <w:r w:rsidR="00A53099" w:rsidRPr="00F103C9">
              <w:t xml:space="preserve">) </w:t>
            </w:r>
            <w:r w:rsidRPr="00F103C9">
              <w:t xml:space="preserve">the supplier or recipient exports the ship from </w:t>
            </w:r>
            <w:r w:rsidR="00440100" w:rsidRPr="00F103C9">
              <w:t>the indirect tax zone</w:t>
            </w:r>
            <w:r w:rsidRPr="00F103C9">
              <w:t xml:space="preserve"> within 12 months (or such further period as the Commissioner allows) after the receipt day; and</w:t>
            </w:r>
          </w:p>
          <w:p w:rsidR="009A27DE" w:rsidRPr="00F103C9" w:rsidRDefault="009A27DE" w:rsidP="00305CC6">
            <w:pPr>
              <w:pStyle w:val="Tablea"/>
            </w:pPr>
            <w:r w:rsidRPr="00F103C9">
              <w:t>(c</w:t>
            </w:r>
            <w:r w:rsidR="00A53099" w:rsidRPr="00F103C9">
              <w:t xml:space="preserve">) </w:t>
            </w:r>
            <w:r w:rsidR="00F103C9">
              <w:t>subsection (</w:t>
            </w:r>
            <w:r w:rsidRPr="00F103C9">
              <w:t>6) does not apply at any time during the period:</w:t>
            </w:r>
          </w:p>
          <w:p w:rsidR="009A27DE" w:rsidRPr="00F103C9" w:rsidRDefault="009A27DE" w:rsidP="00305CC6">
            <w:pPr>
              <w:pStyle w:val="Tablei"/>
            </w:pPr>
            <w:r w:rsidRPr="00F103C9">
              <w:t>(i) starting on the receipt day; and</w:t>
            </w:r>
          </w:p>
          <w:p w:rsidR="009A27DE" w:rsidRPr="00F103C9" w:rsidRDefault="009A27DE" w:rsidP="00305CC6">
            <w:pPr>
              <w:pStyle w:val="Tablei"/>
            </w:pPr>
            <w:r w:rsidRPr="00F103C9">
              <w:t xml:space="preserve">(ii) ending when the supplier or recipient exports </w:t>
            </w:r>
            <w:r w:rsidRPr="00F103C9">
              <w:lastRenderedPageBreak/>
              <w:t>the ship.</w:t>
            </w:r>
          </w:p>
        </w:tc>
      </w:tr>
      <w:tr w:rsidR="00300522" w:rsidRPr="00F103C9" w:rsidTr="007F31A9">
        <w:tblPrEx>
          <w:tblCellMar>
            <w:left w:w="107" w:type="dxa"/>
            <w:right w:w="107" w:type="dxa"/>
          </w:tblCellMar>
        </w:tblPrEx>
        <w:trPr>
          <w:cantSplit/>
        </w:trPr>
        <w:tc>
          <w:tcPr>
            <w:tcW w:w="624" w:type="dxa"/>
            <w:tcBorders>
              <w:bottom w:val="single" w:sz="4" w:space="0" w:color="auto"/>
            </w:tcBorders>
            <w:shd w:val="clear" w:color="auto" w:fill="auto"/>
          </w:tcPr>
          <w:p w:rsidR="00300522" w:rsidRPr="00F103C9" w:rsidRDefault="00300522" w:rsidP="00300522">
            <w:pPr>
              <w:pStyle w:val="Tabletext"/>
            </w:pPr>
            <w:bookmarkStart w:id="276" w:name="CU_9232514"/>
            <w:bookmarkStart w:id="277" w:name="CU_9233087"/>
            <w:bookmarkEnd w:id="276"/>
            <w:bookmarkEnd w:id="277"/>
            <w:r w:rsidRPr="00F103C9">
              <w:lastRenderedPageBreak/>
              <w:t>5</w:t>
            </w:r>
          </w:p>
        </w:tc>
        <w:tc>
          <w:tcPr>
            <w:tcW w:w="1502" w:type="dxa"/>
            <w:tcBorders>
              <w:bottom w:val="single" w:sz="4" w:space="0" w:color="auto"/>
            </w:tcBorders>
            <w:shd w:val="clear" w:color="auto" w:fill="auto"/>
          </w:tcPr>
          <w:p w:rsidR="00300522" w:rsidRPr="00F103C9" w:rsidRDefault="00300522" w:rsidP="00300522">
            <w:pPr>
              <w:pStyle w:val="Tabletext"/>
            </w:pPr>
            <w:r w:rsidRPr="00F103C9">
              <w:t>Export of goods that are to be consumed on international flights or voyages</w:t>
            </w:r>
          </w:p>
        </w:tc>
        <w:tc>
          <w:tcPr>
            <w:tcW w:w="4962" w:type="dxa"/>
            <w:tcBorders>
              <w:bottom w:val="single" w:sz="4" w:space="0" w:color="auto"/>
            </w:tcBorders>
            <w:shd w:val="clear" w:color="auto" w:fill="auto"/>
          </w:tcPr>
          <w:p w:rsidR="00300522" w:rsidRPr="00F103C9" w:rsidRDefault="00300522" w:rsidP="00300522">
            <w:pPr>
              <w:pStyle w:val="Tabletext"/>
            </w:pPr>
            <w:r w:rsidRPr="00F103C9">
              <w:t>a supply of:</w:t>
            </w:r>
          </w:p>
          <w:p w:rsidR="00300522" w:rsidRPr="00F103C9" w:rsidRDefault="00300522" w:rsidP="001805CE">
            <w:pPr>
              <w:pStyle w:val="Tablea"/>
            </w:pPr>
            <w:r w:rsidRPr="00F103C9">
              <w:t>(a</w:t>
            </w:r>
            <w:r w:rsidR="00A53099" w:rsidRPr="00F103C9">
              <w:t xml:space="preserve">) </w:t>
            </w:r>
            <w:r w:rsidR="00F103C9" w:rsidRPr="00F103C9">
              <w:rPr>
                <w:position w:val="6"/>
                <w:sz w:val="16"/>
                <w:szCs w:val="16"/>
              </w:rPr>
              <w:t>*</w:t>
            </w:r>
            <w:r w:rsidRPr="00F103C9">
              <w:t xml:space="preserve">aircraft’s stores, or spare parts, for use, consumption or sale on an aircraft on a flight that has a destination outside </w:t>
            </w:r>
            <w:r w:rsidR="00440100" w:rsidRPr="00F103C9">
              <w:t>the indirect tax zone</w:t>
            </w:r>
            <w:r w:rsidRPr="00F103C9">
              <w:t>; or</w:t>
            </w:r>
          </w:p>
          <w:p w:rsidR="00300522" w:rsidRPr="00F103C9" w:rsidRDefault="00300522" w:rsidP="001805CE">
            <w:pPr>
              <w:pStyle w:val="Tablea"/>
            </w:pPr>
            <w:r w:rsidRPr="00F103C9">
              <w:t>(b</w:t>
            </w:r>
            <w:r w:rsidR="00A53099" w:rsidRPr="00F103C9">
              <w:t xml:space="preserve">) </w:t>
            </w:r>
            <w:r w:rsidR="00F103C9" w:rsidRPr="00F103C9">
              <w:rPr>
                <w:position w:val="6"/>
                <w:sz w:val="16"/>
                <w:szCs w:val="16"/>
              </w:rPr>
              <w:t>*</w:t>
            </w:r>
            <w:r w:rsidRPr="00F103C9">
              <w:t xml:space="preserve">ship’s stores, or spare parts, for use, consumption or sale on a </w:t>
            </w:r>
            <w:r w:rsidR="00F103C9" w:rsidRPr="00F103C9">
              <w:rPr>
                <w:position w:val="6"/>
                <w:sz w:val="16"/>
                <w:szCs w:val="16"/>
              </w:rPr>
              <w:t>*</w:t>
            </w:r>
            <w:r w:rsidRPr="00F103C9">
              <w:t xml:space="preserve">ship on a voyage that has a destination outside </w:t>
            </w:r>
            <w:r w:rsidR="00440100" w:rsidRPr="00F103C9">
              <w:t>the indirect tax zone</w:t>
            </w:r>
            <w:r w:rsidRPr="00F103C9">
              <w:t>;</w:t>
            </w:r>
          </w:p>
          <w:p w:rsidR="00300522" w:rsidRPr="00F103C9" w:rsidRDefault="00300522" w:rsidP="001805CE">
            <w:pPr>
              <w:pStyle w:val="Tabletext"/>
            </w:pPr>
            <w:r w:rsidRPr="00F103C9">
              <w:t xml:space="preserve">whether or not part of the flight or voyage involves a journey between places in </w:t>
            </w:r>
            <w:r w:rsidR="00440100" w:rsidRPr="00F103C9">
              <w:t>the indirect tax zone</w:t>
            </w:r>
            <w:r w:rsidRPr="00F103C9">
              <w:t>.</w:t>
            </w:r>
          </w:p>
        </w:tc>
      </w:tr>
      <w:tr w:rsidR="00300522" w:rsidRPr="00F103C9" w:rsidTr="002671D9">
        <w:tblPrEx>
          <w:tblCellMar>
            <w:left w:w="107" w:type="dxa"/>
            <w:right w:w="107" w:type="dxa"/>
          </w:tblCellMar>
        </w:tblPrEx>
        <w:tc>
          <w:tcPr>
            <w:tcW w:w="624" w:type="dxa"/>
            <w:tcBorders>
              <w:top w:val="single" w:sz="4" w:space="0" w:color="auto"/>
              <w:bottom w:val="single" w:sz="4" w:space="0" w:color="auto"/>
            </w:tcBorders>
            <w:shd w:val="clear" w:color="auto" w:fill="auto"/>
          </w:tcPr>
          <w:p w:rsidR="00300522" w:rsidRPr="00F103C9" w:rsidRDefault="00300522" w:rsidP="00300522">
            <w:pPr>
              <w:pStyle w:val="Tabletext"/>
            </w:pPr>
            <w:r w:rsidRPr="00F103C9">
              <w:t>6</w:t>
            </w:r>
          </w:p>
        </w:tc>
        <w:tc>
          <w:tcPr>
            <w:tcW w:w="1502" w:type="dxa"/>
            <w:tcBorders>
              <w:top w:val="single" w:sz="4" w:space="0" w:color="auto"/>
              <w:bottom w:val="single" w:sz="4" w:space="0" w:color="auto"/>
            </w:tcBorders>
            <w:shd w:val="clear" w:color="auto" w:fill="auto"/>
          </w:tcPr>
          <w:p w:rsidR="00300522" w:rsidRPr="00F103C9" w:rsidRDefault="00300522" w:rsidP="00300522">
            <w:pPr>
              <w:pStyle w:val="Tabletext"/>
            </w:pPr>
            <w:r w:rsidRPr="00F103C9">
              <w:t>Export of goods used to repair etc. imported goods</w:t>
            </w:r>
          </w:p>
        </w:tc>
        <w:tc>
          <w:tcPr>
            <w:tcW w:w="4962" w:type="dxa"/>
            <w:tcBorders>
              <w:top w:val="single" w:sz="4" w:space="0" w:color="auto"/>
              <w:bottom w:val="single" w:sz="4" w:space="0" w:color="auto"/>
            </w:tcBorders>
            <w:shd w:val="clear" w:color="auto" w:fill="auto"/>
          </w:tcPr>
          <w:p w:rsidR="00300522" w:rsidRPr="00F103C9" w:rsidRDefault="00300522" w:rsidP="00300522">
            <w:pPr>
              <w:pStyle w:val="Tabletext"/>
            </w:pPr>
            <w:r w:rsidRPr="00F103C9">
              <w:t xml:space="preserve">a supply of goods in the course of repairing, renovating, modifying or treating other goods from outside </w:t>
            </w:r>
            <w:r w:rsidR="00440100" w:rsidRPr="00F103C9">
              <w:t>the indirect tax zone</w:t>
            </w:r>
            <w:r w:rsidRPr="00F103C9">
              <w:t xml:space="preserve"> whose destination is outside </w:t>
            </w:r>
            <w:r w:rsidR="00440100" w:rsidRPr="00F103C9">
              <w:t>the indirect tax zone</w:t>
            </w:r>
            <w:r w:rsidRPr="00F103C9">
              <w:t>, but only if:</w:t>
            </w:r>
          </w:p>
          <w:p w:rsidR="00300522" w:rsidRPr="00F103C9" w:rsidRDefault="00300522" w:rsidP="001805CE">
            <w:pPr>
              <w:pStyle w:val="Tablea"/>
            </w:pPr>
            <w:r w:rsidRPr="00F103C9">
              <w:t>(a</w:t>
            </w:r>
            <w:r w:rsidR="00A53099" w:rsidRPr="00F103C9">
              <w:t xml:space="preserve">) </w:t>
            </w:r>
            <w:r w:rsidRPr="00F103C9">
              <w:t>the goods are attached to, or become part of, the other goods; or</w:t>
            </w:r>
          </w:p>
          <w:p w:rsidR="00300522" w:rsidRPr="00F103C9" w:rsidRDefault="00300522" w:rsidP="001805CE">
            <w:pPr>
              <w:pStyle w:val="Tablea"/>
            </w:pPr>
            <w:r w:rsidRPr="00F103C9">
              <w:t>(b</w:t>
            </w:r>
            <w:r w:rsidR="00A53099" w:rsidRPr="00F103C9">
              <w:t xml:space="preserve">) </w:t>
            </w:r>
            <w:r w:rsidRPr="00F103C9">
              <w:t>the goods become unusable or worthless as a direct result of being used to repair, renovate, modify or treat the other goods.</w:t>
            </w:r>
          </w:p>
        </w:tc>
      </w:tr>
      <w:tr w:rsidR="00300522" w:rsidRPr="00F103C9" w:rsidTr="00A53099">
        <w:tblPrEx>
          <w:tblCellMar>
            <w:left w:w="107" w:type="dxa"/>
            <w:right w:w="107" w:type="dxa"/>
          </w:tblCellMar>
        </w:tblPrEx>
        <w:tc>
          <w:tcPr>
            <w:tcW w:w="624" w:type="dxa"/>
            <w:tcBorders>
              <w:bottom w:val="single" w:sz="12" w:space="0" w:color="auto"/>
            </w:tcBorders>
            <w:shd w:val="clear" w:color="auto" w:fill="auto"/>
          </w:tcPr>
          <w:p w:rsidR="00300522" w:rsidRPr="00F103C9" w:rsidRDefault="00300522" w:rsidP="00300522">
            <w:pPr>
              <w:pStyle w:val="Tabletext"/>
            </w:pPr>
            <w:r w:rsidRPr="00F103C9">
              <w:t>7</w:t>
            </w:r>
          </w:p>
        </w:tc>
        <w:tc>
          <w:tcPr>
            <w:tcW w:w="1502" w:type="dxa"/>
            <w:tcBorders>
              <w:bottom w:val="single" w:sz="12" w:space="0" w:color="auto"/>
            </w:tcBorders>
            <w:shd w:val="clear" w:color="auto" w:fill="auto"/>
          </w:tcPr>
          <w:p w:rsidR="00300522" w:rsidRPr="00F103C9" w:rsidRDefault="00300522" w:rsidP="00300522">
            <w:pPr>
              <w:pStyle w:val="Tabletext"/>
            </w:pPr>
            <w:r w:rsidRPr="00F103C9">
              <w:t>Goods exported by travellers as accompanied baggage</w:t>
            </w:r>
          </w:p>
        </w:tc>
        <w:tc>
          <w:tcPr>
            <w:tcW w:w="4962" w:type="dxa"/>
            <w:tcBorders>
              <w:bottom w:val="single" w:sz="12" w:space="0" w:color="auto"/>
            </w:tcBorders>
            <w:shd w:val="clear" w:color="auto" w:fill="auto"/>
          </w:tcPr>
          <w:p w:rsidR="00300522" w:rsidRPr="00F103C9" w:rsidRDefault="00300522" w:rsidP="00300522">
            <w:pPr>
              <w:pStyle w:val="Tabletext"/>
            </w:pPr>
            <w:r w:rsidRPr="00F103C9">
              <w:t xml:space="preserve">a supply of goods to a </w:t>
            </w:r>
            <w:r w:rsidR="00F103C9" w:rsidRPr="00F103C9">
              <w:rPr>
                <w:position w:val="6"/>
                <w:sz w:val="16"/>
                <w:szCs w:val="16"/>
              </w:rPr>
              <w:t>*</w:t>
            </w:r>
            <w:r w:rsidRPr="00F103C9">
              <w:t>relevant traveller, but only if:</w:t>
            </w:r>
          </w:p>
          <w:p w:rsidR="00300522" w:rsidRPr="00F103C9" w:rsidRDefault="00300522" w:rsidP="001805CE">
            <w:pPr>
              <w:pStyle w:val="Tablea"/>
            </w:pPr>
            <w:r w:rsidRPr="00F103C9">
              <w:t>(a</w:t>
            </w:r>
            <w:r w:rsidR="00A53099" w:rsidRPr="00F103C9">
              <w:t xml:space="preserve">) </w:t>
            </w:r>
            <w:r w:rsidRPr="00F103C9">
              <w:t>the supply is made in accordance with the rules specified in the regulations; and</w:t>
            </w:r>
          </w:p>
          <w:p w:rsidR="00300522" w:rsidRPr="00F103C9" w:rsidRDefault="00300522" w:rsidP="001805CE">
            <w:pPr>
              <w:pStyle w:val="Tablea"/>
            </w:pPr>
            <w:r w:rsidRPr="00F103C9">
              <w:t>(b</w:t>
            </w:r>
            <w:r w:rsidR="00A53099" w:rsidRPr="00F103C9">
              <w:t xml:space="preserve">) </w:t>
            </w:r>
            <w:r w:rsidRPr="00F103C9">
              <w:t>the goods are exported as accompanied baggage of the relevant traveller.</w:t>
            </w:r>
          </w:p>
        </w:tc>
      </w:tr>
    </w:tbl>
    <w:p w:rsidR="00300522" w:rsidRPr="00F103C9" w:rsidRDefault="00300522" w:rsidP="00300522">
      <w:pPr>
        <w:pStyle w:val="subsection"/>
      </w:pPr>
      <w:r w:rsidRPr="00F103C9">
        <w:tab/>
        <w:t>(2)</w:t>
      </w:r>
      <w:r w:rsidRPr="00F103C9">
        <w:tab/>
        <w:t>However, a supply covered by any of items</w:t>
      </w:r>
      <w:r w:rsidR="00F103C9">
        <w:t> </w:t>
      </w:r>
      <w:r w:rsidRPr="00F103C9">
        <w:t xml:space="preserve">1 to 6 in the table in </w:t>
      </w:r>
      <w:r w:rsidR="00F103C9">
        <w:t>subsection (</w:t>
      </w:r>
      <w:r w:rsidRPr="00F103C9">
        <w:t xml:space="preserve">1) is </w:t>
      </w:r>
      <w:r w:rsidRPr="00F103C9">
        <w:rPr>
          <w:i/>
          <w:iCs/>
        </w:rPr>
        <w:t>not</w:t>
      </w:r>
      <w:r w:rsidRPr="00F103C9">
        <w:t xml:space="preserve"> GST</w:t>
      </w:r>
      <w:r w:rsidR="00F103C9">
        <w:noBreakHyphen/>
      </w:r>
      <w:r w:rsidRPr="00F103C9">
        <w:t xml:space="preserve">free if the supplier reimports the goods into </w:t>
      </w:r>
      <w:r w:rsidR="007E3D89" w:rsidRPr="00F103C9">
        <w:t>the indirect tax zone</w:t>
      </w:r>
      <w:r w:rsidRPr="00F103C9">
        <w:t>.</w:t>
      </w:r>
    </w:p>
    <w:p w:rsidR="00300522" w:rsidRPr="00F103C9" w:rsidRDefault="00300522" w:rsidP="00300522">
      <w:pPr>
        <w:pStyle w:val="subsection"/>
      </w:pPr>
      <w:r w:rsidRPr="00F103C9">
        <w:tab/>
        <w:t>(3)</w:t>
      </w:r>
      <w:r w:rsidRPr="00F103C9">
        <w:tab/>
        <w:t>Without limiting items</w:t>
      </w:r>
      <w:r w:rsidR="00F103C9">
        <w:t> </w:t>
      </w:r>
      <w:r w:rsidRPr="00F103C9">
        <w:t xml:space="preserve">1 and 2 in the table in </w:t>
      </w:r>
      <w:r w:rsidR="00F103C9">
        <w:t>subsection (</w:t>
      </w:r>
      <w:r w:rsidRPr="00F103C9">
        <w:t xml:space="preserve">1), a supplier of goods is treated, for the purposes of those items, as having exported the goods from </w:t>
      </w:r>
      <w:r w:rsidR="007E3D89" w:rsidRPr="00F103C9">
        <w:t>the indirect tax zone</w:t>
      </w:r>
      <w:r w:rsidRPr="00F103C9">
        <w:t xml:space="preserve"> if:</w:t>
      </w:r>
    </w:p>
    <w:p w:rsidR="00300522" w:rsidRPr="00F103C9" w:rsidRDefault="00300522" w:rsidP="00300522">
      <w:pPr>
        <w:pStyle w:val="paragraph"/>
      </w:pPr>
      <w:r w:rsidRPr="00F103C9">
        <w:lastRenderedPageBreak/>
        <w:tab/>
        <w:t>(a)</w:t>
      </w:r>
      <w:r w:rsidRPr="00F103C9">
        <w:tab/>
        <w:t xml:space="preserve">before the goods are exported, the supplier supplies them to an entity that is not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 and</w:t>
      </w:r>
    </w:p>
    <w:p w:rsidR="00300522" w:rsidRPr="00F103C9" w:rsidRDefault="00300522" w:rsidP="00300522">
      <w:pPr>
        <w:pStyle w:val="paragraph"/>
      </w:pPr>
      <w:r w:rsidRPr="00F103C9">
        <w:tab/>
        <w:t>(b)</w:t>
      </w:r>
      <w:r w:rsidRPr="00F103C9">
        <w:tab/>
        <w:t xml:space="preserve">that entity exports the goods from </w:t>
      </w:r>
      <w:r w:rsidR="007E3D89" w:rsidRPr="00F103C9">
        <w:t>the indirect tax zone</w:t>
      </w:r>
      <w:r w:rsidRPr="00F103C9">
        <w:t>; and</w:t>
      </w:r>
    </w:p>
    <w:p w:rsidR="00300522" w:rsidRPr="00F103C9" w:rsidRDefault="00300522" w:rsidP="00300522">
      <w:pPr>
        <w:pStyle w:val="paragraph"/>
      </w:pPr>
      <w:r w:rsidRPr="00F103C9">
        <w:tab/>
        <w:t>(c)</w:t>
      </w:r>
      <w:r w:rsidRPr="00F103C9">
        <w:tab/>
        <w:t>the goods have been entered for export within the meaning of section</w:t>
      </w:r>
      <w:r w:rsidR="00F103C9">
        <w:t> </w:t>
      </w:r>
      <w:r w:rsidRPr="00F103C9">
        <w:t xml:space="preserve">113 of the </w:t>
      </w:r>
      <w:r w:rsidRPr="00F103C9">
        <w:rPr>
          <w:i/>
          <w:iCs/>
        </w:rPr>
        <w:t>Customs Act 1901</w:t>
      </w:r>
      <w:r w:rsidRPr="00F103C9">
        <w:t>; and</w:t>
      </w:r>
    </w:p>
    <w:p w:rsidR="00300522" w:rsidRPr="00F103C9" w:rsidRDefault="00300522" w:rsidP="00300522">
      <w:pPr>
        <w:pStyle w:val="paragraph"/>
      </w:pPr>
      <w:r w:rsidRPr="00F103C9">
        <w:tab/>
        <w:t>(d)</w:t>
      </w:r>
      <w:r w:rsidRPr="00F103C9">
        <w:tab/>
        <w:t>since their supply to that entity, the goods have not been altered or used in any way, except to the extent (if any) necessary to prepare them for export; and</w:t>
      </w:r>
    </w:p>
    <w:p w:rsidR="00300522" w:rsidRPr="00F103C9" w:rsidRDefault="00300522" w:rsidP="00300522">
      <w:pPr>
        <w:pStyle w:val="paragraph"/>
      </w:pPr>
      <w:r w:rsidRPr="00F103C9">
        <w:tab/>
        <w:t>(e)</w:t>
      </w:r>
      <w:r w:rsidRPr="00F103C9">
        <w:tab/>
        <w:t>the supplier has sufficient documentary evidence to show that the goods were exported</w:t>
      </w:r>
      <w:r w:rsidR="001D64C9" w:rsidRPr="00F103C9">
        <w:t>; and</w:t>
      </w:r>
    </w:p>
    <w:p w:rsidR="001D64C9" w:rsidRPr="00F103C9" w:rsidRDefault="001D64C9" w:rsidP="001D64C9">
      <w:pPr>
        <w:pStyle w:val="paragraph"/>
      </w:pPr>
      <w:r w:rsidRPr="00F103C9">
        <w:tab/>
        <w:t>(f)</w:t>
      </w:r>
      <w:r w:rsidRPr="00F103C9">
        <w:tab/>
        <w:t>if that entity is covered by paragraph</w:t>
      </w:r>
      <w:r w:rsidR="00F103C9">
        <w:t> </w:t>
      </w:r>
      <w:r w:rsidRPr="00F103C9">
        <w:t>168</w:t>
      </w:r>
      <w:r w:rsidR="00F103C9">
        <w:noBreakHyphen/>
      </w:r>
      <w:r w:rsidRPr="00F103C9">
        <w:t>5(1A)(c)—the supplier has a declaration by that entity stating that:</w:t>
      </w:r>
    </w:p>
    <w:p w:rsidR="001D64C9" w:rsidRPr="00F103C9" w:rsidRDefault="001D64C9" w:rsidP="001D64C9">
      <w:pPr>
        <w:pStyle w:val="paragraphsub"/>
      </w:pPr>
      <w:r w:rsidRPr="00F103C9">
        <w:tab/>
        <w:t>(i)</w:t>
      </w:r>
      <w:r w:rsidRPr="00F103C9">
        <w:tab/>
        <w:t>a payment has not been sought under section</w:t>
      </w:r>
      <w:r w:rsidR="00F103C9">
        <w:t> </w:t>
      </w:r>
      <w:r w:rsidRPr="00F103C9">
        <w:t>168</w:t>
      </w:r>
      <w:r w:rsidR="00F103C9">
        <w:noBreakHyphen/>
      </w:r>
      <w:r w:rsidRPr="00F103C9">
        <w:t>5 for the supply; and</w:t>
      </w:r>
    </w:p>
    <w:p w:rsidR="001D64C9" w:rsidRPr="00F103C9" w:rsidRDefault="001D64C9" w:rsidP="001D64C9">
      <w:pPr>
        <w:pStyle w:val="paragraphsub"/>
      </w:pPr>
      <w:r w:rsidRPr="00F103C9">
        <w:tab/>
        <w:t>(ii)</w:t>
      </w:r>
      <w:r w:rsidRPr="00F103C9">
        <w:tab/>
        <w:t xml:space="preserve">if the goods are </w:t>
      </w:r>
      <w:r w:rsidR="00F103C9" w:rsidRPr="00F103C9">
        <w:rPr>
          <w:position w:val="6"/>
          <w:sz w:val="16"/>
        </w:rPr>
        <w:t>*</w:t>
      </w:r>
      <w:r w:rsidR="00AF04E7" w:rsidRPr="00F103C9">
        <w:t>wine</w:t>
      </w:r>
      <w:r w:rsidRPr="00F103C9">
        <w:t>—a payment has not been sought under section</w:t>
      </w:r>
      <w:r w:rsidR="00F103C9">
        <w:t> </w:t>
      </w:r>
      <w:r w:rsidRPr="00F103C9">
        <w:t>25</w:t>
      </w:r>
      <w:r w:rsidR="00F103C9">
        <w:noBreakHyphen/>
      </w:r>
      <w:r w:rsidRPr="00F103C9">
        <w:t>5 of that Act for the supply.</w:t>
      </w:r>
    </w:p>
    <w:p w:rsidR="00300522" w:rsidRPr="00F103C9" w:rsidRDefault="00300522" w:rsidP="00300522">
      <w:pPr>
        <w:pStyle w:val="subsection2"/>
      </w:pPr>
      <w:r w:rsidRPr="00F103C9">
        <w:t xml:space="preserve">However, if the goods are reimported into </w:t>
      </w:r>
      <w:r w:rsidR="007E3D89" w:rsidRPr="00F103C9">
        <w:t>the indirect tax zone</w:t>
      </w:r>
      <w:r w:rsidRPr="00F103C9">
        <w:t xml:space="preserve">, the supply is </w:t>
      </w:r>
      <w:r w:rsidRPr="00F103C9">
        <w:rPr>
          <w:i/>
          <w:iCs/>
        </w:rPr>
        <w:t>not</w:t>
      </w:r>
      <w:r w:rsidRPr="00F103C9">
        <w:t xml:space="preserve"> GST</w:t>
      </w:r>
      <w:r w:rsidR="00F103C9">
        <w:noBreakHyphen/>
      </w:r>
      <w:r w:rsidRPr="00F103C9">
        <w:t xml:space="preserve">free unless the reimportation is a </w:t>
      </w:r>
      <w:r w:rsidR="00F103C9" w:rsidRPr="00F103C9">
        <w:rPr>
          <w:position w:val="6"/>
          <w:sz w:val="16"/>
          <w:szCs w:val="16"/>
        </w:rPr>
        <w:t>*</w:t>
      </w:r>
      <w:r w:rsidRPr="00F103C9">
        <w:t>taxable importation.</w:t>
      </w:r>
    </w:p>
    <w:p w:rsidR="00627498" w:rsidRPr="00F103C9" w:rsidRDefault="00627498" w:rsidP="00627498">
      <w:pPr>
        <w:pStyle w:val="notetext"/>
      </w:pPr>
      <w:r w:rsidRPr="00F103C9">
        <w:t>Note:</w:t>
      </w:r>
      <w:r w:rsidRPr="00F103C9">
        <w:tab/>
        <w:t>The entity will be covered by paragraph</w:t>
      </w:r>
      <w:r w:rsidR="00F103C9">
        <w:t> </w:t>
      </w:r>
      <w:r w:rsidRPr="00F103C9">
        <w:t>168</w:t>
      </w:r>
      <w:r w:rsidR="00F103C9">
        <w:noBreakHyphen/>
      </w:r>
      <w:r w:rsidRPr="00F103C9">
        <w:t>5(1A)(c) if the entity is an individual who resides in an external Territory.</w:t>
      </w:r>
    </w:p>
    <w:p w:rsidR="00A3312B" w:rsidRPr="00F103C9" w:rsidRDefault="00A3312B" w:rsidP="00A3312B">
      <w:pPr>
        <w:pStyle w:val="subsection"/>
      </w:pPr>
      <w:r w:rsidRPr="00F103C9">
        <w:tab/>
        <w:t>(4)</w:t>
      </w:r>
      <w:r w:rsidRPr="00F103C9">
        <w:tab/>
        <w:t>Without limiting item</w:t>
      </w:r>
      <w:r w:rsidR="00F103C9">
        <w:t> </w:t>
      </w:r>
      <w:r w:rsidRPr="00F103C9">
        <w:t xml:space="preserve">2A in the table in </w:t>
      </w:r>
      <w:r w:rsidR="00F103C9">
        <w:t>subsection (</w:t>
      </w:r>
      <w:r w:rsidRPr="00F103C9">
        <w:t xml:space="preserve">1), a supplier of goods is treated, for the purposes of that item, as having exported the goods from </w:t>
      </w:r>
      <w:r w:rsidR="007E3D89" w:rsidRPr="00F103C9">
        <w:t>the indirect tax zone</w:t>
      </w:r>
      <w:r w:rsidRPr="00F103C9">
        <w:t xml:space="preserve"> if:</w:t>
      </w:r>
    </w:p>
    <w:p w:rsidR="00A3312B" w:rsidRPr="00F103C9" w:rsidRDefault="00A3312B" w:rsidP="00A3312B">
      <w:pPr>
        <w:pStyle w:val="paragraph"/>
      </w:pPr>
      <w:r w:rsidRPr="00F103C9">
        <w:tab/>
        <w:t>(a)</w:t>
      </w:r>
      <w:r w:rsidRPr="00F103C9">
        <w:tab/>
        <w:t>before the goods are exported, the supplier supplies them to an entity that:</w:t>
      </w:r>
    </w:p>
    <w:p w:rsidR="00A3312B" w:rsidRPr="00F103C9" w:rsidRDefault="00A3312B" w:rsidP="00A3312B">
      <w:pPr>
        <w:pStyle w:val="paragraphsub"/>
      </w:pPr>
      <w:r w:rsidRPr="00F103C9">
        <w:tab/>
        <w:t>(i)</w:t>
      </w:r>
      <w:r w:rsidRPr="00F103C9">
        <w:tab/>
        <w:t xml:space="preserve">is an </w:t>
      </w:r>
      <w:r w:rsidR="00F103C9" w:rsidRPr="00F103C9">
        <w:rPr>
          <w:position w:val="6"/>
          <w:sz w:val="16"/>
        </w:rPr>
        <w:t>*</w:t>
      </w:r>
      <w:r w:rsidRPr="00F103C9">
        <w:t>associate of the supplier; and</w:t>
      </w:r>
    </w:p>
    <w:p w:rsidR="00A3312B" w:rsidRPr="00F103C9" w:rsidRDefault="00A3312B" w:rsidP="00A3312B">
      <w:pPr>
        <w:pStyle w:val="paragraphsub"/>
      </w:pPr>
      <w:r w:rsidRPr="00F103C9">
        <w:tab/>
        <w:t>(ii)</w:t>
      </w:r>
      <w:r w:rsidRPr="00F103C9">
        <w:tab/>
        <w:t xml:space="preserve">is not </w:t>
      </w:r>
      <w:r w:rsidR="00F103C9" w:rsidRPr="00F103C9">
        <w:rPr>
          <w:position w:val="6"/>
          <w:sz w:val="16"/>
        </w:rPr>
        <w:t>*</w:t>
      </w:r>
      <w:r w:rsidRPr="00F103C9">
        <w:t xml:space="preserve">registered or </w:t>
      </w:r>
      <w:r w:rsidR="00F103C9" w:rsidRPr="00F103C9">
        <w:rPr>
          <w:position w:val="6"/>
          <w:sz w:val="16"/>
        </w:rPr>
        <w:t>*</w:t>
      </w:r>
      <w:r w:rsidRPr="00F103C9">
        <w:t>required to be registered; and</w:t>
      </w:r>
    </w:p>
    <w:p w:rsidR="00A3312B" w:rsidRPr="00F103C9" w:rsidRDefault="00A3312B" w:rsidP="00A3312B">
      <w:pPr>
        <w:pStyle w:val="paragraph"/>
      </w:pPr>
      <w:r w:rsidRPr="00F103C9">
        <w:tab/>
        <w:t>(b)</w:t>
      </w:r>
      <w:r w:rsidRPr="00F103C9">
        <w:tab/>
        <w:t xml:space="preserve">the associate exports the goods from </w:t>
      </w:r>
      <w:r w:rsidR="007E3D89" w:rsidRPr="00F103C9">
        <w:t>the indirect tax zone</w:t>
      </w:r>
      <w:r w:rsidRPr="00F103C9">
        <w:t xml:space="preserve"> within 60 days (or such further period as the Commissioner allows) after the earlier of the following:</w:t>
      </w:r>
    </w:p>
    <w:p w:rsidR="00A3312B" w:rsidRPr="00F103C9" w:rsidRDefault="00A3312B" w:rsidP="00A3312B">
      <w:pPr>
        <w:pStyle w:val="paragraphsub"/>
      </w:pPr>
      <w:r w:rsidRPr="00F103C9">
        <w:tab/>
        <w:t>(i)</w:t>
      </w:r>
      <w:r w:rsidRPr="00F103C9">
        <w:tab/>
        <w:t xml:space="preserve">the day the goods were delivered in </w:t>
      </w:r>
      <w:r w:rsidR="00567C16" w:rsidRPr="00F103C9">
        <w:t>the indirect tax zone</w:t>
      </w:r>
      <w:r w:rsidRPr="00F103C9">
        <w:t xml:space="preserve"> to the associate;</w:t>
      </w:r>
    </w:p>
    <w:p w:rsidR="00A3312B" w:rsidRPr="00F103C9" w:rsidRDefault="00A3312B" w:rsidP="00A3312B">
      <w:pPr>
        <w:pStyle w:val="paragraphsub"/>
      </w:pPr>
      <w:r w:rsidRPr="00F103C9">
        <w:lastRenderedPageBreak/>
        <w:tab/>
        <w:t>(ii)</w:t>
      </w:r>
      <w:r w:rsidRPr="00F103C9">
        <w:tab/>
        <w:t xml:space="preserve">the day the goods were made available in </w:t>
      </w:r>
      <w:r w:rsidR="00567C16" w:rsidRPr="00F103C9">
        <w:t>the indirect tax zone</w:t>
      </w:r>
      <w:r w:rsidRPr="00F103C9">
        <w:t xml:space="preserve"> to the associate; and</w:t>
      </w:r>
    </w:p>
    <w:p w:rsidR="00A3312B" w:rsidRPr="00F103C9" w:rsidRDefault="00A3312B" w:rsidP="00A3312B">
      <w:pPr>
        <w:pStyle w:val="paragraph"/>
      </w:pPr>
      <w:r w:rsidRPr="00F103C9">
        <w:tab/>
        <w:t>(c)</w:t>
      </w:r>
      <w:r w:rsidRPr="00F103C9">
        <w:tab/>
        <w:t>the goods have been entered for export within the meaning of section</w:t>
      </w:r>
      <w:r w:rsidR="00F103C9">
        <w:t> </w:t>
      </w:r>
      <w:r w:rsidRPr="00F103C9">
        <w:t xml:space="preserve">113 of the </w:t>
      </w:r>
      <w:r w:rsidRPr="00F103C9">
        <w:rPr>
          <w:i/>
        </w:rPr>
        <w:t>Customs Act 1901</w:t>
      </w:r>
      <w:r w:rsidRPr="00F103C9">
        <w:t>; and</w:t>
      </w:r>
    </w:p>
    <w:p w:rsidR="00A3312B" w:rsidRPr="00F103C9" w:rsidRDefault="00A3312B" w:rsidP="00A3312B">
      <w:pPr>
        <w:pStyle w:val="paragraph"/>
      </w:pPr>
      <w:r w:rsidRPr="00F103C9">
        <w:tab/>
        <w:t>(d)</w:t>
      </w:r>
      <w:r w:rsidRPr="00F103C9">
        <w:tab/>
        <w:t>since their supply to the associate, the goods have not been altered or used in any way, except to the extent (if any) necessary to prepare them for export; and</w:t>
      </w:r>
    </w:p>
    <w:p w:rsidR="00A3312B" w:rsidRPr="00F103C9" w:rsidRDefault="00A3312B" w:rsidP="00A3312B">
      <w:pPr>
        <w:pStyle w:val="paragraph"/>
      </w:pPr>
      <w:r w:rsidRPr="00F103C9">
        <w:tab/>
        <w:t>(e)</w:t>
      </w:r>
      <w:r w:rsidRPr="00F103C9">
        <w:tab/>
        <w:t>the supplier has sufficient documentary evidence to show that the goods were exported</w:t>
      </w:r>
      <w:r w:rsidR="001C6D07" w:rsidRPr="00F103C9">
        <w:t>; and</w:t>
      </w:r>
    </w:p>
    <w:p w:rsidR="001C6D07" w:rsidRPr="00F103C9" w:rsidRDefault="001C6D07" w:rsidP="001C6D07">
      <w:pPr>
        <w:pStyle w:val="paragraph"/>
      </w:pPr>
      <w:r w:rsidRPr="00F103C9">
        <w:tab/>
        <w:t>(f)</w:t>
      </w:r>
      <w:r w:rsidRPr="00F103C9">
        <w:tab/>
        <w:t>if the associate is covered by paragraph</w:t>
      </w:r>
      <w:r w:rsidR="00F103C9">
        <w:t> </w:t>
      </w:r>
      <w:r w:rsidRPr="00F103C9">
        <w:t>168</w:t>
      </w:r>
      <w:r w:rsidR="00F103C9">
        <w:noBreakHyphen/>
      </w:r>
      <w:r w:rsidRPr="00F103C9">
        <w:t>5(1A)(c)—the supplier has a declaration by the associate stating that:</w:t>
      </w:r>
    </w:p>
    <w:p w:rsidR="001C6D07" w:rsidRPr="00F103C9" w:rsidRDefault="001C6D07" w:rsidP="001C6D07">
      <w:pPr>
        <w:pStyle w:val="paragraphsub"/>
      </w:pPr>
      <w:r w:rsidRPr="00F103C9">
        <w:tab/>
        <w:t>(i)</w:t>
      </w:r>
      <w:r w:rsidRPr="00F103C9">
        <w:tab/>
        <w:t>a payment has not been sought under section</w:t>
      </w:r>
      <w:r w:rsidR="00F103C9">
        <w:t> </w:t>
      </w:r>
      <w:r w:rsidRPr="00F103C9">
        <w:t>168</w:t>
      </w:r>
      <w:r w:rsidR="00F103C9">
        <w:noBreakHyphen/>
      </w:r>
      <w:r w:rsidRPr="00F103C9">
        <w:t>5 for the supply; and</w:t>
      </w:r>
    </w:p>
    <w:p w:rsidR="001C6D07" w:rsidRPr="00F103C9" w:rsidRDefault="001C6D07" w:rsidP="001C6D07">
      <w:pPr>
        <w:pStyle w:val="paragraphsub"/>
      </w:pPr>
      <w:r w:rsidRPr="00F103C9">
        <w:tab/>
        <w:t>(ii)</w:t>
      </w:r>
      <w:r w:rsidRPr="00F103C9">
        <w:tab/>
        <w:t xml:space="preserve">if the goods are </w:t>
      </w:r>
      <w:r w:rsidR="00F103C9" w:rsidRPr="00F103C9">
        <w:rPr>
          <w:position w:val="6"/>
          <w:sz w:val="16"/>
        </w:rPr>
        <w:t>*</w:t>
      </w:r>
      <w:r w:rsidR="00AF04E7" w:rsidRPr="00F103C9">
        <w:t>wine</w:t>
      </w:r>
      <w:r w:rsidRPr="00F103C9">
        <w:t>—a payment has not been sought under section</w:t>
      </w:r>
      <w:r w:rsidR="00F103C9">
        <w:t> </w:t>
      </w:r>
      <w:r w:rsidRPr="00F103C9">
        <w:t>25</w:t>
      </w:r>
      <w:r w:rsidR="00F103C9">
        <w:noBreakHyphen/>
      </w:r>
      <w:r w:rsidRPr="00F103C9">
        <w:t>5 of that Act for the supply.</w:t>
      </w:r>
    </w:p>
    <w:p w:rsidR="00A3312B" w:rsidRPr="00F103C9" w:rsidRDefault="00A3312B" w:rsidP="005E4075">
      <w:pPr>
        <w:pStyle w:val="subsection2"/>
        <w:keepNext/>
        <w:keepLines/>
      </w:pPr>
      <w:r w:rsidRPr="00F103C9">
        <w:t xml:space="preserve">However, if the goods are reimported into </w:t>
      </w:r>
      <w:r w:rsidR="007E3D89" w:rsidRPr="00F103C9">
        <w:t>the indirect tax zone</w:t>
      </w:r>
      <w:r w:rsidRPr="00F103C9">
        <w:t xml:space="preserve">, the supply is </w:t>
      </w:r>
      <w:r w:rsidRPr="00F103C9">
        <w:rPr>
          <w:i/>
        </w:rPr>
        <w:t>not</w:t>
      </w:r>
      <w:r w:rsidRPr="00F103C9">
        <w:t xml:space="preserve"> GST</w:t>
      </w:r>
      <w:r w:rsidR="00F103C9">
        <w:noBreakHyphen/>
      </w:r>
      <w:r w:rsidRPr="00F103C9">
        <w:t xml:space="preserve">free unless the reimportation is a </w:t>
      </w:r>
      <w:r w:rsidR="00F103C9" w:rsidRPr="00F103C9">
        <w:rPr>
          <w:position w:val="6"/>
          <w:sz w:val="16"/>
        </w:rPr>
        <w:t>*</w:t>
      </w:r>
      <w:r w:rsidRPr="00F103C9">
        <w:t>taxable importation.</w:t>
      </w:r>
    </w:p>
    <w:p w:rsidR="00CE1F9E" w:rsidRPr="00F103C9" w:rsidRDefault="00CE1F9E" w:rsidP="00CE1F9E">
      <w:pPr>
        <w:pStyle w:val="notetext"/>
      </w:pPr>
      <w:r w:rsidRPr="00F103C9">
        <w:t>Note:</w:t>
      </w:r>
      <w:r w:rsidRPr="00F103C9">
        <w:tab/>
        <w:t>The associate will be covered by paragraph</w:t>
      </w:r>
      <w:r w:rsidR="00F103C9">
        <w:t> </w:t>
      </w:r>
      <w:r w:rsidRPr="00F103C9">
        <w:t>168</w:t>
      </w:r>
      <w:r w:rsidR="00F103C9">
        <w:noBreakHyphen/>
      </w:r>
      <w:r w:rsidRPr="00F103C9">
        <w:t>5(1A)(c) if the associate is an individual who resides in an external Territory.</w:t>
      </w:r>
    </w:p>
    <w:p w:rsidR="00D477F0" w:rsidRPr="00F103C9" w:rsidRDefault="00D477F0" w:rsidP="00D477F0">
      <w:pPr>
        <w:pStyle w:val="SubsectionHead"/>
      </w:pPr>
      <w:r w:rsidRPr="00F103C9">
        <w:t>Export of new recreational boats</w:t>
      </w:r>
    </w:p>
    <w:p w:rsidR="00D477F0" w:rsidRPr="00F103C9" w:rsidRDefault="00D477F0" w:rsidP="00D477F0">
      <w:pPr>
        <w:pStyle w:val="subsection"/>
      </w:pPr>
      <w:r w:rsidRPr="00F103C9">
        <w:tab/>
        <w:t>(5)</w:t>
      </w:r>
      <w:r w:rsidRPr="00F103C9">
        <w:tab/>
        <w:t>For the purposes of item</w:t>
      </w:r>
      <w:r w:rsidR="00F103C9">
        <w:t> </w:t>
      </w:r>
      <w:r w:rsidRPr="00F103C9">
        <w:t xml:space="preserve">4A of the table in </w:t>
      </w:r>
      <w:r w:rsidR="00F103C9">
        <w:t>subsection (</w:t>
      </w:r>
      <w:r w:rsidRPr="00F103C9">
        <w:t xml:space="preserve">1), the </w:t>
      </w:r>
      <w:r w:rsidR="00F103C9" w:rsidRPr="00F103C9">
        <w:rPr>
          <w:position w:val="6"/>
          <w:sz w:val="16"/>
        </w:rPr>
        <w:t>*</w:t>
      </w:r>
      <w:r w:rsidRPr="00F103C9">
        <w:t xml:space="preserve">ship is a </w:t>
      </w:r>
      <w:r w:rsidRPr="00F103C9">
        <w:rPr>
          <w:b/>
          <w:i/>
        </w:rPr>
        <w:t>new recreational boat</w:t>
      </w:r>
      <w:r w:rsidRPr="00F103C9">
        <w:t xml:space="preserve"> if the ship:</w:t>
      </w:r>
    </w:p>
    <w:p w:rsidR="00D477F0" w:rsidRPr="00F103C9" w:rsidRDefault="00D477F0" w:rsidP="00D477F0">
      <w:pPr>
        <w:pStyle w:val="paragraph"/>
      </w:pPr>
      <w:r w:rsidRPr="00F103C9">
        <w:tab/>
        <w:t>(a)</w:t>
      </w:r>
      <w:r w:rsidRPr="00F103C9">
        <w:tab/>
        <w:t>has not been substantially reconstructed; and</w:t>
      </w:r>
    </w:p>
    <w:p w:rsidR="00D477F0" w:rsidRPr="00F103C9" w:rsidRDefault="00D477F0" w:rsidP="00D477F0">
      <w:pPr>
        <w:pStyle w:val="paragraph"/>
      </w:pPr>
      <w:r w:rsidRPr="00F103C9">
        <w:tab/>
        <w:t>(b)</w:t>
      </w:r>
      <w:r w:rsidRPr="00F103C9">
        <w:tab/>
        <w:t>has not been sold, leased or used since the completion of its construction, except in connection with:</w:t>
      </w:r>
    </w:p>
    <w:p w:rsidR="00D477F0" w:rsidRPr="00F103C9" w:rsidRDefault="00D477F0" w:rsidP="00D477F0">
      <w:pPr>
        <w:pStyle w:val="paragraphsub"/>
      </w:pPr>
      <w:r w:rsidRPr="00F103C9">
        <w:tab/>
        <w:t>(i)</w:t>
      </w:r>
      <w:r w:rsidRPr="00F103C9">
        <w:tab/>
        <w:t xml:space="preserve">the supply or acquisition of the ship as stock held for the purpose of sale or exchange in </w:t>
      </w:r>
      <w:r w:rsidR="00F103C9" w:rsidRPr="00F103C9">
        <w:rPr>
          <w:position w:val="6"/>
          <w:sz w:val="16"/>
        </w:rPr>
        <w:t>*</w:t>
      </w:r>
      <w:r w:rsidRPr="00F103C9">
        <w:t xml:space="preserve">carrying on an </w:t>
      </w:r>
      <w:r w:rsidR="00F103C9" w:rsidRPr="00F103C9">
        <w:rPr>
          <w:position w:val="6"/>
          <w:sz w:val="16"/>
        </w:rPr>
        <w:t>*</w:t>
      </w:r>
      <w:r w:rsidRPr="00F103C9">
        <w:t>enterprise; or</w:t>
      </w:r>
    </w:p>
    <w:p w:rsidR="00D477F0" w:rsidRPr="00F103C9" w:rsidRDefault="00D477F0" w:rsidP="00D477F0">
      <w:pPr>
        <w:pStyle w:val="paragraphsub"/>
      </w:pPr>
      <w:r w:rsidRPr="00F103C9">
        <w:tab/>
        <w:t>(ii)</w:t>
      </w:r>
      <w:r w:rsidRPr="00F103C9">
        <w:tab/>
        <w:t xml:space="preserve">the supply mentioned in that item, or the acquisition of the ship by the </w:t>
      </w:r>
      <w:r w:rsidR="00F103C9" w:rsidRPr="00F103C9">
        <w:rPr>
          <w:position w:val="6"/>
          <w:sz w:val="16"/>
        </w:rPr>
        <w:t>*</w:t>
      </w:r>
      <w:r w:rsidRPr="00F103C9">
        <w:t>recipient as mentioned in that item; and</w:t>
      </w:r>
    </w:p>
    <w:p w:rsidR="00D477F0" w:rsidRPr="00F103C9" w:rsidRDefault="00D477F0" w:rsidP="00D477F0">
      <w:pPr>
        <w:pStyle w:val="paragraph"/>
      </w:pPr>
      <w:r w:rsidRPr="00F103C9">
        <w:tab/>
        <w:t>(c)</w:t>
      </w:r>
      <w:r w:rsidRPr="00F103C9">
        <w:tab/>
        <w:t>was designed, and is fitted out, principally for use in activities done as private recreational pursuits or hobbies; and</w:t>
      </w:r>
    </w:p>
    <w:p w:rsidR="00D477F0" w:rsidRPr="00F103C9" w:rsidRDefault="00D477F0" w:rsidP="00D477F0">
      <w:pPr>
        <w:pStyle w:val="paragraph"/>
      </w:pPr>
      <w:r w:rsidRPr="00F103C9">
        <w:tab/>
        <w:t>(d)</w:t>
      </w:r>
      <w:r w:rsidRPr="00F103C9">
        <w:tab/>
        <w:t>is not a commercial ship.</w:t>
      </w:r>
    </w:p>
    <w:p w:rsidR="00D477F0" w:rsidRPr="00F103C9" w:rsidRDefault="00D477F0" w:rsidP="00D477F0">
      <w:pPr>
        <w:pStyle w:val="subsection"/>
      </w:pPr>
      <w:r w:rsidRPr="00F103C9">
        <w:lastRenderedPageBreak/>
        <w:tab/>
        <w:t>(6)</w:t>
      </w:r>
      <w:r w:rsidRPr="00F103C9">
        <w:tab/>
        <w:t>For the purposes of item</w:t>
      </w:r>
      <w:r w:rsidR="00F103C9">
        <w:t> </w:t>
      </w:r>
      <w:r w:rsidRPr="00F103C9">
        <w:t xml:space="preserve">4A in the table in </w:t>
      </w:r>
      <w:r w:rsidR="00F103C9">
        <w:t>subsection (</w:t>
      </w:r>
      <w:r w:rsidRPr="00F103C9">
        <w:t xml:space="preserve">1), this subsection applies if, apart from use of the </w:t>
      </w:r>
      <w:r w:rsidR="00F103C9" w:rsidRPr="00F103C9">
        <w:rPr>
          <w:position w:val="6"/>
          <w:sz w:val="16"/>
        </w:rPr>
        <w:t>*</w:t>
      </w:r>
      <w:r w:rsidRPr="00F103C9">
        <w:t xml:space="preserve">ship by the supplier in connection with the supply of the ship to the </w:t>
      </w:r>
      <w:r w:rsidR="00F103C9" w:rsidRPr="00F103C9">
        <w:rPr>
          <w:position w:val="6"/>
          <w:sz w:val="16"/>
        </w:rPr>
        <w:t>*</w:t>
      </w:r>
      <w:r w:rsidRPr="00F103C9">
        <w:t xml:space="preserve">recipient, the </w:t>
      </w:r>
      <w:r w:rsidR="00F103C9" w:rsidRPr="00F103C9">
        <w:rPr>
          <w:position w:val="6"/>
          <w:sz w:val="16"/>
        </w:rPr>
        <w:t>*</w:t>
      </w:r>
      <w:r w:rsidRPr="00F103C9">
        <w:t>ship is used:</w:t>
      </w:r>
    </w:p>
    <w:p w:rsidR="00D477F0" w:rsidRPr="00F103C9" w:rsidRDefault="00D477F0" w:rsidP="00D477F0">
      <w:pPr>
        <w:pStyle w:val="paragraph"/>
      </w:pPr>
      <w:r w:rsidRPr="00F103C9">
        <w:tab/>
        <w:t>(a)</w:t>
      </w:r>
      <w:r w:rsidRPr="00F103C9">
        <w:tab/>
        <w:t>as security for the performance of an obligation (other than an obligation relating to the acquisition of the ship); or</w:t>
      </w:r>
    </w:p>
    <w:p w:rsidR="00D477F0" w:rsidRPr="00F103C9" w:rsidRDefault="00D477F0" w:rsidP="00D477F0">
      <w:pPr>
        <w:pStyle w:val="paragraph"/>
      </w:pPr>
      <w:r w:rsidRPr="00F103C9">
        <w:tab/>
        <w:t>(b)</w:t>
      </w:r>
      <w:r w:rsidRPr="00F103C9">
        <w:tab/>
        <w:t xml:space="preserve">in </w:t>
      </w:r>
      <w:r w:rsidR="00F103C9" w:rsidRPr="00F103C9">
        <w:rPr>
          <w:position w:val="6"/>
          <w:sz w:val="16"/>
        </w:rPr>
        <w:t>*</w:t>
      </w:r>
      <w:r w:rsidRPr="00F103C9">
        <w:t xml:space="preserve">carrying on an </w:t>
      </w:r>
      <w:r w:rsidR="00F103C9" w:rsidRPr="00F103C9">
        <w:rPr>
          <w:position w:val="6"/>
          <w:sz w:val="16"/>
        </w:rPr>
        <w:t>*</w:t>
      </w:r>
      <w:r w:rsidRPr="00F103C9">
        <w:t xml:space="preserve">enterprise in </w:t>
      </w:r>
      <w:r w:rsidR="007E3D89" w:rsidRPr="00F103C9">
        <w:t>the indirect tax zone</w:t>
      </w:r>
      <w:r w:rsidRPr="00F103C9">
        <w:t>; or</w:t>
      </w:r>
    </w:p>
    <w:p w:rsidR="00D477F0" w:rsidRPr="00F103C9" w:rsidRDefault="00D477F0" w:rsidP="00D477F0">
      <w:pPr>
        <w:pStyle w:val="paragraph"/>
      </w:pPr>
      <w:r w:rsidRPr="00F103C9">
        <w:tab/>
        <w:t>(c)</w:t>
      </w:r>
      <w:r w:rsidRPr="00F103C9">
        <w:tab/>
        <w:t xml:space="preserve">in </w:t>
      </w:r>
      <w:r w:rsidR="007E3D89" w:rsidRPr="00F103C9">
        <w:t>the indirect tax zone</w:t>
      </w:r>
      <w:r w:rsidRPr="00F103C9">
        <w:t xml:space="preserve"> in carrying on an enterprise outside </w:t>
      </w:r>
      <w:r w:rsidR="007E3D89" w:rsidRPr="00F103C9">
        <w:t>the indirect tax zone</w:t>
      </w:r>
      <w:r w:rsidRPr="00F103C9">
        <w:t>, not including use that involves the ship being used:</w:t>
      </w:r>
    </w:p>
    <w:p w:rsidR="00D477F0" w:rsidRPr="00F103C9" w:rsidRDefault="00D477F0" w:rsidP="00D477F0">
      <w:pPr>
        <w:pStyle w:val="paragraphsub"/>
      </w:pPr>
      <w:r w:rsidRPr="00F103C9">
        <w:tab/>
        <w:t>(i)</w:t>
      </w:r>
      <w:r w:rsidRPr="00F103C9">
        <w:tab/>
        <w:t>in a way that is private or domestic in nature; or</w:t>
      </w:r>
    </w:p>
    <w:p w:rsidR="00D477F0" w:rsidRPr="00F103C9" w:rsidRDefault="00D477F0" w:rsidP="00D477F0">
      <w:pPr>
        <w:pStyle w:val="paragraphsub"/>
      </w:pPr>
      <w:r w:rsidRPr="00F103C9">
        <w:tab/>
        <w:t>(ii)</w:t>
      </w:r>
      <w:r w:rsidRPr="00F103C9">
        <w:tab/>
        <w:t>in an activity, or series of activities, done as a private recreational pursuit or hobby; or</w:t>
      </w:r>
    </w:p>
    <w:p w:rsidR="00D477F0" w:rsidRPr="00F103C9" w:rsidRDefault="00D477F0" w:rsidP="00D477F0">
      <w:pPr>
        <w:pStyle w:val="noteToPara"/>
      </w:pPr>
      <w:r w:rsidRPr="00F103C9">
        <w:t>Example:</w:t>
      </w:r>
      <w:r w:rsidRPr="00F103C9">
        <w:tab/>
        <w:t>Allowing an employee to live on the ship, or to take the ship on a fishing trip.</w:t>
      </w:r>
    </w:p>
    <w:p w:rsidR="00D477F0" w:rsidRPr="00F103C9" w:rsidRDefault="00D477F0" w:rsidP="005E4075">
      <w:pPr>
        <w:pStyle w:val="paragraph"/>
        <w:keepNext/>
        <w:keepLines/>
      </w:pPr>
      <w:r w:rsidRPr="00F103C9">
        <w:tab/>
        <w:t>(d)</w:t>
      </w:r>
      <w:r w:rsidRPr="00F103C9">
        <w:tab/>
        <w:t xml:space="preserve">for </w:t>
      </w:r>
      <w:r w:rsidR="00F103C9" w:rsidRPr="00F103C9">
        <w:rPr>
          <w:position w:val="6"/>
          <w:sz w:val="16"/>
        </w:rPr>
        <w:t>*</w:t>
      </w:r>
      <w:r w:rsidRPr="00F103C9">
        <w:t>consideration, unless the consideration:</w:t>
      </w:r>
    </w:p>
    <w:p w:rsidR="00D477F0" w:rsidRPr="00F103C9" w:rsidRDefault="00D477F0" w:rsidP="00D477F0">
      <w:pPr>
        <w:pStyle w:val="paragraphsub"/>
      </w:pPr>
      <w:r w:rsidRPr="00F103C9">
        <w:tab/>
        <w:t>(i)</w:t>
      </w:r>
      <w:r w:rsidRPr="00F103C9">
        <w:tab/>
        <w:t xml:space="preserve">consists of the provision of services by an employee of an enterprise carried on by the </w:t>
      </w:r>
      <w:r w:rsidR="00F103C9" w:rsidRPr="00F103C9">
        <w:rPr>
          <w:position w:val="6"/>
          <w:sz w:val="16"/>
        </w:rPr>
        <w:t>*</w:t>
      </w:r>
      <w:r w:rsidRPr="00F103C9">
        <w:t xml:space="preserve">recipient outside </w:t>
      </w:r>
      <w:r w:rsidR="007E3D89" w:rsidRPr="00F103C9">
        <w:t>the indirect tax zone</w:t>
      </w:r>
      <w:r w:rsidRPr="00F103C9">
        <w:t>; or</w:t>
      </w:r>
    </w:p>
    <w:p w:rsidR="00D477F0" w:rsidRPr="00F103C9" w:rsidRDefault="00D477F0" w:rsidP="00D477F0">
      <w:pPr>
        <w:pStyle w:val="paragraphsub"/>
      </w:pPr>
      <w:r w:rsidRPr="00F103C9">
        <w:tab/>
        <w:t>(ii)</w:t>
      </w:r>
      <w:r w:rsidRPr="00F103C9">
        <w:tab/>
        <w:t>is in respect of the recipient competing in a race or other sporting event (e.g. a prize).</w:t>
      </w:r>
    </w:p>
    <w:p w:rsidR="00300522" w:rsidRPr="00F103C9" w:rsidRDefault="00300522" w:rsidP="00300522">
      <w:pPr>
        <w:pStyle w:val="ActHead5"/>
      </w:pPr>
      <w:bookmarkStart w:id="278" w:name="_Toc498001312"/>
      <w:r w:rsidRPr="00F103C9">
        <w:rPr>
          <w:rStyle w:val="CharSectno"/>
        </w:rPr>
        <w:t>38</w:t>
      </w:r>
      <w:r w:rsidR="00F103C9" w:rsidRPr="00F103C9">
        <w:rPr>
          <w:rStyle w:val="CharSectno"/>
        </w:rPr>
        <w:noBreakHyphen/>
      </w:r>
      <w:r w:rsidRPr="00F103C9">
        <w:rPr>
          <w:rStyle w:val="CharSectno"/>
        </w:rPr>
        <w:t>187</w:t>
      </w:r>
      <w:r w:rsidRPr="00F103C9">
        <w:t xml:space="preserve">  Lease etc. of goods for use outside </w:t>
      </w:r>
      <w:r w:rsidR="007E3D89" w:rsidRPr="00F103C9">
        <w:t>the indirect tax zone</w:t>
      </w:r>
      <w:bookmarkEnd w:id="278"/>
    </w:p>
    <w:p w:rsidR="00300522" w:rsidRPr="00F103C9" w:rsidRDefault="00300522" w:rsidP="00300522">
      <w:pPr>
        <w:pStyle w:val="subsection"/>
      </w:pPr>
      <w:r w:rsidRPr="00F103C9">
        <w:tab/>
      </w:r>
      <w:r w:rsidRPr="00F103C9">
        <w:tab/>
        <w:t xml:space="preserve">A supply of goods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the supply is by way of lease or hire; and</w:t>
      </w:r>
    </w:p>
    <w:p w:rsidR="00300522" w:rsidRPr="00F103C9" w:rsidRDefault="00300522" w:rsidP="00300522">
      <w:pPr>
        <w:pStyle w:val="paragraph"/>
      </w:pPr>
      <w:r w:rsidRPr="00F103C9">
        <w:tab/>
        <w:t>(b)</w:t>
      </w:r>
      <w:r w:rsidRPr="00F103C9">
        <w:tab/>
        <w:t xml:space="preserve">the goods are used outside </w:t>
      </w:r>
      <w:r w:rsidR="00DF23D2" w:rsidRPr="00F103C9">
        <w:t>the indirect tax zone</w:t>
      </w:r>
      <w:r w:rsidRPr="00F103C9">
        <w:t>.</w:t>
      </w:r>
    </w:p>
    <w:p w:rsidR="00300522" w:rsidRPr="00F103C9" w:rsidRDefault="00300522" w:rsidP="00300522">
      <w:pPr>
        <w:pStyle w:val="notetext"/>
      </w:pPr>
      <w:r w:rsidRPr="00F103C9">
        <w:t>Note:</w:t>
      </w:r>
      <w:r w:rsidRPr="00F103C9">
        <w:tab/>
        <w:t xml:space="preserve">If goods are leased or hired and used partly in </w:t>
      </w:r>
      <w:r w:rsidR="00DF23D2" w:rsidRPr="00F103C9">
        <w:t>the indirect tax zone</w:t>
      </w:r>
      <w:r w:rsidRPr="00F103C9">
        <w:t xml:space="preserve"> and partly outside </w:t>
      </w:r>
      <w:r w:rsidR="00DF23D2" w:rsidRPr="00F103C9">
        <w:t>the indirect tax zone</w:t>
      </w:r>
      <w:r w:rsidRPr="00F103C9">
        <w:t xml:space="preserve">, the supply could be taxable to the extent that the goods are used in </w:t>
      </w:r>
      <w:r w:rsidR="00DF23D2" w:rsidRPr="00F103C9">
        <w:t>the indirect tax zone</w:t>
      </w:r>
      <w:r w:rsidRPr="00F103C9">
        <w:t xml:space="preserve"> (see section</w:t>
      </w:r>
      <w:r w:rsidR="00F103C9">
        <w:t> </w:t>
      </w:r>
      <w:r w:rsidRPr="00F103C9">
        <w:t>9</w:t>
      </w:r>
      <w:r w:rsidR="00F103C9">
        <w:noBreakHyphen/>
      </w:r>
      <w:r w:rsidRPr="00F103C9">
        <w:t>5).</w:t>
      </w:r>
    </w:p>
    <w:p w:rsidR="00300522" w:rsidRPr="00F103C9" w:rsidRDefault="00300522" w:rsidP="00300522">
      <w:pPr>
        <w:pStyle w:val="ActHead5"/>
      </w:pPr>
      <w:bookmarkStart w:id="279" w:name="_Toc498001313"/>
      <w:r w:rsidRPr="00F103C9">
        <w:rPr>
          <w:rStyle w:val="CharSectno"/>
        </w:rPr>
        <w:t>38</w:t>
      </w:r>
      <w:r w:rsidR="00F103C9" w:rsidRPr="00F103C9">
        <w:rPr>
          <w:rStyle w:val="CharSectno"/>
        </w:rPr>
        <w:noBreakHyphen/>
      </w:r>
      <w:r w:rsidRPr="00F103C9">
        <w:rPr>
          <w:rStyle w:val="CharSectno"/>
        </w:rPr>
        <w:t>188</w:t>
      </w:r>
      <w:r w:rsidRPr="00F103C9">
        <w:t xml:space="preserve">  Tooling used by non</w:t>
      </w:r>
      <w:r w:rsidR="00F103C9">
        <w:noBreakHyphen/>
      </w:r>
      <w:r w:rsidRPr="00F103C9">
        <w:t>residents to manufacture goods for export</w:t>
      </w:r>
      <w:bookmarkEnd w:id="279"/>
    </w:p>
    <w:p w:rsidR="00300522" w:rsidRPr="00F103C9" w:rsidRDefault="00300522" w:rsidP="00300522">
      <w:pPr>
        <w:pStyle w:val="subsection"/>
      </w:pPr>
      <w:r w:rsidRPr="00F103C9">
        <w:tab/>
      </w:r>
      <w:r w:rsidRPr="00F103C9">
        <w:tab/>
        <w:t xml:space="preserve">A supply of goods is </w:t>
      </w:r>
      <w:r w:rsidRPr="00F103C9">
        <w:rPr>
          <w:b/>
          <w:bCs/>
          <w:i/>
          <w:iCs/>
        </w:rPr>
        <w:t>GST</w:t>
      </w:r>
      <w:r w:rsidR="00F103C9">
        <w:rPr>
          <w:b/>
          <w:bCs/>
          <w:i/>
          <w:iCs/>
        </w:rPr>
        <w:noBreakHyphen/>
      </w:r>
      <w:r w:rsidRPr="00F103C9">
        <w:rPr>
          <w:b/>
          <w:bCs/>
          <w:i/>
          <w:iCs/>
        </w:rPr>
        <w:t>free</w:t>
      </w:r>
      <w:r w:rsidRPr="00F103C9">
        <w:t xml:space="preserve"> if: </w:t>
      </w:r>
    </w:p>
    <w:p w:rsidR="00300522" w:rsidRPr="00F103C9" w:rsidRDefault="00300522" w:rsidP="00300522">
      <w:pPr>
        <w:pStyle w:val="paragraph"/>
      </w:pPr>
      <w:r w:rsidRPr="00F103C9">
        <w:lastRenderedPageBreak/>
        <w:tab/>
        <w:t>(a)</w:t>
      </w:r>
      <w:r w:rsidRPr="00F103C9">
        <w:tab/>
        <w:t xml:space="preserve">the </w:t>
      </w:r>
      <w:r w:rsidR="00F103C9" w:rsidRPr="00F103C9">
        <w:rPr>
          <w:position w:val="6"/>
          <w:sz w:val="16"/>
          <w:szCs w:val="16"/>
        </w:rPr>
        <w:t>*</w:t>
      </w:r>
      <w:r w:rsidRPr="00F103C9">
        <w:t xml:space="preserve">recipient of the supply is a </w:t>
      </w:r>
      <w:r w:rsidR="00F103C9" w:rsidRPr="00F103C9">
        <w:rPr>
          <w:position w:val="6"/>
          <w:sz w:val="16"/>
          <w:szCs w:val="16"/>
        </w:rPr>
        <w:t>*</w:t>
      </w:r>
      <w:r w:rsidRPr="00F103C9">
        <w:t>non</w:t>
      </w:r>
      <w:r w:rsidR="00F103C9">
        <w:noBreakHyphen/>
      </w:r>
      <w:r w:rsidRPr="00F103C9">
        <w:t xml:space="preserve">resident, and is not </w:t>
      </w:r>
      <w:r w:rsidR="00F103C9" w:rsidRPr="00F103C9">
        <w:rPr>
          <w:position w:val="6"/>
          <w:sz w:val="16"/>
          <w:szCs w:val="16"/>
        </w:rPr>
        <w:t>*</w:t>
      </w:r>
      <w:r w:rsidRPr="00F103C9">
        <w:t xml:space="preserve">registered or </w:t>
      </w:r>
      <w:r w:rsidR="00F103C9" w:rsidRPr="00F103C9">
        <w:rPr>
          <w:position w:val="6"/>
          <w:sz w:val="16"/>
          <w:szCs w:val="16"/>
        </w:rPr>
        <w:t>*</w:t>
      </w:r>
      <w:r w:rsidRPr="00F103C9">
        <w:t xml:space="preserve">required to be registered; and </w:t>
      </w:r>
    </w:p>
    <w:p w:rsidR="00300522" w:rsidRPr="00F103C9" w:rsidRDefault="00300522" w:rsidP="00300522">
      <w:pPr>
        <w:pStyle w:val="paragraph"/>
      </w:pPr>
      <w:r w:rsidRPr="00F103C9">
        <w:tab/>
        <w:t>(b)</w:t>
      </w:r>
      <w:r w:rsidRPr="00F103C9">
        <w:tab/>
        <w:t xml:space="preserve">the goods are jigs, patterns, templates, dies, punches and similar machine tools to be used in </w:t>
      </w:r>
      <w:r w:rsidR="00265A01" w:rsidRPr="00F103C9">
        <w:t>the indirect tax zone</w:t>
      </w:r>
      <w:r w:rsidRPr="00F103C9">
        <w:t xml:space="preserve"> solely to manufacture goods that will be for export from </w:t>
      </w:r>
      <w:r w:rsidR="00265A01" w:rsidRPr="00F103C9">
        <w:t>the indirect tax zone</w:t>
      </w:r>
      <w:r w:rsidRPr="00F103C9">
        <w:t>.</w:t>
      </w:r>
    </w:p>
    <w:p w:rsidR="00300522" w:rsidRPr="00F103C9" w:rsidRDefault="00300522" w:rsidP="00300522">
      <w:pPr>
        <w:pStyle w:val="ActHead5"/>
      </w:pPr>
      <w:bookmarkStart w:id="280" w:name="_Toc498001314"/>
      <w:r w:rsidRPr="00F103C9">
        <w:rPr>
          <w:rStyle w:val="CharSectno"/>
        </w:rPr>
        <w:t>38</w:t>
      </w:r>
      <w:r w:rsidR="00F103C9" w:rsidRPr="00F103C9">
        <w:rPr>
          <w:rStyle w:val="CharSectno"/>
        </w:rPr>
        <w:noBreakHyphen/>
      </w:r>
      <w:r w:rsidRPr="00F103C9">
        <w:rPr>
          <w:rStyle w:val="CharSectno"/>
        </w:rPr>
        <w:t>190</w:t>
      </w:r>
      <w:r w:rsidRPr="00F103C9">
        <w:t xml:space="preserve">  Supplies of things, other than goods or real property, for consumption outside </w:t>
      </w:r>
      <w:r w:rsidR="00AC6907" w:rsidRPr="00F103C9">
        <w:t>the indirect tax zone</w:t>
      </w:r>
      <w:bookmarkEnd w:id="280"/>
    </w:p>
    <w:p w:rsidR="00300522" w:rsidRPr="00F103C9" w:rsidRDefault="00300522" w:rsidP="00300522">
      <w:pPr>
        <w:pStyle w:val="subsection"/>
      </w:pPr>
      <w:r w:rsidRPr="00F103C9">
        <w:tab/>
        <w:t>(1)</w:t>
      </w:r>
      <w:r w:rsidRPr="00F103C9">
        <w:tab/>
        <w:t xml:space="preserve">The third column of this table sets out supplies that are </w:t>
      </w:r>
      <w:r w:rsidRPr="00F103C9">
        <w:rPr>
          <w:b/>
          <w:bCs/>
          <w:i/>
          <w:iCs/>
        </w:rPr>
        <w:t>GST</w:t>
      </w:r>
      <w:r w:rsidR="00F103C9">
        <w:rPr>
          <w:b/>
          <w:bCs/>
          <w:i/>
          <w:iCs/>
        </w:rPr>
        <w:noBreakHyphen/>
      </w:r>
      <w:r w:rsidRPr="00F103C9">
        <w:rPr>
          <w:b/>
          <w:bCs/>
          <w:i/>
          <w:iCs/>
        </w:rPr>
        <w:t>free</w:t>
      </w:r>
      <w:r w:rsidRPr="00F103C9">
        <w:t xml:space="preserve"> (except to the extent that they are supplies of goods or </w:t>
      </w:r>
      <w:r w:rsidR="00F103C9" w:rsidRPr="00F103C9">
        <w:rPr>
          <w:position w:val="6"/>
          <w:sz w:val="16"/>
          <w:szCs w:val="16"/>
        </w:rPr>
        <w:t>*</w:t>
      </w:r>
      <w:r w:rsidRPr="00F103C9">
        <w:t>real property):</w:t>
      </w:r>
    </w:p>
    <w:p w:rsidR="00300522" w:rsidRPr="00F103C9" w:rsidRDefault="00300522" w:rsidP="00300522">
      <w:pPr>
        <w:pStyle w:val="Tabletext"/>
        <w:keepNext/>
        <w:keepLines/>
      </w:pPr>
    </w:p>
    <w:tbl>
      <w:tblPr>
        <w:tblW w:w="723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1701"/>
        <w:gridCol w:w="4905"/>
      </w:tblGrid>
      <w:tr w:rsidR="00300522" w:rsidRPr="00F103C9" w:rsidTr="007446F2">
        <w:trPr>
          <w:tblHeader/>
        </w:trPr>
        <w:tc>
          <w:tcPr>
            <w:tcW w:w="7230" w:type="dxa"/>
            <w:gridSpan w:val="3"/>
            <w:tcBorders>
              <w:top w:val="single" w:sz="12" w:space="0" w:color="auto"/>
              <w:bottom w:val="single" w:sz="6" w:space="0" w:color="auto"/>
            </w:tcBorders>
            <w:shd w:val="clear" w:color="auto" w:fill="auto"/>
          </w:tcPr>
          <w:p w:rsidR="00300522" w:rsidRPr="00F103C9" w:rsidRDefault="00300522" w:rsidP="00300522">
            <w:pPr>
              <w:pStyle w:val="Tabletext"/>
              <w:keepNext/>
              <w:keepLines/>
              <w:rPr>
                <w:b/>
              </w:rPr>
            </w:pPr>
            <w:r w:rsidRPr="00F103C9">
              <w:rPr>
                <w:b/>
                <w:bCs/>
              </w:rPr>
              <w:t xml:space="preserve">Supplies of things, other than goods or real property, for consumption outside </w:t>
            </w:r>
            <w:r w:rsidR="00AC6907" w:rsidRPr="00F103C9">
              <w:rPr>
                <w:b/>
              </w:rPr>
              <w:t>the indirect tax zone</w:t>
            </w:r>
          </w:p>
        </w:tc>
      </w:tr>
      <w:tr w:rsidR="00300522" w:rsidRPr="00F103C9" w:rsidTr="007446F2">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F103C9" w:rsidRDefault="00300522" w:rsidP="00300522">
            <w:pPr>
              <w:pStyle w:val="Tabletext"/>
              <w:keepNext/>
              <w:keepLines/>
              <w:rPr>
                <w:b/>
              </w:rPr>
            </w:pPr>
            <w:bookmarkStart w:id="281" w:name="CU_2239647"/>
            <w:bookmarkStart w:id="282" w:name="CU_2240220"/>
            <w:bookmarkEnd w:id="281"/>
            <w:bookmarkEnd w:id="282"/>
            <w:r w:rsidRPr="00F103C9">
              <w:rPr>
                <w:b/>
                <w:bCs/>
              </w:rPr>
              <w:t>Item</w:t>
            </w:r>
          </w:p>
        </w:tc>
        <w:tc>
          <w:tcPr>
            <w:tcW w:w="1701" w:type="dxa"/>
            <w:tcBorders>
              <w:top w:val="single" w:sz="6" w:space="0" w:color="auto"/>
              <w:bottom w:val="single" w:sz="12" w:space="0" w:color="auto"/>
            </w:tcBorders>
            <w:shd w:val="clear" w:color="auto" w:fill="auto"/>
          </w:tcPr>
          <w:p w:rsidR="00300522" w:rsidRPr="00F103C9" w:rsidRDefault="00300522" w:rsidP="00300522">
            <w:pPr>
              <w:pStyle w:val="Tabletext"/>
              <w:keepNext/>
              <w:keepLines/>
              <w:rPr>
                <w:b/>
              </w:rPr>
            </w:pPr>
            <w:r w:rsidRPr="00F103C9">
              <w:rPr>
                <w:b/>
                <w:bCs/>
              </w:rPr>
              <w:t>Topic</w:t>
            </w:r>
          </w:p>
        </w:tc>
        <w:tc>
          <w:tcPr>
            <w:tcW w:w="4905" w:type="dxa"/>
            <w:tcBorders>
              <w:top w:val="single" w:sz="6" w:space="0" w:color="auto"/>
              <w:bottom w:val="single" w:sz="12" w:space="0" w:color="auto"/>
            </w:tcBorders>
            <w:shd w:val="clear" w:color="auto" w:fill="auto"/>
          </w:tcPr>
          <w:p w:rsidR="00300522" w:rsidRPr="00F103C9" w:rsidRDefault="00300522" w:rsidP="00300522">
            <w:pPr>
              <w:pStyle w:val="Tabletext"/>
              <w:keepNext/>
              <w:keepLines/>
              <w:rPr>
                <w:b/>
              </w:rPr>
            </w:pPr>
            <w:r w:rsidRPr="00F103C9">
              <w:rPr>
                <w:b/>
                <w:bCs/>
              </w:rPr>
              <w:t>These supplies are GST</w:t>
            </w:r>
            <w:r w:rsidR="00F103C9">
              <w:rPr>
                <w:b/>
                <w:bCs/>
              </w:rPr>
              <w:noBreakHyphen/>
            </w:r>
            <w:r w:rsidRPr="00F103C9">
              <w:rPr>
                <w:b/>
                <w:bCs/>
              </w:rPr>
              <w:t xml:space="preserve">free (except to the extent that they are supplies of goods or </w:t>
            </w:r>
            <w:r w:rsidR="00F103C9" w:rsidRPr="00F103C9">
              <w:rPr>
                <w:b/>
                <w:bCs/>
                <w:position w:val="6"/>
                <w:sz w:val="16"/>
                <w:szCs w:val="16"/>
              </w:rPr>
              <w:t>*</w:t>
            </w:r>
            <w:r w:rsidRPr="00F103C9">
              <w:rPr>
                <w:b/>
                <w:bCs/>
              </w:rPr>
              <w:t>real property)...</w:t>
            </w:r>
          </w:p>
        </w:tc>
      </w:tr>
      <w:tr w:rsidR="00300522" w:rsidRPr="00F103C9" w:rsidTr="007446F2">
        <w:tblPrEx>
          <w:tblCellMar>
            <w:left w:w="107" w:type="dxa"/>
            <w:right w:w="107" w:type="dxa"/>
          </w:tblCellMar>
        </w:tblPrEx>
        <w:tc>
          <w:tcPr>
            <w:tcW w:w="624" w:type="dxa"/>
            <w:tcBorders>
              <w:top w:val="single" w:sz="12" w:space="0" w:color="auto"/>
            </w:tcBorders>
            <w:shd w:val="clear" w:color="auto" w:fill="auto"/>
          </w:tcPr>
          <w:p w:rsidR="00300522" w:rsidRPr="00F103C9" w:rsidRDefault="00300522" w:rsidP="00300522">
            <w:pPr>
              <w:pStyle w:val="Tabletext"/>
            </w:pPr>
            <w:r w:rsidRPr="00F103C9">
              <w:t>1</w:t>
            </w:r>
          </w:p>
        </w:tc>
        <w:tc>
          <w:tcPr>
            <w:tcW w:w="1701" w:type="dxa"/>
            <w:tcBorders>
              <w:top w:val="single" w:sz="12" w:space="0" w:color="auto"/>
            </w:tcBorders>
            <w:shd w:val="clear" w:color="auto" w:fill="auto"/>
          </w:tcPr>
          <w:p w:rsidR="00300522" w:rsidRPr="00F103C9" w:rsidRDefault="00300522" w:rsidP="00300522">
            <w:pPr>
              <w:pStyle w:val="Tabletext"/>
            </w:pPr>
            <w:r w:rsidRPr="00F103C9">
              <w:t xml:space="preserve">Supply connected with property outside </w:t>
            </w:r>
            <w:r w:rsidR="00AC6907" w:rsidRPr="00F103C9">
              <w:t>the indirect tax zone</w:t>
            </w:r>
          </w:p>
        </w:tc>
        <w:tc>
          <w:tcPr>
            <w:tcW w:w="4905" w:type="dxa"/>
            <w:tcBorders>
              <w:top w:val="single" w:sz="12" w:space="0" w:color="auto"/>
            </w:tcBorders>
            <w:shd w:val="clear" w:color="auto" w:fill="auto"/>
          </w:tcPr>
          <w:p w:rsidR="00300522" w:rsidRPr="00F103C9" w:rsidRDefault="00300522" w:rsidP="00300522">
            <w:pPr>
              <w:pStyle w:val="Tabletext"/>
            </w:pPr>
            <w:r w:rsidRPr="00F103C9">
              <w:t xml:space="preserve">a supply that is directly connected with goods or real property situated outside </w:t>
            </w:r>
            <w:r w:rsidR="00AC6907" w:rsidRPr="00F103C9">
              <w:t>the indirect tax zone</w:t>
            </w:r>
            <w:r w:rsidRPr="00F103C9">
              <w:t>.</w:t>
            </w:r>
          </w:p>
        </w:tc>
      </w:tr>
      <w:tr w:rsidR="00300522" w:rsidRPr="00F103C9" w:rsidTr="00641613">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t>2</w:t>
            </w:r>
          </w:p>
        </w:tc>
        <w:tc>
          <w:tcPr>
            <w:tcW w:w="1701" w:type="dxa"/>
            <w:shd w:val="clear" w:color="auto" w:fill="auto"/>
          </w:tcPr>
          <w:p w:rsidR="00300522" w:rsidRPr="00F103C9" w:rsidRDefault="00300522" w:rsidP="00C87193">
            <w:pPr>
              <w:pStyle w:val="Tabletext"/>
            </w:pPr>
            <w:r w:rsidRPr="00F103C9">
              <w:t xml:space="preserve">Supply to </w:t>
            </w:r>
            <w:r w:rsidR="00F103C9" w:rsidRPr="00F103C9">
              <w:rPr>
                <w:position w:val="6"/>
                <w:sz w:val="16"/>
                <w:szCs w:val="16"/>
              </w:rPr>
              <w:t>*</w:t>
            </w:r>
            <w:r w:rsidRPr="00F103C9">
              <w:t>non</w:t>
            </w:r>
            <w:r w:rsidR="00F103C9">
              <w:noBreakHyphen/>
            </w:r>
            <w:r w:rsidRPr="00F103C9">
              <w:t xml:space="preserve">resident outside </w:t>
            </w:r>
            <w:r w:rsidR="00AC6907" w:rsidRPr="00F103C9">
              <w:t>the indirect tax zone</w:t>
            </w:r>
            <w:r w:rsidRPr="00F103C9">
              <w:t>.</w:t>
            </w:r>
          </w:p>
        </w:tc>
        <w:tc>
          <w:tcPr>
            <w:tcW w:w="4905" w:type="dxa"/>
            <w:shd w:val="clear" w:color="auto" w:fill="auto"/>
          </w:tcPr>
          <w:p w:rsidR="00300522" w:rsidRPr="00F103C9" w:rsidRDefault="00300522" w:rsidP="00C87193">
            <w:pPr>
              <w:pStyle w:val="Tabletext"/>
            </w:pPr>
            <w:r w:rsidRPr="00F103C9">
              <w:t xml:space="preserve">a supply that is made to a </w:t>
            </w:r>
            <w:r w:rsidR="00F103C9" w:rsidRPr="00F103C9">
              <w:rPr>
                <w:position w:val="6"/>
                <w:sz w:val="16"/>
                <w:szCs w:val="16"/>
              </w:rPr>
              <w:t>*</w:t>
            </w:r>
            <w:r w:rsidRPr="00F103C9">
              <w:t>non</w:t>
            </w:r>
            <w:r w:rsidR="00F103C9">
              <w:noBreakHyphen/>
            </w:r>
            <w:r w:rsidRPr="00F103C9">
              <w:t xml:space="preserve">resident who is not in </w:t>
            </w:r>
            <w:r w:rsidR="00AC6907" w:rsidRPr="00F103C9">
              <w:t>the indirect tax zone</w:t>
            </w:r>
            <w:r w:rsidRPr="00F103C9">
              <w:t xml:space="preserve"> when the thing supplied is done, and: </w:t>
            </w:r>
          </w:p>
          <w:p w:rsidR="00300522" w:rsidRPr="00F103C9" w:rsidRDefault="00300522" w:rsidP="00300522">
            <w:pPr>
              <w:pStyle w:val="Tablea"/>
            </w:pPr>
            <w:r w:rsidRPr="00F103C9">
              <w:t xml:space="preserve">(a) the supply is neither a supply of work physically performed on goods situated in </w:t>
            </w:r>
            <w:r w:rsidR="00AC6907" w:rsidRPr="00F103C9">
              <w:t>the indirect tax zone</w:t>
            </w:r>
            <w:r w:rsidRPr="00F103C9">
              <w:t xml:space="preserve"> when the work is done nor a supply directly connected with </w:t>
            </w:r>
            <w:r w:rsidR="00F103C9" w:rsidRPr="00F103C9">
              <w:rPr>
                <w:position w:val="6"/>
                <w:sz w:val="16"/>
                <w:szCs w:val="16"/>
              </w:rPr>
              <w:t>*</w:t>
            </w:r>
            <w:r w:rsidRPr="00F103C9">
              <w:t xml:space="preserve">real property situated in </w:t>
            </w:r>
            <w:r w:rsidR="00AC6907" w:rsidRPr="00F103C9">
              <w:t>the indirect tax zone</w:t>
            </w:r>
            <w:r w:rsidRPr="00F103C9">
              <w:t xml:space="preserve">; or </w:t>
            </w:r>
          </w:p>
          <w:p w:rsidR="00300522" w:rsidRPr="00F103C9" w:rsidRDefault="00300522" w:rsidP="00300522">
            <w:pPr>
              <w:pStyle w:val="Tablea"/>
            </w:pPr>
            <w:r w:rsidRPr="00F103C9">
              <w:t xml:space="preserve">(b) the </w:t>
            </w:r>
            <w:r w:rsidR="00F103C9" w:rsidRPr="00F103C9">
              <w:rPr>
                <w:position w:val="6"/>
                <w:sz w:val="16"/>
                <w:szCs w:val="16"/>
              </w:rPr>
              <w:t>*</w:t>
            </w:r>
            <w:r w:rsidRPr="00F103C9">
              <w:t>non</w:t>
            </w:r>
            <w:r w:rsidR="00F103C9">
              <w:noBreakHyphen/>
            </w:r>
            <w:r w:rsidRPr="00F103C9">
              <w:t xml:space="preserve">resident acquires the thing in </w:t>
            </w:r>
            <w:r w:rsidR="00F103C9" w:rsidRPr="00F103C9">
              <w:rPr>
                <w:position w:val="6"/>
                <w:sz w:val="16"/>
                <w:szCs w:val="16"/>
              </w:rPr>
              <w:t>*</w:t>
            </w:r>
            <w:r w:rsidRPr="00F103C9">
              <w:t>carrying on the non</w:t>
            </w:r>
            <w:r w:rsidR="00F103C9">
              <w:noBreakHyphen/>
            </w:r>
            <w:r w:rsidRPr="00F103C9">
              <w:t xml:space="preserve">resident’s </w:t>
            </w:r>
            <w:r w:rsidR="00F103C9" w:rsidRPr="00F103C9">
              <w:rPr>
                <w:position w:val="6"/>
                <w:sz w:val="16"/>
                <w:szCs w:val="16"/>
              </w:rPr>
              <w:t>*</w:t>
            </w:r>
            <w:r w:rsidRPr="00F103C9">
              <w:t xml:space="preserve">enterprise, but is not </w:t>
            </w:r>
            <w:r w:rsidR="00F103C9" w:rsidRPr="00F103C9">
              <w:rPr>
                <w:position w:val="6"/>
                <w:sz w:val="16"/>
                <w:szCs w:val="16"/>
              </w:rPr>
              <w:t>*</w:t>
            </w:r>
            <w:r w:rsidRPr="00F103C9">
              <w:t xml:space="preserve">registered or </w:t>
            </w:r>
            <w:r w:rsidR="00F103C9" w:rsidRPr="00F103C9">
              <w:rPr>
                <w:position w:val="6"/>
                <w:sz w:val="16"/>
                <w:szCs w:val="16"/>
              </w:rPr>
              <w:t>*</w:t>
            </w:r>
            <w:r w:rsidRPr="00F103C9">
              <w:t xml:space="preserve">required to be registered. </w:t>
            </w:r>
          </w:p>
        </w:tc>
      </w:tr>
      <w:tr w:rsidR="00300522" w:rsidRPr="00F103C9" w:rsidTr="00641613">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t>3</w:t>
            </w:r>
          </w:p>
        </w:tc>
        <w:tc>
          <w:tcPr>
            <w:tcW w:w="1701" w:type="dxa"/>
            <w:shd w:val="clear" w:color="auto" w:fill="auto"/>
          </w:tcPr>
          <w:p w:rsidR="00300522" w:rsidRPr="00F103C9" w:rsidRDefault="00300522" w:rsidP="00300522">
            <w:pPr>
              <w:pStyle w:val="Tabletext"/>
            </w:pPr>
            <w:r w:rsidRPr="00F103C9">
              <w:t xml:space="preserve">Supplies used or enjoyed outside </w:t>
            </w:r>
            <w:r w:rsidR="00AC6907" w:rsidRPr="00F103C9">
              <w:t>the indirect tax zone</w:t>
            </w:r>
          </w:p>
        </w:tc>
        <w:tc>
          <w:tcPr>
            <w:tcW w:w="4905" w:type="dxa"/>
            <w:shd w:val="clear" w:color="auto" w:fill="auto"/>
          </w:tcPr>
          <w:p w:rsidR="00300522" w:rsidRPr="00F103C9" w:rsidRDefault="00300522" w:rsidP="00300522">
            <w:pPr>
              <w:pStyle w:val="Tabletext"/>
            </w:pPr>
            <w:r w:rsidRPr="00F103C9">
              <w:t>a supply:</w:t>
            </w:r>
          </w:p>
          <w:p w:rsidR="00300522" w:rsidRPr="00F103C9" w:rsidRDefault="00300522" w:rsidP="00300522">
            <w:pPr>
              <w:pStyle w:val="Tablea"/>
            </w:pPr>
            <w:r w:rsidRPr="00F103C9">
              <w:t>(a</w:t>
            </w:r>
            <w:r w:rsidR="00A53099" w:rsidRPr="00F103C9">
              <w:t xml:space="preserve">) </w:t>
            </w:r>
            <w:r w:rsidRPr="00F103C9">
              <w:t xml:space="preserve">that is made to a </w:t>
            </w:r>
            <w:r w:rsidR="00F103C9" w:rsidRPr="00F103C9">
              <w:rPr>
                <w:position w:val="6"/>
                <w:sz w:val="16"/>
                <w:szCs w:val="16"/>
              </w:rPr>
              <w:t>*</w:t>
            </w:r>
            <w:r w:rsidRPr="00F103C9">
              <w:t xml:space="preserve">recipient who is not in </w:t>
            </w:r>
            <w:r w:rsidR="00AC6907" w:rsidRPr="00F103C9">
              <w:t>the indirect tax zone</w:t>
            </w:r>
            <w:r w:rsidRPr="00F103C9">
              <w:t xml:space="preserve"> when the thing supplied is done; and</w:t>
            </w:r>
          </w:p>
          <w:p w:rsidR="00300522" w:rsidRPr="00F103C9" w:rsidRDefault="00300522" w:rsidP="00300522">
            <w:pPr>
              <w:pStyle w:val="Tablea"/>
            </w:pPr>
            <w:r w:rsidRPr="00F103C9">
              <w:t>(b</w:t>
            </w:r>
            <w:r w:rsidR="00A53099" w:rsidRPr="00F103C9">
              <w:t xml:space="preserve">) </w:t>
            </w:r>
            <w:r w:rsidRPr="00F103C9">
              <w:t xml:space="preserve">the effective use or enjoyment of which takes place outside </w:t>
            </w:r>
            <w:r w:rsidR="00AC6907" w:rsidRPr="00F103C9">
              <w:t>the indirect tax zone</w:t>
            </w:r>
            <w:r w:rsidRPr="00F103C9">
              <w:t>;</w:t>
            </w:r>
          </w:p>
          <w:p w:rsidR="00300522" w:rsidRPr="00F103C9" w:rsidRDefault="00300522" w:rsidP="00300522">
            <w:pPr>
              <w:pStyle w:val="Tabletext"/>
            </w:pPr>
            <w:r w:rsidRPr="00F103C9">
              <w:lastRenderedPageBreak/>
              <w:t xml:space="preserve">other than a supply of work physically performed on goods situated in </w:t>
            </w:r>
            <w:r w:rsidR="00AC6907" w:rsidRPr="00F103C9">
              <w:t>the indirect tax zone</w:t>
            </w:r>
            <w:r w:rsidRPr="00F103C9">
              <w:t xml:space="preserve"> when the thing supplied is done, or a supply directly connected with </w:t>
            </w:r>
            <w:r w:rsidR="00F103C9" w:rsidRPr="00F103C9">
              <w:rPr>
                <w:position w:val="6"/>
                <w:sz w:val="16"/>
                <w:szCs w:val="16"/>
              </w:rPr>
              <w:t>*</w:t>
            </w:r>
            <w:r w:rsidRPr="00F103C9">
              <w:t xml:space="preserve">real property situated in </w:t>
            </w:r>
            <w:r w:rsidR="00AC6907" w:rsidRPr="00F103C9">
              <w:t>the indirect tax zone</w:t>
            </w:r>
            <w:r w:rsidRPr="00F103C9">
              <w:t>.</w:t>
            </w:r>
          </w:p>
        </w:tc>
      </w:tr>
      <w:tr w:rsidR="00300522" w:rsidRPr="00F103C9" w:rsidTr="007F31A9">
        <w:tblPrEx>
          <w:tblCellMar>
            <w:left w:w="107" w:type="dxa"/>
            <w:right w:w="107" w:type="dxa"/>
          </w:tblCellMar>
        </w:tblPrEx>
        <w:tc>
          <w:tcPr>
            <w:tcW w:w="624" w:type="dxa"/>
            <w:tcBorders>
              <w:bottom w:val="single" w:sz="4" w:space="0" w:color="auto"/>
            </w:tcBorders>
            <w:shd w:val="clear" w:color="auto" w:fill="auto"/>
          </w:tcPr>
          <w:p w:rsidR="00300522" w:rsidRPr="00F103C9" w:rsidRDefault="00300522" w:rsidP="00300522">
            <w:pPr>
              <w:pStyle w:val="Tabletext"/>
            </w:pPr>
            <w:r w:rsidRPr="00F103C9">
              <w:lastRenderedPageBreak/>
              <w:t>4</w:t>
            </w:r>
          </w:p>
        </w:tc>
        <w:tc>
          <w:tcPr>
            <w:tcW w:w="1701" w:type="dxa"/>
            <w:tcBorders>
              <w:bottom w:val="single" w:sz="4" w:space="0" w:color="auto"/>
            </w:tcBorders>
            <w:shd w:val="clear" w:color="auto" w:fill="auto"/>
          </w:tcPr>
          <w:p w:rsidR="00300522" w:rsidRPr="00F103C9" w:rsidRDefault="00300522" w:rsidP="00300522">
            <w:pPr>
              <w:pStyle w:val="Tabletext"/>
            </w:pPr>
            <w:r w:rsidRPr="00F103C9">
              <w:t>Rights</w:t>
            </w:r>
          </w:p>
        </w:tc>
        <w:tc>
          <w:tcPr>
            <w:tcW w:w="4905" w:type="dxa"/>
            <w:tcBorders>
              <w:bottom w:val="single" w:sz="4" w:space="0" w:color="auto"/>
            </w:tcBorders>
            <w:shd w:val="clear" w:color="auto" w:fill="auto"/>
          </w:tcPr>
          <w:p w:rsidR="00300522" w:rsidRPr="00F103C9" w:rsidRDefault="00300522" w:rsidP="00300522">
            <w:pPr>
              <w:pStyle w:val="Tabletext"/>
            </w:pPr>
            <w:r w:rsidRPr="00F103C9">
              <w:t>a supply that is made in relation to rights if:</w:t>
            </w:r>
          </w:p>
          <w:p w:rsidR="00300522" w:rsidRPr="00F103C9" w:rsidRDefault="00300522" w:rsidP="00300522">
            <w:pPr>
              <w:pStyle w:val="Tablea"/>
            </w:pPr>
            <w:r w:rsidRPr="00F103C9">
              <w:t>(a</w:t>
            </w:r>
            <w:r w:rsidR="00A53099" w:rsidRPr="00F103C9">
              <w:t xml:space="preserve">) </w:t>
            </w:r>
            <w:r w:rsidRPr="00F103C9">
              <w:t xml:space="preserve">the rights are for use outside </w:t>
            </w:r>
            <w:r w:rsidR="00AC6907" w:rsidRPr="00F103C9">
              <w:t>the indirect tax zone</w:t>
            </w:r>
            <w:r w:rsidRPr="00F103C9">
              <w:t>; or</w:t>
            </w:r>
          </w:p>
          <w:p w:rsidR="00300522" w:rsidRPr="00F103C9" w:rsidRDefault="00300522" w:rsidP="005446D3">
            <w:pPr>
              <w:pStyle w:val="Tablea"/>
            </w:pPr>
            <w:r w:rsidRPr="00F103C9">
              <w:t>(b</w:t>
            </w:r>
            <w:r w:rsidR="00A53099" w:rsidRPr="00F103C9">
              <w:t xml:space="preserve">) </w:t>
            </w:r>
            <w:r w:rsidRPr="00F103C9">
              <w:t xml:space="preserve">the supply is to an entity that is not an </w:t>
            </w:r>
            <w:r w:rsidR="00F103C9" w:rsidRPr="00F103C9">
              <w:rPr>
                <w:position w:val="6"/>
                <w:sz w:val="16"/>
                <w:szCs w:val="16"/>
              </w:rPr>
              <w:t>*</w:t>
            </w:r>
            <w:r w:rsidR="005446D3" w:rsidRPr="00F103C9">
              <w:t>Australian</w:t>
            </w:r>
            <w:r w:rsidRPr="00F103C9">
              <w:t xml:space="preserve"> resident and is outside </w:t>
            </w:r>
            <w:r w:rsidR="00AC6907" w:rsidRPr="00F103C9">
              <w:t>the indirect tax zone</w:t>
            </w:r>
            <w:r w:rsidRPr="00F103C9">
              <w:t xml:space="preserve"> when the thing supplied is done.</w:t>
            </w:r>
          </w:p>
        </w:tc>
      </w:tr>
      <w:tr w:rsidR="00300522" w:rsidRPr="00F103C9" w:rsidTr="007F31A9">
        <w:tblPrEx>
          <w:tblCellMar>
            <w:left w:w="107" w:type="dxa"/>
            <w:right w:w="107" w:type="dxa"/>
          </w:tblCellMar>
        </w:tblPrEx>
        <w:tc>
          <w:tcPr>
            <w:tcW w:w="624" w:type="dxa"/>
            <w:tcBorders>
              <w:bottom w:val="single" w:sz="12" w:space="0" w:color="auto"/>
            </w:tcBorders>
            <w:shd w:val="clear" w:color="auto" w:fill="auto"/>
          </w:tcPr>
          <w:p w:rsidR="00300522" w:rsidRPr="00F103C9" w:rsidRDefault="00300522" w:rsidP="00300522">
            <w:pPr>
              <w:pStyle w:val="Tabletext"/>
            </w:pPr>
            <w:bookmarkStart w:id="283" w:name="CU_7241042"/>
            <w:bookmarkStart w:id="284" w:name="CU_7241615"/>
            <w:bookmarkEnd w:id="283"/>
            <w:bookmarkEnd w:id="284"/>
            <w:r w:rsidRPr="00F103C9">
              <w:t>5</w:t>
            </w:r>
          </w:p>
        </w:tc>
        <w:tc>
          <w:tcPr>
            <w:tcW w:w="1701" w:type="dxa"/>
            <w:tcBorders>
              <w:bottom w:val="single" w:sz="12" w:space="0" w:color="auto"/>
            </w:tcBorders>
            <w:shd w:val="clear" w:color="auto" w:fill="auto"/>
          </w:tcPr>
          <w:p w:rsidR="00300522" w:rsidRPr="00F103C9" w:rsidRDefault="00300522" w:rsidP="00300522">
            <w:pPr>
              <w:pStyle w:val="Tabletext"/>
            </w:pPr>
            <w:r w:rsidRPr="00F103C9">
              <w:t>Export of services used to repair etc. imported goods</w:t>
            </w:r>
          </w:p>
        </w:tc>
        <w:tc>
          <w:tcPr>
            <w:tcW w:w="4905" w:type="dxa"/>
            <w:tcBorders>
              <w:bottom w:val="single" w:sz="12" w:space="0" w:color="auto"/>
            </w:tcBorders>
            <w:shd w:val="clear" w:color="auto" w:fill="auto"/>
          </w:tcPr>
          <w:p w:rsidR="00300522" w:rsidRPr="00F103C9" w:rsidRDefault="00300522" w:rsidP="00300522">
            <w:pPr>
              <w:pStyle w:val="Tabletext"/>
            </w:pPr>
            <w:r w:rsidRPr="00F103C9">
              <w:t xml:space="preserve">a supply that is constituted by the repair, renovation, modification or treatment of goods from outside </w:t>
            </w:r>
            <w:r w:rsidR="00AC6907" w:rsidRPr="00F103C9">
              <w:t>the indirect tax zone</w:t>
            </w:r>
            <w:r w:rsidRPr="00F103C9">
              <w:t xml:space="preserve"> whose destination is outside </w:t>
            </w:r>
            <w:r w:rsidR="00AC6907" w:rsidRPr="00F103C9">
              <w:t>the indirect tax zone</w:t>
            </w:r>
            <w:r w:rsidRPr="00F103C9">
              <w:t>.</w:t>
            </w:r>
          </w:p>
        </w:tc>
      </w:tr>
    </w:tbl>
    <w:p w:rsidR="00300522" w:rsidRPr="00F103C9" w:rsidRDefault="00300522" w:rsidP="00AA15A5">
      <w:pPr>
        <w:pStyle w:val="subsection"/>
        <w:keepNext/>
        <w:keepLines/>
      </w:pPr>
      <w:r w:rsidRPr="00F103C9">
        <w:tab/>
        <w:t>(2)</w:t>
      </w:r>
      <w:r w:rsidRPr="00F103C9">
        <w:tab/>
        <w:t>However, a supply covered by any of items</w:t>
      </w:r>
      <w:r w:rsidR="00F103C9">
        <w:t> </w:t>
      </w:r>
      <w:r w:rsidRPr="00F103C9">
        <w:t xml:space="preserve">1 to 5 in the table in </w:t>
      </w:r>
      <w:r w:rsidR="00F103C9">
        <w:t>subsection (</w:t>
      </w:r>
      <w:r w:rsidRPr="00F103C9">
        <w:t xml:space="preserve">1) is </w:t>
      </w:r>
      <w:r w:rsidRPr="00F103C9">
        <w:rPr>
          <w:i/>
          <w:iCs/>
        </w:rPr>
        <w:t>not</w:t>
      </w:r>
      <w:r w:rsidRPr="00F103C9">
        <w:t xml:space="preserve"> GST</w:t>
      </w:r>
      <w:r w:rsidR="00F103C9">
        <w:noBreakHyphen/>
      </w:r>
      <w:r w:rsidRPr="00F103C9">
        <w:t xml:space="preserve">free if it is the supply of a right or option to acquire something the supply of which would be </w:t>
      </w:r>
      <w:r w:rsidR="00F103C9" w:rsidRPr="00F103C9">
        <w:rPr>
          <w:position w:val="6"/>
          <w:sz w:val="16"/>
          <w:szCs w:val="16"/>
        </w:rPr>
        <w:t>*</w:t>
      </w:r>
      <w:r w:rsidRPr="00F103C9">
        <w:t xml:space="preserve">connected with </w:t>
      </w:r>
      <w:r w:rsidR="00834AF3" w:rsidRPr="00F103C9">
        <w:t>the indirect tax zone</w:t>
      </w:r>
      <w:r w:rsidRPr="00F103C9">
        <w:t xml:space="preserve"> and would not be </w:t>
      </w:r>
      <w:r w:rsidR="00F103C9" w:rsidRPr="00F103C9">
        <w:rPr>
          <w:position w:val="6"/>
          <w:sz w:val="16"/>
          <w:szCs w:val="16"/>
        </w:rPr>
        <w:t>*</w:t>
      </w:r>
      <w:r w:rsidRPr="00F103C9">
        <w:t>GST</w:t>
      </w:r>
      <w:r w:rsidR="00F103C9">
        <w:noBreakHyphen/>
      </w:r>
      <w:r w:rsidRPr="00F103C9">
        <w:t>free.</w:t>
      </w:r>
    </w:p>
    <w:p w:rsidR="00300522" w:rsidRPr="00F103C9" w:rsidRDefault="00300522" w:rsidP="00300522">
      <w:pPr>
        <w:pStyle w:val="subsection"/>
      </w:pPr>
      <w:r w:rsidRPr="00F103C9">
        <w:tab/>
        <w:t>(2A)</w:t>
      </w:r>
      <w:r w:rsidRPr="00F103C9">
        <w:tab/>
        <w:t>A supply covered by any of items</w:t>
      </w:r>
      <w:r w:rsidR="00F103C9">
        <w:t> </w:t>
      </w:r>
      <w:r w:rsidRPr="00F103C9">
        <w:t xml:space="preserve">2 to 4 in the table in </w:t>
      </w:r>
      <w:r w:rsidR="00F103C9">
        <w:t>subsection (</w:t>
      </w:r>
      <w:r w:rsidRPr="00F103C9">
        <w:t xml:space="preserve">1) is </w:t>
      </w:r>
      <w:r w:rsidRPr="00F103C9">
        <w:rPr>
          <w:i/>
        </w:rPr>
        <w:t>not</w:t>
      </w:r>
      <w:r w:rsidRPr="00F103C9">
        <w:t xml:space="preserve"> </w:t>
      </w:r>
      <w:r w:rsidR="00F103C9" w:rsidRPr="00F103C9">
        <w:rPr>
          <w:position w:val="6"/>
          <w:sz w:val="16"/>
        </w:rPr>
        <w:t>*</w:t>
      </w:r>
      <w:r w:rsidRPr="00F103C9">
        <w:t>GST</w:t>
      </w:r>
      <w:r w:rsidR="00F103C9">
        <w:noBreakHyphen/>
      </w:r>
      <w:r w:rsidRPr="00F103C9">
        <w:t xml:space="preserve">free if the acquisition of the supply relates (whether directly or indirectly, or wholly or partly) to the making of a supply of </w:t>
      </w:r>
      <w:r w:rsidR="00F103C9" w:rsidRPr="00F103C9">
        <w:rPr>
          <w:position w:val="6"/>
          <w:sz w:val="16"/>
        </w:rPr>
        <w:t>*</w:t>
      </w:r>
      <w:r w:rsidRPr="00F103C9">
        <w:t xml:space="preserve">real property situated in </w:t>
      </w:r>
      <w:r w:rsidR="00834AF3" w:rsidRPr="00F103C9">
        <w:t>the indirect tax zone</w:t>
      </w:r>
      <w:r w:rsidRPr="00F103C9">
        <w:t xml:space="preserve"> that would be, wholly or partly, </w:t>
      </w:r>
      <w:r w:rsidR="00F103C9" w:rsidRPr="00F103C9">
        <w:rPr>
          <w:position w:val="6"/>
          <w:sz w:val="16"/>
        </w:rPr>
        <w:t>*</w:t>
      </w:r>
      <w:r w:rsidRPr="00F103C9">
        <w:t>input taxed under Subdivision</w:t>
      </w:r>
      <w:r w:rsidR="00F103C9">
        <w:t> </w:t>
      </w:r>
      <w:r w:rsidRPr="00F103C9">
        <w:t>40</w:t>
      </w:r>
      <w:r w:rsidR="00F103C9">
        <w:noBreakHyphen/>
      </w:r>
      <w:r w:rsidRPr="00F103C9">
        <w:t>B or 40</w:t>
      </w:r>
      <w:r w:rsidR="00F103C9">
        <w:noBreakHyphen/>
      </w:r>
      <w:r w:rsidRPr="00F103C9">
        <w:t>C.</w:t>
      </w:r>
    </w:p>
    <w:p w:rsidR="00300522" w:rsidRPr="00F103C9" w:rsidRDefault="00300522" w:rsidP="00300522">
      <w:pPr>
        <w:pStyle w:val="notetext"/>
      </w:pPr>
      <w:r w:rsidRPr="00F103C9">
        <w:t>Note:</w:t>
      </w:r>
      <w:r w:rsidRPr="00F103C9">
        <w:tab/>
        <w:t>Subdivision</w:t>
      </w:r>
      <w:r w:rsidR="00F103C9">
        <w:t> </w:t>
      </w:r>
      <w:r w:rsidRPr="00F103C9">
        <w:t>40</w:t>
      </w:r>
      <w:r w:rsidR="00F103C9">
        <w:noBreakHyphen/>
      </w:r>
      <w:r w:rsidRPr="00F103C9">
        <w:t>B deals with the supply of premises (including a berth at a marina) by way of lease, hire or licence. Subdivision</w:t>
      </w:r>
      <w:r w:rsidR="00F103C9">
        <w:t> </w:t>
      </w:r>
      <w:r w:rsidRPr="00F103C9">
        <w:t>40</w:t>
      </w:r>
      <w:r w:rsidR="00F103C9">
        <w:noBreakHyphen/>
      </w:r>
      <w:r w:rsidRPr="00F103C9">
        <w:t>C deals with the sale of residential premises and the supply of residential premises by way of long</w:t>
      </w:r>
      <w:r w:rsidR="00F103C9">
        <w:noBreakHyphen/>
      </w:r>
      <w:r w:rsidRPr="00F103C9">
        <w:t>term lease.</w:t>
      </w:r>
    </w:p>
    <w:p w:rsidR="00300522" w:rsidRPr="00F103C9" w:rsidRDefault="00300522" w:rsidP="00300522">
      <w:pPr>
        <w:pStyle w:val="subsection"/>
      </w:pPr>
      <w:r w:rsidRPr="00F103C9">
        <w:tab/>
        <w:t>(3)</w:t>
      </w:r>
      <w:r w:rsidRPr="00F103C9">
        <w:tab/>
        <w:t xml:space="preserve">Without limiting </w:t>
      </w:r>
      <w:r w:rsidR="00F103C9">
        <w:t>subsection (</w:t>
      </w:r>
      <w:r w:rsidRPr="00F103C9">
        <w:t>2) or (2A), a supply covered by item</w:t>
      </w:r>
      <w:r w:rsidR="00F103C9">
        <w:t> </w:t>
      </w:r>
      <w:r w:rsidRPr="00F103C9">
        <w:t xml:space="preserve">2 in that table is </w:t>
      </w:r>
      <w:r w:rsidRPr="00F103C9">
        <w:rPr>
          <w:i/>
          <w:iCs/>
        </w:rPr>
        <w:t>not</w:t>
      </w:r>
      <w:r w:rsidRPr="00F103C9">
        <w:t xml:space="preserve"> GST</w:t>
      </w:r>
      <w:r w:rsidR="00F103C9">
        <w:noBreakHyphen/>
      </w:r>
      <w:r w:rsidRPr="00F103C9">
        <w:t>free if:</w:t>
      </w:r>
    </w:p>
    <w:p w:rsidR="00300522" w:rsidRPr="00F103C9" w:rsidRDefault="00300522" w:rsidP="00300522">
      <w:pPr>
        <w:pStyle w:val="paragraph"/>
      </w:pPr>
      <w:r w:rsidRPr="00F103C9">
        <w:lastRenderedPageBreak/>
        <w:tab/>
        <w:t>(a)</w:t>
      </w:r>
      <w:r w:rsidRPr="00F103C9">
        <w:tab/>
        <w:t xml:space="preserve">it is a supply under an agreement entered into, whether directly or indirectly, with a </w:t>
      </w:r>
      <w:r w:rsidR="00F103C9" w:rsidRPr="00F103C9">
        <w:rPr>
          <w:position w:val="6"/>
          <w:sz w:val="16"/>
          <w:szCs w:val="16"/>
        </w:rPr>
        <w:t>*</w:t>
      </w:r>
      <w:r w:rsidRPr="00F103C9">
        <w:t>non</w:t>
      </w:r>
      <w:r w:rsidR="00F103C9">
        <w:noBreakHyphen/>
      </w:r>
      <w:r w:rsidRPr="00F103C9">
        <w:t>resident; and</w:t>
      </w:r>
    </w:p>
    <w:p w:rsidR="00300522" w:rsidRPr="00F103C9" w:rsidRDefault="00300522" w:rsidP="00300522">
      <w:pPr>
        <w:pStyle w:val="paragraph"/>
      </w:pPr>
      <w:r w:rsidRPr="00F103C9">
        <w:tab/>
        <w:t>(b)</w:t>
      </w:r>
      <w:r w:rsidRPr="00F103C9">
        <w:tab/>
        <w:t xml:space="preserve">the supply is provided, or the agreement requires it to be provided, to another entity in </w:t>
      </w:r>
      <w:r w:rsidR="00834AF3" w:rsidRPr="00F103C9">
        <w:t>the indirect tax zone</w:t>
      </w:r>
      <w:r w:rsidR="00394B13" w:rsidRPr="00F103C9">
        <w:t>; and</w:t>
      </w:r>
    </w:p>
    <w:p w:rsidR="00394B13" w:rsidRPr="00F103C9" w:rsidRDefault="00394B13" w:rsidP="00394B13">
      <w:pPr>
        <w:pStyle w:val="paragraph"/>
      </w:pPr>
      <w:r w:rsidRPr="00F103C9">
        <w:tab/>
        <w:t>(c)</w:t>
      </w:r>
      <w:r w:rsidRPr="00F103C9">
        <w:tab/>
        <w:t xml:space="preserve">for a supply other than an </w:t>
      </w:r>
      <w:r w:rsidR="00F103C9" w:rsidRPr="00F103C9">
        <w:rPr>
          <w:position w:val="6"/>
          <w:sz w:val="16"/>
        </w:rPr>
        <w:t>*</w:t>
      </w:r>
      <w:r w:rsidRPr="00F103C9">
        <w:t>input taxed supply—none of the following applies:</w:t>
      </w:r>
    </w:p>
    <w:p w:rsidR="00394B13" w:rsidRPr="00F103C9" w:rsidRDefault="00394B13" w:rsidP="00394B13">
      <w:pPr>
        <w:pStyle w:val="paragraphsub"/>
      </w:pPr>
      <w:r w:rsidRPr="00F103C9">
        <w:tab/>
        <w:t>(i)</w:t>
      </w:r>
      <w:r w:rsidRPr="00F103C9">
        <w:tab/>
        <w:t xml:space="preserve">the other entity would be an </w:t>
      </w:r>
      <w:r w:rsidR="00F103C9" w:rsidRPr="00F103C9">
        <w:rPr>
          <w:position w:val="6"/>
          <w:sz w:val="16"/>
        </w:rPr>
        <w:t>*</w:t>
      </w:r>
      <w:r w:rsidRPr="00F103C9">
        <w:t>Australian</w:t>
      </w:r>
      <w:r w:rsidR="00F103C9">
        <w:noBreakHyphen/>
      </w:r>
      <w:r w:rsidRPr="00F103C9">
        <w:t>based business recipient of the supply, if the supply had been made to it;</w:t>
      </w:r>
    </w:p>
    <w:p w:rsidR="00394B13" w:rsidRPr="00F103C9" w:rsidRDefault="00394B13" w:rsidP="00394B13">
      <w:pPr>
        <w:pStyle w:val="paragraphsub"/>
      </w:pPr>
      <w:r w:rsidRPr="00F103C9">
        <w:tab/>
        <w:t>(ii)</w:t>
      </w:r>
      <w:r w:rsidRPr="00F103C9">
        <w:tab/>
        <w:t xml:space="preserve">the other entity is an individual who is provided with the supply as an employee or </w:t>
      </w:r>
      <w:r w:rsidR="00F103C9" w:rsidRPr="00F103C9">
        <w:rPr>
          <w:position w:val="6"/>
          <w:sz w:val="16"/>
        </w:rPr>
        <w:t>*</w:t>
      </w:r>
      <w:r w:rsidRPr="00F103C9">
        <w:t>officer of an entity that would be an Australian</w:t>
      </w:r>
      <w:r w:rsidR="00F103C9">
        <w:noBreakHyphen/>
      </w:r>
      <w:r w:rsidRPr="00F103C9">
        <w:t>based business recipient of the supply, if the supply had been made to it; or</w:t>
      </w:r>
    </w:p>
    <w:p w:rsidR="00394B13" w:rsidRPr="00F103C9" w:rsidRDefault="00394B13" w:rsidP="00394B13">
      <w:pPr>
        <w:pStyle w:val="paragraphsub"/>
      </w:pPr>
      <w:r w:rsidRPr="00F103C9">
        <w:tab/>
        <w:t>(iii)</w:t>
      </w:r>
      <w:r w:rsidRPr="00F103C9">
        <w:tab/>
        <w:t xml:space="preserve">the other entity is an individual who is provided with the supply as an employee or officer of the </w:t>
      </w:r>
      <w:r w:rsidR="00F103C9" w:rsidRPr="00F103C9">
        <w:rPr>
          <w:position w:val="6"/>
          <w:sz w:val="16"/>
        </w:rPr>
        <w:t>*</w:t>
      </w:r>
      <w:r w:rsidRPr="00F103C9">
        <w:t xml:space="preserve">recipient, and the recipient’s acquisition of the thing is solely for a </w:t>
      </w:r>
      <w:r w:rsidR="00F103C9" w:rsidRPr="00F103C9">
        <w:rPr>
          <w:position w:val="6"/>
          <w:sz w:val="16"/>
        </w:rPr>
        <w:t>*</w:t>
      </w:r>
      <w:r w:rsidRPr="00F103C9">
        <w:t xml:space="preserve">creditable purpose and is not a </w:t>
      </w:r>
      <w:r w:rsidR="00F103C9" w:rsidRPr="00F103C9">
        <w:rPr>
          <w:position w:val="6"/>
          <w:sz w:val="16"/>
        </w:rPr>
        <w:t>*</w:t>
      </w:r>
      <w:r w:rsidRPr="00F103C9">
        <w:t>non</w:t>
      </w:r>
      <w:r w:rsidR="00F103C9">
        <w:noBreakHyphen/>
      </w:r>
      <w:r w:rsidRPr="00F103C9">
        <w:t>deductible expense.</w:t>
      </w:r>
    </w:p>
    <w:p w:rsidR="00300522" w:rsidRPr="00F103C9" w:rsidRDefault="00300522" w:rsidP="00300522">
      <w:pPr>
        <w:pStyle w:val="subsection"/>
      </w:pPr>
      <w:r w:rsidRPr="00F103C9">
        <w:tab/>
        <w:t>(4)</w:t>
      </w:r>
      <w:r w:rsidRPr="00F103C9">
        <w:tab/>
        <w:t>A supply is taken, for the purposes of item</w:t>
      </w:r>
      <w:r w:rsidR="00F103C9">
        <w:t> </w:t>
      </w:r>
      <w:r w:rsidRPr="00F103C9">
        <w:t xml:space="preserve">3 in that table, to be a supply made to a </w:t>
      </w:r>
      <w:r w:rsidR="00F103C9" w:rsidRPr="00F103C9">
        <w:rPr>
          <w:position w:val="6"/>
          <w:sz w:val="16"/>
          <w:szCs w:val="16"/>
        </w:rPr>
        <w:t>*</w:t>
      </w:r>
      <w:r w:rsidRPr="00F103C9">
        <w:t xml:space="preserve">recipient who is not in </w:t>
      </w:r>
      <w:r w:rsidR="00834AF3" w:rsidRPr="00F103C9">
        <w:t>the indirect tax zone</w:t>
      </w:r>
      <w:r w:rsidRPr="00F103C9">
        <w:t xml:space="preserve"> if: </w:t>
      </w:r>
    </w:p>
    <w:p w:rsidR="00300522" w:rsidRPr="00F103C9" w:rsidRDefault="00300522" w:rsidP="00300522">
      <w:pPr>
        <w:pStyle w:val="paragraph"/>
      </w:pPr>
      <w:r w:rsidRPr="00F103C9">
        <w:tab/>
        <w:t>(a)</w:t>
      </w:r>
      <w:r w:rsidRPr="00F103C9">
        <w:tab/>
        <w:t xml:space="preserve">it is a supply under an agreement entered into, whether directly or indirectly, with an </w:t>
      </w:r>
      <w:r w:rsidR="00F103C9" w:rsidRPr="00F103C9">
        <w:rPr>
          <w:position w:val="6"/>
          <w:sz w:val="16"/>
          <w:szCs w:val="16"/>
        </w:rPr>
        <w:t>*</w:t>
      </w:r>
      <w:r w:rsidRPr="00F103C9">
        <w:t xml:space="preserve">Australian resident; and </w:t>
      </w:r>
    </w:p>
    <w:p w:rsidR="00300522" w:rsidRPr="00F103C9" w:rsidRDefault="00300522" w:rsidP="00300522">
      <w:pPr>
        <w:pStyle w:val="paragraph"/>
      </w:pPr>
      <w:r w:rsidRPr="00F103C9">
        <w:tab/>
        <w:t>(b)</w:t>
      </w:r>
      <w:r w:rsidRPr="00F103C9">
        <w:tab/>
        <w:t xml:space="preserve">the supply is provided, or the agreement requires it to be provided, to another entity outside </w:t>
      </w:r>
      <w:r w:rsidR="00834AF3" w:rsidRPr="00F103C9">
        <w:t>the indirect tax zone</w:t>
      </w:r>
      <w:r w:rsidRPr="00F103C9">
        <w:t>.</w:t>
      </w:r>
    </w:p>
    <w:p w:rsidR="00BD6E45" w:rsidRPr="00F103C9" w:rsidRDefault="00BD6E45" w:rsidP="00BD6E45">
      <w:pPr>
        <w:pStyle w:val="subsection"/>
      </w:pPr>
      <w:r w:rsidRPr="00F103C9">
        <w:tab/>
        <w:t>(5)</w:t>
      </w:r>
      <w:r w:rsidRPr="00F103C9">
        <w:tab/>
      </w:r>
      <w:r w:rsidR="00F103C9">
        <w:t>Subsection (</w:t>
      </w:r>
      <w:r w:rsidRPr="00F103C9">
        <w:t>4) does not apply to any of the following supplies:</w:t>
      </w:r>
    </w:p>
    <w:p w:rsidR="00BD6E45" w:rsidRPr="00F103C9" w:rsidRDefault="00BD6E45" w:rsidP="00BD6E45">
      <w:pPr>
        <w:pStyle w:val="paragraph"/>
      </w:pPr>
      <w:r w:rsidRPr="00F103C9">
        <w:tab/>
        <w:t>(a)</w:t>
      </w:r>
      <w:r w:rsidRPr="00F103C9">
        <w:tab/>
        <w:t xml:space="preserve">a transport of goods within </w:t>
      </w:r>
      <w:r w:rsidR="00834AF3" w:rsidRPr="00F103C9">
        <w:t>the indirect tax zone</w:t>
      </w:r>
      <w:r w:rsidRPr="00F103C9">
        <w:t xml:space="preserve"> that is part of, or is connected with, the </w:t>
      </w:r>
      <w:r w:rsidR="00F103C9" w:rsidRPr="00F103C9">
        <w:rPr>
          <w:position w:val="6"/>
          <w:sz w:val="16"/>
        </w:rPr>
        <w:t>*</w:t>
      </w:r>
      <w:r w:rsidRPr="00F103C9">
        <w:t>international transport of the goods;</w:t>
      </w:r>
    </w:p>
    <w:p w:rsidR="00BD6E45" w:rsidRPr="00F103C9" w:rsidRDefault="00BD6E45" w:rsidP="00BD6E45">
      <w:pPr>
        <w:pStyle w:val="paragraph"/>
      </w:pPr>
      <w:r w:rsidRPr="00F103C9">
        <w:tab/>
        <w:t>(b)</w:t>
      </w:r>
      <w:r w:rsidRPr="00F103C9">
        <w:tab/>
        <w:t xml:space="preserve">a loading or handling of goods within </w:t>
      </w:r>
      <w:r w:rsidR="00834AF3" w:rsidRPr="00F103C9">
        <w:t>the indirect tax zone</w:t>
      </w:r>
      <w:r w:rsidRPr="00F103C9">
        <w:t xml:space="preserve"> that is part of, or is connected with, the international transport of the goods;</w:t>
      </w:r>
    </w:p>
    <w:p w:rsidR="00BD6E45" w:rsidRPr="00F103C9" w:rsidRDefault="00BD6E45" w:rsidP="00BD6E45">
      <w:pPr>
        <w:pStyle w:val="paragraph"/>
      </w:pPr>
      <w:r w:rsidRPr="00F103C9">
        <w:tab/>
        <w:t>(c)</w:t>
      </w:r>
      <w:r w:rsidRPr="00F103C9">
        <w:tab/>
        <w:t xml:space="preserve">a service, done within </w:t>
      </w:r>
      <w:r w:rsidR="00834AF3" w:rsidRPr="00F103C9">
        <w:t>the indirect tax zone</w:t>
      </w:r>
      <w:r w:rsidRPr="00F103C9">
        <w:t>, in relation to the goods that facilitates the international transport of the goods;</w:t>
      </w:r>
    </w:p>
    <w:p w:rsidR="00BD6E45" w:rsidRPr="00F103C9" w:rsidRDefault="00BD6E45" w:rsidP="00BD6E45">
      <w:pPr>
        <w:pStyle w:val="noteToPara"/>
      </w:pPr>
      <w:r w:rsidRPr="00F103C9">
        <w:lastRenderedPageBreak/>
        <w:t>Example:</w:t>
      </w:r>
      <w:r w:rsidRPr="00F103C9">
        <w:tab/>
        <w:t>The services of a customs broker in processing the information necessary for the clearance of goods into home consumption.</w:t>
      </w:r>
    </w:p>
    <w:p w:rsidR="00BD6E45" w:rsidRPr="00F103C9" w:rsidRDefault="00BD6E45" w:rsidP="00BD6E45">
      <w:pPr>
        <w:pStyle w:val="paragraph"/>
      </w:pPr>
      <w:r w:rsidRPr="00F103C9">
        <w:tab/>
        <w:t>(d)</w:t>
      </w:r>
      <w:r w:rsidRPr="00F103C9">
        <w:tab/>
        <w:t xml:space="preserve">insuring transport covered by </w:t>
      </w:r>
      <w:r w:rsidR="00F103C9">
        <w:t>paragraph (</w:t>
      </w:r>
      <w:r w:rsidRPr="00F103C9">
        <w:t>a);</w:t>
      </w:r>
    </w:p>
    <w:p w:rsidR="00BD6E45" w:rsidRPr="00F103C9" w:rsidRDefault="00BD6E45" w:rsidP="00BD6E45">
      <w:pPr>
        <w:pStyle w:val="paragraph"/>
      </w:pPr>
      <w:r w:rsidRPr="00F103C9">
        <w:tab/>
        <w:t>(e)</w:t>
      </w:r>
      <w:r w:rsidRPr="00F103C9">
        <w:tab/>
        <w:t xml:space="preserve">arranging transport covered by </w:t>
      </w:r>
      <w:r w:rsidR="00F103C9">
        <w:t>paragraph (</w:t>
      </w:r>
      <w:r w:rsidRPr="00F103C9">
        <w:t xml:space="preserve">a), or insurance covered by </w:t>
      </w:r>
      <w:r w:rsidR="00F103C9">
        <w:t>paragraph (</w:t>
      </w:r>
      <w:r w:rsidRPr="00F103C9">
        <w:t>d).</w:t>
      </w:r>
    </w:p>
    <w:p w:rsidR="00BD6E45" w:rsidRPr="00F103C9" w:rsidRDefault="00BD6E45" w:rsidP="00BD6E45">
      <w:pPr>
        <w:pStyle w:val="notetext"/>
      </w:pPr>
      <w:r w:rsidRPr="00F103C9">
        <w:t>Note:</w:t>
      </w:r>
      <w:r w:rsidRPr="00F103C9">
        <w:tab/>
        <w:t>The supply might still be GST</w:t>
      </w:r>
      <w:r w:rsidR="00F103C9">
        <w:noBreakHyphen/>
      </w:r>
      <w:r w:rsidRPr="00F103C9">
        <w:t>free under item</w:t>
      </w:r>
      <w:r w:rsidR="00F103C9">
        <w:t> </w:t>
      </w:r>
      <w:r w:rsidRPr="00F103C9">
        <w:t>5, 5A, 6 or 7 in the table in subsection</w:t>
      </w:r>
      <w:r w:rsidR="00F103C9">
        <w:t> </w:t>
      </w:r>
      <w:r w:rsidRPr="00F103C9">
        <w:t>38</w:t>
      </w:r>
      <w:r w:rsidR="00F103C9">
        <w:noBreakHyphen/>
      </w:r>
      <w:r w:rsidRPr="00F103C9">
        <w:t>355(1).</w:t>
      </w:r>
    </w:p>
    <w:p w:rsidR="00394B13" w:rsidRPr="00F103C9" w:rsidRDefault="00394B13" w:rsidP="00394B13">
      <w:pPr>
        <w:pStyle w:val="ActHead5"/>
      </w:pPr>
      <w:bookmarkStart w:id="285" w:name="_Toc498001315"/>
      <w:r w:rsidRPr="00F103C9">
        <w:rPr>
          <w:rStyle w:val="CharSectno"/>
        </w:rPr>
        <w:t>38</w:t>
      </w:r>
      <w:r w:rsidR="00F103C9" w:rsidRPr="00F103C9">
        <w:rPr>
          <w:rStyle w:val="CharSectno"/>
        </w:rPr>
        <w:noBreakHyphen/>
      </w:r>
      <w:r w:rsidRPr="00F103C9">
        <w:rPr>
          <w:rStyle w:val="CharSectno"/>
        </w:rPr>
        <w:t>191</w:t>
      </w:r>
      <w:r w:rsidRPr="00F103C9">
        <w:t xml:space="preserve">  Supplies relating to the repair etc. of goods under warranty</w:t>
      </w:r>
      <w:bookmarkEnd w:id="285"/>
    </w:p>
    <w:p w:rsidR="00394B13" w:rsidRPr="00F103C9" w:rsidRDefault="00394B13" w:rsidP="00394B13">
      <w:pPr>
        <w:pStyle w:val="subsection"/>
      </w:pPr>
      <w:r w:rsidRPr="00F103C9">
        <w:tab/>
        <w:t>(1)</w:t>
      </w:r>
      <w:r w:rsidRPr="00F103C9">
        <w:tab/>
        <w:t xml:space="preserve">A supply of anything other than goods or </w:t>
      </w:r>
      <w:r w:rsidR="00F103C9" w:rsidRPr="00F103C9">
        <w:rPr>
          <w:position w:val="6"/>
          <w:sz w:val="16"/>
        </w:rPr>
        <w:t>*</w:t>
      </w:r>
      <w:r w:rsidRPr="00F103C9">
        <w:t xml:space="preserve">real property is </w:t>
      </w:r>
      <w:r w:rsidRPr="00F103C9">
        <w:rPr>
          <w:b/>
          <w:i/>
        </w:rPr>
        <w:t>GST</w:t>
      </w:r>
      <w:r w:rsidR="00F103C9">
        <w:rPr>
          <w:b/>
          <w:i/>
        </w:rPr>
        <w:noBreakHyphen/>
      </w:r>
      <w:r w:rsidRPr="00F103C9">
        <w:rPr>
          <w:b/>
          <w:i/>
        </w:rPr>
        <w:t>free</w:t>
      </w:r>
      <w:r w:rsidRPr="00F103C9">
        <w:t xml:space="preserve"> if:</w:t>
      </w:r>
    </w:p>
    <w:p w:rsidR="00394B13" w:rsidRPr="00F103C9" w:rsidRDefault="00394B13" w:rsidP="00394B13">
      <w:pPr>
        <w:pStyle w:val="paragraph"/>
      </w:pPr>
      <w:r w:rsidRPr="00F103C9">
        <w:tab/>
        <w:t>(a)</w:t>
      </w:r>
      <w:r w:rsidRPr="00F103C9">
        <w:tab/>
        <w:t xml:space="preserve">the </w:t>
      </w:r>
      <w:r w:rsidR="00F103C9" w:rsidRPr="00F103C9">
        <w:rPr>
          <w:position w:val="6"/>
          <w:sz w:val="16"/>
        </w:rPr>
        <w:t>*</w:t>
      </w:r>
      <w:r w:rsidRPr="00F103C9">
        <w:t xml:space="preserve">recipient is a </w:t>
      </w:r>
      <w:r w:rsidR="00F103C9" w:rsidRPr="00F103C9">
        <w:rPr>
          <w:position w:val="6"/>
          <w:sz w:val="16"/>
        </w:rPr>
        <w:t>*</w:t>
      </w:r>
      <w:r w:rsidRPr="00F103C9">
        <w:t>non</w:t>
      </w:r>
      <w:r w:rsidR="00F103C9">
        <w:noBreakHyphen/>
      </w:r>
      <w:r w:rsidRPr="00F103C9">
        <w:t>resident who:</w:t>
      </w:r>
    </w:p>
    <w:p w:rsidR="00394B13" w:rsidRPr="00F103C9" w:rsidRDefault="00394B13" w:rsidP="00394B13">
      <w:pPr>
        <w:pStyle w:val="paragraphsub"/>
      </w:pPr>
      <w:r w:rsidRPr="00F103C9">
        <w:tab/>
        <w:t>(i)</w:t>
      </w:r>
      <w:r w:rsidRPr="00F103C9">
        <w:tab/>
        <w:t>is not in the indirect tax zone when the thing supplied is done; and</w:t>
      </w:r>
    </w:p>
    <w:p w:rsidR="00394B13" w:rsidRPr="00F103C9" w:rsidRDefault="00394B13" w:rsidP="00394B13">
      <w:pPr>
        <w:pStyle w:val="paragraphsub"/>
      </w:pPr>
      <w:r w:rsidRPr="00F103C9">
        <w:tab/>
        <w:t>(ii)</w:t>
      </w:r>
      <w:r w:rsidRPr="00F103C9">
        <w:tab/>
        <w:t xml:space="preserve">acquires the thing in </w:t>
      </w:r>
      <w:r w:rsidR="00F103C9" w:rsidRPr="00F103C9">
        <w:rPr>
          <w:position w:val="6"/>
          <w:sz w:val="16"/>
        </w:rPr>
        <w:t>*</w:t>
      </w:r>
      <w:r w:rsidRPr="00F103C9">
        <w:t xml:space="preserve">carrying on the recipient’s </w:t>
      </w:r>
      <w:r w:rsidR="00F103C9" w:rsidRPr="00F103C9">
        <w:rPr>
          <w:position w:val="6"/>
          <w:sz w:val="16"/>
        </w:rPr>
        <w:t>*</w:t>
      </w:r>
      <w:r w:rsidRPr="00F103C9">
        <w:t xml:space="preserve">enterprise, but is not </w:t>
      </w:r>
      <w:r w:rsidR="00F103C9" w:rsidRPr="00F103C9">
        <w:rPr>
          <w:position w:val="6"/>
          <w:sz w:val="16"/>
        </w:rPr>
        <w:t>*</w:t>
      </w:r>
      <w:r w:rsidRPr="00F103C9">
        <w:t xml:space="preserve">registered or </w:t>
      </w:r>
      <w:r w:rsidR="00F103C9" w:rsidRPr="00F103C9">
        <w:rPr>
          <w:position w:val="6"/>
          <w:sz w:val="16"/>
        </w:rPr>
        <w:t>*</w:t>
      </w:r>
      <w:r w:rsidRPr="00F103C9">
        <w:t>required to be registered; and</w:t>
      </w:r>
    </w:p>
    <w:p w:rsidR="00394B13" w:rsidRPr="00F103C9" w:rsidRDefault="00394B13" w:rsidP="00394B13">
      <w:pPr>
        <w:pStyle w:val="paragraph"/>
      </w:pPr>
      <w:r w:rsidRPr="00F103C9">
        <w:tab/>
        <w:t>(b)</w:t>
      </w:r>
      <w:r w:rsidRPr="00F103C9">
        <w:tab/>
        <w:t>the supply is constituted by the repair, renovation, modification or treatment of goods; and</w:t>
      </w:r>
    </w:p>
    <w:p w:rsidR="00394B13" w:rsidRPr="00F103C9" w:rsidRDefault="00394B13" w:rsidP="00394B13">
      <w:pPr>
        <w:pStyle w:val="paragraph"/>
      </w:pPr>
      <w:r w:rsidRPr="00F103C9">
        <w:tab/>
        <w:t>(c)</w:t>
      </w:r>
      <w:r w:rsidRPr="00F103C9">
        <w:tab/>
        <w:t>the repair, renovation, modification or treatment is done in order to meet the recipient’s obligations under a warranty relating to the goods; and</w:t>
      </w:r>
    </w:p>
    <w:p w:rsidR="00394B13" w:rsidRPr="00F103C9" w:rsidRDefault="00394B13" w:rsidP="00394B13">
      <w:pPr>
        <w:pStyle w:val="paragraph"/>
      </w:pPr>
      <w:r w:rsidRPr="00F103C9">
        <w:tab/>
        <w:t>(d)</w:t>
      </w:r>
      <w:r w:rsidRPr="00F103C9">
        <w:tab/>
        <w:t>either:</w:t>
      </w:r>
    </w:p>
    <w:p w:rsidR="00394B13" w:rsidRPr="00F103C9" w:rsidRDefault="00394B13" w:rsidP="00394B13">
      <w:pPr>
        <w:pStyle w:val="paragraphsub"/>
      </w:pPr>
      <w:r w:rsidRPr="00F103C9">
        <w:tab/>
        <w:t>(i)</w:t>
      </w:r>
      <w:r w:rsidRPr="00F103C9">
        <w:tab/>
      </w:r>
      <w:r w:rsidR="00F103C9" w:rsidRPr="00F103C9">
        <w:rPr>
          <w:position w:val="6"/>
          <w:sz w:val="16"/>
        </w:rPr>
        <w:t>*</w:t>
      </w:r>
      <w:r w:rsidRPr="00F103C9">
        <w:t>consideration for the warranty was included in the consideration for the supply of the goods; or</w:t>
      </w:r>
    </w:p>
    <w:p w:rsidR="00394B13" w:rsidRPr="00F103C9" w:rsidRDefault="00394B13" w:rsidP="00394B13">
      <w:pPr>
        <w:pStyle w:val="paragraphsub"/>
      </w:pPr>
      <w:r w:rsidRPr="00F103C9">
        <w:tab/>
        <w:t>(ii)</w:t>
      </w:r>
      <w:r w:rsidRPr="00F103C9">
        <w:tab/>
        <w:t xml:space="preserve">the supply of the warranty was a separate </w:t>
      </w:r>
      <w:r w:rsidR="00F103C9" w:rsidRPr="00F103C9">
        <w:rPr>
          <w:position w:val="6"/>
          <w:sz w:val="16"/>
        </w:rPr>
        <w:t>*</w:t>
      </w:r>
      <w:r w:rsidRPr="00F103C9">
        <w:t>taxable supply to the supply of the goods.</w:t>
      </w:r>
    </w:p>
    <w:p w:rsidR="00394B13" w:rsidRPr="00F103C9" w:rsidRDefault="00394B13" w:rsidP="00394B13">
      <w:pPr>
        <w:pStyle w:val="subsection"/>
      </w:pPr>
      <w:r w:rsidRPr="00F103C9">
        <w:tab/>
        <w:t>(2)</w:t>
      </w:r>
      <w:r w:rsidRPr="00F103C9">
        <w:tab/>
        <w:t xml:space="preserve">A supply of goods is </w:t>
      </w:r>
      <w:r w:rsidRPr="00F103C9">
        <w:rPr>
          <w:b/>
          <w:i/>
        </w:rPr>
        <w:t>GST</w:t>
      </w:r>
      <w:r w:rsidR="00F103C9">
        <w:rPr>
          <w:b/>
          <w:i/>
        </w:rPr>
        <w:noBreakHyphen/>
      </w:r>
      <w:r w:rsidRPr="00F103C9">
        <w:rPr>
          <w:b/>
          <w:i/>
        </w:rPr>
        <w:t>free</w:t>
      </w:r>
      <w:r w:rsidRPr="00F103C9">
        <w:t xml:space="preserve"> if:</w:t>
      </w:r>
    </w:p>
    <w:p w:rsidR="00394B13" w:rsidRPr="00F103C9" w:rsidRDefault="00394B13" w:rsidP="00394B13">
      <w:pPr>
        <w:pStyle w:val="paragraph"/>
      </w:pPr>
      <w:r w:rsidRPr="00F103C9">
        <w:tab/>
        <w:t>(a)</w:t>
      </w:r>
      <w:r w:rsidRPr="00F103C9">
        <w:tab/>
        <w:t>it is made in the course of a supply that is GST</w:t>
      </w:r>
      <w:r w:rsidR="00F103C9">
        <w:noBreakHyphen/>
      </w:r>
      <w:r w:rsidRPr="00F103C9">
        <w:t xml:space="preserve">free under </w:t>
      </w:r>
      <w:r w:rsidR="00F103C9">
        <w:t>subsection (</w:t>
      </w:r>
      <w:r w:rsidRPr="00F103C9">
        <w:t xml:space="preserve">1), and to the same </w:t>
      </w:r>
      <w:r w:rsidR="00F103C9" w:rsidRPr="00F103C9">
        <w:rPr>
          <w:position w:val="6"/>
          <w:sz w:val="16"/>
        </w:rPr>
        <w:t>*</w:t>
      </w:r>
      <w:r w:rsidRPr="00F103C9">
        <w:t>recipient; and</w:t>
      </w:r>
    </w:p>
    <w:p w:rsidR="00394B13" w:rsidRPr="00F103C9" w:rsidRDefault="00394B13" w:rsidP="00394B13">
      <w:pPr>
        <w:pStyle w:val="paragraph"/>
      </w:pPr>
      <w:r w:rsidRPr="00F103C9">
        <w:tab/>
        <w:t>(b)</w:t>
      </w:r>
      <w:r w:rsidRPr="00F103C9">
        <w:tab/>
        <w:t>either:</w:t>
      </w:r>
    </w:p>
    <w:p w:rsidR="00394B13" w:rsidRPr="00F103C9" w:rsidRDefault="00394B13" w:rsidP="00394B13">
      <w:pPr>
        <w:pStyle w:val="paragraphsub"/>
      </w:pPr>
      <w:r w:rsidRPr="00F103C9">
        <w:tab/>
        <w:t>(i)</w:t>
      </w:r>
      <w:r w:rsidRPr="00F103C9">
        <w:tab/>
        <w:t>the goods are attached to, or become part of, the goods to which the warranty relates; or</w:t>
      </w:r>
    </w:p>
    <w:p w:rsidR="00394B13" w:rsidRPr="00F103C9" w:rsidRDefault="00394B13" w:rsidP="00394B13">
      <w:pPr>
        <w:pStyle w:val="paragraphsub"/>
      </w:pPr>
      <w:r w:rsidRPr="00F103C9">
        <w:lastRenderedPageBreak/>
        <w:tab/>
        <w:t>(ii)</w:t>
      </w:r>
      <w:r w:rsidRPr="00F103C9">
        <w:tab/>
        <w:t>the goods become unusable or worthless as a direct result of being used to repair, renovate, modify or treat the goods to which the warranty relates.</w:t>
      </w:r>
    </w:p>
    <w:p w:rsidR="00300522" w:rsidRPr="00F103C9" w:rsidRDefault="00300522" w:rsidP="00300522">
      <w:pPr>
        <w:pStyle w:val="ActHead4"/>
      </w:pPr>
      <w:bookmarkStart w:id="286" w:name="_Toc498001316"/>
      <w:r w:rsidRPr="00F103C9">
        <w:rPr>
          <w:rStyle w:val="CharSubdNo"/>
        </w:rPr>
        <w:t>Subdivision</w:t>
      </w:r>
      <w:r w:rsidR="00F103C9" w:rsidRPr="00F103C9">
        <w:rPr>
          <w:rStyle w:val="CharSubdNo"/>
        </w:rPr>
        <w:t> </w:t>
      </w:r>
      <w:r w:rsidRPr="00F103C9">
        <w:rPr>
          <w:rStyle w:val="CharSubdNo"/>
        </w:rPr>
        <w:t>38</w:t>
      </w:r>
      <w:r w:rsidR="00F103C9" w:rsidRPr="00F103C9">
        <w:rPr>
          <w:rStyle w:val="CharSubdNo"/>
        </w:rPr>
        <w:noBreakHyphen/>
      </w:r>
      <w:r w:rsidRPr="00F103C9">
        <w:rPr>
          <w:rStyle w:val="CharSubdNo"/>
        </w:rPr>
        <w:t>F</w:t>
      </w:r>
      <w:r w:rsidRPr="00F103C9">
        <w:t>—</w:t>
      </w:r>
      <w:r w:rsidRPr="00F103C9">
        <w:rPr>
          <w:rStyle w:val="CharSubdText"/>
        </w:rPr>
        <w:t>Religious services</w:t>
      </w:r>
      <w:bookmarkEnd w:id="286"/>
    </w:p>
    <w:p w:rsidR="00300522" w:rsidRPr="00F103C9" w:rsidRDefault="00300522" w:rsidP="00300522">
      <w:pPr>
        <w:pStyle w:val="ActHead5"/>
      </w:pPr>
      <w:bookmarkStart w:id="287" w:name="_Toc498001317"/>
      <w:r w:rsidRPr="00F103C9">
        <w:rPr>
          <w:rStyle w:val="CharSectno"/>
        </w:rPr>
        <w:t>38</w:t>
      </w:r>
      <w:r w:rsidR="00F103C9" w:rsidRPr="00F103C9">
        <w:rPr>
          <w:rStyle w:val="CharSectno"/>
        </w:rPr>
        <w:noBreakHyphen/>
      </w:r>
      <w:r w:rsidRPr="00F103C9">
        <w:rPr>
          <w:rStyle w:val="CharSectno"/>
        </w:rPr>
        <w:t>220</w:t>
      </w:r>
      <w:r w:rsidRPr="00F103C9">
        <w:t xml:space="preserve">  Religious services</w:t>
      </w:r>
      <w:bookmarkEnd w:id="287"/>
    </w:p>
    <w:p w:rsidR="00300522" w:rsidRPr="00F103C9" w:rsidRDefault="00300522" w:rsidP="00300522">
      <w:pPr>
        <w:pStyle w:val="subsection"/>
      </w:pPr>
      <w:r w:rsidRPr="00F103C9">
        <w:tab/>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 it is a supply of service that:</w:t>
      </w:r>
    </w:p>
    <w:p w:rsidR="00300522" w:rsidRPr="00F103C9" w:rsidRDefault="00300522" w:rsidP="00300522">
      <w:pPr>
        <w:pStyle w:val="paragraph"/>
      </w:pPr>
      <w:r w:rsidRPr="00F103C9">
        <w:tab/>
        <w:t>(a)</w:t>
      </w:r>
      <w:r w:rsidRPr="00F103C9">
        <w:tab/>
        <w:t xml:space="preserve">is supplied by a </w:t>
      </w:r>
      <w:r w:rsidR="00F103C9" w:rsidRPr="00F103C9">
        <w:rPr>
          <w:position w:val="6"/>
          <w:sz w:val="16"/>
        </w:rPr>
        <w:t>*</w:t>
      </w:r>
      <w:r w:rsidR="00D749ED" w:rsidRPr="00F103C9">
        <w:t>ACNC</w:t>
      </w:r>
      <w:r w:rsidR="00F103C9">
        <w:noBreakHyphen/>
      </w:r>
      <w:r w:rsidR="00D749ED" w:rsidRPr="00F103C9">
        <w:t>registered religious institution</w:t>
      </w:r>
      <w:r w:rsidRPr="00F103C9">
        <w:t>; and</w:t>
      </w:r>
    </w:p>
    <w:p w:rsidR="00300522" w:rsidRPr="00F103C9" w:rsidRDefault="00300522" w:rsidP="00300522">
      <w:pPr>
        <w:pStyle w:val="paragraph"/>
      </w:pPr>
      <w:r w:rsidRPr="00F103C9">
        <w:tab/>
        <w:t>(b)</w:t>
      </w:r>
      <w:r w:rsidRPr="00F103C9">
        <w:tab/>
        <w:t>is integral to the practice of that religion.</w:t>
      </w:r>
    </w:p>
    <w:p w:rsidR="00D749ED" w:rsidRPr="00F103C9" w:rsidRDefault="00D749ED" w:rsidP="00D749ED">
      <w:pPr>
        <w:pStyle w:val="ActHead4"/>
      </w:pPr>
      <w:bookmarkStart w:id="288" w:name="_Toc498001318"/>
      <w:r w:rsidRPr="00F103C9">
        <w:rPr>
          <w:rStyle w:val="CharSubdNo"/>
        </w:rPr>
        <w:t>Subdivision</w:t>
      </w:r>
      <w:r w:rsidR="00F103C9" w:rsidRPr="00F103C9">
        <w:rPr>
          <w:rStyle w:val="CharSubdNo"/>
        </w:rPr>
        <w:t> </w:t>
      </w:r>
      <w:r w:rsidRPr="00F103C9">
        <w:rPr>
          <w:rStyle w:val="CharSubdNo"/>
        </w:rPr>
        <w:t>38</w:t>
      </w:r>
      <w:r w:rsidR="00F103C9" w:rsidRPr="00F103C9">
        <w:rPr>
          <w:rStyle w:val="CharSubdNo"/>
        </w:rPr>
        <w:noBreakHyphen/>
      </w:r>
      <w:r w:rsidRPr="00F103C9">
        <w:rPr>
          <w:rStyle w:val="CharSubdNo"/>
        </w:rPr>
        <w:t>G</w:t>
      </w:r>
      <w:r w:rsidRPr="00F103C9">
        <w:t>—</w:t>
      </w:r>
      <w:r w:rsidRPr="00F103C9">
        <w:rPr>
          <w:rStyle w:val="CharSubdText"/>
        </w:rPr>
        <w:t>Activities of charities etc.</w:t>
      </w:r>
      <w:bookmarkEnd w:id="288"/>
    </w:p>
    <w:p w:rsidR="00300522" w:rsidRPr="00F103C9" w:rsidRDefault="00300522" w:rsidP="00300522">
      <w:pPr>
        <w:pStyle w:val="ActHead5"/>
      </w:pPr>
      <w:bookmarkStart w:id="289" w:name="_Toc498001319"/>
      <w:r w:rsidRPr="00F103C9">
        <w:rPr>
          <w:rStyle w:val="CharSectno"/>
        </w:rPr>
        <w:t>38</w:t>
      </w:r>
      <w:r w:rsidR="00F103C9" w:rsidRPr="00F103C9">
        <w:rPr>
          <w:rStyle w:val="CharSectno"/>
        </w:rPr>
        <w:noBreakHyphen/>
      </w:r>
      <w:r w:rsidRPr="00F103C9">
        <w:rPr>
          <w:rStyle w:val="CharSectno"/>
        </w:rPr>
        <w:t>250</w:t>
      </w:r>
      <w:r w:rsidRPr="00F103C9">
        <w:t xml:space="preserve">  Nominal consideration etc.</w:t>
      </w:r>
      <w:bookmarkEnd w:id="289"/>
    </w:p>
    <w:p w:rsidR="00300522" w:rsidRPr="00F103C9" w:rsidRDefault="00300522" w:rsidP="00300522">
      <w:pPr>
        <w:pStyle w:val="subsection"/>
      </w:pPr>
      <w:r w:rsidRPr="00F103C9">
        <w:tab/>
        <w:t>(1)</w:t>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the supplier is</w:t>
      </w:r>
      <w:r w:rsidR="00717038" w:rsidRPr="00F103C9">
        <w:t xml:space="preserve"> an </w:t>
      </w:r>
      <w:r w:rsidR="00F103C9" w:rsidRPr="00F103C9">
        <w:rPr>
          <w:position w:val="6"/>
          <w:sz w:val="16"/>
        </w:rPr>
        <w:t>*</w:t>
      </w:r>
      <w:r w:rsidR="00717038" w:rsidRPr="00F103C9">
        <w:t>endorsed charity</w:t>
      </w:r>
      <w:r w:rsidRPr="00F103C9">
        <w:t xml:space="preserve">, a </w:t>
      </w:r>
      <w:r w:rsidR="00F103C9" w:rsidRPr="00F103C9">
        <w:rPr>
          <w:position w:val="6"/>
          <w:sz w:val="16"/>
          <w:szCs w:val="16"/>
        </w:rPr>
        <w:t>*</w:t>
      </w:r>
      <w:r w:rsidRPr="00F103C9">
        <w:t>gift</w:t>
      </w:r>
      <w:r w:rsidR="00F103C9">
        <w:noBreakHyphen/>
      </w:r>
      <w:r w:rsidRPr="00F103C9">
        <w:t xml:space="preserve">deductible entity or a </w:t>
      </w:r>
      <w:r w:rsidR="00F103C9" w:rsidRPr="00F103C9">
        <w:rPr>
          <w:position w:val="6"/>
          <w:sz w:val="16"/>
          <w:szCs w:val="16"/>
        </w:rPr>
        <w:t>*</w:t>
      </w:r>
      <w:r w:rsidRPr="00F103C9">
        <w:t>government school; and</w:t>
      </w:r>
    </w:p>
    <w:p w:rsidR="00300522" w:rsidRPr="00F103C9" w:rsidRDefault="00300522" w:rsidP="00300522">
      <w:pPr>
        <w:pStyle w:val="paragraph"/>
      </w:pPr>
      <w:r w:rsidRPr="00F103C9">
        <w:tab/>
        <w:t>(b)</w:t>
      </w:r>
      <w:r w:rsidRPr="00F103C9">
        <w:tab/>
        <w:t xml:space="preserve">the supply is for </w:t>
      </w:r>
      <w:r w:rsidR="00F103C9" w:rsidRPr="00F103C9">
        <w:rPr>
          <w:position w:val="6"/>
          <w:sz w:val="16"/>
          <w:szCs w:val="16"/>
        </w:rPr>
        <w:t>*</w:t>
      </w:r>
      <w:r w:rsidRPr="00F103C9">
        <w:t>consideration that:</w:t>
      </w:r>
    </w:p>
    <w:p w:rsidR="00300522" w:rsidRPr="00F103C9" w:rsidRDefault="00300522" w:rsidP="00300522">
      <w:pPr>
        <w:pStyle w:val="paragraphsub"/>
      </w:pPr>
      <w:r w:rsidRPr="00F103C9">
        <w:tab/>
        <w:t>(i)</w:t>
      </w:r>
      <w:r w:rsidRPr="00F103C9">
        <w:tab/>
        <w:t xml:space="preserve">if the supply is a supply of accommodation—is less than 75% of the </w:t>
      </w:r>
      <w:r w:rsidR="00F103C9" w:rsidRPr="00F103C9">
        <w:rPr>
          <w:position w:val="6"/>
          <w:sz w:val="16"/>
          <w:szCs w:val="16"/>
        </w:rPr>
        <w:t>*</w:t>
      </w:r>
      <w:r w:rsidRPr="00F103C9">
        <w:t>GST inclusive market value of the supply; or</w:t>
      </w:r>
    </w:p>
    <w:p w:rsidR="00300522" w:rsidRPr="00F103C9" w:rsidRDefault="00300522" w:rsidP="00300522">
      <w:pPr>
        <w:pStyle w:val="paragraphsub"/>
      </w:pPr>
      <w:r w:rsidRPr="00F103C9">
        <w:tab/>
        <w:t>(ii)</w:t>
      </w:r>
      <w:r w:rsidRPr="00F103C9">
        <w:tab/>
        <w:t>if the supply is not a supply of accommodation—is less than 50% of the GST inclusive market value of the supply.</w:t>
      </w:r>
    </w:p>
    <w:p w:rsidR="00300522" w:rsidRPr="00F103C9" w:rsidRDefault="00300522" w:rsidP="00300522">
      <w:pPr>
        <w:pStyle w:val="subsection"/>
      </w:pPr>
      <w:r w:rsidRPr="00F103C9">
        <w:tab/>
        <w:t>(2)</w:t>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 xml:space="preserve">the supplier is </w:t>
      </w:r>
      <w:r w:rsidR="00C2742F" w:rsidRPr="00F103C9">
        <w:t xml:space="preserve">an </w:t>
      </w:r>
      <w:r w:rsidR="00F103C9" w:rsidRPr="00F103C9">
        <w:rPr>
          <w:position w:val="6"/>
          <w:sz w:val="16"/>
        </w:rPr>
        <w:t>*</w:t>
      </w:r>
      <w:r w:rsidR="00C2742F" w:rsidRPr="00F103C9">
        <w:t>endorsed charity</w:t>
      </w:r>
      <w:r w:rsidRPr="00F103C9">
        <w:t xml:space="preserve">, a </w:t>
      </w:r>
      <w:r w:rsidR="00F103C9" w:rsidRPr="00F103C9">
        <w:rPr>
          <w:position w:val="6"/>
          <w:sz w:val="16"/>
          <w:szCs w:val="16"/>
        </w:rPr>
        <w:t>*</w:t>
      </w:r>
      <w:r w:rsidRPr="00F103C9">
        <w:t>gift</w:t>
      </w:r>
      <w:r w:rsidR="00F103C9">
        <w:noBreakHyphen/>
      </w:r>
      <w:r w:rsidRPr="00F103C9">
        <w:t xml:space="preserve">deductible entity or a </w:t>
      </w:r>
      <w:r w:rsidR="00F103C9" w:rsidRPr="00F103C9">
        <w:rPr>
          <w:position w:val="6"/>
          <w:sz w:val="16"/>
          <w:szCs w:val="16"/>
        </w:rPr>
        <w:t>*</w:t>
      </w:r>
      <w:r w:rsidRPr="00F103C9">
        <w:t>government school; and</w:t>
      </w:r>
    </w:p>
    <w:p w:rsidR="00300522" w:rsidRPr="00F103C9" w:rsidRDefault="00300522" w:rsidP="00300522">
      <w:pPr>
        <w:pStyle w:val="paragraph"/>
      </w:pPr>
      <w:r w:rsidRPr="00F103C9">
        <w:tab/>
        <w:t>(b)</w:t>
      </w:r>
      <w:r w:rsidRPr="00F103C9">
        <w:tab/>
        <w:t xml:space="preserve">the supply is for </w:t>
      </w:r>
      <w:r w:rsidR="00F103C9" w:rsidRPr="00F103C9">
        <w:rPr>
          <w:position w:val="6"/>
          <w:sz w:val="16"/>
          <w:szCs w:val="16"/>
        </w:rPr>
        <w:t>*</w:t>
      </w:r>
      <w:r w:rsidRPr="00F103C9">
        <w:t>consideration that:</w:t>
      </w:r>
    </w:p>
    <w:p w:rsidR="00300522" w:rsidRPr="00F103C9" w:rsidRDefault="00300522" w:rsidP="00300522">
      <w:pPr>
        <w:pStyle w:val="paragraphsub"/>
      </w:pPr>
      <w:r w:rsidRPr="00F103C9">
        <w:tab/>
        <w:t>(i)</w:t>
      </w:r>
      <w:r w:rsidRPr="00F103C9">
        <w:tab/>
        <w:t>if the supply is a supply of accommodation—is less than 75% of the cost to the supplier of providing the accommodation; or</w:t>
      </w:r>
    </w:p>
    <w:p w:rsidR="00300522" w:rsidRPr="00F103C9" w:rsidRDefault="00300522" w:rsidP="00300522">
      <w:pPr>
        <w:pStyle w:val="paragraphsub"/>
      </w:pPr>
      <w:r w:rsidRPr="00F103C9">
        <w:lastRenderedPageBreak/>
        <w:tab/>
        <w:t>(ii)</w:t>
      </w:r>
      <w:r w:rsidRPr="00F103C9">
        <w:tab/>
        <w:t>if the supply is not a supply of accommodation—is less than 75% of the consideration the supplier provided, or was liable to provide, for acquiring the thing supplied.</w:t>
      </w:r>
    </w:p>
    <w:p w:rsidR="00300522" w:rsidRPr="00F103C9" w:rsidRDefault="00300522" w:rsidP="00300522">
      <w:pPr>
        <w:pStyle w:val="subsection"/>
      </w:pPr>
      <w:r w:rsidRPr="00F103C9">
        <w:tab/>
        <w:t>(4)</w:t>
      </w:r>
      <w:r w:rsidRPr="00F103C9">
        <w:tab/>
      </w:r>
      <w:r w:rsidR="00F103C9">
        <w:t>Subsections (</w:t>
      </w:r>
      <w:r w:rsidRPr="00F103C9">
        <w:t xml:space="preserve">1) and (2) do not apply to a supply by a </w:t>
      </w:r>
      <w:r w:rsidR="00F103C9" w:rsidRPr="00F103C9">
        <w:rPr>
          <w:position w:val="6"/>
          <w:sz w:val="16"/>
        </w:rPr>
        <w:t>*</w:t>
      </w:r>
      <w:r w:rsidRPr="00F103C9">
        <w:t>gift</w:t>
      </w:r>
      <w:r w:rsidR="00F103C9">
        <w:noBreakHyphen/>
      </w:r>
      <w:r w:rsidRPr="00F103C9">
        <w:t xml:space="preserve">deductible entity endorsed as a deductible gift recipient (within the meaning of the </w:t>
      </w:r>
      <w:r w:rsidR="00F103C9" w:rsidRPr="00F103C9">
        <w:rPr>
          <w:position w:val="6"/>
          <w:sz w:val="16"/>
        </w:rPr>
        <w:t>*</w:t>
      </w:r>
      <w:r w:rsidRPr="00F103C9">
        <w:t>ITAA 1997) under section</w:t>
      </w:r>
      <w:r w:rsidR="00F103C9">
        <w:t> </w:t>
      </w:r>
      <w:r w:rsidRPr="00F103C9">
        <w:t>30</w:t>
      </w:r>
      <w:r w:rsidR="00F103C9">
        <w:noBreakHyphen/>
      </w:r>
      <w:r w:rsidRPr="00F103C9">
        <w:t>120 of the ITAA 1997, unless:</w:t>
      </w:r>
    </w:p>
    <w:p w:rsidR="00300522" w:rsidRPr="00F103C9" w:rsidRDefault="00300522" w:rsidP="00300522">
      <w:pPr>
        <w:pStyle w:val="paragraph"/>
      </w:pPr>
      <w:r w:rsidRPr="00F103C9">
        <w:tab/>
        <w:t>(a)</w:t>
      </w:r>
      <w:r w:rsidRPr="00F103C9">
        <w:tab/>
        <w:t>the supplier is:</w:t>
      </w:r>
    </w:p>
    <w:p w:rsidR="00637D61" w:rsidRPr="00F103C9" w:rsidRDefault="00637D61" w:rsidP="00637D61">
      <w:pPr>
        <w:pStyle w:val="paragraphsub"/>
      </w:pPr>
      <w:r w:rsidRPr="00F103C9">
        <w:tab/>
        <w:t>(i)</w:t>
      </w:r>
      <w:r w:rsidRPr="00F103C9">
        <w:tab/>
        <w:t xml:space="preserve">an </w:t>
      </w:r>
      <w:r w:rsidR="00F103C9" w:rsidRPr="00F103C9">
        <w:rPr>
          <w:position w:val="6"/>
          <w:sz w:val="16"/>
        </w:rPr>
        <w:t>*</w:t>
      </w:r>
      <w:r w:rsidRPr="00F103C9">
        <w:t>endorsed charity; or</w:t>
      </w:r>
    </w:p>
    <w:p w:rsidR="00300522" w:rsidRPr="00F103C9" w:rsidRDefault="00300522" w:rsidP="00300522">
      <w:pPr>
        <w:pStyle w:val="paragraphsub"/>
      </w:pPr>
      <w:r w:rsidRPr="00F103C9">
        <w:tab/>
        <w:t>(ii)</w:t>
      </w:r>
      <w:r w:rsidRPr="00F103C9">
        <w:tab/>
        <w:t xml:space="preserve">a </w:t>
      </w:r>
      <w:r w:rsidR="00F103C9" w:rsidRPr="00F103C9">
        <w:rPr>
          <w:position w:val="6"/>
          <w:sz w:val="16"/>
        </w:rPr>
        <w:t>*</w:t>
      </w:r>
      <w:r w:rsidRPr="00F103C9">
        <w:t>government school; or</w:t>
      </w:r>
    </w:p>
    <w:p w:rsidR="00300522" w:rsidRPr="00F103C9" w:rsidRDefault="00300522" w:rsidP="00300522">
      <w:pPr>
        <w:pStyle w:val="paragraphsub"/>
      </w:pPr>
      <w:r w:rsidRPr="00F103C9">
        <w:tab/>
        <w:t>(iii)</w:t>
      </w:r>
      <w:r w:rsidRPr="00F103C9">
        <w:tab/>
        <w:t>a fund, authority or institution of a kind referred to in paragraph</w:t>
      </w:r>
      <w:r w:rsidR="00F103C9">
        <w:t> </w:t>
      </w:r>
      <w:r w:rsidRPr="00F103C9">
        <w:t>30</w:t>
      </w:r>
      <w:r w:rsidR="00F103C9">
        <w:noBreakHyphen/>
      </w:r>
      <w:r w:rsidRPr="00F103C9">
        <w:t>125(1)(b) of the ITAA 1997; or</w:t>
      </w:r>
    </w:p>
    <w:p w:rsidR="00300522" w:rsidRPr="00F103C9" w:rsidRDefault="00300522" w:rsidP="00300522">
      <w:pPr>
        <w:pStyle w:val="paragraph"/>
      </w:pPr>
      <w:r w:rsidRPr="00F103C9">
        <w:tab/>
        <w:t>(b)</w:t>
      </w:r>
      <w:r w:rsidRPr="00F103C9">
        <w:tab/>
        <w:t xml:space="preserve">each purpose to which the supply relates is a </w:t>
      </w:r>
      <w:r w:rsidR="00F103C9" w:rsidRPr="00F103C9">
        <w:rPr>
          <w:position w:val="6"/>
          <w:sz w:val="16"/>
        </w:rPr>
        <w:t>*</w:t>
      </w:r>
      <w:r w:rsidRPr="00F103C9">
        <w:t>gift</w:t>
      </w:r>
      <w:r w:rsidR="00F103C9">
        <w:noBreakHyphen/>
      </w:r>
      <w:r w:rsidRPr="00F103C9">
        <w:t>deductible purpose of the supplier.</w:t>
      </w:r>
    </w:p>
    <w:p w:rsidR="00300522" w:rsidRPr="00F103C9" w:rsidRDefault="00300522" w:rsidP="00300522">
      <w:pPr>
        <w:pStyle w:val="notetext"/>
      </w:pPr>
      <w:r w:rsidRPr="00F103C9">
        <w:t>Note:</w:t>
      </w:r>
      <w:r w:rsidRPr="00F103C9">
        <w:tab/>
        <w:t>This subsection denies GST</w:t>
      </w:r>
      <w:r w:rsidR="00F103C9">
        <w:noBreakHyphen/>
      </w:r>
      <w:r w:rsidRPr="00F103C9">
        <w:t>free status under this section to supplies by certain (but not all) gift</w:t>
      </w:r>
      <w:r w:rsidR="00F103C9">
        <w:noBreakHyphen/>
      </w:r>
      <w:r w:rsidRPr="00F103C9">
        <w:t>deductible entities that are only endorsed for the operation of a fund, authority or institution. However, supplies can be GST</w:t>
      </w:r>
      <w:r w:rsidR="00F103C9">
        <w:noBreakHyphen/>
      </w:r>
      <w:r w:rsidRPr="00F103C9">
        <w:t>free under this section if they relate to the principal purpose of the fund, authority or institution.</w:t>
      </w:r>
    </w:p>
    <w:p w:rsidR="00300522" w:rsidRPr="00F103C9" w:rsidRDefault="00300522" w:rsidP="00300522">
      <w:pPr>
        <w:pStyle w:val="ActHead5"/>
      </w:pPr>
      <w:bookmarkStart w:id="290" w:name="_Toc498001320"/>
      <w:r w:rsidRPr="00F103C9">
        <w:rPr>
          <w:rStyle w:val="CharSectno"/>
        </w:rPr>
        <w:t>38</w:t>
      </w:r>
      <w:r w:rsidR="00F103C9" w:rsidRPr="00F103C9">
        <w:rPr>
          <w:rStyle w:val="CharSectno"/>
        </w:rPr>
        <w:noBreakHyphen/>
      </w:r>
      <w:r w:rsidRPr="00F103C9">
        <w:rPr>
          <w:rStyle w:val="CharSectno"/>
        </w:rPr>
        <w:t>255</w:t>
      </w:r>
      <w:r w:rsidRPr="00F103C9">
        <w:t xml:space="preserve">  Second</w:t>
      </w:r>
      <w:r w:rsidR="00F103C9">
        <w:noBreakHyphen/>
      </w:r>
      <w:r w:rsidRPr="00F103C9">
        <w:t>hand goods</w:t>
      </w:r>
      <w:bookmarkEnd w:id="290"/>
    </w:p>
    <w:p w:rsidR="00300522" w:rsidRPr="00F103C9" w:rsidRDefault="00300522" w:rsidP="00300522">
      <w:pPr>
        <w:pStyle w:val="subsection"/>
      </w:pPr>
      <w:r w:rsidRPr="00F103C9">
        <w:tab/>
        <w:t>(1)</w:t>
      </w:r>
      <w:r w:rsidRPr="00F103C9">
        <w:tab/>
        <w:t xml:space="preserve">A supply of </w:t>
      </w:r>
      <w:r w:rsidR="00F103C9" w:rsidRPr="00F103C9">
        <w:rPr>
          <w:position w:val="6"/>
          <w:sz w:val="16"/>
          <w:szCs w:val="16"/>
        </w:rPr>
        <w:t>*</w:t>
      </w:r>
      <w:r w:rsidRPr="00F103C9">
        <w:t>second</w:t>
      </w:r>
      <w:r w:rsidR="00F103C9">
        <w:noBreakHyphen/>
      </w:r>
      <w:r w:rsidRPr="00F103C9">
        <w:t xml:space="preserve">hand goods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 xml:space="preserve">the supplier is </w:t>
      </w:r>
      <w:r w:rsidR="0011612F" w:rsidRPr="00F103C9">
        <w:t xml:space="preserve">an </w:t>
      </w:r>
      <w:r w:rsidR="00F103C9" w:rsidRPr="00F103C9">
        <w:rPr>
          <w:position w:val="6"/>
          <w:sz w:val="16"/>
        </w:rPr>
        <w:t>*</w:t>
      </w:r>
      <w:r w:rsidR="0011612F" w:rsidRPr="00F103C9">
        <w:t>endorsed charity</w:t>
      </w:r>
      <w:r w:rsidRPr="00F103C9">
        <w:t xml:space="preserve">, a </w:t>
      </w:r>
      <w:r w:rsidR="00F103C9" w:rsidRPr="00F103C9">
        <w:rPr>
          <w:position w:val="6"/>
          <w:sz w:val="16"/>
          <w:szCs w:val="16"/>
        </w:rPr>
        <w:t>*</w:t>
      </w:r>
      <w:r w:rsidRPr="00F103C9">
        <w:t>gift</w:t>
      </w:r>
      <w:r w:rsidR="00F103C9">
        <w:noBreakHyphen/>
      </w:r>
      <w:r w:rsidRPr="00F103C9">
        <w:t xml:space="preserve">deductible entity or a </w:t>
      </w:r>
      <w:r w:rsidR="00F103C9" w:rsidRPr="00F103C9">
        <w:rPr>
          <w:position w:val="6"/>
          <w:sz w:val="16"/>
          <w:szCs w:val="16"/>
        </w:rPr>
        <w:t>*</w:t>
      </w:r>
      <w:r w:rsidRPr="00F103C9">
        <w:t>government school; and</w:t>
      </w:r>
    </w:p>
    <w:p w:rsidR="00300522" w:rsidRPr="00F103C9" w:rsidRDefault="00300522" w:rsidP="00300522">
      <w:pPr>
        <w:pStyle w:val="paragraph"/>
      </w:pPr>
      <w:r w:rsidRPr="00F103C9">
        <w:tab/>
        <w:t>(b)</w:t>
      </w:r>
      <w:r w:rsidRPr="00F103C9">
        <w:tab/>
        <w:t xml:space="preserve">the goods were supplied to the </w:t>
      </w:r>
      <w:r w:rsidR="008C0E7C" w:rsidRPr="00F103C9">
        <w:t>endorsed charity</w:t>
      </w:r>
      <w:r w:rsidRPr="00F103C9">
        <w:t>, gift</w:t>
      </w:r>
      <w:r w:rsidR="00F103C9">
        <w:noBreakHyphen/>
      </w:r>
      <w:r w:rsidRPr="00F103C9">
        <w:t>deductible entity or government school:</w:t>
      </w:r>
    </w:p>
    <w:p w:rsidR="00300522" w:rsidRPr="00F103C9" w:rsidRDefault="00300522" w:rsidP="00300522">
      <w:pPr>
        <w:pStyle w:val="paragraphsub"/>
      </w:pPr>
      <w:r w:rsidRPr="00F103C9">
        <w:tab/>
        <w:t>(i)</w:t>
      </w:r>
      <w:r w:rsidRPr="00F103C9">
        <w:tab/>
        <w:t>as a gift; or</w:t>
      </w:r>
    </w:p>
    <w:p w:rsidR="00300522" w:rsidRPr="00F103C9" w:rsidRDefault="00300522" w:rsidP="00300522">
      <w:pPr>
        <w:pStyle w:val="paragraphsub"/>
      </w:pPr>
      <w:r w:rsidRPr="00F103C9">
        <w:tab/>
        <w:t>(ii)</w:t>
      </w:r>
      <w:r w:rsidRPr="00F103C9">
        <w:tab/>
        <w:t>by way of a supply that was GST</w:t>
      </w:r>
      <w:r w:rsidR="00F103C9">
        <w:noBreakHyphen/>
      </w:r>
      <w:r w:rsidRPr="00F103C9">
        <w:t>free because of a previous application of this section.</w:t>
      </w:r>
    </w:p>
    <w:p w:rsidR="00300522" w:rsidRPr="00F103C9" w:rsidRDefault="00300522" w:rsidP="00300522">
      <w:pPr>
        <w:pStyle w:val="subsection2"/>
      </w:pPr>
      <w:r w:rsidRPr="00F103C9">
        <w:t xml:space="preserve">However, the supply is </w:t>
      </w:r>
      <w:r w:rsidRPr="00F103C9">
        <w:rPr>
          <w:i/>
          <w:iCs/>
        </w:rPr>
        <w:t>not</w:t>
      </w:r>
      <w:r w:rsidRPr="00F103C9">
        <w:t xml:space="preserve"> GST</w:t>
      </w:r>
      <w:r w:rsidR="00F103C9">
        <w:noBreakHyphen/>
      </w:r>
      <w:r w:rsidRPr="00F103C9">
        <w:t xml:space="preserve">free </w:t>
      </w:r>
      <w:r w:rsidR="007B4609" w:rsidRPr="00F103C9">
        <w:t>if the endorsed charity</w:t>
      </w:r>
      <w:r w:rsidRPr="00F103C9">
        <w:t>, gift</w:t>
      </w:r>
      <w:r w:rsidR="00F103C9">
        <w:noBreakHyphen/>
      </w:r>
      <w:r w:rsidRPr="00F103C9">
        <w:t>deductible entity or government school has dealt with the goods in such a way that the goods no longer have their original character.</w:t>
      </w:r>
    </w:p>
    <w:p w:rsidR="00300522" w:rsidRPr="00F103C9" w:rsidRDefault="00300522" w:rsidP="00300522">
      <w:pPr>
        <w:pStyle w:val="subsection"/>
      </w:pPr>
      <w:r w:rsidRPr="00F103C9">
        <w:lastRenderedPageBreak/>
        <w:tab/>
        <w:t>(3)</w:t>
      </w:r>
      <w:r w:rsidRPr="00F103C9">
        <w:tab/>
      </w:r>
      <w:r w:rsidR="00F103C9">
        <w:t>Subsection (</w:t>
      </w:r>
      <w:r w:rsidRPr="00F103C9">
        <w:t xml:space="preserve">1) does not apply to a supply by a </w:t>
      </w:r>
      <w:r w:rsidR="00F103C9" w:rsidRPr="00F103C9">
        <w:rPr>
          <w:position w:val="6"/>
          <w:sz w:val="16"/>
        </w:rPr>
        <w:t>*</w:t>
      </w:r>
      <w:r w:rsidRPr="00F103C9">
        <w:t>gift</w:t>
      </w:r>
      <w:r w:rsidR="00F103C9">
        <w:noBreakHyphen/>
      </w:r>
      <w:r w:rsidRPr="00F103C9">
        <w:t xml:space="preserve">deductible entity endorsed as a deductible gift recipient (within the meaning of the </w:t>
      </w:r>
      <w:r w:rsidR="00F103C9" w:rsidRPr="00F103C9">
        <w:rPr>
          <w:position w:val="6"/>
          <w:sz w:val="16"/>
        </w:rPr>
        <w:t>*</w:t>
      </w:r>
      <w:r w:rsidRPr="00F103C9">
        <w:t>ITAA 1997) under section</w:t>
      </w:r>
      <w:r w:rsidR="00F103C9">
        <w:t> </w:t>
      </w:r>
      <w:r w:rsidRPr="00F103C9">
        <w:t>30</w:t>
      </w:r>
      <w:r w:rsidR="00F103C9">
        <w:noBreakHyphen/>
      </w:r>
      <w:r w:rsidRPr="00F103C9">
        <w:t>120 of the ITAA 1997, unless:</w:t>
      </w:r>
    </w:p>
    <w:p w:rsidR="00300522" w:rsidRPr="00F103C9" w:rsidRDefault="00300522" w:rsidP="00300522">
      <w:pPr>
        <w:pStyle w:val="paragraph"/>
      </w:pPr>
      <w:r w:rsidRPr="00F103C9">
        <w:tab/>
        <w:t>(a)</w:t>
      </w:r>
      <w:r w:rsidRPr="00F103C9">
        <w:tab/>
        <w:t>the supplier is:</w:t>
      </w:r>
    </w:p>
    <w:p w:rsidR="0029360C" w:rsidRPr="00F103C9" w:rsidRDefault="0029360C" w:rsidP="0029360C">
      <w:pPr>
        <w:pStyle w:val="paragraphsub"/>
      </w:pPr>
      <w:r w:rsidRPr="00F103C9">
        <w:tab/>
        <w:t>(i)</w:t>
      </w:r>
      <w:r w:rsidRPr="00F103C9">
        <w:tab/>
        <w:t xml:space="preserve">an </w:t>
      </w:r>
      <w:r w:rsidR="00F103C9" w:rsidRPr="00F103C9">
        <w:rPr>
          <w:position w:val="6"/>
          <w:sz w:val="16"/>
        </w:rPr>
        <w:t>*</w:t>
      </w:r>
      <w:r w:rsidRPr="00F103C9">
        <w:t>endorsed charity; or</w:t>
      </w:r>
    </w:p>
    <w:p w:rsidR="00300522" w:rsidRPr="00F103C9" w:rsidRDefault="00300522" w:rsidP="00300522">
      <w:pPr>
        <w:pStyle w:val="paragraphsub"/>
      </w:pPr>
      <w:r w:rsidRPr="00F103C9">
        <w:tab/>
        <w:t>(ii)</w:t>
      </w:r>
      <w:r w:rsidRPr="00F103C9">
        <w:tab/>
        <w:t xml:space="preserve">a </w:t>
      </w:r>
      <w:r w:rsidR="00F103C9" w:rsidRPr="00F103C9">
        <w:rPr>
          <w:position w:val="6"/>
          <w:sz w:val="16"/>
        </w:rPr>
        <w:t>*</w:t>
      </w:r>
      <w:r w:rsidRPr="00F103C9">
        <w:t>government school; or</w:t>
      </w:r>
    </w:p>
    <w:p w:rsidR="00300522" w:rsidRPr="00F103C9" w:rsidRDefault="00300522" w:rsidP="00300522">
      <w:pPr>
        <w:pStyle w:val="paragraphsub"/>
      </w:pPr>
      <w:r w:rsidRPr="00F103C9">
        <w:tab/>
        <w:t>(iii)</w:t>
      </w:r>
      <w:r w:rsidRPr="00F103C9">
        <w:tab/>
        <w:t>a fund, authority or institution of a kind referred to in paragraph</w:t>
      </w:r>
      <w:r w:rsidR="00F103C9">
        <w:t> </w:t>
      </w:r>
      <w:r w:rsidRPr="00F103C9">
        <w:t>30</w:t>
      </w:r>
      <w:r w:rsidR="00F103C9">
        <w:noBreakHyphen/>
      </w:r>
      <w:r w:rsidRPr="00F103C9">
        <w:t>125(1)(b) of the ITAA 1997; or</w:t>
      </w:r>
    </w:p>
    <w:p w:rsidR="00300522" w:rsidRPr="00F103C9" w:rsidRDefault="00300522" w:rsidP="00300522">
      <w:pPr>
        <w:pStyle w:val="paragraph"/>
      </w:pPr>
      <w:r w:rsidRPr="00F103C9">
        <w:tab/>
        <w:t>(b)</w:t>
      </w:r>
      <w:r w:rsidRPr="00F103C9">
        <w:tab/>
        <w:t xml:space="preserve">each purpose to which the supply relates is a </w:t>
      </w:r>
      <w:r w:rsidR="00F103C9" w:rsidRPr="00F103C9">
        <w:rPr>
          <w:position w:val="6"/>
          <w:sz w:val="16"/>
        </w:rPr>
        <w:t>*</w:t>
      </w:r>
      <w:r w:rsidRPr="00F103C9">
        <w:t>gift</w:t>
      </w:r>
      <w:r w:rsidR="00F103C9">
        <w:noBreakHyphen/>
      </w:r>
      <w:r w:rsidRPr="00F103C9">
        <w:t>deductible purpose of the supplier.</w:t>
      </w:r>
    </w:p>
    <w:p w:rsidR="00300522" w:rsidRPr="00F103C9" w:rsidRDefault="00300522" w:rsidP="00300522">
      <w:pPr>
        <w:pStyle w:val="notetext"/>
      </w:pPr>
      <w:r w:rsidRPr="00F103C9">
        <w:t>Note:</w:t>
      </w:r>
      <w:r w:rsidRPr="00F103C9">
        <w:tab/>
        <w:t>This subsection denies GST</w:t>
      </w:r>
      <w:r w:rsidR="00F103C9">
        <w:noBreakHyphen/>
      </w:r>
      <w:r w:rsidRPr="00F103C9">
        <w:t>free status under this section to supplies by certain (but not all) gift</w:t>
      </w:r>
      <w:r w:rsidR="00F103C9">
        <w:noBreakHyphen/>
      </w:r>
      <w:r w:rsidRPr="00F103C9">
        <w:t>deductible entities that are only endorsed for the operation of a fund, authority or institution. However, supplies can be GST</w:t>
      </w:r>
      <w:r w:rsidR="00F103C9">
        <w:noBreakHyphen/>
      </w:r>
      <w:r w:rsidRPr="00F103C9">
        <w:t>free under this section if they relate to the principal purpose of the fund, authority or institution.</w:t>
      </w:r>
    </w:p>
    <w:p w:rsidR="00300522" w:rsidRPr="00F103C9" w:rsidRDefault="00300522" w:rsidP="00300522">
      <w:pPr>
        <w:pStyle w:val="ActHead5"/>
      </w:pPr>
      <w:bookmarkStart w:id="291" w:name="_Toc498001321"/>
      <w:r w:rsidRPr="00F103C9">
        <w:rPr>
          <w:rStyle w:val="CharSectno"/>
        </w:rPr>
        <w:t>38</w:t>
      </w:r>
      <w:r w:rsidR="00F103C9" w:rsidRPr="00F103C9">
        <w:rPr>
          <w:rStyle w:val="CharSectno"/>
        </w:rPr>
        <w:noBreakHyphen/>
      </w:r>
      <w:r w:rsidRPr="00F103C9">
        <w:rPr>
          <w:rStyle w:val="CharSectno"/>
        </w:rPr>
        <w:t>260</w:t>
      </w:r>
      <w:r w:rsidRPr="00F103C9">
        <w:t xml:space="preserve">  Supplies of retirement village accommodation etc.</w:t>
      </w:r>
      <w:bookmarkEnd w:id="291"/>
    </w:p>
    <w:p w:rsidR="00300522" w:rsidRPr="00F103C9" w:rsidRDefault="00300522" w:rsidP="00300522">
      <w:pPr>
        <w:pStyle w:val="subsection"/>
      </w:pPr>
      <w:r w:rsidRPr="00F103C9">
        <w:tab/>
      </w:r>
      <w:r w:rsidRPr="00F103C9">
        <w:tab/>
        <w:t xml:space="preserve">A supply is </w:t>
      </w:r>
      <w:r w:rsidRPr="00F103C9">
        <w:rPr>
          <w:b/>
          <w:i/>
        </w:rPr>
        <w:t>GST</w:t>
      </w:r>
      <w:r w:rsidR="00F103C9">
        <w:rPr>
          <w:b/>
          <w:i/>
        </w:rPr>
        <w:noBreakHyphen/>
      </w:r>
      <w:r w:rsidRPr="00F103C9">
        <w:rPr>
          <w:b/>
          <w:i/>
        </w:rPr>
        <w:t>free</w:t>
      </w:r>
      <w:r w:rsidRPr="00F103C9">
        <w:t xml:space="preserve"> if:</w:t>
      </w:r>
    </w:p>
    <w:p w:rsidR="00300522" w:rsidRPr="00F103C9" w:rsidRDefault="00300522" w:rsidP="00300522">
      <w:pPr>
        <w:pStyle w:val="paragraph"/>
      </w:pPr>
      <w:r w:rsidRPr="00F103C9">
        <w:tab/>
        <w:t>(a)</w:t>
      </w:r>
      <w:r w:rsidRPr="00F103C9">
        <w:tab/>
        <w:t xml:space="preserve">the supplier is an </w:t>
      </w:r>
      <w:r w:rsidR="00F103C9" w:rsidRPr="00F103C9">
        <w:rPr>
          <w:position w:val="6"/>
          <w:sz w:val="16"/>
        </w:rPr>
        <w:t>*</w:t>
      </w:r>
      <w:r w:rsidR="00ED4521" w:rsidRPr="00F103C9">
        <w:t>endorsed charity</w:t>
      </w:r>
      <w:r w:rsidRPr="00F103C9">
        <w:t xml:space="preserve"> that operates a </w:t>
      </w:r>
      <w:r w:rsidR="00F103C9" w:rsidRPr="00F103C9">
        <w:rPr>
          <w:position w:val="6"/>
          <w:sz w:val="16"/>
        </w:rPr>
        <w:t>*</w:t>
      </w:r>
      <w:r w:rsidRPr="00F103C9">
        <w:t>retirement village; and</w:t>
      </w:r>
    </w:p>
    <w:p w:rsidR="00300522" w:rsidRPr="00F103C9" w:rsidRDefault="00300522" w:rsidP="00300522">
      <w:pPr>
        <w:pStyle w:val="paragraph"/>
      </w:pPr>
      <w:r w:rsidRPr="00F103C9">
        <w:tab/>
        <w:t>(b)</w:t>
      </w:r>
      <w:r w:rsidRPr="00F103C9">
        <w:tab/>
        <w:t>the supply is made to a resident of the retirement village; and</w:t>
      </w:r>
    </w:p>
    <w:p w:rsidR="00300522" w:rsidRPr="00F103C9" w:rsidRDefault="00300522" w:rsidP="00300522">
      <w:pPr>
        <w:pStyle w:val="paragraph"/>
      </w:pPr>
      <w:r w:rsidRPr="00F103C9">
        <w:tab/>
        <w:t>(c)</w:t>
      </w:r>
      <w:r w:rsidRPr="00F103C9">
        <w:tab/>
        <w:t>the supply is:</w:t>
      </w:r>
    </w:p>
    <w:p w:rsidR="00300522" w:rsidRPr="00F103C9" w:rsidRDefault="00300522" w:rsidP="00300522">
      <w:pPr>
        <w:pStyle w:val="paragraphsub"/>
      </w:pPr>
      <w:r w:rsidRPr="00F103C9">
        <w:tab/>
        <w:t>(i)</w:t>
      </w:r>
      <w:r w:rsidRPr="00F103C9">
        <w:tab/>
        <w:t>a supply of accommodation in the retirement village, or a supply of a service related to the supply of the accommodation; or</w:t>
      </w:r>
    </w:p>
    <w:p w:rsidR="00300522" w:rsidRPr="00F103C9" w:rsidRDefault="00300522" w:rsidP="00300522">
      <w:pPr>
        <w:pStyle w:val="paragraphsub"/>
      </w:pPr>
      <w:r w:rsidRPr="00F103C9">
        <w:tab/>
        <w:t>(ii)</w:t>
      </w:r>
      <w:r w:rsidRPr="00F103C9">
        <w:tab/>
        <w:t>a supply of meals.</w:t>
      </w:r>
    </w:p>
    <w:p w:rsidR="00B909C6" w:rsidRPr="00F103C9" w:rsidRDefault="00B909C6" w:rsidP="00B909C6">
      <w:pPr>
        <w:pStyle w:val="ActHead5"/>
      </w:pPr>
      <w:bookmarkStart w:id="292" w:name="_Toc498001322"/>
      <w:r w:rsidRPr="00F103C9">
        <w:rPr>
          <w:rStyle w:val="CharSectno"/>
        </w:rPr>
        <w:t>38</w:t>
      </w:r>
      <w:r w:rsidR="00F103C9" w:rsidRPr="00F103C9">
        <w:rPr>
          <w:rStyle w:val="CharSectno"/>
        </w:rPr>
        <w:noBreakHyphen/>
      </w:r>
      <w:r w:rsidRPr="00F103C9">
        <w:rPr>
          <w:rStyle w:val="CharSectno"/>
        </w:rPr>
        <w:t>270</w:t>
      </w:r>
      <w:r w:rsidRPr="00F103C9">
        <w:t xml:space="preserve">  Raffles and bingo conducted by charities etc.</w:t>
      </w:r>
      <w:bookmarkEnd w:id="292"/>
    </w:p>
    <w:p w:rsidR="00300522" w:rsidRPr="00F103C9" w:rsidRDefault="00300522" w:rsidP="00300522">
      <w:pPr>
        <w:pStyle w:val="subsection"/>
      </w:pPr>
      <w:r w:rsidRPr="00F103C9">
        <w:tab/>
        <w:t>(1)</w:t>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 xml:space="preserve">the supplier is </w:t>
      </w:r>
      <w:r w:rsidR="00B909C6" w:rsidRPr="00F103C9">
        <w:t xml:space="preserve">an </w:t>
      </w:r>
      <w:r w:rsidR="00F103C9" w:rsidRPr="00F103C9">
        <w:rPr>
          <w:position w:val="6"/>
          <w:sz w:val="16"/>
        </w:rPr>
        <w:t>*</w:t>
      </w:r>
      <w:r w:rsidR="00B909C6" w:rsidRPr="00F103C9">
        <w:t>endorsed charity</w:t>
      </w:r>
      <w:r w:rsidRPr="00F103C9">
        <w:t xml:space="preserve">, a </w:t>
      </w:r>
      <w:r w:rsidR="00F103C9" w:rsidRPr="00F103C9">
        <w:rPr>
          <w:position w:val="6"/>
          <w:sz w:val="16"/>
          <w:szCs w:val="16"/>
        </w:rPr>
        <w:t>*</w:t>
      </w:r>
      <w:r w:rsidRPr="00F103C9">
        <w:t>gift</w:t>
      </w:r>
      <w:r w:rsidR="00F103C9">
        <w:noBreakHyphen/>
      </w:r>
      <w:r w:rsidRPr="00F103C9">
        <w:t xml:space="preserve">deductible entity or a </w:t>
      </w:r>
      <w:r w:rsidR="00F103C9" w:rsidRPr="00F103C9">
        <w:rPr>
          <w:position w:val="6"/>
          <w:sz w:val="16"/>
          <w:szCs w:val="16"/>
        </w:rPr>
        <w:t>*</w:t>
      </w:r>
      <w:r w:rsidRPr="00F103C9">
        <w:t>government school; and</w:t>
      </w:r>
    </w:p>
    <w:p w:rsidR="00300522" w:rsidRPr="00F103C9" w:rsidRDefault="00300522" w:rsidP="00300522">
      <w:pPr>
        <w:pStyle w:val="paragraph"/>
      </w:pPr>
      <w:r w:rsidRPr="00F103C9">
        <w:tab/>
        <w:t>(b)</w:t>
      </w:r>
      <w:r w:rsidRPr="00F103C9">
        <w:tab/>
        <w:t>the supply is:</w:t>
      </w:r>
    </w:p>
    <w:p w:rsidR="00300522" w:rsidRPr="00F103C9" w:rsidRDefault="00300522" w:rsidP="00300522">
      <w:pPr>
        <w:pStyle w:val="paragraphsub"/>
      </w:pPr>
      <w:r w:rsidRPr="00F103C9">
        <w:tab/>
        <w:t>(i)</w:t>
      </w:r>
      <w:r w:rsidRPr="00F103C9">
        <w:tab/>
        <w:t>a supply of a ticket in a raffle; or</w:t>
      </w:r>
    </w:p>
    <w:p w:rsidR="00300522" w:rsidRPr="00F103C9" w:rsidRDefault="00300522" w:rsidP="00300522">
      <w:pPr>
        <w:pStyle w:val="paragraphsub"/>
      </w:pPr>
      <w:r w:rsidRPr="00F103C9">
        <w:lastRenderedPageBreak/>
        <w:tab/>
        <w:t>(ii)</w:t>
      </w:r>
      <w:r w:rsidRPr="00F103C9">
        <w:tab/>
        <w:t>an acceptance of a person’s participation in a game of bingo; or</w:t>
      </w:r>
    </w:p>
    <w:p w:rsidR="00300522" w:rsidRPr="00F103C9" w:rsidRDefault="00300522" w:rsidP="00300522">
      <w:pPr>
        <w:pStyle w:val="paragraphsub"/>
      </w:pPr>
      <w:r w:rsidRPr="00F103C9">
        <w:tab/>
        <w:t>(iii)</w:t>
      </w:r>
      <w:r w:rsidRPr="00F103C9">
        <w:tab/>
        <w:t xml:space="preserve">a </w:t>
      </w:r>
      <w:r w:rsidR="00F103C9" w:rsidRPr="00F103C9">
        <w:rPr>
          <w:position w:val="6"/>
          <w:sz w:val="16"/>
          <w:szCs w:val="16"/>
        </w:rPr>
        <w:t>*</w:t>
      </w:r>
      <w:r w:rsidRPr="00F103C9">
        <w:t>gambling supply of a kind specified in the regulations; and</w:t>
      </w:r>
    </w:p>
    <w:p w:rsidR="00300522" w:rsidRPr="00F103C9" w:rsidRDefault="00300522" w:rsidP="00300522">
      <w:pPr>
        <w:pStyle w:val="paragraph"/>
      </w:pPr>
      <w:r w:rsidRPr="00F103C9">
        <w:tab/>
        <w:t>(c)</w:t>
      </w:r>
      <w:r w:rsidRPr="00F103C9">
        <w:tab/>
        <w:t xml:space="preserve">the supply does not contravene a </w:t>
      </w:r>
      <w:r w:rsidR="00F103C9" w:rsidRPr="00F103C9">
        <w:rPr>
          <w:position w:val="6"/>
          <w:sz w:val="16"/>
          <w:szCs w:val="16"/>
        </w:rPr>
        <w:t>*</w:t>
      </w:r>
      <w:r w:rsidRPr="00F103C9">
        <w:t xml:space="preserve">State law or a </w:t>
      </w:r>
      <w:r w:rsidR="00F103C9" w:rsidRPr="00F103C9">
        <w:rPr>
          <w:position w:val="6"/>
          <w:sz w:val="16"/>
          <w:szCs w:val="16"/>
        </w:rPr>
        <w:t>*</w:t>
      </w:r>
      <w:r w:rsidRPr="00F103C9">
        <w:t>Territory law.</w:t>
      </w:r>
    </w:p>
    <w:p w:rsidR="00300522" w:rsidRPr="00F103C9" w:rsidRDefault="00300522" w:rsidP="00300522">
      <w:pPr>
        <w:pStyle w:val="subsection"/>
      </w:pPr>
      <w:r w:rsidRPr="00F103C9">
        <w:tab/>
        <w:t>(3)</w:t>
      </w:r>
      <w:r w:rsidRPr="00F103C9">
        <w:tab/>
      </w:r>
      <w:r w:rsidR="00F103C9">
        <w:t>Subsection (</w:t>
      </w:r>
      <w:r w:rsidRPr="00F103C9">
        <w:t xml:space="preserve">1) does not apply to a supply by a </w:t>
      </w:r>
      <w:r w:rsidR="00F103C9" w:rsidRPr="00F103C9">
        <w:rPr>
          <w:position w:val="6"/>
          <w:sz w:val="16"/>
        </w:rPr>
        <w:t>*</w:t>
      </w:r>
      <w:r w:rsidRPr="00F103C9">
        <w:t>gift</w:t>
      </w:r>
      <w:r w:rsidR="00F103C9">
        <w:noBreakHyphen/>
      </w:r>
      <w:r w:rsidRPr="00F103C9">
        <w:t xml:space="preserve">deductible entity endorsed as a deductible gift recipient (within the meaning of the </w:t>
      </w:r>
      <w:r w:rsidR="00F103C9" w:rsidRPr="00F103C9">
        <w:rPr>
          <w:position w:val="6"/>
          <w:sz w:val="16"/>
        </w:rPr>
        <w:t>*</w:t>
      </w:r>
      <w:r w:rsidRPr="00F103C9">
        <w:t>ITAA 1997) under section</w:t>
      </w:r>
      <w:r w:rsidR="00F103C9">
        <w:t> </w:t>
      </w:r>
      <w:r w:rsidRPr="00F103C9">
        <w:t>30</w:t>
      </w:r>
      <w:r w:rsidR="00F103C9">
        <w:noBreakHyphen/>
      </w:r>
      <w:r w:rsidRPr="00F103C9">
        <w:t>120 of the ITAA 1997, unless:</w:t>
      </w:r>
    </w:p>
    <w:p w:rsidR="00300522" w:rsidRPr="00F103C9" w:rsidRDefault="00300522" w:rsidP="00300522">
      <w:pPr>
        <w:pStyle w:val="paragraph"/>
      </w:pPr>
      <w:r w:rsidRPr="00F103C9">
        <w:tab/>
        <w:t>(a)</w:t>
      </w:r>
      <w:r w:rsidRPr="00F103C9">
        <w:tab/>
        <w:t>the supplier is:</w:t>
      </w:r>
    </w:p>
    <w:p w:rsidR="009336D8" w:rsidRPr="00F103C9" w:rsidRDefault="009336D8" w:rsidP="009336D8">
      <w:pPr>
        <w:pStyle w:val="paragraphsub"/>
      </w:pPr>
      <w:r w:rsidRPr="00F103C9">
        <w:tab/>
        <w:t>(i)</w:t>
      </w:r>
      <w:r w:rsidRPr="00F103C9">
        <w:tab/>
        <w:t xml:space="preserve">an </w:t>
      </w:r>
      <w:r w:rsidR="00F103C9" w:rsidRPr="00F103C9">
        <w:rPr>
          <w:position w:val="6"/>
          <w:sz w:val="16"/>
        </w:rPr>
        <w:t>*</w:t>
      </w:r>
      <w:r w:rsidRPr="00F103C9">
        <w:t>endorsed charity; or</w:t>
      </w:r>
    </w:p>
    <w:p w:rsidR="00300522" w:rsidRPr="00F103C9" w:rsidRDefault="00300522" w:rsidP="00300522">
      <w:pPr>
        <w:pStyle w:val="paragraphsub"/>
      </w:pPr>
      <w:r w:rsidRPr="00F103C9">
        <w:tab/>
        <w:t>(ii)</w:t>
      </w:r>
      <w:r w:rsidRPr="00F103C9">
        <w:tab/>
        <w:t xml:space="preserve">a </w:t>
      </w:r>
      <w:r w:rsidR="00F103C9" w:rsidRPr="00F103C9">
        <w:rPr>
          <w:position w:val="6"/>
          <w:sz w:val="16"/>
        </w:rPr>
        <w:t>*</w:t>
      </w:r>
      <w:r w:rsidRPr="00F103C9">
        <w:t>government school; or</w:t>
      </w:r>
    </w:p>
    <w:p w:rsidR="00300522" w:rsidRPr="00F103C9" w:rsidRDefault="00300522" w:rsidP="00300522">
      <w:pPr>
        <w:pStyle w:val="paragraphsub"/>
      </w:pPr>
      <w:r w:rsidRPr="00F103C9">
        <w:tab/>
        <w:t>(iii)</w:t>
      </w:r>
      <w:r w:rsidRPr="00F103C9">
        <w:tab/>
        <w:t>a fund, authority or institution of a kind referred to in paragraph</w:t>
      </w:r>
      <w:r w:rsidR="00F103C9">
        <w:t> </w:t>
      </w:r>
      <w:r w:rsidRPr="00F103C9">
        <w:t>30</w:t>
      </w:r>
      <w:r w:rsidR="00F103C9">
        <w:noBreakHyphen/>
      </w:r>
      <w:r w:rsidRPr="00F103C9">
        <w:t>125(1)(b) of the ITAA 1997; or</w:t>
      </w:r>
    </w:p>
    <w:p w:rsidR="00300522" w:rsidRPr="00F103C9" w:rsidRDefault="00300522" w:rsidP="00300522">
      <w:pPr>
        <w:pStyle w:val="paragraph"/>
      </w:pPr>
      <w:r w:rsidRPr="00F103C9">
        <w:tab/>
        <w:t>(b)</w:t>
      </w:r>
      <w:r w:rsidRPr="00F103C9">
        <w:tab/>
        <w:t xml:space="preserve">each purpose to which the supply relates is a </w:t>
      </w:r>
      <w:r w:rsidR="00F103C9" w:rsidRPr="00F103C9">
        <w:rPr>
          <w:position w:val="6"/>
          <w:sz w:val="16"/>
        </w:rPr>
        <w:t>*</w:t>
      </w:r>
      <w:r w:rsidRPr="00F103C9">
        <w:t>gift</w:t>
      </w:r>
      <w:r w:rsidR="00F103C9">
        <w:noBreakHyphen/>
      </w:r>
      <w:r w:rsidRPr="00F103C9">
        <w:t>deductible purpose of the supplier.</w:t>
      </w:r>
    </w:p>
    <w:p w:rsidR="00300522" w:rsidRPr="00F103C9" w:rsidRDefault="00300522" w:rsidP="00300522">
      <w:pPr>
        <w:pStyle w:val="notetext"/>
      </w:pPr>
      <w:r w:rsidRPr="00F103C9">
        <w:t>Note:</w:t>
      </w:r>
      <w:r w:rsidRPr="00F103C9">
        <w:tab/>
        <w:t>This subsection denies GST</w:t>
      </w:r>
      <w:r w:rsidR="00F103C9">
        <w:noBreakHyphen/>
      </w:r>
      <w:r w:rsidRPr="00F103C9">
        <w:t>free status under this section to supplies by certain (but not all) gift</w:t>
      </w:r>
      <w:r w:rsidR="00F103C9">
        <w:noBreakHyphen/>
      </w:r>
      <w:r w:rsidRPr="00F103C9">
        <w:t>deductible entities that are only endorsed for the operation of a fund, authority or institution. However, supplies can be GST</w:t>
      </w:r>
      <w:r w:rsidR="00F103C9">
        <w:noBreakHyphen/>
      </w:r>
      <w:r w:rsidRPr="00F103C9">
        <w:t>free under this section if they relate to the principal purpose of the fund, authority or institution.</w:t>
      </w:r>
    </w:p>
    <w:p w:rsidR="00300522" w:rsidRPr="00F103C9" w:rsidRDefault="00300522" w:rsidP="00300522">
      <w:pPr>
        <w:pStyle w:val="ActHead4"/>
      </w:pPr>
      <w:bookmarkStart w:id="293" w:name="_Toc498001323"/>
      <w:r w:rsidRPr="00F103C9">
        <w:rPr>
          <w:rStyle w:val="CharSubdNo"/>
        </w:rPr>
        <w:t>Subdivision</w:t>
      </w:r>
      <w:r w:rsidR="00F103C9" w:rsidRPr="00F103C9">
        <w:rPr>
          <w:rStyle w:val="CharSubdNo"/>
        </w:rPr>
        <w:t> </w:t>
      </w:r>
      <w:r w:rsidRPr="00F103C9">
        <w:rPr>
          <w:rStyle w:val="CharSubdNo"/>
        </w:rPr>
        <w:t>38</w:t>
      </w:r>
      <w:r w:rsidR="00F103C9" w:rsidRPr="00F103C9">
        <w:rPr>
          <w:rStyle w:val="CharSubdNo"/>
        </w:rPr>
        <w:noBreakHyphen/>
      </w:r>
      <w:r w:rsidRPr="00F103C9">
        <w:rPr>
          <w:rStyle w:val="CharSubdNo"/>
        </w:rPr>
        <w:t>I</w:t>
      </w:r>
      <w:r w:rsidRPr="00F103C9">
        <w:t>—</w:t>
      </w:r>
      <w:r w:rsidRPr="00F103C9">
        <w:rPr>
          <w:rStyle w:val="CharSubdText"/>
        </w:rPr>
        <w:t>Water, sewerage and drainage</w:t>
      </w:r>
      <w:bookmarkEnd w:id="293"/>
    </w:p>
    <w:p w:rsidR="00300522" w:rsidRPr="00F103C9" w:rsidRDefault="00300522" w:rsidP="00300522">
      <w:pPr>
        <w:pStyle w:val="ActHead5"/>
      </w:pPr>
      <w:bookmarkStart w:id="294" w:name="_Toc498001324"/>
      <w:r w:rsidRPr="00F103C9">
        <w:rPr>
          <w:rStyle w:val="CharSectno"/>
        </w:rPr>
        <w:t>38</w:t>
      </w:r>
      <w:r w:rsidR="00F103C9" w:rsidRPr="00F103C9">
        <w:rPr>
          <w:rStyle w:val="CharSectno"/>
        </w:rPr>
        <w:noBreakHyphen/>
      </w:r>
      <w:r w:rsidRPr="00F103C9">
        <w:rPr>
          <w:rStyle w:val="CharSectno"/>
        </w:rPr>
        <w:t>285</w:t>
      </w:r>
      <w:r w:rsidRPr="00F103C9">
        <w:t xml:space="preserve">  Water</w:t>
      </w:r>
      <w:bookmarkEnd w:id="294"/>
    </w:p>
    <w:p w:rsidR="00300522" w:rsidRPr="00F103C9" w:rsidRDefault="00300522" w:rsidP="00300522">
      <w:pPr>
        <w:pStyle w:val="subsection"/>
      </w:pPr>
      <w:r w:rsidRPr="00F103C9">
        <w:tab/>
        <w:t>(1)</w:t>
      </w:r>
      <w:r w:rsidRPr="00F103C9">
        <w:tab/>
        <w:t xml:space="preserve">A supply of water is </w:t>
      </w:r>
      <w:r w:rsidRPr="00F103C9">
        <w:rPr>
          <w:b/>
          <w:bCs/>
          <w:i/>
          <w:iCs/>
        </w:rPr>
        <w:t>GST</w:t>
      </w:r>
      <w:r w:rsidR="00F103C9">
        <w:rPr>
          <w:b/>
          <w:bCs/>
          <w:i/>
          <w:iCs/>
        </w:rPr>
        <w:noBreakHyphen/>
      </w:r>
      <w:r w:rsidRPr="00F103C9">
        <w:rPr>
          <w:b/>
          <w:bCs/>
          <w:i/>
          <w:iCs/>
        </w:rPr>
        <w:t>free</w:t>
      </w:r>
      <w:r w:rsidRPr="00F103C9">
        <w:t>.</w:t>
      </w:r>
    </w:p>
    <w:p w:rsidR="00300522" w:rsidRPr="00F103C9" w:rsidRDefault="00300522" w:rsidP="00300522">
      <w:pPr>
        <w:pStyle w:val="subsection"/>
      </w:pPr>
      <w:r w:rsidRPr="00F103C9">
        <w:tab/>
        <w:t>(2)</w:t>
      </w:r>
      <w:r w:rsidRPr="00F103C9">
        <w:tab/>
        <w:t xml:space="preserve">However, a supply of water is </w:t>
      </w:r>
      <w:r w:rsidRPr="00F103C9">
        <w:rPr>
          <w:i/>
          <w:iCs/>
        </w:rPr>
        <w:t>not</w:t>
      </w:r>
      <w:r w:rsidRPr="00F103C9">
        <w:t xml:space="preserve"> GST</w:t>
      </w:r>
      <w:r w:rsidR="00F103C9">
        <w:noBreakHyphen/>
      </w:r>
      <w:r w:rsidRPr="00F103C9">
        <w:t>free under this section if it is:</w:t>
      </w:r>
    </w:p>
    <w:p w:rsidR="00300522" w:rsidRPr="00F103C9" w:rsidRDefault="00300522" w:rsidP="00300522">
      <w:pPr>
        <w:pStyle w:val="paragraph"/>
      </w:pPr>
      <w:r w:rsidRPr="00F103C9">
        <w:tab/>
        <w:t>(a)</w:t>
      </w:r>
      <w:r w:rsidRPr="00F103C9">
        <w:tab/>
        <w:t>supplied in a container; or</w:t>
      </w:r>
    </w:p>
    <w:p w:rsidR="00300522" w:rsidRPr="00F103C9" w:rsidRDefault="00300522" w:rsidP="00300522">
      <w:pPr>
        <w:pStyle w:val="paragraph"/>
      </w:pPr>
      <w:r w:rsidRPr="00F103C9">
        <w:tab/>
        <w:t>(b)</w:t>
      </w:r>
      <w:r w:rsidRPr="00F103C9">
        <w:tab/>
        <w:t>transferred into a container;</w:t>
      </w:r>
    </w:p>
    <w:p w:rsidR="00300522" w:rsidRPr="00F103C9" w:rsidRDefault="00300522" w:rsidP="00300522">
      <w:pPr>
        <w:pStyle w:val="subsection2"/>
      </w:pPr>
      <w:r w:rsidRPr="00F103C9">
        <w:t>that has a capacity of less than 100 litres or such other quantity as the regulations specify.</w:t>
      </w:r>
    </w:p>
    <w:p w:rsidR="00300522" w:rsidRPr="00F103C9" w:rsidRDefault="00300522" w:rsidP="00300522">
      <w:pPr>
        <w:pStyle w:val="subsection"/>
      </w:pPr>
      <w:r w:rsidRPr="00F103C9">
        <w:lastRenderedPageBreak/>
        <w:tab/>
        <w:t>(3)</w:t>
      </w:r>
      <w:r w:rsidRPr="00F103C9">
        <w:tab/>
        <w:t>It does not matter whether or not the amount of water supplied or transferred fills the container.</w:t>
      </w:r>
    </w:p>
    <w:p w:rsidR="00300522" w:rsidRPr="00F103C9" w:rsidRDefault="00300522" w:rsidP="00300522">
      <w:pPr>
        <w:pStyle w:val="ActHead5"/>
      </w:pPr>
      <w:bookmarkStart w:id="295" w:name="_Toc498001325"/>
      <w:r w:rsidRPr="00F103C9">
        <w:rPr>
          <w:rStyle w:val="CharSectno"/>
        </w:rPr>
        <w:t>38</w:t>
      </w:r>
      <w:r w:rsidR="00F103C9" w:rsidRPr="00F103C9">
        <w:rPr>
          <w:rStyle w:val="CharSectno"/>
        </w:rPr>
        <w:noBreakHyphen/>
      </w:r>
      <w:r w:rsidRPr="00F103C9">
        <w:rPr>
          <w:rStyle w:val="CharSectno"/>
        </w:rPr>
        <w:t>290</w:t>
      </w:r>
      <w:r w:rsidRPr="00F103C9">
        <w:t xml:space="preserve">  Sewerage and sewerage</w:t>
      </w:r>
      <w:r w:rsidR="00F103C9">
        <w:noBreakHyphen/>
      </w:r>
      <w:r w:rsidRPr="00F103C9">
        <w:t>like services</w:t>
      </w:r>
      <w:bookmarkEnd w:id="295"/>
    </w:p>
    <w:p w:rsidR="00300522" w:rsidRPr="00F103C9" w:rsidRDefault="00300522" w:rsidP="00300522">
      <w:pPr>
        <w:pStyle w:val="subsection"/>
      </w:pPr>
      <w:r w:rsidRPr="00F103C9">
        <w:tab/>
        <w:t>(1)</w:t>
      </w:r>
      <w:r w:rsidRPr="00F103C9">
        <w:tab/>
        <w:t xml:space="preserve">A supply of sewerage services is </w:t>
      </w:r>
      <w:r w:rsidRPr="00F103C9">
        <w:rPr>
          <w:b/>
          <w:bCs/>
          <w:i/>
          <w:iCs/>
        </w:rPr>
        <w:t>GST</w:t>
      </w:r>
      <w:r w:rsidR="00F103C9">
        <w:rPr>
          <w:b/>
          <w:bCs/>
          <w:i/>
          <w:iCs/>
        </w:rPr>
        <w:noBreakHyphen/>
      </w:r>
      <w:r w:rsidRPr="00F103C9">
        <w:rPr>
          <w:b/>
          <w:bCs/>
          <w:i/>
          <w:iCs/>
        </w:rPr>
        <w:t>free</w:t>
      </w:r>
      <w:r w:rsidRPr="00F103C9">
        <w:t>.</w:t>
      </w:r>
    </w:p>
    <w:p w:rsidR="00300522" w:rsidRPr="00F103C9" w:rsidRDefault="00300522" w:rsidP="00300522">
      <w:pPr>
        <w:pStyle w:val="subsection"/>
      </w:pPr>
      <w:r w:rsidRPr="00F103C9">
        <w:tab/>
        <w:t>(2)</w:t>
      </w:r>
      <w:r w:rsidRPr="00F103C9">
        <w:tab/>
        <w:t xml:space="preserve">A supply that consists of removing waste matter from </w:t>
      </w:r>
      <w:r w:rsidR="00F103C9" w:rsidRPr="00F103C9">
        <w:rPr>
          <w:position w:val="6"/>
          <w:sz w:val="16"/>
          <w:szCs w:val="16"/>
        </w:rPr>
        <w:t>*</w:t>
      </w:r>
      <w:r w:rsidRPr="00F103C9">
        <w:t xml:space="preserve">residential premises is </w:t>
      </w:r>
      <w:r w:rsidRPr="00F103C9">
        <w:rPr>
          <w:b/>
          <w:bCs/>
          <w:i/>
          <w:iCs/>
        </w:rPr>
        <w:t>GST</w:t>
      </w:r>
      <w:r w:rsidR="00F103C9">
        <w:rPr>
          <w:b/>
          <w:bCs/>
          <w:i/>
          <w:iCs/>
        </w:rPr>
        <w:noBreakHyphen/>
      </w:r>
      <w:r w:rsidRPr="00F103C9">
        <w:rPr>
          <w:b/>
          <w:bCs/>
          <w:i/>
          <w:iCs/>
        </w:rPr>
        <w:t>free</w:t>
      </w:r>
      <w:r w:rsidRPr="00F103C9">
        <w:t xml:space="preserve"> if: </w:t>
      </w:r>
    </w:p>
    <w:p w:rsidR="00300522" w:rsidRPr="00F103C9" w:rsidRDefault="00300522" w:rsidP="00300522">
      <w:pPr>
        <w:pStyle w:val="paragraph"/>
      </w:pPr>
      <w:r w:rsidRPr="00F103C9">
        <w:tab/>
        <w:t>(a)</w:t>
      </w:r>
      <w:r w:rsidRPr="00F103C9">
        <w:tab/>
        <w:t xml:space="preserve">the premises are not serviced by sewers; and </w:t>
      </w:r>
    </w:p>
    <w:p w:rsidR="00300522" w:rsidRPr="00F103C9" w:rsidRDefault="00300522" w:rsidP="00300522">
      <w:pPr>
        <w:pStyle w:val="paragraph"/>
      </w:pPr>
      <w:r w:rsidRPr="00F103C9">
        <w:tab/>
        <w:t>(b)</w:t>
      </w:r>
      <w:r w:rsidRPr="00F103C9">
        <w:tab/>
        <w:t xml:space="preserve">the waste matter is of a kind that would normally be removed using sewers if the premises were serviced by sewers. </w:t>
      </w:r>
    </w:p>
    <w:p w:rsidR="00300522" w:rsidRPr="00F103C9" w:rsidRDefault="00300522" w:rsidP="00D13445">
      <w:pPr>
        <w:pStyle w:val="subsection"/>
      </w:pPr>
      <w:r w:rsidRPr="00F103C9">
        <w:tab/>
        <w:t>(3)</w:t>
      </w:r>
      <w:r w:rsidRPr="00F103C9">
        <w:tab/>
        <w:t>A supply that consists of servicing a domestic self</w:t>
      </w:r>
      <w:r w:rsidR="00F103C9">
        <w:noBreakHyphen/>
      </w:r>
      <w:r w:rsidRPr="00F103C9">
        <w:t xml:space="preserve">contained sewage system is </w:t>
      </w:r>
      <w:r w:rsidRPr="00F103C9">
        <w:rPr>
          <w:b/>
          <w:bCs/>
          <w:i/>
          <w:iCs/>
        </w:rPr>
        <w:t>GST</w:t>
      </w:r>
      <w:r w:rsidR="00F103C9">
        <w:rPr>
          <w:b/>
          <w:bCs/>
          <w:i/>
          <w:iCs/>
        </w:rPr>
        <w:noBreakHyphen/>
      </w:r>
      <w:r w:rsidRPr="00F103C9">
        <w:rPr>
          <w:b/>
          <w:bCs/>
          <w:i/>
          <w:iCs/>
        </w:rPr>
        <w:t>free</w:t>
      </w:r>
      <w:r w:rsidRPr="00F103C9">
        <w:t xml:space="preserve">. </w:t>
      </w:r>
    </w:p>
    <w:p w:rsidR="00300522" w:rsidRPr="00F103C9" w:rsidRDefault="00300522" w:rsidP="00300522">
      <w:pPr>
        <w:pStyle w:val="ActHead5"/>
      </w:pPr>
      <w:bookmarkStart w:id="296" w:name="_Toc498001326"/>
      <w:r w:rsidRPr="00F103C9">
        <w:rPr>
          <w:rStyle w:val="CharSectno"/>
        </w:rPr>
        <w:t>38</w:t>
      </w:r>
      <w:r w:rsidR="00F103C9" w:rsidRPr="00F103C9">
        <w:rPr>
          <w:rStyle w:val="CharSectno"/>
        </w:rPr>
        <w:noBreakHyphen/>
      </w:r>
      <w:r w:rsidRPr="00F103C9">
        <w:rPr>
          <w:rStyle w:val="CharSectno"/>
        </w:rPr>
        <w:t>295</w:t>
      </w:r>
      <w:r w:rsidRPr="00F103C9">
        <w:t xml:space="preserve">  Emptying of septic tanks</w:t>
      </w:r>
      <w:bookmarkEnd w:id="296"/>
    </w:p>
    <w:p w:rsidR="00300522" w:rsidRPr="00F103C9" w:rsidRDefault="00300522" w:rsidP="00300522">
      <w:pPr>
        <w:pStyle w:val="subsection"/>
      </w:pPr>
      <w:r w:rsidRPr="00F103C9">
        <w:tab/>
      </w:r>
      <w:r w:rsidRPr="00F103C9">
        <w:tab/>
        <w:t xml:space="preserve">A supply of a service that consists of the emptying of a septic tank is </w:t>
      </w:r>
      <w:r w:rsidRPr="00F103C9">
        <w:rPr>
          <w:b/>
          <w:bCs/>
          <w:i/>
          <w:iCs/>
        </w:rPr>
        <w:t>GST</w:t>
      </w:r>
      <w:r w:rsidR="00F103C9">
        <w:rPr>
          <w:b/>
          <w:bCs/>
          <w:i/>
          <w:iCs/>
        </w:rPr>
        <w:noBreakHyphen/>
      </w:r>
      <w:r w:rsidRPr="00F103C9">
        <w:rPr>
          <w:b/>
          <w:bCs/>
          <w:i/>
          <w:iCs/>
        </w:rPr>
        <w:t>free</w:t>
      </w:r>
      <w:r w:rsidRPr="00F103C9">
        <w:t>.</w:t>
      </w:r>
    </w:p>
    <w:p w:rsidR="00300522" w:rsidRPr="00F103C9" w:rsidRDefault="00300522" w:rsidP="00300522">
      <w:pPr>
        <w:pStyle w:val="ActHead5"/>
      </w:pPr>
      <w:bookmarkStart w:id="297" w:name="_Toc498001327"/>
      <w:r w:rsidRPr="00F103C9">
        <w:rPr>
          <w:rStyle w:val="CharSectno"/>
        </w:rPr>
        <w:t>38</w:t>
      </w:r>
      <w:r w:rsidR="00F103C9" w:rsidRPr="00F103C9">
        <w:rPr>
          <w:rStyle w:val="CharSectno"/>
        </w:rPr>
        <w:noBreakHyphen/>
      </w:r>
      <w:r w:rsidRPr="00F103C9">
        <w:rPr>
          <w:rStyle w:val="CharSectno"/>
        </w:rPr>
        <w:t>300</w:t>
      </w:r>
      <w:r w:rsidRPr="00F103C9">
        <w:t xml:space="preserve">  Drainage</w:t>
      </w:r>
      <w:bookmarkEnd w:id="297"/>
    </w:p>
    <w:p w:rsidR="00300522" w:rsidRPr="00F103C9" w:rsidRDefault="00300522" w:rsidP="00300522">
      <w:pPr>
        <w:pStyle w:val="subsection"/>
      </w:pPr>
      <w:r w:rsidRPr="00F103C9">
        <w:tab/>
      </w:r>
      <w:r w:rsidRPr="00F103C9">
        <w:tab/>
        <w:t xml:space="preserve">A supply of a service that consists of draining storm water is </w:t>
      </w:r>
      <w:r w:rsidRPr="00F103C9">
        <w:rPr>
          <w:b/>
          <w:bCs/>
          <w:i/>
          <w:iCs/>
        </w:rPr>
        <w:t>GST</w:t>
      </w:r>
      <w:r w:rsidR="00F103C9">
        <w:rPr>
          <w:b/>
          <w:bCs/>
          <w:i/>
          <w:iCs/>
        </w:rPr>
        <w:noBreakHyphen/>
      </w:r>
      <w:r w:rsidRPr="00F103C9">
        <w:rPr>
          <w:b/>
          <w:bCs/>
          <w:i/>
          <w:iCs/>
        </w:rPr>
        <w:t>free</w:t>
      </w:r>
      <w:r w:rsidRPr="00F103C9">
        <w:t>.</w:t>
      </w:r>
    </w:p>
    <w:p w:rsidR="00300522" w:rsidRPr="00F103C9" w:rsidRDefault="00300522" w:rsidP="00300522">
      <w:pPr>
        <w:pStyle w:val="ActHead4"/>
      </w:pPr>
      <w:bookmarkStart w:id="298" w:name="_Toc498001328"/>
      <w:r w:rsidRPr="00F103C9">
        <w:rPr>
          <w:rStyle w:val="CharSubdNo"/>
        </w:rPr>
        <w:t>Subdivision</w:t>
      </w:r>
      <w:r w:rsidR="00F103C9" w:rsidRPr="00F103C9">
        <w:rPr>
          <w:rStyle w:val="CharSubdNo"/>
        </w:rPr>
        <w:t> </w:t>
      </w:r>
      <w:r w:rsidRPr="00F103C9">
        <w:rPr>
          <w:rStyle w:val="CharSubdNo"/>
        </w:rPr>
        <w:t>38</w:t>
      </w:r>
      <w:r w:rsidR="00F103C9" w:rsidRPr="00F103C9">
        <w:rPr>
          <w:rStyle w:val="CharSubdNo"/>
        </w:rPr>
        <w:noBreakHyphen/>
      </w:r>
      <w:r w:rsidRPr="00F103C9">
        <w:rPr>
          <w:rStyle w:val="CharSubdNo"/>
        </w:rPr>
        <w:t>J</w:t>
      </w:r>
      <w:r w:rsidRPr="00F103C9">
        <w:t>—</w:t>
      </w:r>
      <w:r w:rsidRPr="00F103C9">
        <w:rPr>
          <w:rStyle w:val="CharSubdText"/>
        </w:rPr>
        <w:t>Supplies of going concerns</w:t>
      </w:r>
      <w:bookmarkEnd w:id="298"/>
    </w:p>
    <w:p w:rsidR="00300522" w:rsidRPr="00F103C9" w:rsidRDefault="00300522" w:rsidP="00300522">
      <w:pPr>
        <w:pStyle w:val="ActHead5"/>
      </w:pPr>
      <w:bookmarkStart w:id="299" w:name="_Toc498001329"/>
      <w:r w:rsidRPr="00F103C9">
        <w:rPr>
          <w:rStyle w:val="CharSectno"/>
        </w:rPr>
        <w:t>38</w:t>
      </w:r>
      <w:r w:rsidR="00F103C9" w:rsidRPr="00F103C9">
        <w:rPr>
          <w:rStyle w:val="CharSectno"/>
        </w:rPr>
        <w:noBreakHyphen/>
      </w:r>
      <w:r w:rsidRPr="00F103C9">
        <w:rPr>
          <w:rStyle w:val="CharSectno"/>
        </w:rPr>
        <w:t>325</w:t>
      </w:r>
      <w:r w:rsidRPr="00F103C9">
        <w:t xml:space="preserve">  Supply of a going concern</w:t>
      </w:r>
      <w:bookmarkEnd w:id="299"/>
    </w:p>
    <w:p w:rsidR="00300522" w:rsidRPr="00F103C9" w:rsidRDefault="00300522" w:rsidP="00300522">
      <w:pPr>
        <w:pStyle w:val="subsection"/>
      </w:pPr>
      <w:r w:rsidRPr="00F103C9">
        <w:tab/>
        <w:t>(1)</w:t>
      </w:r>
      <w:r w:rsidRPr="00F103C9">
        <w:tab/>
        <w:t xml:space="preserve">The </w:t>
      </w:r>
      <w:r w:rsidR="00F103C9" w:rsidRPr="00F103C9">
        <w:rPr>
          <w:position w:val="6"/>
          <w:sz w:val="16"/>
          <w:szCs w:val="16"/>
        </w:rPr>
        <w:t>*</w:t>
      </w:r>
      <w:r w:rsidRPr="00F103C9">
        <w:t xml:space="preserve">supply of a going concern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 xml:space="preserve">the supply is for </w:t>
      </w:r>
      <w:r w:rsidR="00F103C9" w:rsidRPr="00F103C9">
        <w:rPr>
          <w:position w:val="6"/>
          <w:sz w:val="16"/>
          <w:szCs w:val="16"/>
        </w:rPr>
        <w:t>*</w:t>
      </w:r>
      <w:r w:rsidRPr="00F103C9">
        <w:t>consideration; and</w:t>
      </w:r>
    </w:p>
    <w:p w:rsidR="00300522" w:rsidRPr="00F103C9" w:rsidRDefault="00300522" w:rsidP="00300522">
      <w:pPr>
        <w:pStyle w:val="paragraph"/>
      </w:pPr>
      <w:r w:rsidRPr="00F103C9">
        <w:tab/>
        <w:t>(b)</w:t>
      </w:r>
      <w:r w:rsidRPr="00F103C9">
        <w:tab/>
        <w:t xml:space="preserve">the </w:t>
      </w:r>
      <w:r w:rsidR="00F103C9" w:rsidRPr="00F103C9">
        <w:rPr>
          <w:position w:val="6"/>
          <w:sz w:val="16"/>
          <w:szCs w:val="16"/>
        </w:rPr>
        <w:t>*</w:t>
      </w:r>
      <w:r w:rsidRPr="00F103C9">
        <w:t xml:space="preserve">recipient is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 and</w:t>
      </w:r>
    </w:p>
    <w:p w:rsidR="00300522" w:rsidRPr="00F103C9" w:rsidRDefault="00300522" w:rsidP="00300522">
      <w:pPr>
        <w:pStyle w:val="paragraph"/>
      </w:pPr>
      <w:r w:rsidRPr="00F103C9">
        <w:tab/>
        <w:t>(c)</w:t>
      </w:r>
      <w:r w:rsidRPr="00F103C9">
        <w:tab/>
        <w:t>the supplier and the recipient have agreed in writing that the supply is of a going concern.</w:t>
      </w:r>
    </w:p>
    <w:p w:rsidR="00300522" w:rsidRPr="00F103C9" w:rsidRDefault="00300522" w:rsidP="00F47F99">
      <w:pPr>
        <w:pStyle w:val="subsection"/>
        <w:keepNext/>
      </w:pPr>
      <w:r w:rsidRPr="00F103C9">
        <w:lastRenderedPageBreak/>
        <w:tab/>
        <w:t>(2)</w:t>
      </w:r>
      <w:r w:rsidRPr="00F103C9">
        <w:tab/>
        <w:t xml:space="preserve">A </w:t>
      </w:r>
      <w:r w:rsidRPr="00F103C9">
        <w:rPr>
          <w:b/>
          <w:bCs/>
          <w:i/>
          <w:iCs/>
        </w:rPr>
        <w:t>supply of a</w:t>
      </w:r>
      <w:r w:rsidRPr="00F103C9">
        <w:t xml:space="preserve"> </w:t>
      </w:r>
      <w:r w:rsidRPr="00F103C9">
        <w:rPr>
          <w:b/>
          <w:bCs/>
          <w:i/>
          <w:iCs/>
        </w:rPr>
        <w:t>going concern</w:t>
      </w:r>
      <w:r w:rsidRPr="00F103C9">
        <w:t xml:space="preserve"> is a supply under an arrangement under which:</w:t>
      </w:r>
    </w:p>
    <w:p w:rsidR="00300522" w:rsidRPr="00F103C9" w:rsidRDefault="00300522" w:rsidP="00300522">
      <w:pPr>
        <w:pStyle w:val="paragraph"/>
      </w:pPr>
      <w:r w:rsidRPr="00F103C9">
        <w:tab/>
        <w:t>(a)</w:t>
      </w:r>
      <w:r w:rsidRPr="00F103C9">
        <w:tab/>
        <w:t xml:space="preserve">the supplier supplies to the </w:t>
      </w:r>
      <w:r w:rsidR="00F103C9" w:rsidRPr="00F103C9">
        <w:rPr>
          <w:position w:val="6"/>
          <w:sz w:val="16"/>
          <w:szCs w:val="16"/>
        </w:rPr>
        <w:t>*</w:t>
      </w:r>
      <w:r w:rsidRPr="00F103C9">
        <w:t xml:space="preserve">recipient all of the things that are necessary for the continued operation of an </w:t>
      </w:r>
      <w:r w:rsidR="00F103C9" w:rsidRPr="00F103C9">
        <w:rPr>
          <w:position w:val="6"/>
          <w:sz w:val="16"/>
          <w:szCs w:val="16"/>
        </w:rPr>
        <w:t>*</w:t>
      </w:r>
      <w:r w:rsidRPr="00F103C9">
        <w:t>enterprise; and</w:t>
      </w:r>
    </w:p>
    <w:p w:rsidR="00300522" w:rsidRPr="00F103C9" w:rsidRDefault="00300522" w:rsidP="00300522">
      <w:pPr>
        <w:pStyle w:val="paragraph"/>
      </w:pPr>
      <w:r w:rsidRPr="00F103C9">
        <w:tab/>
        <w:t>(b)</w:t>
      </w:r>
      <w:r w:rsidRPr="00F103C9">
        <w:tab/>
        <w:t>the supplier carries on, or will carry on, the enterprise until the day of the supply (whether or not as a part of a larger enterprise carried on by the supplier).</w:t>
      </w:r>
    </w:p>
    <w:p w:rsidR="00300522" w:rsidRPr="00F103C9" w:rsidRDefault="00300522" w:rsidP="00300522">
      <w:pPr>
        <w:pStyle w:val="ActHead4"/>
      </w:pPr>
      <w:bookmarkStart w:id="300" w:name="_Toc498001330"/>
      <w:r w:rsidRPr="00F103C9">
        <w:rPr>
          <w:rStyle w:val="CharSubdNo"/>
        </w:rPr>
        <w:t>Subdivision</w:t>
      </w:r>
      <w:r w:rsidR="00F103C9" w:rsidRPr="00F103C9">
        <w:rPr>
          <w:rStyle w:val="CharSubdNo"/>
        </w:rPr>
        <w:t> </w:t>
      </w:r>
      <w:r w:rsidRPr="00F103C9">
        <w:rPr>
          <w:rStyle w:val="CharSubdNo"/>
        </w:rPr>
        <w:t>38</w:t>
      </w:r>
      <w:r w:rsidR="00F103C9" w:rsidRPr="00F103C9">
        <w:rPr>
          <w:rStyle w:val="CharSubdNo"/>
        </w:rPr>
        <w:noBreakHyphen/>
      </w:r>
      <w:r w:rsidRPr="00F103C9">
        <w:rPr>
          <w:rStyle w:val="CharSubdNo"/>
        </w:rPr>
        <w:t>K</w:t>
      </w:r>
      <w:r w:rsidRPr="00F103C9">
        <w:t>—</w:t>
      </w:r>
      <w:r w:rsidRPr="00F103C9">
        <w:rPr>
          <w:rStyle w:val="CharSubdText"/>
        </w:rPr>
        <w:t>Transport and related matters</w:t>
      </w:r>
      <w:bookmarkEnd w:id="300"/>
    </w:p>
    <w:p w:rsidR="00300522" w:rsidRPr="00F103C9" w:rsidRDefault="00300522" w:rsidP="00300522">
      <w:pPr>
        <w:pStyle w:val="ActHead5"/>
      </w:pPr>
      <w:bookmarkStart w:id="301" w:name="_Toc498001331"/>
      <w:r w:rsidRPr="00F103C9">
        <w:rPr>
          <w:rStyle w:val="CharSectno"/>
        </w:rPr>
        <w:t>38</w:t>
      </w:r>
      <w:r w:rsidR="00F103C9" w:rsidRPr="00F103C9">
        <w:rPr>
          <w:rStyle w:val="CharSectno"/>
        </w:rPr>
        <w:noBreakHyphen/>
      </w:r>
      <w:r w:rsidRPr="00F103C9">
        <w:rPr>
          <w:rStyle w:val="CharSectno"/>
        </w:rPr>
        <w:t>355</w:t>
      </w:r>
      <w:r w:rsidRPr="00F103C9">
        <w:t xml:space="preserve">  Supplies of transport and related matters</w:t>
      </w:r>
      <w:bookmarkEnd w:id="301"/>
    </w:p>
    <w:p w:rsidR="00300522" w:rsidRPr="00F103C9" w:rsidRDefault="00300522" w:rsidP="00D13445">
      <w:pPr>
        <w:pStyle w:val="subsection"/>
      </w:pPr>
      <w:r w:rsidRPr="00F103C9">
        <w:tab/>
      </w:r>
      <w:r w:rsidR="0033237E" w:rsidRPr="00F103C9">
        <w:t>(1)</w:t>
      </w:r>
      <w:r w:rsidRPr="00F103C9">
        <w:tab/>
        <w:t xml:space="preserve">The third column of this table sets out supplies that are </w:t>
      </w:r>
      <w:r w:rsidRPr="00F103C9">
        <w:rPr>
          <w:b/>
          <w:bCs/>
          <w:i/>
          <w:iCs/>
        </w:rPr>
        <w:t>GST</w:t>
      </w:r>
      <w:r w:rsidR="00F103C9">
        <w:rPr>
          <w:b/>
          <w:bCs/>
          <w:i/>
          <w:iCs/>
        </w:rPr>
        <w:noBreakHyphen/>
      </w:r>
      <w:r w:rsidRPr="00F103C9">
        <w:rPr>
          <w:b/>
          <w:bCs/>
          <w:i/>
          <w:iCs/>
        </w:rPr>
        <w:t>free</w:t>
      </w:r>
      <w:r w:rsidRPr="00F103C9">
        <w:t>:</w:t>
      </w:r>
    </w:p>
    <w:p w:rsidR="00A53099" w:rsidRPr="00F103C9" w:rsidRDefault="00A53099" w:rsidP="00A5309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1643"/>
        <w:gridCol w:w="4821"/>
      </w:tblGrid>
      <w:tr w:rsidR="00300522" w:rsidRPr="00F103C9" w:rsidTr="00A53099">
        <w:trPr>
          <w:tblHeader/>
        </w:trPr>
        <w:tc>
          <w:tcPr>
            <w:tcW w:w="7088" w:type="dxa"/>
            <w:gridSpan w:val="3"/>
            <w:tcBorders>
              <w:top w:val="single" w:sz="12" w:space="0" w:color="auto"/>
              <w:bottom w:val="single" w:sz="6" w:space="0" w:color="auto"/>
            </w:tcBorders>
            <w:shd w:val="clear" w:color="auto" w:fill="auto"/>
          </w:tcPr>
          <w:p w:rsidR="00300522" w:rsidRPr="00F103C9" w:rsidRDefault="00300522" w:rsidP="00300522">
            <w:pPr>
              <w:pStyle w:val="Tabletext"/>
              <w:keepNext/>
              <w:keepLines/>
              <w:rPr>
                <w:b/>
              </w:rPr>
            </w:pPr>
            <w:r w:rsidRPr="00F103C9">
              <w:rPr>
                <w:b/>
                <w:bCs/>
              </w:rPr>
              <w:t>Supplies of transport and related matters</w:t>
            </w:r>
          </w:p>
        </w:tc>
      </w:tr>
      <w:tr w:rsidR="00300522" w:rsidRPr="00F103C9"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F103C9" w:rsidRDefault="00300522" w:rsidP="00300522">
            <w:pPr>
              <w:pStyle w:val="Tabletext"/>
              <w:keepNext/>
              <w:keepLines/>
              <w:rPr>
                <w:b/>
              </w:rPr>
            </w:pPr>
            <w:r w:rsidRPr="00F103C9">
              <w:rPr>
                <w:b/>
                <w:bCs/>
              </w:rPr>
              <w:t>Item</w:t>
            </w:r>
          </w:p>
        </w:tc>
        <w:tc>
          <w:tcPr>
            <w:tcW w:w="1643" w:type="dxa"/>
            <w:tcBorders>
              <w:top w:val="single" w:sz="6" w:space="0" w:color="auto"/>
              <w:bottom w:val="single" w:sz="12" w:space="0" w:color="auto"/>
            </w:tcBorders>
            <w:shd w:val="clear" w:color="auto" w:fill="auto"/>
          </w:tcPr>
          <w:p w:rsidR="00300522" w:rsidRPr="00F103C9" w:rsidRDefault="00300522" w:rsidP="00300522">
            <w:pPr>
              <w:pStyle w:val="Tabletext"/>
              <w:keepNext/>
              <w:keepLines/>
              <w:rPr>
                <w:b/>
              </w:rPr>
            </w:pPr>
            <w:r w:rsidRPr="00F103C9">
              <w:rPr>
                <w:b/>
                <w:bCs/>
              </w:rPr>
              <w:t>Topic</w:t>
            </w:r>
          </w:p>
        </w:tc>
        <w:tc>
          <w:tcPr>
            <w:tcW w:w="4821" w:type="dxa"/>
            <w:tcBorders>
              <w:top w:val="single" w:sz="6" w:space="0" w:color="auto"/>
              <w:bottom w:val="single" w:sz="12" w:space="0" w:color="auto"/>
            </w:tcBorders>
            <w:shd w:val="clear" w:color="auto" w:fill="auto"/>
          </w:tcPr>
          <w:p w:rsidR="00300522" w:rsidRPr="00F103C9" w:rsidRDefault="00300522" w:rsidP="00300522">
            <w:pPr>
              <w:pStyle w:val="Tabletext"/>
              <w:keepNext/>
              <w:keepLines/>
              <w:rPr>
                <w:b/>
              </w:rPr>
            </w:pPr>
            <w:r w:rsidRPr="00F103C9">
              <w:rPr>
                <w:b/>
                <w:bCs/>
              </w:rPr>
              <w:t>These supplies are GST</w:t>
            </w:r>
            <w:r w:rsidR="00F103C9">
              <w:rPr>
                <w:b/>
                <w:bCs/>
              </w:rPr>
              <w:noBreakHyphen/>
            </w:r>
            <w:r w:rsidRPr="00F103C9">
              <w:rPr>
                <w:b/>
                <w:bCs/>
              </w:rPr>
              <w:t>free ...</w:t>
            </w:r>
          </w:p>
        </w:tc>
      </w:tr>
      <w:tr w:rsidR="00300522" w:rsidRPr="00F103C9" w:rsidTr="00A53099">
        <w:tblPrEx>
          <w:tblCellMar>
            <w:left w:w="107" w:type="dxa"/>
            <w:right w:w="107" w:type="dxa"/>
          </w:tblCellMar>
        </w:tblPrEx>
        <w:tc>
          <w:tcPr>
            <w:tcW w:w="624" w:type="dxa"/>
            <w:tcBorders>
              <w:top w:val="single" w:sz="12" w:space="0" w:color="auto"/>
            </w:tcBorders>
            <w:shd w:val="clear" w:color="auto" w:fill="auto"/>
          </w:tcPr>
          <w:p w:rsidR="00300522" w:rsidRPr="00F103C9" w:rsidRDefault="00300522" w:rsidP="00300522">
            <w:pPr>
              <w:pStyle w:val="Tabletext"/>
            </w:pPr>
            <w:r w:rsidRPr="00F103C9">
              <w:t>1</w:t>
            </w:r>
          </w:p>
        </w:tc>
        <w:tc>
          <w:tcPr>
            <w:tcW w:w="1643" w:type="dxa"/>
            <w:tcBorders>
              <w:top w:val="single" w:sz="12" w:space="0" w:color="auto"/>
            </w:tcBorders>
            <w:shd w:val="clear" w:color="auto" w:fill="auto"/>
          </w:tcPr>
          <w:p w:rsidR="00300522" w:rsidRPr="00F103C9" w:rsidRDefault="00300522" w:rsidP="00300522">
            <w:pPr>
              <w:pStyle w:val="Tabletext"/>
            </w:pPr>
            <w:r w:rsidRPr="00F103C9">
              <w:t xml:space="preserve">Transport of passengers to, from or outside </w:t>
            </w:r>
            <w:r w:rsidR="006C739E" w:rsidRPr="00F103C9">
              <w:t>the indirect tax zone</w:t>
            </w:r>
          </w:p>
        </w:tc>
        <w:tc>
          <w:tcPr>
            <w:tcW w:w="4821" w:type="dxa"/>
            <w:tcBorders>
              <w:top w:val="single" w:sz="12" w:space="0" w:color="auto"/>
            </w:tcBorders>
            <w:shd w:val="clear" w:color="auto" w:fill="auto"/>
          </w:tcPr>
          <w:p w:rsidR="00300522" w:rsidRPr="00F103C9" w:rsidRDefault="00300522" w:rsidP="00300522">
            <w:pPr>
              <w:pStyle w:val="Tabletext"/>
            </w:pPr>
            <w:r w:rsidRPr="00F103C9">
              <w:t>the transport of a passenger:</w:t>
            </w:r>
          </w:p>
          <w:p w:rsidR="00300522" w:rsidRPr="00F103C9" w:rsidRDefault="00300522" w:rsidP="00300522">
            <w:pPr>
              <w:pStyle w:val="Tablea"/>
            </w:pPr>
            <w:r w:rsidRPr="00F103C9">
              <w:t>(a</w:t>
            </w:r>
            <w:r w:rsidR="00A53099" w:rsidRPr="00F103C9">
              <w:t xml:space="preserve">) </w:t>
            </w:r>
            <w:r w:rsidRPr="00F103C9">
              <w:t xml:space="preserve">from the last place of departure in </w:t>
            </w:r>
            <w:r w:rsidR="006C739E" w:rsidRPr="00F103C9">
              <w:t>the indirect tax zone</w:t>
            </w:r>
            <w:r w:rsidRPr="00F103C9">
              <w:t xml:space="preserve"> to a destination outside </w:t>
            </w:r>
            <w:r w:rsidR="006C739E" w:rsidRPr="00F103C9">
              <w:t>the indirect tax zone</w:t>
            </w:r>
            <w:r w:rsidRPr="00F103C9">
              <w:t>; or</w:t>
            </w:r>
          </w:p>
          <w:p w:rsidR="00300522" w:rsidRPr="00F103C9" w:rsidRDefault="00300522" w:rsidP="00300522">
            <w:pPr>
              <w:pStyle w:val="Tablea"/>
            </w:pPr>
            <w:r w:rsidRPr="00F103C9">
              <w:t>(b</w:t>
            </w:r>
            <w:r w:rsidR="00A53099" w:rsidRPr="00F103C9">
              <w:t xml:space="preserve">) </w:t>
            </w:r>
            <w:r w:rsidRPr="00F103C9">
              <w:t xml:space="preserve">from a place outside </w:t>
            </w:r>
            <w:r w:rsidR="006C739E" w:rsidRPr="00F103C9">
              <w:t>the indirect tax zone</w:t>
            </w:r>
            <w:r w:rsidRPr="00F103C9">
              <w:t xml:space="preserve"> to the first place of arrival in </w:t>
            </w:r>
            <w:r w:rsidR="006C739E" w:rsidRPr="00F103C9">
              <w:t>the indirect tax zone</w:t>
            </w:r>
            <w:r w:rsidRPr="00F103C9">
              <w:t>; or</w:t>
            </w:r>
          </w:p>
          <w:p w:rsidR="00300522" w:rsidRPr="00F103C9" w:rsidRDefault="00300522" w:rsidP="00300522">
            <w:pPr>
              <w:pStyle w:val="Tablea"/>
            </w:pPr>
            <w:r w:rsidRPr="00F103C9">
              <w:t>(c</w:t>
            </w:r>
            <w:r w:rsidR="00A53099" w:rsidRPr="00F103C9">
              <w:t xml:space="preserve">) </w:t>
            </w:r>
            <w:r w:rsidRPr="00F103C9">
              <w:t xml:space="preserve">from a place outside </w:t>
            </w:r>
            <w:r w:rsidR="006C739E" w:rsidRPr="00F103C9">
              <w:t>the indirect tax zone</w:t>
            </w:r>
            <w:r w:rsidRPr="00F103C9">
              <w:t xml:space="preserve"> to the same or another place outside </w:t>
            </w:r>
            <w:r w:rsidR="006C739E" w:rsidRPr="00F103C9">
              <w:t>the indirect tax zone</w:t>
            </w:r>
            <w:r w:rsidRPr="00F103C9">
              <w:t>.</w:t>
            </w:r>
          </w:p>
        </w:tc>
      </w:tr>
      <w:tr w:rsidR="00300522" w:rsidRPr="00F103C9" w:rsidTr="00A53099">
        <w:tblPrEx>
          <w:tblCellMar>
            <w:left w:w="107" w:type="dxa"/>
            <w:right w:w="107" w:type="dxa"/>
          </w:tblCellMar>
        </w:tblPrEx>
        <w:tc>
          <w:tcPr>
            <w:tcW w:w="624" w:type="dxa"/>
            <w:shd w:val="clear" w:color="auto" w:fill="auto"/>
          </w:tcPr>
          <w:p w:rsidR="00300522" w:rsidRPr="00F103C9" w:rsidRDefault="00300522" w:rsidP="00300522">
            <w:pPr>
              <w:pStyle w:val="Tabletext"/>
            </w:pPr>
            <w:r w:rsidRPr="00F103C9">
              <w:t>2</w:t>
            </w:r>
          </w:p>
        </w:tc>
        <w:tc>
          <w:tcPr>
            <w:tcW w:w="1643" w:type="dxa"/>
            <w:shd w:val="clear" w:color="auto" w:fill="auto"/>
          </w:tcPr>
          <w:p w:rsidR="00300522" w:rsidRPr="00F103C9" w:rsidRDefault="00300522" w:rsidP="00300522">
            <w:pPr>
              <w:pStyle w:val="Tabletext"/>
            </w:pPr>
            <w:r w:rsidRPr="00F103C9">
              <w:t>Transport of passengers on domestic legs of international flights</w:t>
            </w:r>
          </w:p>
        </w:tc>
        <w:tc>
          <w:tcPr>
            <w:tcW w:w="4821" w:type="dxa"/>
            <w:shd w:val="clear" w:color="auto" w:fill="auto"/>
          </w:tcPr>
          <w:p w:rsidR="00300522" w:rsidRPr="00F103C9" w:rsidRDefault="00300522" w:rsidP="00300522">
            <w:pPr>
              <w:pStyle w:val="Tabletext"/>
            </w:pPr>
            <w:r w:rsidRPr="00F103C9">
              <w:t xml:space="preserve">the transport of a passenger within </w:t>
            </w:r>
            <w:r w:rsidR="006C739E" w:rsidRPr="00F103C9">
              <w:t>the indirect tax zone</w:t>
            </w:r>
            <w:r w:rsidRPr="00F103C9">
              <w:t xml:space="preserve"> by air, but only if:</w:t>
            </w:r>
          </w:p>
          <w:p w:rsidR="00300522" w:rsidRPr="00F103C9" w:rsidRDefault="00300522" w:rsidP="00300522">
            <w:pPr>
              <w:pStyle w:val="Tablea"/>
            </w:pPr>
            <w:r w:rsidRPr="00F103C9">
              <w:t>(a</w:t>
            </w:r>
            <w:r w:rsidR="00A53099" w:rsidRPr="00F103C9">
              <w:t xml:space="preserve">) </w:t>
            </w:r>
            <w:r w:rsidRPr="00F103C9">
              <w:t>the transport is part of a wider arrangement, itinerary or contract for transport by air involving international travel; and</w:t>
            </w:r>
          </w:p>
          <w:p w:rsidR="00300522" w:rsidRPr="00F103C9" w:rsidRDefault="00300522" w:rsidP="00300522">
            <w:pPr>
              <w:pStyle w:val="Tablea"/>
            </w:pPr>
            <w:r w:rsidRPr="00F103C9">
              <w:t>(b</w:t>
            </w:r>
            <w:r w:rsidR="00A53099" w:rsidRPr="00F103C9">
              <w:t xml:space="preserve">) </w:t>
            </w:r>
            <w:r w:rsidRPr="00F103C9">
              <w:t xml:space="preserve">at the time the arrangement, itinerary or contract was entered into, the transport within </w:t>
            </w:r>
            <w:r w:rsidR="006C739E" w:rsidRPr="00F103C9">
              <w:t>the indirect tax zone</w:t>
            </w:r>
            <w:r w:rsidRPr="00F103C9">
              <w:t xml:space="preserve"> formed part of a ticket for international travel, or was cross referenced to such a ticket, issued at that time.</w:t>
            </w:r>
          </w:p>
        </w:tc>
      </w:tr>
      <w:tr w:rsidR="00300522" w:rsidRPr="00F103C9" w:rsidTr="007C2D30">
        <w:tblPrEx>
          <w:tblCellMar>
            <w:left w:w="107" w:type="dxa"/>
            <w:right w:w="107" w:type="dxa"/>
          </w:tblCellMar>
        </w:tblPrEx>
        <w:trPr>
          <w:cantSplit/>
        </w:trPr>
        <w:tc>
          <w:tcPr>
            <w:tcW w:w="624" w:type="dxa"/>
            <w:tcBorders>
              <w:bottom w:val="single" w:sz="4" w:space="0" w:color="auto"/>
            </w:tcBorders>
            <w:shd w:val="clear" w:color="auto" w:fill="auto"/>
          </w:tcPr>
          <w:p w:rsidR="00300522" w:rsidRPr="00F103C9" w:rsidRDefault="00300522" w:rsidP="00300522">
            <w:pPr>
              <w:pStyle w:val="Tabletext"/>
            </w:pPr>
            <w:r w:rsidRPr="00F103C9">
              <w:lastRenderedPageBreak/>
              <w:t>3</w:t>
            </w:r>
          </w:p>
        </w:tc>
        <w:tc>
          <w:tcPr>
            <w:tcW w:w="1643" w:type="dxa"/>
            <w:tcBorders>
              <w:bottom w:val="single" w:sz="4" w:space="0" w:color="auto"/>
            </w:tcBorders>
            <w:shd w:val="clear" w:color="auto" w:fill="auto"/>
          </w:tcPr>
          <w:p w:rsidR="00300522" w:rsidRPr="00F103C9" w:rsidRDefault="00300522" w:rsidP="00300522">
            <w:pPr>
              <w:pStyle w:val="Tabletext"/>
            </w:pPr>
            <w:r w:rsidRPr="00F103C9">
              <w:t>Domestic air travel of non</w:t>
            </w:r>
            <w:r w:rsidR="00F103C9">
              <w:noBreakHyphen/>
            </w:r>
            <w:r w:rsidRPr="00F103C9">
              <w:t>residents</w:t>
            </w:r>
          </w:p>
        </w:tc>
        <w:tc>
          <w:tcPr>
            <w:tcW w:w="4821" w:type="dxa"/>
            <w:tcBorders>
              <w:bottom w:val="single" w:sz="4" w:space="0" w:color="auto"/>
            </w:tcBorders>
            <w:shd w:val="clear" w:color="auto" w:fill="auto"/>
          </w:tcPr>
          <w:p w:rsidR="00300522" w:rsidRPr="00F103C9" w:rsidRDefault="00300522" w:rsidP="00300522">
            <w:pPr>
              <w:pStyle w:val="Tabletext"/>
            </w:pPr>
            <w:r w:rsidRPr="00F103C9">
              <w:t xml:space="preserve">the transport of a passenger within </w:t>
            </w:r>
            <w:r w:rsidR="006C739E" w:rsidRPr="00F103C9">
              <w:t>the indirect tax zone</w:t>
            </w:r>
            <w:r w:rsidRPr="00F103C9">
              <w:t xml:space="preserve"> by air, but only if:</w:t>
            </w:r>
          </w:p>
          <w:p w:rsidR="00300522" w:rsidRPr="00F103C9" w:rsidRDefault="00300522" w:rsidP="00300522">
            <w:pPr>
              <w:pStyle w:val="Tablea"/>
            </w:pPr>
            <w:r w:rsidRPr="00F103C9">
              <w:t>(a</w:t>
            </w:r>
            <w:r w:rsidR="00A53099" w:rsidRPr="00F103C9">
              <w:t xml:space="preserve">) </w:t>
            </w:r>
            <w:r w:rsidRPr="00F103C9">
              <w:t xml:space="preserve">the passenger is a </w:t>
            </w:r>
            <w:r w:rsidR="00F103C9" w:rsidRPr="00F103C9">
              <w:rPr>
                <w:position w:val="6"/>
                <w:sz w:val="16"/>
                <w:szCs w:val="16"/>
              </w:rPr>
              <w:t>*</w:t>
            </w:r>
            <w:r w:rsidRPr="00F103C9">
              <w:t>non</w:t>
            </w:r>
            <w:r w:rsidR="00F103C9">
              <w:noBreakHyphen/>
            </w:r>
            <w:r w:rsidRPr="00F103C9">
              <w:t>resident; and</w:t>
            </w:r>
          </w:p>
          <w:p w:rsidR="00300522" w:rsidRPr="00F103C9" w:rsidRDefault="00300522" w:rsidP="00300522">
            <w:pPr>
              <w:pStyle w:val="Tablea"/>
            </w:pPr>
            <w:r w:rsidRPr="00F103C9">
              <w:t>(b</w:t>
            </w:r>
            <w:r w:rsidR="00A53099" w:rsidRPr="00F103C9">
              <w:t xml:space="preserve">) </w:t>
            </w:r>
            <w:r w:rsidRPr="00F103C9">
              <w:t xml:space="preserve">the supply was purchased while the passenger was outside </w:t>
            </w:r>
            <w:r w:rsidR="006C739E" w:rsidRPr="00F103C9">
              <w:t>the indirect tax zone</w:t>
            </w:r>
            <w:r w:rsidRPr="00F103C9">
              <w:t>.</w:t>
            </w:r>
          </w:p>
        </w:tc>
      </w:tr>
      <w:tr w:rsidR="00300522" w:rsidRPr="00F103C9" w:rsidTr="002671D9">
        <w:tblPrEx>
          <w:tblCellMar>
            <w:left w:w="107" w:type="dxa"/>
            <w:right w:w="107" w:type="dxa"/>
          </w:tblCellMar>
        </w:tblPrEx>
        <w:tc>
          <w:tcPr>
            <w:tcW w:w="624" w:type="dxa"/>
            <w:tcBorders>
              <w:bottom w:val="single" w:sz="4" w:space="0" w:color="auto"/>
            </w:tcBorders>
            <w:shd w:val="clear" w:color="auto" w:fill="auto"/>
          </w:tcPr>
          <w:p w:rsidR="00300522" w:rsidRPr="00F103C9" w:rsidRDefault="00300522" w:rsidP="00300522">
            <w:pPr>
              <w:pStyle w:val="Tabletext"/>
            </w:pPr>
            <w:bookmarkStart w:id="302" w:name="CU_6251858"/>
            <w:bookmarkStart w:id="303" w:name="CU_6252431"/>
            <w:bookmarkStart w:id="304" w:name="CU_6252670"/>
            <w:bookmarkEnd w:id="302"/>
            <w:bookmarkEnd w:id="303"/>
            <w:bookmarkEnd w:id="304"/>
            <w:r w:rsidRPr="00F103C9">
              <w:t>4</w:t>
            </w:r>
          </w:p>
        </w:tc>
        <w:tc>
          <w:tcPr>
            <w:tcW w:w="1643" w:type="dxa"/>
            <w:tcBorders>
              <w:bottom w:val="single" w:sz="4" w:space="0" w:color="auto"/>
            </w:tcBorders>
            <w:shd w:val="clear" w:color="auto" w:fill="auto"/>
          </w:tcPr>
          <w:p w:rsidR="00300522" w:rsidRPr="00F103C9" w:rsidRDefault="00300522" w:rsidP="00300522">
            <w:pPr>
              <w:pStyle w:val="Tabletext"/>
            </w:pPr>
            <w:r w:rsidRPr="00F103C9">
              <w:t>Transport of passengers on domestic legs of international sea voyages</w:t>
            </w:r>
          </w:p>
        </w:tc>
        <w:tc>
          <w:tcPr>
            <w:tcW w:w="4821" w:type="dxa"/>
            <w:tcBorders>
              <w:bottom w:val="single" w:sz="4" w:space="0" w:color="auto"/>
            </w:tcBorders>
            <w:shd w:val="clear" w:color="auto" w:fill="auto"/>
          </w:tcPr>
          <w:p w:rsidR="00300522" w:rsidRPr="00F103C9" w:rsidRDefault="00300522" w:rsidP="00300522">
            <w:pPr>
              <w:pStyle w:val="Tabletext"/>
            </w:pPr>
            <w:r w:rsidRPr="00F103C9">
              <w:t xml:space="preserve">the transport of a passenger within </w:t>
            </w:r>
            <w:r w:rsidR="006C739E" w:rsidRPr="00F103C9">
              <w:t>the indirect tax zone</w:t>
            </w:r>
            <w:r w:rsidRPr="00F103C9">
              <w:t xml:space="preserve"> by sea, but only if:</w:t>
            </w:r>
          </w:p>
          <w:p w:rsidR="00300522" w:rsidRPr="00F103C9" w:rsidRDefault="00300522" w:rsidP="00300522">
            <w:pPr>
              <w:pStyle w:val="Tablea"/>
            </w:pPr>
            <w:r w:rsidRPr="00F103C9">
              <w:t>(a</w:t>
            </w:r>
            <w:r w:rsidR="00A53099" w:rsidRPr="00F103C9">
              <w:t xml:space="preserve">) </w:t>
            </w:r>
            <w:r w:rsidRPr="00F103C9">
              <w:t xml:space="preserve">the transport is part of a journey by sea from </w:t>
            </w:r>
            <w:r w:rsidR="006C739E" w:rsidRPr="00F103C9">
              <w:t>the indirect tax zone</w:t>
            </w:r>
            <w:r w:rsidRPr="00F103C9">
              <w:t xml:space="preserve"> to a destination outside </w:t>
            </w:r>
            <w:r w:rsidR="006C739E" w:rsidRPr="00F103C9">
              <w:t>the indirect tax zone</w:t>
            </w:r>
            <w:r w:rsidRPr="00F103C9">
              <w:t xml:space="preserve">, or from a destination outside </w:t>
            </w:r>
            <w:r w:rsidR="006C739E" w:rsidRPr="00F103C9">
              <w:t>the indirect tax zone</w:t>
            </w:r>
            <w:r w:rsidRPr="00F103C9">
              <w:t xml:space="preserve"> to </w:t>
            </w:r>
            <w:r w:rsidR="006C739E" w:rsidRPr="00F103C9">
              <w:t>the indirect tax zone</w:t>
            </w:r>
            <w:r w:rsidRPr="00F103C9">
              <w:t>; and</w:t>
            </w:r>
          </w:p>
          <w:p w:rsidR="00300522" w:rsidRPr="00F103C9" w:rsidRDefault="00300522" w:rsidP="00300522">
            <w:pPr>
              <w:pStyle w:val="Tablea"/>
            </w:pPr>
            <w:r w:rsidRPr="00F103C9">
              <w:t>(b</w:t>
            </w:r>
            <w:r w:rsidR="00A53099" w:rsidRPr="00F103C9">
              <w:t xml:space="preserve">) </w:t>
            </w:r>
            <w:r w:rsidRPr="00F103C9">
              <w:t xml:space="preserve">the transport is provided by the supplier who transports the passenger to or from </w:t>
            </w:r>
            <w:r w:rsidR="006C739E" w:rsidRPr="00F103C9">
              <w:t>the indirect tax zone</w:t>
            </w:r>
            <w:r w:rsidRPr="00F103C9">
              <w:t>.</w:t>
            </w:r>
          </w:p>
        </w:tc>
      </w:tr>
      <w:tr w:rsidR="00300522" w:rsidRPr="00F103C9" w:rsidTr="007F31A9">
        <w:tblPrEx>
          <w:tblCellMar>
            <w:left w:w="107" w:type="dxa"/>
            <w:right w:w="107" w:type="dxa"/>
          </w:tblCellMar>
        </w:tblPrEx>
        <w:trPr>
          <w:cantSplit/>
        </w:trPr>
        <w:tc>
          <w:tcPr>
            <w:tcW w:w="624" w:type="dxa"/>
            <w:tcBorders>
              <w:top w:val="single" w:sz="4" w:space="0" w:color="auto"/>
            </w:tcBorders>
            <w:shd w:val="clear" w:color="auto" w:fill="auto"/>
          </w:tcPr>
          <w:p w:rsidR="00300522" w:rsidRPr="00F103C9" w:rsidRDefault="00300522" w:rsidP="00300522">
            <w:pPr>
              <w:pStyle w:val="Tabletext"/>
            </w:pPr>
            <w:r w:rsidRPr="00F103C9">
              <w:t>5</w:t>
            </w:r>
          </w:p>
        </w:tc>
        <w:tc>
          <w:tcPr>
            <w:tcW w:w="1643" w:type="dxa"/>
            <w:tcBorders>
              <w:top w:val="single" w:sz="4" w:space="0" w:color="auto"/>
            </w:tcBorders>
            <w:shd w:val="clear" w:color="auto" w:fill="auto"/>
          </w:tcPr>
          <w:p w:rsidR="00300522" w:rsidRPr="00F103C9" w:rsidRDefault="00300522" w:rsidP="00300522">
            <w:pPr>
              <w:pStyle w:val="Tabletext"/>
            </w:pPr>
            <w:r w:rsidRPr="00F103C9">
              <w:t>Transport etc. of goods</w:t>
            </w:r>
          </w:p>
        </w:tc>
        <w:tc>
          <w:tcPr>
            <w:tcW w:w="4821" w:type="dxa"/>
            <w:tcBorders>
              <w:top w:val="single" w:sz="4" w:space="0" w:color="auto"/>
            </w:tcBorders>
            <w:shd w:val="clear" w:color="auto" w:fill="auto"/>
          </w:tcPr>
          <w:p w:rsidR="00300522" w:rsidRPr="00F103C9" w:rsidRDefault="005508E4" w:rsidP="00300522">
            <w:pPr>
              <w:pStyle w:val="Tabletext"/>
            </w:pPr>
            <w:r w:rsidRPr="00F103C9">
              <w:t xml:space="preserve">subject to </w:t>
            </w:r>
            <w:r w:rsidR="00F103C9">
              <w:t>subsections (</w:t>
            </w:r>
            <w:r w:rsidRPr="00F103C9">
              <w:t>2) and (3)</w:t>
            </w:r>
            <w:r w:rsidR="00D13445" w:rsidRPr="00F103C9">
              <w:t xml:space="preserve">, </w:t>
            </w:r>
            <w:r w:rsidR="00300522" w:rsidRPr="00F103C9">
              <w:t xml:space="preserve">the </w:t>
            </w:r>
            <w:r w:rsidR="00F103C9" w:rsidRPr="00F103C9">
              <w:rPr>
                <w:position w:val="6"/>
                <w:sz w:val="16"/>
                <w:szCs w:val="16"/>
              </w:rPr>
              <w:t>*</w:t>
            </w:r>
            <w:r w:rsidR="00300522" w:rsidRPr="00F103C9">
              <w:t>international transport of goods:</w:t>
            </w:r>
          </w:p>
          <w:p w:rsidR="00300522" w:rsidRPr="00F103C9" w:rsidRDefault="00300522" w:rsidP="00300522">
            <w:pPr>
              <w:pStyle w:val="Tablea"/>
            </w:pPr>
            <w:r w:rsidRPr="00F103C9">
              <w:t>(a</w:t>
            </w:r>
            <w:r w:rsidR="00A53099" w:rsidRPr="00F103C9">
              <w:t xml:space="preserve">) </w:t>
            </w:r>
            <w:r w:rsidRPr="00F103C9">
              <w:t xml:space="preserve">from their </w:t>
            </w:r>
            <w:r w:rsidR="00F103C9" w:rsidRPr="00F103C9">
              <w:rPr>
                <w:position w:val="6"/>
                <w:sz w:val="16"/>
                <w:szCs w:val="16"/>
              </w:rPr>
              <w:t>*</w:t>
            </w:r>
            <w:r w:rsidRPr="00F103C9">
              <w:t xml:space="preserve">place of export in </w:t>
            </w:r>
            <w:r w:rsidR="006C739E" w:rsidRPr="00F103C9">
              <w:t>the indirect tax zone</w:t>
            </w:r>
            <w:r w:rsidRPr="00F103C9">
              <w:t xml:space="preserve"> to a destination outside </w:t>
            </w:r>
            <w:r w:rsidR="006C739E" w:rsidRPr="00F103C9">
              <w:t>the indirect tax zone</w:t>
            </w:r>
            <w:r w:rsidRPr="00F103C9">
              <w:t>; or</w:t>
            </w:r>
          </w:p>
          <w:p w:rsidR="00300522" w:rsidRPr="00F103C9" w:rsidRDefault="00300522" w:rsidP="00300522">
            <w:pPr>
              <w:pStyle w:val="Tablea"/>
            </w:pPr>
            <w:r w:rsidRPr="00F103C9">
              <w:t>(b</w:t>
            </w:r>
            <w:r w:rsidR="00A53099" w:rsidRPr="00F103C9">
              <w:t xml:space="preserve">) </w:t>
            </w:r>
            <w:r w:rsidRPr="00F103C9">
              <w:t xml:space="preserve">from a place outside </w:t>
            </w:r>
            <w:r w:rsidR="006C739E" w:rsidRPr="00F103C9">
              <w:t>the indirect tax zone</w:t>
            </w:r>
            <w:r w:rsidRPr="00F103C9">
              <w:t xml:space="preserve"> to their </w:t>
            </w:r>
            <w:r w:rsidR="00F103C9" w:rsidRPr="00F103C9">
              <w:rPr>
                <w:position w:val="6"/>
                <w:sz w:val="16"/>
                <w:szCs w:val="16"/>
              </w:rPr>
              <w:t>*</w:t>
            </w:r>
            <w:r w:rsidRPr="00F103C9">
              <w:t xml:space="preserve">place of consignment in </w:t>
            </w:r>
            <w:r w:rsidR="006C739E" w:rsidRPr="00F103C9">
              <w:t>the indirect tax zone</w:t>
            </w:r>
            <w:r w:rsidRPr="00F103C9">
              <w:t>; or</w:t>
            </w:r>
          </w:p>
          <w:p w:rsidR="00300522" w:rsidRPr="00F103C9" w:rsidRDefault="00300522" w:rsidP="00865165">
            <w:pPr>
              <w:pStyle w:val="Tablea"/>
            </w:pPr>
            <w:r w:rsidRPr="00F103C9">
              <w:t>(c</w:t>
            </w:r>
            <w:r w:rsidR="00A53099" w:rsidRPr="00F103C9">
              <w:t xml:space="preserve">) </w:t>
            </w:r>
            <w:r w:rsidRPr="00F103C9">
              <w:t xml:space="preserve">from a place outside </w:t>
            </w:r>
            <w:r w:rsidR="006C739E" w:rsidRPr="00F103C9">
              <w:t>the indirect tax zone</w:t>
            </w:r>
            <w:r w:rsidRPr="00F103C9">
              <w:t xml:space="preserve"> to the same or another place outside </w:t>
            </w:r>
            <w:r w:rsidR="006C739E" w:rsidRPr="00F103C9">
              <w:t>the indirect tax zone</w:t>
            </w:r>
            <w:r w:rsidR="00865165" w:rsidRPr="00F103C9">
              <w:t>.</w:t>
            </w:r>
          </w:p>
        </w:tc>
      </w:tr>
      <w:tr w:rsidR="00922300" w:rsidRPr="00F103C9" w:rsidTr="00EA3631">
        <w:tblPrEx>
          <w:tblCellMar>
            <w:left w:w="107" w:type="dxa"/>
            <w:right w:w="107" w:type="dxa"/>
          </w:tblCellMar>
        </w:tblPrEx>
        <w:tc>
          <w:tcPr>
            <w:tcW w:w="624" w:type="dxa"/>
            <w:tcBorders>
              <w:bottom w:val="single" w:sz="4" w:space="0" w:color="auto"/>
            </w:tcBorders>
            <w:shd w:val="clear" w:color="auto" w:fill="auto"/>
          </w:tcPr>
          <w:p w:rsidR="00922300" w:rsidRPr="00F103C9" w:rsidRDefault="00922300" w:rsidP="00300522">
            <w:pPr>
              <w:pStyle w:val="Tabletext"/>
            </w:pPr>
            <w:r w:rsidRPr="00F103C9">
              <w:t>5A</w:t>
            </w:r>
          </w:p>
        </w:tc>
        <w:tc>
          <w:tcPr>
            <w:tcW w:w="1643" w:type="dxa"/>
            <w:tcBorders>
              <w:bottom w:val="single" w:sz="4" w:space="0" w:color="auto"/>
            </w:tcBorders>
            <w:shd w:val="clear" w:color="auto" w:fill="auto"/>
          </w:tcPr>
          <w:p w:rsidR="00922300" w:rsidRPr="00F103C9" w:rsidRDefault="00922300" w:rsidP="00300522">
            <w:pPr>
              <w:pStyle w:val="Tabletext"/>
            </w:pPr>
            <w:r w:rsidRPr="00F103C9">
              <w:t>Loading or handling etc.</w:t>
            </w:r>
          </w:p>
        </w:tc>
        <w:tc>
          <w:tcPr>
            <w:tcW w:w="4821" w:type="dxa"/>
            <w:tcBorders>
              <w:bottom w:val="single" w:sz="4" w:space="0" w:color="auto"/>
            </w:tcBorders>
            <w:shd w:val="clear" w:color="auto" w:fill="auto"/>
          </w:tcPr>
          <w:p w:rsidR="00922300" w:rsidRPr="00F103C9" w:rsidRDefault="005508E4" w:rsidP="008C7CD2">
            <w:pPr>
              <w:pStyle w:val="Tabletext"/>
            </w:pPr>
            <w:r w:rsidRPr="00F103C9">
              <w:t xml:space="preserve">subject to </w:t>
            </w:r>
            <w:r w:rsidR="00F103C9">
              <w:t>subsections (</w:t>
            </w:r>
            <w:r w:rsidRPr="00F103C9">
              <w:t>2) and (3)</w:t>
            </w:r>
            <w:r w:rsidR="00922300" w:rsidRPr="00F103C9">
              <w:t>:</w:t>
            </w:r>
          </w:p>
          <w:p w:rsidR="00922300" w:rsidRPr="00F103C9" w:rsidRDefault="00922300" w:rsidP="008C7CD2">
            <w:pPr>
              <w:pStyle w:val="Tablea"/>
            </w:pPr>
            <w:r w:rsidRPr="00F103C9">
              <w:t>(a</w:t>
            </w:r>
            <w:r w:rsidR="00A53099" w:rsidRPr="00F103C9">
              <w:t xml:space="preserve">) </w:t>
            </w:r>
            <w:r w:rsidRPr="00F103C9">
              <w:t xml:space="preserve">loading or handling of goods, the </w:t>
            </w:r>
            <w:r w:rsidR="00F103C9" w:rsidRPr="00F103C9">
              <w:rPr>
                <w:position w:val="6"/>
                <w:sz w:val="16"/>
              </w:rPr>
              <w:t>*</w:t>
            </w:r>
            <w:r w:rsidRPr="00F103C9">
              <w:t>international transport of which is covered by item</w:t>
            </w:r>
            <w:r w:rsidR="00F103C9">
              <w:t> </w:t>
            </w:r>
            <w:r w:rsidRPr="00F103C9">
              <w:t>5, during the course of the international transport; or</w:t>
            </w:r>
          </w:p>
          <w:p w:rsidR="00922300" w:rsidRPr="00F103C9" w:rsidRDefault="00922300" w:rsidP="00ED3927">
            <w:pPr>
              <w:pStyle w:val="Tablea"/>
            </w:pPr>
            <w:r w:rsidRPr="00F103C9">
              <w:t>(b</w:t>
            </w:r>
            <w:r w:rsidR="00A53099" w:rsidRPr="00F103C9">
              <w:t xml:space="preserve">) </w:t>
            </w:r>
            <w:r w:rsidRPr="00F103C9">
              <w:t>supply of a service, during the course of the international transport of goods covered by item</w:t>
            </w:r>
            <w:r w:rsidR="00F103C9">
              <w:t> </w:t>
            </w:r>
            <w:r w:rsidRPr="00F103C9">
              <w:t>5, that facilitates the international transport.</w:t>
            </w:r>
          </w:p>
        </w:tc>
      </w:tr>
      <w:tr w:rsidR="00300522" w:rsidRPr="00F103C9" w:rsidTr="007C2D30">
        <w:tblPrEx>
          <w:tblCellMar>
            <w:left w:w="107" w:type="dxa"/>
            <w:right w:w="107" w:type="dxa"/>
          </w:tblCellMar>
        </w:tblPrEx>
        <w:trPr>
          <w:cantSplit/>
        </w:trPr>
        <w:tc>
          <w:tcPr>
            <w:tcW w:w="624" w:type="dxa"/>
            <w:tcBorders>
              <w:bottom w:val="single" w:sz="4" w:space="0" w:color="auto"/>
            </w:tcBorders>
            <w:shd w:val="clear" w:color="auto" w:fill="auto"/>
          </w:tcPr>
          <w:p w:rsidR="00300522" w:rsidRPr="00F103C9" w:rsidRDefault="00300522" w:rsidP="00300522">
            <w:pPr>
              <w:pStyle w:val="Tabletext"/>
            </w:pPr>
            <w:bookmarkStart w:id="305" w:name="CU_9253757"/>
            <w:bookmarkEnd w:id="305"/>
            <w:r w:rsidRPr="00F103C9">
              <w:lastRenderedPageBreak/>
              <w:t>6</w:t>
            </w:r>
          </w:p>
        </w:tc>
        <w:tc>
          <w:tcPr>
            <w:tcW w:w="1643" w:type="dxa"/>
            <w:tcBorders>
              <w:bottom w:val="single" w:sz="4" w:space="0" w:color="auto"/>
            </w:tcBorders>
            <w:shd w:val="clear" w:color="auto" w:fill="auto"/>
          </w:tcPr>
          <w:p w:rsidR="00300522" w:rsidRPr="00F103C9" w:rsidRDefault="00300522" w:rsidP="00300522">
            <w:pPr>
              <w:pStyle w:val="Tabletext"/>
            </w:pPr>
            <w:r w:rsidRPr="00F103C9">
              <w:t>Insuring transport etc.</w:t>
            </w:r>
          </w:p>
        </w:tc>
        <w:tc>
          <w:tcPr>
            <w:tcW w:w="4821" w:type="dxa"/>
            <w:tcBorders>
              <w:bottom w:val="single" w:sz="4" w:space="0" w:color="auto"/>
            </w:tcBorders>
            <w:shd w:val="clear" w:color="auto" w:fill="auto"/>
          </w:tcPr>
          <w:p w:rsidR="001A4EA7" w:rsidRPr="00F103C9" w:rsidRDefault="001A4EA7" w:rsidP="001A4EA7">
            <w:pPr>
              <w:pStyle w:val="Tabletext"/>
            </w:pPr>
            <w:r w:rsidRPr="00F103C9">
              <w:t xml:space="preserve">subject to </w:t>
            </w:r>
            <w:r w:rsidR="00F103C9">
              <w:t>subsection (</w:t>
            </w:r>
            <w:r w:rsidRPr="00F103C9">
              <w:t>3):</w:t>
            </w:r>
          </w:p>
          <w:p w:rsidR="00300522" w:rsidRPr="00F103C9" w:rsidRDefault="00300522" w:rsidP="00300522">
            <w:pPr>
              <w:pStyle w:val="Tablea"/>
              <w:spacing w:line="240" w:lineRule="atLeast"/>
            </w:pPr>
            <w:r w:rsidRPr="00F103C9">
              <w:t>(a</w:t>
            </w:r>
            <w:r w:rsidR="00A53099" w:rsidRPr="00F103C9">
              <w:t xml:space="preserve">) </w:t>
            </w:r>
            <w:r w:rsidRPr="00F103C9">
              <w:t>insuring transport covered by item</w:t>
            </w:r>
            <w:r w:rsidR="00F103C9">
              <w:t> </w:t>
            </w:r>
            <w:r w:rsidRPr="00F103C9">
              <w:t>1, 2, 3 or 4; or</w:t>
            </w:r>
          </w:p>
          <w:p w:rsidR="00300522" w:rsidRPr="00F103C9" w:rsidRDefault="00300522" w:rsidP="00300522">
            <w:pPr>
              <w:pStyle w:val="Tablea"/>
            </w:pPr>
            <w:r w:rsidRPr="00F103C9">
              <w:t>(b</w:t>
            </w:r>
            <w:r w:rsidR="00A53099" w:rsidRPr="00F103C9">
              <w:t xml:space="preserve">) </w:t>
            </w:r>
            <w:r w:rsidRPr="00F103C9">
              <w:t xml:space="preserve">insuring the </w:t>
            </w:r>
            <w:r w:rsidR="00F103C9" w:rsidRPr="00F103C9">
              <w:rPr>
                <w:position w:val="6"/>
                <w:sz w:val="16"/>
                <w:szCs w:val="16"/>
              </w:rPr>
              <w:t>*</w:t>
            </w:r>
            <w:r w:rsidRPr="00F103C9">
              <w:t xml:space="preserve">international transport of goods from their </w:t>
            </w:r>
            <w:r w:rsidR="00F103C9" w:rsidRPr="00F103C9">
              <w:rPr>
                <w:position w:val="6"/>
                <w:sz w:val="16"/>
                <w:szCs w:val="16"/>
              </w:rPr>
              <w:t>*</w:t>
            </w:r>
            <w:r w:rsidRPr="00F103C9">
              <w:t xml:space="preserve">place of export in </w:t>
            </w:r>
            <w:r w:rsidR="006C739E" w:rsidRPr="00F103C9">
              <w:t>the indirect tax zone</w:t>
            </w:r>
            <w:r w:rsidRPr="00F103C9">
              <w:t xml:space="preserve"> to a destination outside </w:t>
            </w:r>
            <w:r w:rsidR="006C739E" w:rsidRPr="00F103C9">
              <w:t>the indirect tax zone</w:t>
            </w:r>
            <w:r w:rsidRPr="00F103C9">
              <w:t xml:space="preserve">; or </w:t>
            </w:r>
          </w:p>
          <w:p w:rsidR="00300522" w:rsidRPr="00F103C9" w:rsidRDefault="00300522" w:rsidP="00300522">
            <w:pPr>
              <w:pStyle w:val="Tablea"/>
            </w:pPr>
            <w:r w:rsidRPr="00F103C9">
              <w:t>(c</w:t>
            </w:r>
            <w:r w:rsidR="00A53099" w:rsidRPr="00F103C9">
              <w:t xml:space="preserve">) </w:t>
            </w:r>
            <w:r w:rsidRPr="00F103C9">
              <w:t xml:space="preserve">insuring: </w:t>
            </w:r>
          </w:p>
          <w:p w:rsidR="00300522" w:rsidRPr="00F103C9" w:rsidRDefault="00300522" w:rsidP="00300522">
            <w:pPr>
              <w:pStyle w:val="Tablei"/>
            </w:pPr>
            <w:r w:rsidRPr="00F103C9">
              <w:t>(i</w:t>
            </w:r>
            <w:r w:rsidR="00A53099" w:rsidRPr="00F103C9">
              <w:t xml:space="preserve">) </w:t>
            </w:r>
            <w:r w:rsidRPr="00F103C9">
              <w:t xml:space="preserve">the transport of goods from a place outside </w:t>
            </w:r>
            <w:r w:rsidR="006C739E" w:rsidRPr="00F103C9">
              <w:t>the indirect tax zone</w:t>
            </w:r>
            <w:r w:rsidRPr="00F103C9">
              <w:t xml:space="preserve"> to their </w:t>
            </w:r>
            <w:r w:rsidR="00F103C9" w:rsidRPr="00F103C9">
              <w:rPr>
                <w:position w:val="6"/>
                <w:sz w:val="16"/>
                <w:szCs w:val="16"/>
              </w:rPr>
              <w:t>*</w:t>
            </w:r>
            <w:r w:rsidRPr="00F103C9">
              <w:t xml:space="preserve">place of consignment in </w:t>
            </w:r>
            <w:r w:rsidR="006C739E" w:rsidRPr="00F103C9">
              <w:t>the indirect tax zone</w:t>
            </w:r>
            <w:r w:rsidRPr="00F103C9">
              <w:t>; and</w:t>
            </w:r>
          </w:p>
          <w:p w:rsidR="00300522" w:rsidRPr="00F103C9" w:rsidRDefault="00300522" w:rsidP="00300522">
            <w:pPr>
              <w:pStyle w:val="Tablei"/>
            </w:pPr>
            <w:r w:rsidRPr="00F103C9">
              <w:t>(ii</w:t>
            </w:r>
            <w:r w:rsidR="00A53099" w:rsidRPr="00F103C9">
              <w:t xml:space="preserve">) </w:t>
            </w:r>
            <w:r w:rsidRPr="00F103C9">
              <w:t xml:space="preserve">the subsequent transport of those goods within </w:t>
            </w:r>
            <w:r w:rsidR="006C739E" w:rsidRPr="00F103C9">
              <w:t>the indirect tax zone</w:t>
            </w:r>
            <w:r w:rsidRPr="00F103C9">
              <w:t xml:space="preserve">, if it is an integral part of the transport of goods from the place outside </w:t>
            </w:r>
            <w:r w:rsidR="006C739E" w:rsidRPr="00F103C9">
              <w:t>the indirect tax zone</w:t>
            </w:r>
            <w:r w:rsidRPr="00F103C9">
              <w:t xml:space="preserve"> to the place of consignment in </w:t>
            </w:r>
            <w:r w:rsidR="006C739E" w:rsidRPr="00F103C9">
              <w:t>the indirect tax zone</w:t>
            </w:r>
            <w:r w:rsidRPr="00F103C9">
              <w:t>;</w:t>
            </w:r>
          </w:p>
          <w:p w:rsidR="00300522" w:rsidRPr="00F103C9" w:rsidRDefault="00300522" w:rsidP="00300522">
            <w:pPr>
              <w:spacing w:line="240" w:lineRule="exact"/>
              <w:ind w:left="318"/>
              <w:rPr>
                <w:sz w:val="20"/>
              </w:rPr>
            </w:pPr>
            <w:r w:rsidRPr="00F103C9">
              <w:rPr>
                <w:sz w:val="20"/>
              </w:rPr>
              <w:t xml:space="preserve">including loading and handling within </w:t>
            </w:r>
            <w:r w:rsidR="006C739E" w:rsidRPr="00F103C9">
              <w:t>the indirect tax zone</w:t>
            </w:r>
            <w:r w:rsidRPr="00F103C9">
              <w:rPr>
                <w:sz w:val="20"/>
              </w:rPr>
              <w:t xml:space="preserve"> that is part of that transport; or </w:t>
            </w:r>
          </w:p>
          <w:p w:rsidR="00300522" w:rsidRPr="00F103C9" w:rsidRDefault="00300522" w:rsidP="00300522">
            <w:pPr>
              <w:pStyle w:val="Tablea"/>
            </w:pPr>
            <w:r w:rsidRPr="00F103C9">
              <w:t>(d</w:t>
            </w:r>
            <w:r w:rsidR="00A53099" w:rsidRPr="00F103C9">
              <w:t xml:space="preserve">) </w:t>
            </w:r>
            <w:r w:rsidRPr="00F103C9">
              <w:t xml:space="preserve">insuring the transport of goods from a place outside </w:t>
            </w:r>
            <w:r w:rsidR="006C739E" w:rsidRPr="00F103C9">
              <w:t>the indirect tax zone</w:t>
            </w:r>
            <w:r w:rsidRPr="00F103C9">
              <w:t xml:space="preserve"> to the same or another place outside </w:t>
            </w:r>
            <w:r w:rsidR="006C739E" w:rsidRPr="00F103C9">
              <w:t>the indirect tax zone</w:t>
            </w:r>
            <w:r w:rsidRPr="00F103C9">
              <w:t>.</w:t>
            </w:r>
          </w:p>
        </w:tc>
      </w:tr>
      <w:tr w:rsidR="00300522" w:rsidRPr="00F103C9" w:rsidTr="007F31A9">
        <w:tblPrEx>
          <w:tblCellMar>
            <w:left w:w="107" w:type="dxa"/>
            <w:right w:w="107" w:type="dxa"/>
          </w:tblCellMar>
        </w:tblPrEx>
        <w:trPr>
          <w:cantSplit/>
        </w:trPr>
        <w:tc>
          <w:tcPr>
            <w:tcW w:w="624" w:type="dxa"/>
            <w:tcBorders>
              <w:bottom w:val="single" w:sz="12" w:space="0" w:color="auto"/>
            </w:tcBorders>
            <w:shd w:val="clear" w:color="auto" w:fill="auto"/>
          </w:tcPr>
          <w:p w:rsidR="00300522" w:rsidRPr="00F103C9" w:rsidRDefault="00300522" w:rsidP="00300522">
            <w:pPr>
              <w:pStyle w:val="Tabletext"/>
            </w:pPr>
            <w:bookmarkStart w:id="306" w:name="CU_10253674"/>
            <w:bookmarkStart w:id="307" w:name="CU_10254247"/>
            <w:bookmarkEnd w:id="306"/>
            <w:bookmarkEnd w:id="307"/>
            <w:r w:rsidRPr="00F103C9">
              <w:t>7</w:t>
            </w:r>
          </w:p>
        </w:tc>
        <w:tc>
          <w:tcPr>
            <w:tcW w:w="1643" w:type="dxa"/>
            <w:tcBorders>
              <w:bottom w:val="single" w:sz="12" w:space="0" w:color="auto"/>
            </w:tcBorders>
            <w:shd w:val="clear" w:color="auto" w:fill="auto"/>
          </w:tcPr>
          <w:p w:rsidR="00300522" w:rsidRPr="00F103C9" w:rsidRDefault="00300522" w:rsidP="00300522">
            <w:pPr>
              <w:pStyle w:val="Tabletext"/>
            </w:pPr>
            <w:r w:rsidRPr="00F103C9">
              <w:t>Arranging transport etc.</w:t>
            </w:r>
          </w:p>
        </w:tc>
        <w:tc>
          <w:tcPr>
            <w:tcW w:w="4821" w:type="dxa"/>
            <w:tcBorders>
              <w:bottom w:val="single" w:sz="12" w:space="0" w:color="auto"/>
            </w:tcBorders>
            <w:shd w:val="clear" w:color="auto" w:fill="auto"/>
          </w:tcPr>
          <w:p w:rsidR="001A4EA7" w:rsidRPr="00F103C9" w:rsidRDefault="001A4EA7" w:rsidP="001A4EA7">
            <w:pPr>
              <w:pStyle w:val="Tabletext"/>
            </w:pPr>
            <w:r w:rsidRPr="00F103C9">
              <w:t xml:space="preserve">subject to </w:t>
            </w:r>
            <w:r w:rsidR="00F103C9">
              <w:t>subsection (</w:t>
            </w:r>
            <w:r w:rsidRPr="00F103C9">
              <w:t>3):</w:t>
            </w:r>
          </w:p>
          <w:p w:rsidR="00300522" w:rsidRPr="00F103C9" w:rsidRDefault="00300522" w:rsidP="00300522">
            <w:pPr>
              <w:pStyle w:val="Tablea"/>
            </w:pPr>
            <w:r w:rsidRPr="00F103C9">
              <w:t>(a</w:t>
            </w:r>
            <w:r w:rsidR="00A53099" w:rsidRPr="00F103C9">
              <w:t xml:space="preserve">) </w:t>
            </w:r>
            <w:r w:rsidRPr="00F103C9">
              <w:t>arranging transport covered by item</w:t>
            </w:r>
            <w:r w:rsidR="00F103C9">
              <w:t> </w:t>
            </w:r>
            <w:r w:rsidRPr="00F103C9">
              <w:t>1, 2, 3 or 4; or</w:t>
            </w:r>
          </w:p>
          <w:p w:rsidR="00300522" w:rsidRPr="00F103C9" w:rsidRDefault="00300522" w:rsidP="00300522">
            <w:pPr>
              <w:pStyle w:val="Tablea"/>
            </w:pPr>
            <w:r w:rsidRPr="00F103C9">
              <w:t>(b</w:t>
            </w:r>
            <w:r w:rsidR="00A53099" w:rsidRPr="00F103C9">
              <w:t xml:space="preserve">) </w:t>
            </w:r>
            <w:r w:rsidRPr="00F103C9">
              <w:t xml:space="preserve">arranging the </w:t>
            </w:r>
            <w:r w:rsidR="00F103C9" w:rsidRPr="00F103C9">
              <w:rPr>
                <w:position w:val="6"/>
                <w:sz w:val="16"/>
                <w:szCs w:val="16"/>
              </w:rPr>
              <w:t>*</w:t>
            </w:r>
            <w:r w:rsidRPr="00F103C9">
              <w:t>international transport of goods covered by item</w:t>
            </w:r>
            <w:r w:rsidR="00F103C9">
              <w:t> </w:t>
            </w:r>
            <w:r w:rsidRPr="00F103C9">
              <w:t>5; or</w:t>
            </w:r>
          </w:p>
          <w:p w:rsidR="00300522" w:rsidRPr="00F103C9" w:rsidRDefault="00300522" w:rsidP="00300522">
            <w:pPr>
              <w:pStyle w:val="Tablea"/>
            </w:pPr>
            <w:r w:rsidRPr="00F103C9">
              <w:t>(c</w:t>
            </w:r>
            <w:r w:rsidR="00A53099" w:rsidRPr="00F103C9">
              <w:t xml:space="preserve">) </w:t>
            </w:r>
            <w:r w:rsidRPr="00F103C9">
              <w:t>arranging insurance covered by item</w:t>
            </w:r>
            <w:r w:rsidR="00F103C9">
              <w:t> </w:t>
            </w:r>
            <w:r w:rsidRPr="00F103C9">
              <w:t>6.</w:t>
            </w:r>
          </w:p>
        </w:tc>
      </w:tr>
    </w:tbl>
    <w:p w:rsidR="003F075D" w:rsidRPr="00F103C9" w:rsidRDefault="003F075D" w:rsidP="003F075D">
      <w:pPr>
        <w:pStyle w:val="subsection"/>
      </w:pPr>
      <w:r w:rsidRPr="00F103C9">
        <w:tab/>
        <w:t>(2)</w:t>
      </w:r>
      <w:r w:rsidRPr="00F103C9">
        <w:tab/>
      </w:r>
      <w:r w:rsidR="00F103C9">
        <w:t>Paragraphs (</w:t>
      </w:r>
      <w:r w:rsidRPr="00F103C9">
        <w:t>a) and (b) of item</w:t>
      </w:r>
      <w:r w:rsidR="00F103C9">
        <w:t> </w:t>
      </w:r>
      <w:r w:rsidRPr="00F103C9">
        <w:t>5, and item</w:t>
      </w:r>
      <w:r w:rsidR="00F103C9">
        <w:t> </w:t>
      </w:r>
      <w:r w:rsidRPr="00F103C9">
        <w:t xml:space="preserve">5A, in the table in </w:t>
      </w:r>
      <w:r w:rsidR="00F103C9">
        <w:t>subsection (</w:t>
      </w:r>
      <w:r w:rsidRPr="00F103C9">
        <w:t xml:space="preserve">1) do not apply to a supply to the extent that the thing supplied is done in </w:t>
      </w:r>
      <w:r w:rsidR="006C739E" w:rsidRPr="00F103C9">
        <w:t>the indirect tax zone</w:t>
      </w:r>
      <w:r w:rsidRPr="00F103C9">
        <w:t>, unless:</w:t>
      </w:r>
    </w:p>
    <w:p w:rsidR="003F075D" w:rsidRPr="00F103C9" w:rsidRDefault="003F075D" w:rsidP="003F075D">
      <w:pPr>
        <w:pStyle w:val="paragraph"/>
      </w:pPr>
      <w:r w:rsidRPr="00F103C9">
        <w:tab/>
        <w:t>(a)</w:t>
      </w:r>
      <w:r w:rsidRPr="00F103C9">
        <w:tab/>
        <w:t xml:space="preserve">the </w:t>
      </w:r>
      <w:r w:rsidR="00F103C9" w:rsidRPr="00F103C9">
        <w:rPr>
          <w:position w:val="6"/>
          <w:sz w:val="16"/>
        </w:rPr>
        <w:t>*</w:t>
      </w:r>
      <w:r w:rsidRPr="00F103C9">
        <w:t>recipient of the supply:</w:t>
      </w:r>
    </w:p>
    <w:p w:rsidR="003F075D" w:rsidRPr="00F103C9" w:rsidRDefault="003F075D" w:rsidP="003F075D">
      <w:pPr>
        <w:pStyle w:val="paragraphsub"/>
      </w:pPr>
      <w:r w:rsidRPr="00F103C9">
        <w:tab/>
        <w:t>(i)</w:t>
      </w:r>
      <w:r w:rsidRPr="00F103C9">
        <w:tab/>
        <w:t xml:space="preserve">is a </w:t>
      </w:r>
      <w:r w:rsidR="00F103C9" w:rsidRPr="00F103C9">
        <w:rPr>
          <w:position w:val="6"/>
          <w:sz w:val="16"/>
        </w:rPr>
        <w:t>*</w:t>
      </w:r>
      <w:r w:rsidRPr="00F103C9">
        <w:t>non</w:t>
      </w:r>
      <w:r w:rsidR="00F103C9">
        <w:noBreakHyphen/>
      </w:r>
      <w:r w:rsidRPr="00F103C9">
        <w:t>resident; and</w:t>
      </w:r>
    </w:p>
    <w:p w:rsidR="003F075D" w:rsidRPr="00F103C9" w:rsidRDefault="003F075D" w:rsidP="003F075D">
      <w:pPr>
        <w:pStyle w:val="paragraphsub"/>
      </w:pPr>
      <w:r w:rsidRPr="00F103C9">
        <w:tab/>
        <w:t>(ii)</w:t>
      </w:r>
      <w:r w:rsidRPr="00F103C9">
        <w:tab/>
        <w:t xml:space="preserve">is not in </w:t>
      </w:r>
      <w:r w:rsidR="006C739E" w:rsidRPr="00F103C9">
        <w:t>the indirect tax zone</w:t>
      </w:r>
      <w:r w:rsidRPr="00F103C9">
        <w:t xml:space="preserve"> when the thing supplied is done in </w:t>
      </w:r>
      <w:r w:rsidR="006C739E" w:rsidRPr="00F103C9">
        <w:t>the indirect tax zone</w:t>
      </w:r>
      <w:r w:rsidRPr="00F103C9">
        <w:t>; or</w:t>
      </w:r>
    </w:p>
    <w:p w:rsidR="003F075D" w:rsidRPr="00F103C9" w:rsidRDefault="003F075D" w:rsidP="003F075D">
      <w:pPr>
        <w:pStyle w:val="paragraph"/>
      </w:pPr>
      <w:r w:rsidRPr="00F103C9">
        <w:lastRenderedPageBreak/>
        <w:tab/>
        <w:t>(b)</w:t>
      </w:r>
      <w:r w:rsidRPr="00F103C9">
        <w:tab/>
        <w:t xml:space="preserve">the supply is done by the supplier of the transport of the goods from or to </w:t>
      </w:r>
      <w:r w:rsidR="006C739E" w:rsidRPr="00F103C9">
        <w:t>the indirect tax zone</w:t>
      </w:r>
      <w:r w:rsidRPr="00F103C9">
        <w:t xml:space="preserve"> (whichever is relevant).</w:t>
      </w:r>
    </w:p>
    <w:p w:rsidR="001A4EA7" w:rsidRPr="00F103C9" w:rsidRDefault="001A4EA7" w:rsidP="001A4EA7">
      <w:pPr>
        <w:pStyle w:val="subsection"/>
      </w:pPr>
      <w:r w:rsidRPr="00F103C9">
        <w:tab/>
        <w:t>(3)</w:t>
      </w:r>
      <w:r w:rsidRPr="00F103C9">
        <w:tab/>
        <w:t>Items</w:t>
      </w:r>
      <w:r w:rsidR="00F103C9">
        <w:t> </w:t>
      </w:r>
      <w:r w:rsidRPr="00F103C9">
        <w:t xml:space="preserve">5 and 5A, </w:t>
      </w:r>
      <w:r w:rsidR="00F103C9">
        <w:t>paragraphs (</w:t>
      </w:r>
      <w:r w:rsidRPr="00F103C9">
        <w:t>b) to (d) of item</w:t>
      </w:r>
      <w:r w:rsidR="00F103C9">
        <w:t> </w:t>
      </w:r>
      <w:r w:rsidRPr="00F103C9">
        <w:t xml:space="preserve">6, and </w:t>
      </w:r>
      <w:r w:rsidR="00F103C9">
        <w:t>paragraphs (</w:t>
      </w:r>
      <w:r w:rsidRPr="00F103C9">
        <w:t>b) and (c) of item</w:t>
      </w:r>
      <w:r w:rsidR="00F103C9">
        <w:t> </w:t>
      </w:r>
      <w:r w:rsidRPr="00F103C9">
        <w:t xml:space="preserve">7, in the table in </w:t>
      </w:r>
      <w:r w:rsidR="00F103C9">
        <w:t>subsection (</w:t>
      </w:r>
      <w:r w:rsidRPr="00F103C9">
        <w:t>1) do not apply to a supply to the extent that:</w:t>
      </w:r>
    </w:p>
    <w:p w:rsidR="001A4EA7" w:rsidRPr="00F103C9" w:rsidRDefault="001A4EA7" w:rsidP="001A4EA7">
      <w:pPr>
        <w:pStyle w:val="paragraph"/>
      </w:pPr>
      <w:r w:rsidRPr="00F103C9">
        <w:tab/>
        <w:t>(a)</w:t>
      </w:r>
      <w:r w:rsidRPr="00F103C9">
        <w:tab/>
        <w:t xml:space="preserve">the supply is, or relates to, the </w:t>
      </w:r>
      <w:r w:rsidR="00F103C9" w:rsidRPr="00F103C9">
        <w:rPr>
          <w:position w:val="6"/>
          <w:sz w:val="16"/>
        </w:rPr>
        <w:t>*</w:t>
      </w:r>
      <w:r w:rsidRPr="00F103C9">
        <w:t>international transport of goods; and</w:t>
      </w:r>
    </w:p>
    <w:p w:rsidR="001A4EA7" w:rsidRPr="00F103C9" w:rsidRDefault="001A4EA7" w:rsidP="001A4EA7">
      <w:pPr>
        <w:pStyle w:val="paragraph"/>
      </w:pPr>
      <w:r w:rsidRPr="00F103C9">
        <w:tab/>
        <w:t>(b)</w:t>
      </w:r>
      <w:r w:rsidRPr="00F103C9">
        <w:tab/>
        <w:t xml:space="preserve">the supplier is a </w:t>
      </w:r>
      <w:r w:rsidR="00F103C9" w:rsidRPr="00F103C9">
        <w:rPr>
          <w:position w:val="6"/>
          <w:sz w:val="16"/>
        </w:rPr>
        <w:t>*</w:t>
      </w:r>
      <w:r w:rsidRPr="00F103C9">
        <w:t>redeliverer that is treated as the supplier of the goods under subsection</w:t>
      </w:r>
      <w:r w:rsidR="00F103C9">
        <w:t> </w:t>
      </w:r>
      <w:r w:rsidRPr="00F103C9">
        <w:t>84</w:t>
      </w:r>
      <w:r w:rsidR="00F103C9">
        <w:noBreakHyphen/>
      </w:r>
      <w:r w:rsidRPr="00F103C9">
        <w:t>81(4); and</w:t>
      </w:r>
    </w:p>
    <w:p w:rsidR="001A4EA7" w:rsidRPr="00F103C9" w:rsidRDefault="001A4EA7" w:rsidP="001A4EA7">
      <w:pPr>
        <w:pStyle w:val="paragraph"/>
      </w:pPr>
      <w:r w:rsidRPr="00F103C9">
        <w:tab/>
        <w:t>(c)</w:t>
      </w:r>
      <w:r w:rsidRPr="00F103C9">
        <w:tab/>
        <w:t xml:space="preserve">the supply of the goods is a </w:t>
      </w:r>
      <w:r w:rsidR="00F103C9" w:rsidRPr="00F103C9">
        <w:rPr>
          <w:position w:val="6"/>
          <w:sz w:val="16"/>
        </w:rPr>
        <w:t>*</w:t>
      </w:r>
      <w:r w:rsidRPr="00F103C9">
        <w:t>taxable supply.</w:t>
      </w:r>
    </w:p>
    <w:p w:rsidR="00300522" w:rsidRPr="00F103C9" w:rsidRDefault="00300522" w:rsidP="00802E32">
      <w:pPr>
        <w:pStyle w:val="ActHead5"/>
      </w:pPr>
      <w:bookmarkStart w:id="308" w:name="_Toc498001332"/>
      <w:r w:rsidRPr="00F103C9">
        <w:rPr>
          <w:rStyle w:val="CharSectno"/>
        </w:rPr>
        <w:t>38</w:t>
      </w:r>
      <w:r w:rsidR="00F103C9" w:rsidRPr="00F103C9">
        <w:rPr>
          <w:rStyle w:val="CharSectno"/>
        </w:rPr>
        <w:noBreakHyphen/>
      </w:r>
      <w:r w:rsidRPr="00F103C9">
        <w:rPr>
          <w:rStyle w:val="CharSectno"/>
        </w:rPr>
        <w:t>360</w:t>
      </w:r>
      <w:r w:rsidRPr="00F103C9">
        <w:t xml:space="preserve">  Travel agents arranging overseas supplies</w:t>
      </w:r>
      <w:bookmarkEnd w:id="308"/>
    </w:p>
    <w:p w:rsidR="00300522" w:rsidRPr="00F103C9" w:rsidRDefault="00300522" w:rsidP="00802E32">
      <w:pPr>
        <w:pStyle w:val="subsection"/>
        <w:keepNext/>
        <w:keepLines/>
      </w:pPr>
      <w:r w:rsidRPr="00F103C9">
        <w:tab/>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802E32">
      <w:pPr>
        <w:pStyle w:val="paragraph"/>
        <w:keepNext/>
        <w:keepLines/>
      </w:pPr>
      <w:r w:rsidRPr="00F103C9">
        <w:tab/>
        <w:t>(a)</w:t>
      </w:r>
      <w:r w:rsidRPr="00F103C9">
        <w:tab/>
        <w:t xml:space="preserve">the supplier makes it in the course of </w:t>
      </w:r>
      <w:r w:rsidR="00F103C9" w:rsidRPr="00F103C9">
        <w:rPr>
          <w:position w:val="6"/>
          <w:sz w:val="16"/>
          <w:szCs w:val="16"/>
        </w:rPr>
        <w:t>*</w:t>
      </w:r>
      <w:r w:rsidRPr="00F103C9">
        <w:t xml:space="preserve">carrying on an </w:t>
      </w:r>
      <w:r w:rsidR="00F103C9" w:rsidRPr="00F103C9">
        <w:rPr>
          <w:position w:val="6"/>
          <w:sz w:val="16"/>
          <w:szCs w:val="16"/>
        </w:rPr>
        <w:t>*</w:t>
      </w:r>
      <w:r w:rsidRPr="00F103C9">
        <w:t>enterprise as a travel agent; and</w:t>
      </w:r>
    </w:p>
    <w:p w:rsidR="00300522" w:rsidRPr="00F103C9" w:rsidRDefault="00300522" w:rsidP="00802E32">
      <w:pPr>
        <w:pStyle w:val="paragraph"/>
        <w:keepNext/>
        <w:keepLines/>
      </w:pPr>
      <w:r w:rsidRPr="00F103C9">
        <w:tab/>
        <w:t>(b)</w:t>
      </w:r>
      <w:r w:rsidRPr="00F103C9">
        <w:tab/>
        <w:t xml:space="preserve">it consists of arranging for the making of a supply, the effective use or enjoyment of which is to take place outside </w:t>
      </w:r>
      <w:r w:rsidR="00EE2E30" w:rsidRPr="00F103C9">
        <w:t>the indirect tax zone</w:t>
      </w:r>
      <w:r w:rsidRPr="00F103C9">
        <w:t>.</w:t>
      </w:r>
    </w:p>
    <w:p w:rsidR="00300522" w:rsidRPr="00F103C9" w:rsidRDefault="00300522" w:rsidP="00300522">
      <w:pPr>
        <w:pStyle w:val="ActHead4"/>
      </w:pPr>
      <w:bookmarkStart w:id="309" w:name="_Toc498001333"/>
      <w:r w:rsidRPr="00F103C9">
        <w:rPr>
          <w:rStyle w:val="CharSubdNo"/>
        </w:rPr>
        <w:t>Subdivision</w:t>
      </w:r>
      <w:r w:rsidR="00F103C9" w:rsidRPr="00F103C9">
        <w:rPr>
          <w:rStyle w:val="CharSubdNo"/>
        </w:rPr>
        <w:t> </w:t>
      </w:r>
      <w:r w:rsidRPr="00F103C9">
        <w:rPr>
          <w:rStyle w:val="CharSubdNo"/>
        </w:rPr>
        <w:t>38</w:t>
      </w:r>
      <w:r w:rsidR="00F103C9" w:rsidRPr="00F103C9">
        <w:rPr>
          <w:rStyle w:val="CharSubdNo"/>
        </w:rPr>
        <w:noBreakHyphen/>
      </w:r>
      <w:r w:rsidRPr="00F103C9">
        <w:rPr>
          <w:rStyle w:val="CharSubdNo"/>
        </w:rPr>
        <w:t>L</w:t>
      </w:r>
      <w:r w:rsidRPr="00F103C9">
        <w:t>—</w:t>
      </w:r>
      <w:r w:rsidRPr="00F103C9">
        <w:rPr>
          <w:rStyle w:val="CharSubdText"/>
        </w:rPr>
        <w:t>Precious metals</w:t>
      </w:r>
      <w:bookmarkEnd w:id="309"/>
    </w:p>
    <w:p w:rsidR="00300522" w:rsidRPr="00F103C9" w:rsidRDefault="00300522" w:rsidP="00300522">
      <w:pPr>
        <w:pStyle w:val="ActHead5"/>
      </w:pPr>
      <w:bookmarkStart w:id="310" w:name="_Toc498001334"/>
      <w:r w:rsidRPr="00F103C9">
        <w:rPr>
          <w:rStyle w:val="CharSectno"/>
        </w:rPr>
        <w:t>38</w:t>
      </w:r>
      <w:r w:rsidR="00F103C9" w:rsidRPr="00F103C9">
        <w:rPr>
          <w:rStyle w:val="CharSectno"/>
        </w:rPr>
        <w:noBreakHyphen/>
      </w:r>
      <w:r w:rsidRPr="00F103C9">
        <w:rPr>
          <w:rStyle w:val="CharSectno"/>
        </w:rPr>
        <w:t>385</w:t>
      </w:r>
      <w:r w:rsidRPr="00F103C9">
        <w:t xml:space="preserve">  Supplies of precious metals</w:t>
      </w:r>
      <w:bookmarkEnd w:id="310"/>
    </w:p>
    <w:p w:rsidR="00300522" w:rsidRPr="00F103C9" w:rsidRDefault="00300522" w:rsidP="00300522">
      <w:pPr>
        <w:pStyle w:val="subsection"/>
      </w:pPr>
      <w:r w:rsidRPr="00F103C9">
        <w:tab/>
      </w:r>
      <w:r w:rsidRPr="00F103C9">
        <w:tab/>
        <w:t xml:space="preserve">A supply of </w:t>
      </w:r>
      <w:r w:rsidR="00F103C9" w:rsidRPr="00F103C9">
        <w:rPr>
          <w:position w:val="6"/>
          <w:sz w:val="16"/>
          <w:szCs w:val="16"/>
        </w:rPr>
        <w:t>*</w:t>
      </w:r>
      <w:r w:rsidRPr="00F103C9">
        <w:t xml:space="preserve">precious metal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it is the first supply of that precious metal after its refining by, or on behalf of, the supplier; and</w:t>
      </w:r>
    </w:p>
    <w:p w:rsidR="00300522" w:rsidRPr="00F103C9" w:rsidRDefault="00300522" w:rsidP="00300522">
      <w:pPr>
        <w:pStyle w:val="paragraph"/>
      </w:pPr>
      <w:r w:rsidRPr="00F103C9">
        <w:tab/>
        <w:t>(b)</w:t>
      </w:r>
      <w:r w:rsidRPr="00F103C9">
        <w:tab/>
        <w:t xml:space="preserve">the entity that refined the precious metal is a </w:t>
      </w:r>
      <w:r w:rsidR="00F103C9" w:rsidRPr="00F103C9">
        <w:rPr>
          <w:position w:val="6"/>
          <w:sz w:val="16"/>
          <w:szCs w:val="16"/>
        </w:rPr>
        <w:t>*</w:t>
      </w:r>
      <w:r w:rsidRPr="00F103C9">
        <w:t>refiner of precious metal; and</w:t>
      </w:r>
    </w:p>
    <w:p w:rsidR="00300522" w:rsidRPr="00F103C9" w:rsidRDefault="00300522" w:rsidP="00300522">
      <w:pPr>
        <w:pStyle w:val="paragraph"/>
      </w:pPr>
      <w:r w:rsidRPr="00F103C9">
        <w:tab/>
        <w:t>(c)</w:t>
      </w:r>
      <w:r w:rsidRPr="00F103C9">
        <w:tab/>
        <w:t xml:space="preserve">the </w:t>
      </w:r>
      <w:r w:rsidR="00F103C9" w:rsidRPr="00F103C9">
        <w:rPr>
          <w:position w:val="6"/>
          <w:sz w:val="16"/>
          <w:szCs w:val="16"/>
        </w:rPr>
        <w:t>*</w:t>
      </w:r>
      <w:r w:rsidRPr="00F103C9">
        <w:t xml:space="preserve">recipient of the supply is a </w:t>
      </w:r>
      <w:r w:rsidR="00F103C9" w:rsidRPr="00F103C9">
        <w:rPr>
          <w:position w:val="6"/>
          <w:sz w:val="16"/>
          <w:szCs w:val="16"/>
        </w:rPr>
        <w:t>*</w:t>
      </w:r>
      <w:r w:rsidRPr="00F103C9">
        <w:t>dealer in precious metal.</w:t>
      </w:r>
    </w:p>
    <w:p w:rsidR="00300522" w:rsidRPr="00F103C9" w:rsidRDefault="00300522" w:rsidP="00300522">
      <w:pPr>
        <w:pStyle w:val="notetext"/>
      </w:pPr>
      <w:r w:rsidRPr="00F103C9">
        <w:t>Note:</w:t>
      </w:r>
      <w:r w:rsidRPr="00F103C9">
        <w:tab/>
        <w:t>Any other supply of precious metal is input taxed under section</w:t>
      </w:r>
      <w:r w:rsidR="00F103C9">
        <w:t> </w:t>
      </w:r>
      <w:r w:rsidRPr="00F103C9">
        <w:t>40</w:t>
      </w:r>
      <w:r w:rsidR="00F103C9">
        <w:noBreakHyphen/>
      </w:r>
      <w:r w:rsidRPr="00F103C9">
        <w:t>100.</w:t>
      </w:r>
    </w:p>
    <w:p w:rsidR="00300522" w:rsidRPr="00F103C9" w:rsidRDefault="00300522" w:rsidP="00300522">
      <w:pPr>
        <w:pStyle w:val="ActHead4"/>
      </w:pPr>
      <w:bookmarkStart w:id="311" w:name="_Toc498001335"/>
      <w:r w:rsidRPr="00F103C9">
        <w:rPr>
          <w:rStyle w:val="CharSubdNo"/>
        </w:rPr>
        <w:lastRenderedPageBreak/>
        <w:t>Subdivision</w:t>
      </w:r>
      <w:r w:rsidR="00F103C9" w:rsidRPr="00F103C9">
        <w:rPr>
          <w:rStyle w:val="CharSubdNo"/>
        </w:rPr>
        <w:t> </w:t>
      </w:r>
      <w:r w:rsidRPr="00F103C9">
        <w:rPr>
          <w:rStyle w:val="CharSubdNo"/>
        </w:rPr>
        <w:t>38</w:t>
      </w:r>
      <w:r w:rsidR="00F103C9" w:rsidRPr="00F103C9">
        <w:rPr>
          <w:rStyle w:val="CharSubdNo"/>
        </w:rPr>
        <w:noBreakHyphen/>
      </w:r>
      <w:r w:rsidRPr="00F103C9">
        <w:rPr>
          <w:rStyle w:val="CharSubdNo"/>
        </w:rPr>
        <w:t>M</w:t>
      </w:r>
      <w:r w:rsidRPr="00F103C9">
        <w:t>—</w:t>
      </w:r>
      <w:r w:rsidRPr="00F103C9">
        <w:rPr>
          <w:rStyle w:val="CharSubdText"/>
        </w:rPr>
        <w:t>Supplies through inwards duty free shops</w:t>
      </w:r>
      <w:bookmarkEnd w:id="311"/>
    </w:p>
    <w:p w:rsidR="00300522" w:rsidRPr="00F103C9" w:rsidRDefault="00300522" w:rsidP="00300522">
      <w:pPr>
        <w:pStyle w:val="ActHead5"/>
      </w:pPr>
      <w:bookmarkStart w:id="312" w:name="_Toc498001336"/>
      <w:r w:rsidRPr="00F103C9">
        <w:rPr>
          <w:rStyle w:val="CharSectno"/>
        </w:rPr>
        <w:t>38</w:t>
      </w:r>
      <w:r w:rsidR="00F103C9" w:rsidRPr="00F103C9">
        <w:rPr>
          <w:rStyle w:val="CharSectno"/>
        </w:rPr>
        <w:noBreakHyphen/>
      </w:r>
      <w:r w:rsidRPr="00F103C9">
        <w:rPr>
          <w:rStyle w:val="CharSectno"/>
        </w:rPr>
        <w:t>415</w:t>
      </w:r>
      <w:r w:rsidRPr="00F103C9">
        <w:t xml:space="preserve">  Supplies through inwards duty free shops</w:t>
      </w:r>
      <w:bookmarkEnd w:id="312"/>
    </w:p>
    <w:p w:rsidR="00300522" w:rsidRPr="00F103C9" w:rsidRDefault="00300522" w:rsidP="00300522">
      <w:pPr>
        <w:pStyle w:val="subsection"/>
      </w:pPr>
      <w:r w:rsidRPr="00F103C9">
        <w:tab/>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 the supply is a sale of </w:t>
      </w:r>
      <w:r w:rsidR="00F103C9" w:rsidRPr="00F103C9">
        <w:rPr>
          <w:position w:val="6"/>
          <w:sz w:val="16"/>
          <w:szCs w:val="16"/>
        </w:rPr>
        <w:t>*</w:t>
      </w:r>
      <w:r w:rsidRPr="00F103C9">
        <w:t xml:space="preserve">airport shop goods through an </w:t>
      </w:r>
      <w:r w:rsidR="00F103C9" w:rsidRPr="00F103C9">
        <w:rPr>
          <w:position w:val="6"/>
          <w:sz w:val="16"/>
          <w:szCs w:val="16"/>
        </w:rPr>
        <w:t>*</w:t>
      </w:r>
      <w:r w:rsidRPr="00F103C9">
        <w:t xml:space="preserve">inwards duty free shop to a </w:t>
      </w:r>
      <w:r w:rsidR="00F103C9" w:rsidRPr="00F103C9">
        <w:rPr>
          <w:position w:val="6"/>
          <w:sz w:val="16"/>
          <w:szCs w:val="16"/>
        </w:rPr>
        <w:t>*</w:t>
      </w:r>
      <w:r w:rsidRPr="00F103C9">
        <w:t>relevant traveller.</w:t>
      </w:r>
    </w:p>
    <w:p w:rsidR="00300522" w:rsidRPr="00F103C9" w:rsidRDefault="00300522" w:rsidP="00300522">
      <w:pPr>
        <w:pStyle w:val="ActHead4"/>
      </w:pPr>
      <w:bookmarkStart w:id="313" w:name="_Toc498001337"/>
      <w:r w:rsidRPr="00F103C9">
        <w:rPr>
          <w:rStyle w:val="CharSubdNo"/>
        </w:rPr>
        <w:t>Subdivision</w:t>
      </w:r>
      <w:r w:rsidR="00F103C9" w:rsidRPr="00F103C9">
        <w:rPr>
          <w:rStyle w:val="CharSubdNo"/>
        </w:rPr>
        <w:t> </w:t>
      </w:r>
      <w:r w:rsidRPr="00F103C9">
        <w:rPr>
          <w:rStyle w:val="CharSubdNo"/>
        </w:rPr>
        <w:t>38</w:t>
      </w:r>
      <w:r w:rsidR="00F103C9" w:rsidRPr="00F103C9">
        <w:rPr>
          <w:rStyle w:val="CharSubdNo"/>
        </w:rPr>
        <w:noBreakHyphen/>
      </w:r>
      <w:r w:rsidRPr="00F103C9">
        <w:rPr>
          <w:rStyle w:val="CharSubdNo"/>
        </w:rPr>
        <w:t>N</w:t>
      </w:r>
      <w:r w:rsidRPr="00F103C9">
        <w:t>—</w:t>
      </w:r>
      <w:r w:rsidRPr="00F103C9">
        <w:rPr>
          <w:rStyle w:val="CharSubdText"/>
        </w:rPr>
        <w:t>Grants of land by governments</w:t>
      </w:r>
      <w:bookmarkEnd w:id="313"/>
    </w:p>
    <w:p w:rsidR="00300522" w:rsidRPr="00F103C9" w:rsidRDefault="00300522" w:rsidP="00300522">
      <w:pPr>
        <w:pStyle w:val="ActHead5"/>
      </w:pPr>
      <w:bookmarkStart w:id="314" w:name="_Toc498001338"/>
      <w:r w:rsidRPr="00F103C9">
        <w:rPr>
          <w:rStyle w:val="CharSectno"/>
        </w:rPr>
        <w:t>38</w:t>
      </w:r>
      <w:r w:rsidR="00F103C9" w:rsidRPr="00F103C9">
        <w:rPr>
          <w:rStyle w:val="CharSectno"/>
        </w:rPr>
        <w:noBreakHyphen/>
      </w:r>
      <w:r w:rsidRPr="00F103C9">
        <w:rPr>
          <w:rStyle w:val="CharSectno"/>
        </w:rPr>
        <w:t>445</w:t>
      </w:r>
      <w:r w:rsidRPr="00F103C9">
        <w:t xml:space="preserve">  Grants of freehold and similar interests by governments</w:t>
      </w:r>
      <w:bookmarkEnd w:id="314"/>
    </w:p>
    <w:p w:rsidR="00300522" w:rsidRPr="00F103C9" w:rsidRDefault="00300522" w:rsidP="00300522">
      <w:pPr>
        <w:pStyle w:val="subsection"/>
      </w:pPr>
      <w:r w:rsidRPr="00F103C9">
        <w:tab/>
        <w:t>(1)</w:t>
      </w:r>
      <w:r w:rsidRPr="00F103C9">
        <w:tab/>
        <w:t xml:space="preserve">A supply by the Commonwealth, a State or a Territory of land on which there are no improvements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the supply is of a freehold interest in the land; or</w:t>
      </w:r>
    </w:p>
    <w:p w:rsidR="00300522" w:rsidRPr="00F103C9" w:rsidRDefault="00300522" w:rsidP="00300522">
      <w:pPr>
        <w:pStyle w:val="paragraph"/>
      </w:pPr>
      <w:r w:rsidRPr="00F103C9">
        <w:tab/>
        <w:t>(b)</w:t>
      </w:r>
      <w:r w:rsidRPr="00F103C9">
        <w:tab/>
        <w:t xml:space="preserve">the supply is by way of </w:t>
      </w:r>
      <w:r w:rsidR="00F103C9" w:rsidRPr="00F103C9">
        <w:rPr>
          <w:position w:val="6"/>
          <w:sz w:val="16"/>
          <w:szCs w:val="16"/>
        </w:rPr>
        <w:t>*</w:t>
      </w:r>
      <w:r w:rsidRPr="00F103C9">
        <w:t>long</w:t>
      </w:r>
      <w:r w:rsidR="00F103C9">
        <w:noBreakHyphen/>
      </w:r>
      <w:r w:rsidRPr="00F103C9">
        <w:t>term lease.</w:t>
      </w:r>
    </w:p>
    <w:p w:rsidR="00300522" w:rsidRPr="00F103C9" w:rsidRDefault="00300522" w:rsidP="00300522">
      <w:pPr>
        <w:pStyle w:val="subsection"/>
      </w:pPr>
      <w:r w:rsidRPr="00F103C9">
        <w:tab/>
        <w:t>(1A)</w:t>
      </w:r>
      <w:r w:rsidRPr="00F103C9">
        <w:tab/>
        <w:t xml:space="preserve">A supply by the Commonwealth, a State or a Territory of land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 xml:space="preserve">the supply is of a freehold interest in the land, or is by way of </w:t>
      </w:r>
      <w:r w:rsidR="00F103C9" w:rsidRPr="00F103C9">
        <w:rPr>
          <w:position w:val="6"/>
          <w:sz w:val="16"/>
          <w:szCs w:val="16"/>
        </w:rPr>
        <w:t>*</w:t>
      </w:r>
      <w:r w:rsidRPr="00F103C9">
        <w:t>long</w:t>
      </w:r>
      <w:r w:rsidR="00F103C9">
        <w:noBreakHyphen/>
      </w:r>
      <w:r w:rsidRPr="00F103C9">
        <w:t>term lease; and</w:t>
      </w:r>
    </w:p>
    <w:p w:rsidR="00300522" w:rsidRPr="00F103C9" w:rsidRDefault="00300522" w:rsidP="00300522">
      <w:pPr>
        <w:pStyle w:val="paragraph"/>
      </w:pPr>
      <w:r w:rsidRPr="00F103C9">
        <w:tab/>
        <w:t>(b)</w:t>
      </w:r>
      <w:r w:rsidRPr="00F103C9">
        <w:tab/>
        <w:t xml:space="preserve">the Commonwealth, State or Territory had previously supplied the land, by way of lease, to the </w:t>
      </w:r>
      <w:r w:rsidR="00F103C9" w:rsidRPr="00F103C9">
        <w:rPr>
          <w:position w:val="6"/>
          <w:sz w:val="16"/>
          <w:szCs w:val="16"/>
        </w:rPr>
        <w:t>*</w:t>
      </w:r>
      <w:r w:rsidRPr="00F103C9">
        <w:t>recipient of the supply; and</w:t>
      </w:r>
    </w:p>
    <w:p w:rsidR="00300522" w:rsidRPr="00F103C9" w:rsidRDefault="00300522" w:rsidP="00300522">
      <w:pPr>
        <w:pStyle w:val="paragraph"/>
      </w:pPr>
      <w:r w:rsidRPr="00F103C9">
        <w:tab/>
        <w:t>(c)</w:t>
      </w:r>
      <w:r w:rsidRPr="00F103C9">
        <w:tab/>
        <w:t>at the time of that previous supply, there were no improvements on the land; and</w:t>
      </w:r>
    </w:p>
    <w:p w:rsidR="00300522" w:rsidRPr="00F103C9" w:rsidRDefault="00300522" w:rsidP="00300522">
      <w:pPr>
        <w:pStyle w:val="paragraph"/>
      </w:pPr>
      <w:r w:rsidRPr="00F103C9">
        <w:tab/>
        <w:t>(d)</w:t>
      </w:r>
      <w:r w:rsidRPr="00F103C9">
        <w:tab/>
        <w:t>because conditions to which that lease was subject had been satisfied, the recipient was entitled to the supply of the freehold interest or the supply by way of long</w:t>
      </w:r>
      <w:r w:rsidR="00F103C9">
        <w:noBreakHyphen/>
      </w:r>
      <w:r w:rsidRPr="00F103C9">
        <w:t>term lease.</w:t>
      </w:r>
    </w:p>
    <w:p w:rsidR="00300522" w:rsidRPr="00F103C9" w:rsidRDefault="00300522" w:rsidP="00300522">
      <w:pPr>
        <w:pStyle w:val="subsection"/>
      </w:pPr>
      <w:r w:rsidRPr="00F103C9">
        <w:tab/>
        <w:t>(2)</w:t>
      </w:r>
      <w:r w:rsidRPr="00F103C9">
        <w:tab/>
        <w:t xml:space="preserve">However, the supply is </w:t>
      </w:r>
      <w:r w:rsidRPr="00F103C9">
        <w:rPr>
          <w:i/>
          <w:iCs/>
        </w:rPr>
        <w:t>not</w:t>
      </w:r>
      <w:r w:rsidRPr="00F103C9">
        <w:t xml:space="preserve"> GST</w:t>
      </w:r>
      <w:r w:rsidR="00F103C9">
        <w:noBreakHyphen/>
      </w:r>
      <w:r w:rsidRPr="00F103C9">
        <w:t>free if, since 1</w:t>
      </w:r>
      <w:r w:rsidR="00F103C9">
        <w:t> </w:t>
      </w:r>
      <w:r w:rsidRPr="00F103C9">
        <w:t>July 2000, the land has already been the subject of a supply that is GST</w:t>
      </w:r>
      <w:r w:rsidR="00F103C9">
        <w:noBreakHyphen/>
      </w:r>
      <w:r w:rsidRPr="00F103C9">
        <w:t>free under this section.</w:t>
      </w:r>
    </w:p>
    <w:p w:rsidR="00300522" w:rsidRPr="00F103C9" w:rsidRDefault="00300522" w:rsidP="00300522">
      <w:pPr>
        <w:pStyle w:val="ActHead5"/>
      </w:pPr>
      <w:bookmarkStart w:id="315" w:name="_Toc498001339"/>
      <w:r w:rsidRPr="00F103C9">
        <w:rPr>
          <w:rStyle w:val="CharSectno"/>
        </w:rPr>
        <w:lastRenderedPageBreak/>
        <w:t>38</w:t>
      </w:r>
      <w:r w:rsidR="00F103C9" w:rsidRPr="00F103C9">
        <w:rPr>
          <w:rStyle w:val="CharSectno"/>
        </w:rPr>
        <w:noBreakHyphen/>
      </w:r>
      <w:r w:rsidRPr="00F103C9">
        <w:rPr>
          <w:rStyle w:val="CharSectno"/>
        </w:rPr>
        <w:t>450</w:t>
      </w:r>
      <w:r w:rsidRPr="00F103C9">
        <w:t xml:space="preserve">  Leases preceding grants of freehold and similar interests by governments</w:t>
      </w:r>
      <w:bookmarkEnd w:id="315"/>
    </w:p>
    <w:p w:rsidR="00300522" w:rsidRPr="00F103C9" w:rsidRDefault="00300522" w:rsidP="00300522">
      <w:pPr>
        <w:pStyle w:val="subsection"/>
      </w:pPr>
      <w:r w:rsidRPr="00F103C9">
        <w:tab/>
        <w:t>(1)</w:t>
      </w:r>
      <w:r w:rsidRPr="00F103C9">
        <w:tab/>
        <w:t xml:space="preserve">A supply by the Commonwealth, a State or a Territory of land on which there are no improvements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 xml:space="preserve">the supply is by way of lease (other than </w:t>
      </w:r>
      <w:r w:rsidR="00F103C9" w:rsidRPr="00F103C9">
        <w:rPr>
          <w:position w:val="6"/>
          <w:sz w:val="16"/>
          <w:szCs w:val="16"/>
        </w:rPr>
        <w:t>*</w:t>
      </w:r>
      <w:r w:rsidRPr="00F103C9">
        <w:t>long</w:t>
      </w:r>
      <w:r w:rsidR="00F103C9">
        <w:noBreakHyphen/>
      </w:r>
      <w:r w:rsidRPr="00F103C9">
        <w:t>term lease); and</w:t>
      </w:r>
    </w:p>
    <w:p w:rsidR="00300522" w:rsidRPr="00F103C9" w:rsidRDefault="00300522" w:rsidP="00300522">
      <w:pPr>
        <w:pStyle w:val="paragraph"/>
      </w:pPr>
      <w:r w:rsidRPr="00F103C9">
        <w:tab/>
        <w:t>(b)</w:t>
      </w:r>
      <w:r w:rsidRPr="00F103C9">
        <w:tab/>
        <w:t xml:space="preserve">the lease is subject to conditions the satisfaction of which will entitle the </w:t>
      </w:r>
      <w:r w:rsidR="00F103C9" w:rsidRPr="00F103C9">
        <w:rPr>
          <w:position w:val="6"/>
          <w:sz w:val="16"/>
          <w:szCs w:val="16"/>
        </w:rPr>
        <w:t>*</w:t>
      </w:r>
      <w:r w:rsidRPr="00F103C9">
        <w:t>recipient of the supply to the grant of a freehold interest in the land or a long</w:t>
      </w:r>
      <w:r w:rsidR="00F103C9">
        <w:noBreakHyphen/>
      </w:r>
      <w:r w:rsidRPr="00F103C9">
        <w:t>term lease of the land.</w:t>
      </w:r>
    </w:p>
    <w:p w:rsidR="00300522" w:rsidRPr="00F103C9" w:rsidRDefault="00300522" w:rsidP="00520EF5">
      <w:pPr>
        <w:pStyle w:val="subsection"/>
        <w:keepNext/>
        <w:keepLines/>
      </w:pPr>
      <w:r w:rsidRPr="00F103C9">
        <w:tab/>
        <w:t>(2)</w:t>
      </w:r>
      <w:r w:rsidRPr="00F103C9">
        <w:tab/>
        <w:t xml:space="preserve">A supply consisting of the surrender, to the Commonwealth, a State or Territory, of a lease over land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the supplier acquired the land under a supply that:</w:t>
      </w:r>
    </w:p>
    <w:p w:rsidR="00300522" w:rsidRPr="00F103C9" w:rsidRDefault="00300522" w:rsidP="00300522">
      <w:pPr>
        <w:pStyle w:val="paragraphsub"/>
      </w:pPr>
      <w:r w:rsidRPr="00F103C9">
        <w:tab/>
        <w:t>(i)</w:t>
      </w:r>
      <w:r w:rsidRPr="00F103C9">
        <w:tab/>
        <w:t>was GST</w:t>
      </w:r>
      <w:r w:rsidR="00F103C9">
        <w:noBreakHyphen/>
      </w:r>
      <w:r w:rsidRPr="00F103C9">
        <w:t xml:space="preserve">free under </w:t>
      </w:r>
      <w:r w:rsidR="00F103C9">
        <w:t>subsection (</w:t>
      </w:r>
      <w:r w:rsidRPr="00F103C9">
        <w:t>1); or</w:t>
      </w:r>
    </w:p>
    <w:p w:rsidR="00300522" w:rsidRPr="00F103C9" w:rsidRDefault="00300522" w:rsidP="00300522">
      <w:pPr>
        <w:pStyle w:val="paragraphsub"/>
      </w:pPr>
      <w:r w:rsidRPr="00F103C9">
        <w:tab/>
        <w:t>(ii)</w:t>
      </w:r>
      <w:r w:rsidRPr="00F103C9">
        <w:tab/>
        <w:t>if the supply was made before 1</w:t>
      </w:r>
      <w:r w:rsidR="00F103C9">
        <w:t> </w:t>
      </w:r>
      <w:r w:rsidRPr="00F103C9">
        <w:t>July 2000—would have been GST</w:t>
      </w:r>
      <w:r w:rsidR="00F103C9">
        <w:noBreakHyphen/>
      </w:r>
      <w:r w:rsidRPr="00F103C9">
        <w:t xml:space="preserve">free under </w:t>
      </w:r>
      <w:r w:rsidR="00F103C9">
        <w:t>subsection (</w:t>
      </w:r>
      <w:r w:rsidRPr="00F103C9">
        <w:t>1) if it had been made on or after that day; and</w:t>
      </w:r>
    </w:p>
    <w:p w:rsidR="00300522" w:rsidRPr="00F103C9" w:rsidRDefault="00300522" w:rsidP="00300522">
      <w:pPr>
        <w:pStyle w:val="paragraph"/>
      </w:pPr>
      <w:r w:rsidRPr="00F103C9">
        <w:tab/>
        <w:t>(b)</w:t>
      </w:r>
      <w:r w:rsidRPr="00F103C9">
        <w:tab/>
        <w:t>solely or partly in return for the surrender of the lease, the Commonwealth, State or Territory makes a supply of the land to the supplier that is GST</w:t>
      </w:r>
      <w:r w:rsidR="00F103C9">
        <w:noBreakHyphen/>
      </w:r>
      <w:r w:rsidRPr="00F103C9">
        <w:t>free under section</w:t>
      </w:r>
      <w:r w:rsidR="00F103C9">
        <w:t> </w:t>
      </w:r>
      <w:r w:rsidRPr="00F103C9">
        <w:t>38</w:t>
      </w:r>
      <w:r w:rsidR="00F103C9">
        <w:noBreakHyphen/>
      </w:r>
      <w:r w:rsidRPr="00F103C9">
        <w:t>445.</w:t>
      </w:r>
    </w:p>
    <w:p w:rsidR="00300522" w:rsidRPr="00F103C9" w:rsidRDefault="00300522" w:rsidP="00300522">
      <w:pPr>
        <w:pStyle w:val="ActHead4"/>
      </w:pPr>
      <w:bookmarkStart w:id="316" w:name="_Toc498001340"/>
      <w:r w:rsidRPr="00F103C9">
        <w:rPr>
          <w:rStyle w:val="CharSubdNo"/>
        </w:rPr>
        <w:t>Subdivision</w:t>
      </w:r>
      <w:r w:rsidR="00F103C9" w:rsidRPr="00F103C9">
        <w:rPr>
          <w:rStyle w:val="CharSubdNo"/>
        </w:rPr>
        <w:t> </w:t>
      </w:r>
      <w:r w:rsidRPr="00F103C9">
        <w:rPr>
          <w:rStyle w:val="CharSubdNo"/>
        </w:rPr>
        <w:t>38</w:t>
      </w:r>
      <w:r w:rsidR="00F103C9" w:rsidRPr="00F103C9">
        <w:rPr>
          <w:rStyle w:val="CharSubdNo"/>
        </w:rPr>
        <w:noBreakHyphen/>
      </w:r>
      <w:r w:rsidRPr="00F103C9">
        <w:rPr>
          <w:rStyle w:val="CharSubdNo"/>
        </w:rPr>
        <w:t>O</w:t>
      </w:r>
      <w:r w:rsidRPr="00F103C9">
        <w:t>—</w:t>
      </w:r>
      <w:r w:rsidRPr="00F103C9">
        <w:rPr>
          <w:rStyle w:val="CharSubdText"/>
        </w:rPr>
        <w:t>Farm land</w:t>
      </w:r>
      <w:bookmarkEnd w:id="316"/>
    </w:p>
    <w:p w:rsidR="00300522" w:rsidRPr="00F103C9" w:rsidRDefault="00300522" w:rsidP="00300522">
      <w:pPr>
        <w:pStyle w:val="ActHead5"/>
      </w:pPr>
      <w:bookmarkStart w:id="317" w:name="_Toc498001341"/>
      <w:r w:rsidRPr="00F103C9">
        <w:rPr>
          <w:rStyle w:val="CharSectno"/>
        </w:rPr>
        <w:t>38</w:t>
      </w:r>
      <w:r w:rsidR="00F103C9" w:rsidRPr="00F103C9">
        <w:rPr>
          <w:rStyle w:val="CharSectno"/>
        </w:rPr>
        <w:noBreakHyphen/>
      </w:r>
      <w:r w:rsidRPr="00F103C9">
        <w:rPr>
          <w:rStyle w:val="CharSectno"/>
        </w:rPr>
        <w:t>475</w:t>
      </w:r>
      <w:r w:rsidRPr="00F103C9">
        <w:t xml:space="preserve">  Subdivided farm land</w:t>
      </w:r>
      <w:bookmarkEnd w:id="317"/>
    </w:p>
    <w:p w:rsidR="00300522" w:rsidRPr="00F103C9" w:rsidRDefault="00300522" w:rsidP="00300522">
      <w:pPr>
        <w:pStyle w:val="subsection"/>
      </w:pPr>
      <w:r w:rsidRPr="00F103C9">
        <w:tab/>
        <w:t>(1)</w:t>
      </w:r>
      <w:r w:rsidRPr="00F103C9">
        <w:tab/>
        <w:t xml:space="preserve">The supply of a freehold interest in, or the lease by an </w:t>
      </w:r>
      <w:r w:rsidR="00F103C9" w:rsidRPr="00F103C9">
        <w:rPr>
          <w:position w:val="6"/>
          <w:sz w:val="16"/>
          <w:szCs w:val="16"/>
        </w:rPr>
        <w:t>*</w:t>
      </w:r>
      <w:r w:rsidRPr="00F103C9">
        <w:t xml:space="preserve">Australian government agency of or the </w:t>
      </w:r>
      <w:r w:rsidR="00F103C9" w:rsidRPr="00F103C9">
        <w:rPr>
          <w:position w:val="6"/>
          <w:sz w:val="16"/>
          <w:szCs w:val="16"/>
        </w:rPr>
        <w:t>*</w:t>
      </w:r>
      <w:r w:rsidRPr="00F103C9">
        <w:t xml:space="preserve">long term lease of, </w:t>
      </w:r>
      <w:r w:rsidR="00F103C9" w:rsidRPr="00F103C9">
        <w:rPr>
          <w:position w:val="6"/>
          <w:sz w:val="16"/>
          <w:szCs w:val="16"/>
        </w:rPr>
        <w:t>*</w:t>
      </w:r>
      <w:r w:rsidRPr="00F103C9">
        <w:t xml:space="preserve">potential residential land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 xml:space="preserve">the land is subdivided from land on which a </w:t>
      </w:r>
      <w:r w:rsidR="00F103C9" w:rsidRPr="00F103C9">
        <w:rPr>
          <w:position w:val="6"/>
          <w:sz w:val="16"/>
          <w:szCs w:val="16"/>
        </w:rPr>
        <w:t>*</w:t>
      </w:r>
      <w:r w:rsidRPr="00F103C9">
        <w:t xml:space="preserve">farming business has been </w:t>
      </w:r>
      <w:r w:rsidR="00F103C9" w:rsidRPr="00F103C9">
        <w:rPr>
          <w:position w:val="6"/>
          <w:sz w:val="16"/>
          <w:szCs w:val="16"/>
        </w:rPr>
        <w:t>*</w:t>
      </w:r>
      <w:r w:rsidRPr="00F103C9">
        <w:t>carried on for at least 5 years; and</w:t>
      </w:r>
    </w:p>
    <w:p w:rsidR="00300522" w:rsidRPr="00F103C9" w:rsidRDefault="00300522" w:rsidP="00300522">
      <w:pPr>
        <w:pStyle w:val="paragraph"/>
      </w:pPr>
      <w:r w:rsidRPr="00F103C9">
        <w:tab/>
        <w:t>(b)</w:t>
      </w:r>
      <w:r w:rsidRPr="00F103C9">
        <w:tab/>
        <w:t xml:space="preserve">the supply is made to an </w:t>
      </w:r>
      <w:r w:rsidR="00F103C9" w:rsidRPr="00F103C9">
        <w:rPr>
          <w:position w:val="6"/>
          <w:sz w:val="16"/>
          <w:szCs w:val="16"/>
        </w:rPr>
        <w:t>*</w:t>
      </w:r>
      <w:r w:rsidRPr="00F103C9">
        <w:t xml:space="preserve">associate of the supplier of the land without </w:t>
      </w:r>
      <w:r w:rsidR="00F103C9" w:rsidRPr="00F103C9">
        <w:rPr>
          <w:position w:val="6"/>
          <w:sz w:val="16"/>
          <w:szCs w:val="16"/>
        </w:rPr>
        <w:t>*</w:t>
      </w:r>
      <w:r w:rsidRPr="00F103C9">
        <w:t xml:space="preserve">consideration or for consideration that is less than the </w:t>
      </w:r>
      <w:r w:rsidR="00F103C9" w:rsidRPr="00F103C9">
        <w:rPr>
          <w:position w:val="6"/>
          <w:sz w:val="16"/>
          <w:szCs w:val="16"/>
        </w:rPr>
        <w:t>*</w:t>
      </w:r>
      <w:r w:rsidRPr="00F103C9">
        <w:t>GST inclusive market value of the supply.</w:t>
      </w:r>
    </w:p>
    <w:p w:rsidR="00300522" w:rsidRPr="00F103C9" w:rsidRDefault="00300522" w:rsidP="00300522">
      <w:pPr>
        <w:pStyle w:val="subsection"/>
      </w:pPr>
      <w:r w:rsidRPr="00F103C9">
        <w:tab/>
        <w:t>(2)</w:t>
      </w:r>
      <w:r w:rsidRPr="00F103C9">
        <w:tab/>
        <w:t xml:space="preserve">An entity </w:t>
      </w:r>
      <w:r w:rsidR="00F103C9" w:rsidRPr="00F103C9">
        <w:rPr>
          <w:position w:val="6"/>
          <w:sz w:val="16"/>
          <w:szCs w:val="16"/>
        </w:rPr>
        <w:t>*</w:t>
      </w:r>
      <w:r w:rsidRPr="00F103C9">
        <w:t xml:space="preserve">carries on a </w:t>
      </w:r>
      <w:r w:rsidRPr="00F103C9">
        <w:rPr>
          <w:b/>
          <w:bCs/>
          <w:i/>
          <w:iCs/>
        </w:rPr>
        <w:t>farming business</w:t>
      </w:r>
      <w:r w:rsidRPr="00F103C9">
        <w:t xml:space="preserve"> if it carries on a </w:t>
      </w:r>
      <w:r w:rsidR="00F103C9" w:rsidRPr="00F103C9">
        <w:rPr>
          <w:position w:val="6"/>
          <w:sz w:val="16"/>
          <w:szCs w:val="16"/>
        </w:rPr>
        <w:t>*</w:t>
      </w:r>
      <w:r w:rsidRPr="00F103C9">
        <w:t>business of:</w:t>
      </w:r>
    </w:p>
    <w:p w:rsidR="00300522" w:rsidRPr="00F103C9" w:rsidRDefault="00300522" w:rsidP="00300522">
      <w:pPr>
        <w:pStyle w:val="paragraph"/>
      </w:pPr>
      <w:r w:rsidRPr="00F103C9">
        <w:lastRenderedPageBreak/>
        <w:tab/>
        <w:t>(a)</w:t>
      </w:r>
      <w:r w:rsidRPr="00F103C9">
        <w:tab/>
        <w:t>cultivating or propagating plants, fungi or their products or parts (including seeds, spores, bulbs and similar things), in any physical environment; or</w:t>
      </w:r>
    </w:p>
    <w:p w:rsidR="00300522" w:rsidRPr="00F103C9" w:rsidRDefault="00300522" w:rsidP="00300522">
      <w:pPr>
        <w:pStyle w:val="paragraph"/>
      </w:pPr>
      <w:r w:rsidRPr="00F103C9">
        <w:tab/>
        <w:t>(b)</w:t>
      </w:r>
      <w:r w:rsidRPr="00F103C9">
        <w:tab/>
        <w:t>maintaining animals for the purpose of selling them or their bodily produce (including natural increase); or</w:t>
      </w:r>
    </w:p>
    <w:p w:rsidR="00300522" w:rsidRPr="00F103C9" w:rsidRDefault="00300522" w:rsidP="00300522">
      <w:pPr>
        <w:pStyle w:val="paragraph"/>
      </w:pPr>
      <w:r w:rsidRPr="00F103C9">
        <w:tab/>
        <w:t>(c)</w:t>
      </w:r>
      <w:r w:rsidRPr="00F103C9">
        <w:tab/>
        <w:t>manufacturing dairy produce from raw material that the entity produced; or</w:t>
      </w:r>
    </w:p>
    <w:p w:rsidR="00300522" w:rsidRPr="00F103C9" w:rsidRDefault="00300522" w:rsidP="00300522">
      <w:pPr>
        <w:pStyle w:val="paragraph"/>
      </w:pPr>
      <w:r w:rsidRPr="00F103C9">
        <w:tab/>
        <w:t>(d)</w:t>
      </w:r>
      <w:r w:rsidRPr="00F103C9">
        <w:tab/>
        <w:t>planting or tending trees in a plantation or forest that are intended to be felled.</w:t>
      </w:r>
    </w:p>
    <w:p w:rsidR="00300522" w:rsidRPr="00F103C9" w:rsidRDefault="00300522" w:rsidP="00300522">
      <w:pPr>
        <w:pStyle w:val="ActHead5"/>
      </w:pPr>
      <w:bookmarkStart w:id="318" w:name="_Toc498001342"/>
      <w:r w:rsidRPr="00F103C9">
        <w:rPr>
          <w:rStyle w:val="CharSectno"/>
        </w:rPr>
        <w:t>38</w:t>
      </w:r>
      <w:r w:rsidR="00F103C9" w:rsidRPr="00F103C9">
        <w:rPr>
          <w:rStyle w:val="CharSectno"/>
        </w:rPr>
        <w:noBreakHyphen/>
      </w:r>
      <w:r w:rsidRPr="00F103C9">
        <w:rPr>
          <w:rStyle w:val="CharSectno"/>
        </w:rPr>
        <w:t>480</w:t>
      </w:r>
      <w:r w:rsidRPr="00F103C9">
        <w:t xml:space="preserve">  Farm land supplied for farming</w:t>
      </w:r>
      <w:bookmarkEnd w:id="318"/>
    </w:p>
    <w:p w:rsidR="00300522" w:rsidRPr="00F103C9" w:rsidRDefault="00300522" w:rsidP="00300522">
      <w:pPr>
        <w:pStyle w:val="subsection"/>
      </w:pPr>
      <w:r w:rsidRPr="00F103C9">
        <w:tab/>
      </w:r>
      <w:r w:rsidRPr="00F103C9">
        <w:tab/>
        <w:t xml:space="preserve">The supply of a freehold interest in, or the lease by an </w:t>
      </w:r>
      <w:r w:rsidR="00F103C9" w:rsidRPr="00F103C9">
        <w:rPr>
          <w:position w:val="6"/>
          <w:sz w:val="16"/>
          <w:szCs w:val="16"/>
        </w:rPr>
        <w:t>*</w:t>
      </w:r>
      <w:r w:rsidRPr="00F103C9">
        <w:t xml:space="preserve">Australian government agency of or the </w:t>
      </w:r>
      <w:r w:rsidR="00F103C9" w:rsidRPr="00F103C9">
        <w:rPr>
          <w:position w:val="6"/>
          <w:sz w:val="16"/>
          <w:szCs w:val="16"/>
        </w:rPr>
        <w:t>*</w:t>
      </w:r>
      <w:r w:rsidRPr="00F103C9">
        <w:t xml:space="preserve">long term lease of, land is </w:t>
      </w:r>
      <w:r w:rsidRPr="00F103C9">
        <w:rPr>
          <w:b/>
          <w:bCs/>
          <w:i/>
          <w:iCs/>
        </w:rPr>
        <w:t>GST</w:t>
      </w:r>
      <w:r w:rsidR="00F103C9">
        <w:rPr>
          <w:b/>
          <w:bCs/>
          <w:i/>
          <w:iCs/>
        </w:rPr>
        <w:noBreakHyphen/>
      </w:r>
      <w:r w:rsidRPr="00F103C9">
        <w:rPr>
          <w:b/>
          <w:bCs/>
          <w:i/>
          <w:iCs/>
        </w:rPr>
        <w:t>free</w:t>
      </w:r>
      <w:r w:rsidRPr="00F103C9">
        <w:t xml:space="preserve"> if:</w:t>
      </w:r>
    </w:p>
    <w:p w:rsidR="00300522" w:rsidRPr="00F103C9" w:rsidRDefault="00300522" w:rsidP="00300522">
      <w:pPr>
        <w:pStyle w:val="paragraph"/>
      </w:pPr>
      <w:r w:rsidRPr="00F103C9">
        <w:tab/>
        <w:t>(a)</w:t>
      </w:r>
      <w:r w:rsidRPr="00F103C9">
        <w:tab/>
        <w:t xml:space="preserve">the land is land on which a </w:t>
      </w:r>
      <w:r w:rsidR="00F103C9" w:rsidRPr="00F103C9">
        <w:rPr>
          <w:position w:val="6"/>
          <w:sz w:val="16"/>
          <w:szCs w:val="16"/>
        </w:rPr>
        <w:t>*</w:t>
      </w:r>
      <w:r w:rsidRPr="00F103C9">
        <w:t xml:space="preserve">farming business has been </w:t>
      </w:r>
      <w:r w:rsidR="00F103C9" w:rsidRPr="00F103C9">
        <w:rPr>
          <w:position w:val="6"/>
          <w:sz w:val="16"/>
          <w:szCs w:val="16"/>
        </w:rPr>
        <w:t>*</w:t>
      </w:r>
      <w:r w:rsidRPr="00F103C9">
        <w:t>carried on for at least the period of 5 years preceding the supply; and</w:t>
      </w:r>
    </w:p>
    <w:p w:rsidR="00300522" w:rsidRPr="00F103C9" w:rsidRDefault="00300522" w:rsidP="00300522">
      <w:pPr>
        <w:pStyle w:val="paragraph"/>
      </w:pPr>
      <w:r w:rsidRPr="00F103C9">
        <w:tab/>
        <w:t>(b)</w:t>
      </w:r>
      <w:r w:rsidRPr="00F103C9">
        <w:tab/>
        <w:t xml:space="preserve">the </w:t>
      </w:r>
      <w:r w:rsidR="00F103C9" w:rsidRPr="00F103C9">
        <w:rPr>
          <w:position w:val="6"/>
          <w:sz w:val="16"/>
          <w:szCs w:val="16"/>
        </w:rPr>
        <w:t>*</w:t>
      </w:r>
      <w:r w:rsidRPr="00F103C9">
        <w:t>recipient of the supply intends that a farming business be carried on, on the land.</w:t>
      </w:r>
    </w:p>
    <w:p w:rsidR="00300522" w:rsidRPr="00F103C9" w:rsidRDefault="00300522" w:rsidP="00300522">
      <w:pPr>
        <w:pStyle w:val="ActHead4"/>
      </w:pPr>
      <w:bookmarkStart w:id="319" w:name="_Toc498001343"/>
      <w:r w:rsidRPr="00F103C9">
        <w:rPr>
          <w:rStyle w:val="CharSubdNo"/>
        </w:rPr>
        <w:t>Subdivision</w:t>
      </w:r>
      <w:r w:rsidR="00F103C9" w:rsidRPr="00F103C9">
        <w:rPr>
          <w:rStyle w:val="CharSubdNo"/>
        </w:rPr>
        <w:t> </w:t>
      </w:r>
      <w:r w:rsidRPr="00F103C9">
        <w:rPr>
          <w:rStyle w:val="CharSubdNo"/>
        </w:rPr>
        <w:t>38</w:t>
      </w:r>
      <w:r w:rsidR="00F103C9" w:rsidRPr="00F103C9">
        <w:rPr>
          <w:rStyle w:val="CharSubdNo"/>
        </w:rPr>
        <w:noBreakHyphen/>
      </w:r>
      <w:r w:rsidRPr="00F103C9">
        <w:rPr>
          <w:rStyle w:val="CharSubdNo"/>
        </w:rPr>
        <w:t>P</w:t>
      </w:r>
      <w:r w:rsidRPr="00F103C9">
        <w:t>—</w:t>
      </w:r>
      <w:r w:rsidRPr="00F103C9">
        <w:rPr>
          <w:rStyle w:val="CharSubdText"/>
        </w:rPr>
        <w:t>Cars for use by disabled people</w:t>
      </w:r>
      <w:bookmarkEnd w:id="319"/>
    </w:p>
    <w:p w:rsidR="00300522" w:rsidRPr="00F103C9" w:rsidRDefault="00300522" w:rsidP="00300522">
      <w:pPr>
        <w:pStyle w:val="ActHead5"/>
      </w:pPr>
      <w:bookmarkStart w:id="320" w:name="_Toc498001344"/>
      <w:r w:rsidRPr="00F103C9">
        <w:rPr>
          <w:rStyle w:val="CharSectno"/>
        </w:rPr>
        <w:t>38</w:t>
      </w:r>
      <w:r w:rsidR="00F103C9" w:rsidRPr="00F103C9">
        <w:rPr>
          <w:rStyle w:val="CharSectno"/>
        </w:rPr>
        <w:noBreakHyphen/>
      </w:r>
      <w:r w:rsidRPr="00F103C9">
        <w:rPr>
          <w:rStyle w:val="CharSectno"/>
        </w:rPr>
        <w:t>505</w:t>
      </w:r>
      <w:r w:rsidRPr="00F103C9">
        <w:t xml:space="preserve">  Disabled veterans</w:t>
      </w:r>
      <w:bookmarkEnd w:id="320"/>
    </w:p>
    <w:p w:rsidR="00300522" w:rsidRPr="00F103C9" w:rsidRDefault="00300522" w:rsidP="00300522">
      <w:pPr>
        <w:pStyle w:val="subsection"/>
      </w:pPr>
      <w:r w:rsidRPr="00F103C9">
        <w:tab/>
        <w:t>(1)</w:t>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 it is a supply of a </w:t>
      </w:r>
      <w:r w:rsidR="00F103C9" w:rsidRPr="00F103C9">
        <w:rPr>
          <w:position w:val="6"/>
          <w:sz w:val="16"/>
          <w:szCs w:val="16"/>
        </w:rPr>
        <w:t>*</w:t>
      </w:r>
      <w:r w:rsidRPr="00F103C9">
        <w:t>car to an individual who:</w:t>
      </w:r>
    </w:p>
    <w:p w:rsidR="00300522" w:rsidRPr="00F103C9" w:rsidRDefault="00300522" w:rsidP="00300522">
      <w:pPr>
        <w:pStyle w:val="paragraph"/>
      </w:pPr>
      <w:r w:rsidRPr="00F103C9">
        <w:tab/>
        <w:t>(a)</w:t>
      </w:r>
      <w:r w:rsidRPr="00F103C9">
        <w:tab/>
        <w:t>has served in the Defence Force or in any other armed force of Her Majesty; and</w:t>
      </w:r>
    </w:p>
    <w:p w:rsidR="00300522" w:rsidRPr="00F103C9" w:rsidRDefault="00300522" w:rsidP="00300522">
      <w:pPr>
        <w:pStyle w:val="paragraph"/>
      </w:pPr>
      <w:r w:rsidRPr="00F103C9">
        <w:tab/>
        <w:t>(b)</w:t>
      </w:r>
      <w:r w:rsidRPr="00F103C9">
        <w:tab/>
        <w:t>as a result of that service:</w:t>
      </w:r>
    </w:p>
    <w:p w:rsidR="00300522" w:rsidRPr="00F103C9" w:rsidRDefault="00300522" w:rsidP="00300522">
      <w:pPr>
        <w:pStyle w:val="paragraphsub"/>
      </w:pPr>
      <w:r w:rsidRPr="00F103C9">
        <w:tab/>
        <w:t>(i)</w:t>
      </w:r>
      <w:r w:rsidRPr="00F103C9">
        <w:tab/>
        <w:t>has lost a leg or both arms; or</w:t>
      </w:r>
    </w:p>
    <w:p w:rsidR="00300522" w:rsidRPr="00F103C9" w:rsidRDefault="00300522" w:rsidP="00300522">
      <w:pPr>
        <w:pStyle w:val="paragraphsub"/>
      </w:pPr>
      <w:r w:rsidRPr="00F103C9">
        <w:tab/>
        <w:t>(ii)</w:t>
      </w:r>
      <w:r w:rsidRPr="00F103C9">
        <w:tab/>
        <w:t>has had a leg, or both arms, rendered permanently and completely useless; or</w:t>
      </w:r>
    </w:p>
    <w:p w:rsidR="00300522" w:rsidRPr="00F103C9" w:rsidRDefault="00300522" w:rsidP="00300522">
      <w:pPr>
        <w:pStyle w:val="paragraphsub"/>
      </w:pPr>
      <w:r w:rsidRPr="00F103C9">
        <w:tab/>
        <w:t>(iii)</w:t>
      </w:r>
      <w:r w:rsidRPr="00F103C9">
        <w:tab/>
        <w:t>is a veteran to whom section</w:t>
      </w:r>
      <w:r w:rsidR="00F103C9">
        <w:t> </w:t>
      </w:r>
      <w:r w:rsidRPr="00F103C9">
        <w:t xml:space="preserve">24 of the </w:t>
      </w:r>
      <w:r w:rsidRPr="00F103C9">
        <w:rPr>
          <w:i/>
          <w:iCs/>
        </w:rPr>
        <w:t>Veterans’ Entitlements Act 1986</w:t>
      </w:r>
      <w:r w:rsidRPr="00F103C9">
        <w:t xml:space="preserve"> applies and receives a pension under Part</w:t>
      </w:r>
      <w:r w:rsidR="00EF3F7B" w:rsidRPr="00F103C9">
        <w:t> </w:t>
      </w:r>
      <w:r w:rsidRPr="00F103C9">
        <w:t>II of that Act</w:t>
      </w:r>
      <w:r w:rsidR="00276323" w:rsidRPr="00F103C9">
        <w:t>; or</w:t>
      </w:r>
    </w:p>
    <w:p w:rsidR="00276323" w:rsidRPr="00F103C9" w:rsidRDefault="00276323" w:rsidP="00276323">
      <w:pPr>
        <w:pStyle w:val="paragraphsub"/>
      </w:pPr>
      <w:r w:rsidRPr="00F103C9">
        <w:lastRenderedPageBreak/>
        <w:tab/>
        <w:t>(iv)</w:t>
      </w:r>
      <w:r w:rsidRPr="00F103C9">
        <w:tab/>
        <w:t>is receiving a Special Rate Disability Pension under Part</w:t>
      </w:r>
      <w:r w:rsidR="00F103C9">
        <w:t> </w:t>
      </w:r>
      <w:r w:rsidRPr="00F103C9">
        <w:t>6 of Chapter</w:t>
      </w:r>
      <w:r w:rsidR="00F103C9">
        <w:t> </w:t>
      </w:r>
      <w:r w:rsidRPr="00F103C9">
        <w:t xml:space="preserve">4 of the </w:t>
      </w:r>
      <w:r w:rsidRPr="00F103C9">
        <w:rPr>
          <w:i/>
        </w:rPr>
        <w:t>Military Rehabilitation and Compensation Act 2004</w:t>
      </w:r>
      <w:r w:rsidRPr="00F103C9">
        <w:t>, or satisfies the eligibility criteria in section</w:t>
      </w:r>
      <w:r w:rsidR="00F103C9">
        <w:t> </w:t>
      </w:r>
      <w:r w:rsidRPr="00F103C9">
        <w:t>199 of that Act; and</w:t>
      </w:r>
    </w:p>
    <w:p w:rsidR="00300522" w:rsidRPr="00F103C9" w:rsidRDefault="00300522" w:rsidP="00300522">
      <w:pPr>
        <w:pStyle w:val="paragraph"/>
      </w:pPr>
      <w:r w:rsidRPr="00F103C9">
        <w:tab/>
        <w:t>(c)</w:t>
      </w:r>
      <w:r w:rsidRPr="00F103C9">
        <w:tab/>
        <w:t xml:space="preserve">intends to use the car in his or her personal transportation during all of the </w:t>
      </w:r>
      <w:r w:rsidR="00F103C9" w:rsidRPr="00F103C9">
        <w:rPr>
          <w:position w:val="6"/>
          <w:sz w:val="16"/>
          <w:szCs w:val="16"/>
        </w:rPr>
        <w:t>*</w:t>
      </w:r>
      <w:r w:rsidRPr="00F103C9">
        <w:t>Subdivision</w:t>
      </w:r>
      <w:r w:rsidR="00F103C9">
        <w:t> </w:t>
      </w:r>
      <w:r w:rsidRPr="00F103C9">
        <w:t>38</w:t>
      </w:r>
      <w:r w:rsidR="00F103C9">
        <w:noBreakHyphen/>
      </w:r>
      <w:r w:rsidRPr="00F103C9">
        <w:t>P period.</w:t>
      </w:r>
    </w:p>
    <w:p w:rsidR="00300522" w:rsidRPr="00F103C9" w:rsidRDefault="00300522" w:rsidP="00300522">
      <w:pPr>
        <w:pStyle w:val="subsection"/>
      </w:pPr>
      <w:r w:rsidRPr="00F103C9">
        <w:tab/>
        <w:t>(2)</w:t>
      </w:r>
      <w:r w:rsidRPr="00F103C9">
        <w:tab/>
        <w:t xml:space="preserve">However, a supply covered by </w:t>
      </w:r>
      <w:r w:rsidR="00F103C9">
        <w:t>subsection (</w:t>
      </w:r>
      <w:r w:rsidRPr="00F103C9">
        <w:t xml:space="preserve">1) is </w:t>
      </w:r>
      <w:r w:rsidRPr="00F103C9">
        <w:rPr>
          <w:i/>
          <w:iCs/>
        </w:rPr>
        <w:t>not</w:t>
      </w:r>
      <w:r w:rsidRPr="00F103C9">
        <w:t xml:space="preserve"> GST</w:t>
      </w:r>
      <w:r w:rsidR="00F103C9">
        <w:noBreakHyphen/>
      </w:r>
      <w:r w:rsidRPr="00F103C9">
        <w:t xml:space="preserve">free to the extent that the </w:t>
      </w:r>
      <w:r w:rsidR="00F103C9" w:rsidRPr="00F103C9">
        <w:rPr>
          <w:position w:val="6"/>
          <w:sz w:val="16"/>
          <w:szCs w:val="16"/>
        </w:rPr>
        <w:t>*</w:t>
      </w:r>
      <w:r w:rsidRPr="00F103C9">
        <w:t xml:space="preserve">GST inclusive market value of the </w:t>
      </w:r>
      <w:r w:rsidR="00F103C9" w:rsidRPr="00F103C9">
        <w:rPr>
          <w:position w:val="6"/>
          <w:sz w:val="16"/>
          <w:szCs w:val="16"/>
        </w:rPr>
        <w:t>*</w:t>
      </w:r>
      <w:r w:rsidRPr="00F103C9">
        <w:t xml:space="preserve">car exceeds the </w:t>
      </w:r>
      <w:r w:rsidR="00F103C9" w:rsidRPr="00F103C9">
        <w:rPr>
          <w:position w:val="6"/>
          <w:sz w:val="16"/>
          <w:szCs w:val="16"/>
        </w:rPr>
        <w:t>*</w:t>
      </w:r>
      <w:r w:rsidRPr="00F103C9">
        <w:t>car limit.</w:t>
      </w:r>
    </w:p>
    <w:p w:rsidR="00300522" w:rsidRPr="00F103C9" w:rsidRDefault="00300522" w:rsidP="00300522">
      <w:pPr>
        <w:pStyle w:val="subsection"/>
      </w:pPr>
      <w:r w:rsidRPr="00F103C9">
        <w:tab/>
        <w:t>(3)</w:t>
      </w:r>
      <w:r w:rsidRPr="00F103C9">
        <w:tab/>
        <w:t xml:space="preserve">In working out the </w:t>
      </w:r>
      <w:r w:rsidR="00F103C9" w:rsidRPr="00F103C9">
        <w:rPr>
          <w:position w:val="6"/>
          <w:sz w:val="16"/>
          <w:szCs w:val="16"/>
        </w:rPr>
        <w:t>*</w:t>
      </w:r>
      <w:r w:rsidRPr="00F103C9">
        <w:t xml:space="preserve">GST inclusive market value of the </w:t>
      </w:r>
      <w:r w:rsidR="00F103C9" w:rsidRPr="00F103C9">
        <w:rPr>
          <w:position w:val="6"/>
          <w:sz w:val="16"/>
          <w:szCs w:val="16"/>
        </w:rPr>
        <w:t>*</w:t>
      </w:r>
      <w:r w:rsidRPr="00F103C9">
        <w:t xml:space="preserve">car for the purposes of </w:t>
      </w:r>
      <w:r w:rsidR="00F103C9">
        <w:t>subsection (</w:t>
      </w:r>
      <w:r w:rsidRPr="00F103C9">
        <w:t>2), disregard any value that is attributable to modifications made to the car solely for the purpose of:</w:t>
      </w:r>
    </w:p>
    <w:p w:rsidR="00300522" w:rsidRPr="00F103C9" w:rsidRDefault="00300522" w:rsidP="00300522">
      <w:pPr>
        <w:pStyle w:val="paragraph"/>
      </w:pPr>
      <w:r w:rsidRPr="00F103C9">
        <w:tab/>
        <w:t>(a)</w:t>
      </w:r>
      <w:r w:rsidRPr="00F103C9">
        <w:tab/>
        <w:t>adapting it for driving by the person; or</w:t>
      </w:r>
    </w:p>
    <w:p w:rsidR="00300522" w:rsidRPr="00F103C9" w:rsidRDefault="00300522" w:rsidP="00300522">
      <w:pPr>
        <w:pStyle w:val="paragraph"/>
      </w:pPr>
      <w:r w:rsidRPr="00F103C9">
        <w:tab/>
        <w:t>(b)</w:t>
      </w:r>
      <w:r w:rsidRPr="00F103C9">
        <w:tab/>
        <w:t>adapting it for transporting the person.</w:t>
      </w:r>
    </w:p>
    <w:p w:rsidR="00300522" w:rsidRPr="00F103C9" w:rsidRDefault="00300522" w:rsidP="00300522">
      <w:pPr>
        <w:pStyle w:val="subsection"/>
      </w:pPr>
      <w:r w:rsidRPr="00F103C9">
        <w:tab/>
        <w:t>(4)</w:t>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 it is a supply of </w:t>
      </w:r>
      <w:r w:rsidR="00F103C9" w:rsidRPr="00F103C9">
        <w:rPr>
          <w:position w:val="6"/>
          <w:sz w:val="16"/>
          <w:szCs w:val="16"/>
        </w:rPr>
        <w:t>*</w:t>
      </w:r>
      <w:r w:rsidRPr="00F103C9">
        <w:t xml:space="preserve">car parts that are for a </w:t>
      </w:r>
      <w:r w:rsidR="00F103C9" w:rsidRPr="00F103C9">
        <w:rPr>
          <w:position w:val="6"/>
          <w:sz w:val="16"/>
          <w:szCs w:val="16"/>
        </w:rPr>
        <w:t>*</w:t>
      </w:r>
      <w:r w:rsidRPr="00F103C9">
        <w:t xml:space="preserve">car for an individual to whom </w:t>
      </w:r>
      <w:r w:rsidR="00F103C9">
        <w:t>paragraphs (</w:t>
      </w:r>
      <w:r w:rsidRPr="00F103C9">
        <w:t>1)(a), (b) and (c) apply.</w:t>
      </w:r>
    </w:p>
    <w:p w:rsidR="00300522" w:rsidRPr="00F103C9" w:rsidRDefault="00300522" w:rsidP="00300522">
      <w:pPr>
        <w:pStyle w:val="ActHead5"/>
      </w:pPr>
      <w:bookmarkStart w:id="321" w:name="_Toc498001345"/>
      <w:r w:rsidRPr="00F103C9">
        <w:rPr>
          <w:rStyle w:val="CharSectno"/>
        </w:rPr>
        <w:t>38</w:t>
      </w:r>
      <w:r w:rsidR="00F103C9" w:rsidRPr="00F103C9">
        <w:rPr>
          <w:rStyle w:val="CharSectno"/>
        </w:rPr>
        <w:noBreakHyphen/>
      </w:r>
      <w:r w:rsidRPr="00F103C9">
        <w:rPr>
          <w:rStyle w:val="CharSectno"/>
        </w:rPr>
        <w:t>510</w:t>
      </w:r>
      <w:r w:rsidRPr="00F103C9">
        <w:t xml:space="preserve">  Other disabled people</w:t>
      </w:r>
      <w:bookmarkEnd w:id="321"/>
    </w:p>
    <w:p w:rsidR="00300522" w:rsidRPr="00F103C9" w:rsidRDefault="00300522" w:rsidP="00300522">
      <w:pPr>
        <w:pStyle w:val="subsection"/>
      </w:pPr>
      <w:r w:rsidRPr="00F103C9">
        <w:tab/>
        <w:t>(1)</w:t>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 it is a supply of a </w:t>
      </w:r>
      <w:r w:rsidR="00F103C9" w:rsidRPr="00F103C9">
        <w:rPr>
          <w:position w:val="6"/>
          <w:sz w:val="16"/>
          <w:szCs w:val="16"/>
        </w:rPr>
        <w:t>*</w:t>
      </w:r>
      <w:r w:rsidRPr="00F103C9">
        <w:t>car to an individual who:</w:t>
      </w:r>
    </w:p>
    <w:p w:rsidR="00300522" w:rsidRPr="00F103C9" w:rsidRDefault="00300522" w:rsidP="00300522">
      <w:pPr>
        <w:pStyle w:val="paragraph"/>
      </w:pPr>
      <w:r w:rsidRPr="00F103C9">
        <w:tab/>
        <w:t>(a)</w:t>
      </w:r>
      <w:r w:rsidRPr="00F103C9">
        <w:tab/>
        <w:t>has a current disability certificate issued by:</w:t>
      </w:r>
    </w:p>
    <w:p w:rsidR="00300522" w:rsidRPr="00F103C9" w:rsidRDefault="00300522" w:rsidP="00300522">
      <w:pPr>
        <w:pStyle w:val="paragraphsub"/>
      </w:pPr>
      <w:r w:rsidRPr="00F103C9">
        <w:tab/>
        <w:t>(i)</w:t>
      </w:r>
      <w:r w:rsidRPr="00F103C9">
        <w:tab/>
        <w:t>the person holding the position of Managing Director of the nominated company (within the meaning of Part</w:t>
      </w:r>
      <w:r w:rsidR="00F103C9">
        <w:t> </w:t>
      </w:r>
      <w:r w:rsidRPr="00F103C9">
        <w:t xml:space="preserve">2 of the </w:t>
      </w:r>
      <w:r w:rsidRPr="00F103C9">
        <w:rPr>
          <w:i/>
          <w:iCs/>
        </w:rPr>
        <w:t>Hearing Services and AGHS Reform Act 1997</w:t>
      </w:r>
      <w:r w:rsidRPr="00F103C9">
        <w:t>); or</w:t>
      </w:r>
    </w:p>
    <w:p w:rsidR="00300522" w:rsidRPr="00F103C9" w:rsidRDefault="00300522" w:rsidP="00300522">
      <w:pPr>
        <w:pStyle w:val="paragraphsub"/>
      </w:pPr>
      <w:r w:rsidRPr="00F103C9">
        <w:tab/>
        <w:t>(ii)</w:t>
      </w:r>
      <w:r w:rsidRPr="00F103C9">
        <w:tab/>
        <w:t>an officer or employee of that company who is authorised in writing by the Managing Director for the purposes of this section;</w:t>
      </w:r>
    </w:p>
    <w:p w:rsidR="00300522" w:rsidRPr="00F103C9" w:rsidRDefault="00300522" w:rsidP="00300522">
      <w:pPr>
        <w:pStyle w:val="paragraph"/>
      </w:pPr>
      <w:r w:rsidRPr="00F103C9">
        <w:tab/>
      </w:r>
      <w:r w:rsidRPr="00F103C9">
        <w:tab/>
        <w:t>certifying that the individual has lost the use of one or more limbs to such an extent that he or she is unable to use public transport; and</w:t>
      </w:r>
    </w:p>
    <w:p w:rsidR="00300522" w:rsidRPr="00F103C9" w:rsidRDefault="00300522" w:rsidP="00300522">
      <w:pPr>
        <w:pStyle w:val="paragraph"/>
      </w:pPr>
      <w:r w:rsidRPr="00F103C9">
        <w:lastRenderedPageBreak/>
        <w:tab/>
        <w:t>(b)</w:t>
      </w:r>
      <w:r w:rsidRPr="00F103C9">
        <w:tab/>
        <w:t xml:space="preserve">intends to use the car in his or her personal transportation to or from gainful employment during all of the </w:t>
      </w:r>
      <w:r w:rsidR="00F103C9" w:rsidRPr="00F103C9">
        <w:rPr>
          <w:position w:val="6"/>
          <w:sz w:val="16"/>
          <w:szCs w:val="16"/>
        </w:rPr>
        <w:t>*</w:t>
      </w:r>
      <w:r w:rsidRPr="00F103C9">
        <w:t>Subdivision</w:t>
      </w:r>
      <w:r w:rsidR="00F103C9">
        <w:t> </w:t>
      </w:r>
      <w:r w:rsidRPr="00F103C9">
        <w:t>38</w:t>
      </w:r>
      <w:r w:rsidR="00F103C9">
        <w:noBreakHyphen/>
      </w:r>
      <w:r w:rsidRPr="00F103C9">
        <w:t>P period.</w:t>
      </w:r>
    </w:p>
    <w:p w:rsidR="00300522" w:rsidRPr="00F103C9" w:rsidRDefault="00300522" w:rsidP="00300522">
      <w:pPr>
        <w:pStyle w:val="subsection"/>
      </w:pPr>
      <w:r w:rsidRPr="00F103C9">
        <w:tab/>
        <w:t>(2)</w:t>
      </w:r>
      <w:r w:rsidRPr="00F103C9">
        <w:tab/>
        <w:t xml:space="preserve">However, a supply covered by </w:t>
      </w:r>
      <w:r w:rsidR="00F103C9">
        <w:t>subsection (</w:t>
      </w:r>
      <w:r w:rsidRPr="00F103C9">
        <w:t xml:space="preserve">1) is </w:t>
      </w:r>
      <w:r w:rsidRPr="00F103C9">
        <w:rPr>
          <w:i/>
          <w:iCs/>
        </w:rPr>
        <w:t>not</w:t>
      </w:r>
      <w:r w:rsidRPr="00F103C9">
        <w:t xml:space="preserve"> GST</w:t>
      </w:r>
      <w:r w:rsidR="00F103C9">
        <w:noBreakHyphen/>
      </w:r>
      <w:r w:rsidRPr="00F103C9">
        <w:t xml:space="preserve">free to the extent that the </w:t>
      </w:r>
      <w:r w:rsidR="00F103C9" w:rsidRPr="00F103C9">
        <w:rPr>
          <w:position w:val="6"/>
          <w:sz w:val="16"/>
          <w:szCs w:val="16"/>
        </w:rPr>
        <w:t>*</w:t>
      </w:r>
      <w:r w:rsidRPr="00F103C9">
        <w:t xml:space="preserve">GST inclusive market value of the </w:t>
      </w:r>
      <w:r w:rsidR="00F103C9" w:rsidRPr="00F103C9">
        <w:rPr>
          <w:position w:val="6"/>
          <w:sz w:val="16"/>
          <w:szCs w:val="16"/>
        </w:rPr>
        <w:t>*</w:t>
      </w:r>
      <w:r w:rsidRPr="00F103C9">
        <w:t xml:space="preserve">car exceeds the </w:t>
      </w:r>
      <w:r w:rsidR="00F103C9" w:rsidRPr="00F103C9">
        <w:rPr>
          <w:position w:val="6"/>
          <w:sz w:val="16"/>
          <w:szCs w:val="16"/>
        </w:rPr>
        <w:t>*</w:t>
      </w:r>
      <w:r w:rsidRPr="00F103C9">
        <w:t>car limit.</w:t>
      </w:r>
    </w:p>
    <w:p w:rsidR="00300522" w:rsidRPr="00F103C9" w:rsidRDefault="00300522" w:rsidP="00300522">
      <w:pPr>
        <w:pStyle w:val="subsection"/>
      </w:pPr>
      <w:r w:rsidRPr="00F103C9">
        <w:tab/>
        <w:t>(3)</w:t>
      </w:r>
      <w:r w:rsidRPr="00F103C9">
        <w:tab/>
        <w:t xml:space="preserve">In working out the </w:t>
      </w:r>
      <w:r w:rsidR="00F103C9" w:rsidRPr="00F103C9">
        <w:rPr>
          <w:position w:val="6"/>
          <w:sz w:val="16"/>
          <w:szCs w:val="16"/>
        </w:rPr>
        <w:t>*</w:t>
      </w:r>
      <w:r w:rsidRPr="00F103C9">
        <w:t xml:space="preserve">GST inclusive market value of the </w:t>
      </w:r>
      <w:r w:rsidR="00F103C9" w:rsidRPr="00F103C9">
        <w:rPr>
          <w:position w:val="6"/>
          <w:sz w:val="16"/>
          <w:szCs w:val="16"/>
        </w:rPr>
        <w:t>*</w:t>
      </w:r>
      <w:r w:rsidRPr="00F103C9">
        <w:t xml:space="preserve">car for the purposes of </w:t>
      </w:r>
      <w:r w:rsidR="00F103C9">
        <w:t>subsection (</w:t>
      </w:r>
      <w:r w:rsidRPr="00F103C9">
        <w:t>2), disregard any value that is attributable to modifications made to the car solely for the purpose of:</w:t>
      </w:r>
    </w:p>
    <w:p w:rsidR="00300522" w:rsidRPr="00F103C9" w:rsidRDefault="00300522" w:rsidP="00300522">
      <w:pPr>
        <w:pStyle w:val="paragraph"/>
      </w:pPr>
      <w:r w:rsidRPr="00F103C9">
        <w:tab/>
        <w:t>(a)</w:t>
      </w:r>
      <w:r w:rsidRPr="00F103C9">
        <w:tab/>
        <w:t>adapting it for driving by the individual; or</w:t>
      </w:r>
    </w:p>
    <w:p w:rsidR="00300522" w:rsidRPr="00F103C9" w:rsidRDefault="00300522" w:rsidP="00300522">
      <w:pPr>
        <w:pStyle w:val="paragraph"/>
      </w:pPr>
      <w:r w:rsidRPr="00F103C9">
        <w:tab/>
        <w:t>(b)</w:t>
      </w:r>
      <w:r w:rsidRPr="00F103C9">
        <w:tab/>
        <w:t>adapting it for transporting the individual.</w:t>
      </w:r>
    </w:p>
    <w:p w:rsidR="00300522" w:rsidRPr="00F103C9" w:rsidRDefault="00300522" w:rsidP="00300522">
      <w:pPr>
        <w:pStyle w:val="subsection"/>
      </w:pPr>
      <w:r w:rsidRPr="00F103C9">
        <w:tab/>
        <w:t>(4)</w:t>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 it is a supply of </w:t>
      </w:r>
      <w:r w:rsidR="00F103C9" w:rsidRPr="00F103C9">
        <w:rPr>
          <w:position w:val="6"/>
          <w:sz w:val="16"/>
          <w:szCs w:val="16"/>
        </w:rPr>
        <w:t>*</w:t>
      </w:r>
      <w:r w:rsidRPr="00F103C9">
        <w:t xml:space="preserve">car parts that are for a </w:t>
      </w:r>
      <w:r w:rsidR="00F103C9" w:rsidRPr="00F103C9">
        <w:rPr>
          <w:position w:val="6"/>
          <w:sz w:val="16"/>
          <w:szCs w:val="16"/>
        </w:rPr>
        <w:t>*</w:t>
      </w:r>
      <w:r w:rsidRPr="00F103C9">
        <w:t xml:space="preserve">car for an individual to whom </w:t>
      </w:r>
      <w:r w:rsidR="00F103C9">
        <w:t>paragraphs (</w:t>
      </w:r>
      <w:r w:rsidRPr="00F103C9">
        <w:t>1)(a) and (b) applies.</w:t>
      </w:r>
    </w:p>
    <w:p w:rsidR="00300522" w:rsidRPr="00F103C9" w:rsidRDefault="00300522" w:rsidP="00300522">
      <w:pPr>
        <w:pStyle w:val="ActHead4"/>
      </w:pPr>
      <w:bookmarkStart w:id="322" w:name="_Toc498001346"/>
      <w:r w:rsidRPr="00F103C9">
        <w:rPr>
          <w:rStyle w:val="CharSubdNo"/>
        </w:rPr>
        <w:t>Subdivision</w:t>
      </w:r>
      <w:r w:rsidR="00F103C9" w:rsidRPr="00F103C9">
        <w:rPr>
          <w:rStyle w:val="CharSubdNo"/>
        </w:rPr>
        <w:t> </w:t>
      </w:r>
      <w:r w:rsidRPr="00F103C9">
        <w:rPr>
          <w:rStyle w:val="CharSubdNo"/>
        </w:rPr>
        <w:t>38</w:t>
      </w:r>
      <w:r w:rsidR="00F103C9" w:rsidRPr="00F103C9">
        <w:rPr>
          <w:rStyle w:val="CharSubdNo"/>
        </w:rPr>
        <w:noBreakHyphen/>
      </w:r>
      <w:r w:rsidRPr="00F103C9">
        <w:rPr>
          <w:rStyle w:val="CharSubdNo"/>
        </w:rPr>
        <w:t>Q</w:t>
      </w:r>
      <w:r w:rsidRPr="00F103C9">
        <w:t>—</w:t>
      </w:r>
      <w:r w:rsidRPr="00F103C9">
        <w:rPr>
          <w:rStyle w:val="CharSubdText"/>
        </w:rPr>
        <w:t>International mail</w:t>
      </w:r>
      <w:bookmarkEnd w:id="322"/>
    </w:p>
    <w:p w:rsidR="00300522" w:rsidRPr="00F103C9" w:rsidRDefault="00300522" w:rsidP="00300522">
      <w:pPr>
        <w:pStyle w:val="ActHead5"/>
      </w:pPr>
      <w:bookmarkStart w:id="323" w:name="_Toc498001347"/>
      <w:r w:rsidRPr="00F103C9">
        <w:rPr>
          <w:rStyle w:val="CharSectno"/>
        </w:rPr>
        <w:t>38</w:t>
      </w:r>
      <w:r w:rsidR="00F103C9" w:rsidRPr="00F103C9">
        <w:rPr>
          <w:rStyle w:val="CharSectno"/>
        </w:rPr>
        <w:noBreakHyphen/>
      </w:r>
      <w:r w:rsidRPr="00F103C9">
        <w:rPr>
          <w:rStyle w:val="CharSectno"/>
        </w:rPr>
        <w:t>540</w:t>
      </w:r>
      <w:r w:rsidRPr="00F103C9">
        <w:t xml:space="preserve">  International mail</w:t>
      </w:r>
      <w:bookmarkEnd w:id="323"/>
    </w:p>
    <w:p w:rsidR="00300522" w:rsidRPr="00F103C9" w:rsidRDefault="00300522" w:rsidP="00300522">
      <w:pPr>
        <w:pStyle w:val="subsection"/>
      </w:pPr>
      <w:r w:rsidRPr="00F103C9">
        <w:tab/>
      </w:r>
      <w:r w:rsidRPr="00F103C9">
        <w:tab/>
        <w:t xml:space="preserve">A supply is </w:t>
      </w:r>
      <w:r w:rsidRPr="00F103C9">
        <w:rPr>
          <w:b/>
          <w:bCs/>
          <w:i/>
          <w:iCs/>
        </w:rPr>
        <w:t>GST</w:t>
      </w:r>
      <w:r w:rsidR="00F103C9">
        <w:rPr>
          <w:b/>
          <w:bCs/>
          <w:i/>
          <w:iCs/>
        </w:rPr>
        <w:noBreakHyphen/>
      </w:r>
      <w:r w:rsidRPr="00F103C9">
        <w:rPr>
          <w:b/>
          <w:bCs/>
          <w:i/>
          <w:iCs/>
        </w:rPr>
        <w:t>free</w:t>
      </w:r>
      <w:r w:rsidRPr="00F103C9">
        <w:t xml:space="preserve"> if it is a supply of services to a foreign postal administration for:</w:t>
      </w:r>
    </w:p>
    <w:p w:rsidR="00300522" w:rsidRPr="00F103C9" w:rsidRDefault="00300522" w:rsidP="00300522">
      <w:pPr>
        <w:pStyle w:val="paragraph"/>
      </w:pPr>
      <w:r w:rsidRPr="00F103C9">
        <w:tab/>
        <w:t>(a)</w:t>
      </w:r>
      <w:r w:rsidRPr="00F103C9">
        <w:tab/>
        <w:t xml:space="preserve">the delivery in </w:t>
      </w:r>
      <w:r w:rsidR="000A4DB7" w:rsidRPr="00F103C9">
        <w:t>the indirect tax zone</w:t>
      </w:r>
      <w:r w:rsidRPr="00F103C9">
        <w:t>; or</w:t>
      </w:r>
    </w:p>
    <w:p w:rsidR="00300522" w:rsidRPr="00F103C9" w:rsidRDefault="00300522" w:rsidP="00300522">
      <w:pPr>
        <w:pStyle w:val="paragraph"/>
      </w:pPr>
      <w:r w:rsidRPr="00F103C9">
        <w:tab/>
        <w:t>(b)</w:t>
      </w:r>
      <w:r w:rsidRPr="00F103C9">
        <w:tab/>
        <w:t xml:space="preserve">the transit through </w:t>
      </w:r>
      <w:r w:rsidR="000A4DB7" w:rsidRPr="00F103C9">
        <w:t>the indirect tax zone</w:t>
      </w:r>
      <w:r w:rsidRPr="00F103C9">
        <w:t>;</w:t>
      </w:r>
    </w:p>
    <w:p w:rsidR="00300522" w:rsidRPr="00F103C9" w:rsidRDefault="00300522" w:rsidP="00300522">
      <w:pPr>
        <w:pStyle w:val="subsection2"/>
      </w:pPr>
      <w:r w:rsidRPr="00F103C9">
        <w:t xml:space="preserve">of postal articles mailed outside </w:t>
      </w:r>
      <w:r w:rsidR="000A4DB7" w:rsidRPr="00F103C9">
        <w:t>the indirect tax zone</w:t>
      </w:r>
      <w:r w:rsidRPr="00F103C9">
        <w:t>.</w:t>
      </w:r>
    </w:p>
    <w:p w:rsidR="00F56B8E" w:rsidRPr="00F103C9" w:rsidRDefault="00F56B8E" w:rsidP="00F56B8E">
      <w:pPr>
        <w:pStyle w:val="ActHead4"/>
      </w:pPr>
      <w:bookmarkStart w:id="324" w:name="_Toc498001348"/>
      <w:r w:rsidRPr="00F103C9">
        <w:rPr>
          <w:rStyle w:val="CharSubdNo"/>
        </w:rPr>
        <w:t>Subdivision</w:t>
      </w:r>
      <w:r w:rsidR="00F103C9" w:rsidRPr="00F103C9">
        <w:rPr>
          <w:rStyle w:val="CharSubdNo"/>
        </w:rPr>
        <w:t> </w:t>
      </w:r>
      <w:r w:rsidRPr="00F103C9">
        <w:rPr>
          <w:rStyle w:val="CharSubdNo"/>
        </w:rPr>
        <w:t>38</w:t>
      </w:r>
      <w:r w:rsidR="00F103C9" w:rsidRPr="00F103C9">
        <w:rPr>
          <w:rStyle w:val="CharSubdNo"/>
        </w:rPr>
        <w:noBreakHyphen/>
      </w:r>
      <w:r w:rsidRPr="00F103C9">
        <w:rPr>
          <w:rStyle w:val="CharSubdNo"/>
        </w:rPr>
        <w:t>R</w:t>
      </w:r>
      <w:r w:rsidRPr="00F103C9">
        <w:t>—</w:t>
      </w:r>
      <w:r w:rsidRPr="00F103C9">
        <w:rPr>
          <w:rStyle w:val="CharSubdText"/>
        </w:rPr>
        <w:t xml:space="preserve">Telecommunication supplies made under arrangements for global roaming in </w:t>
      </w:r>
      <w:r w:rsidR="000A4DB7" w:rsidRPr="00F103C9">
        <w:rPr>
          <w:rStyle w:val="CharSubdText"/>
        </w:rPr>
        <w:t>the indirect tax zone</w:t>
      </w:r>
      <w:bookmarkEnd w:id="324"/>
    </w:p>
    <w:p w:rsidR="00F56B8E" w:rsidRPr="00F103C9" w:rsidRDefault="00F56B8E" w:rsidP="00F56B8E">
      <w:pPr>
        <w:pStyle w:val="ActHead5"/>
      </w:pPr>
      <w:bookmarkStart w:id="325" w:name="_Toc498001349"/>
      <w:r w:rsidRPr="00F103C9">
        <w:rPr>
          <w:rStyle w:val="CharSectno"/>
        </w:rPr>
        <w:t>38</w:t>
      </w:r>
      <w:r w:rsidR="00F103C9" w:rsidRPr="00F103C9">
        <w:rPr>
          <w:rStyle w:val="CharSectno"/>
        </w:rPr>
        <w:noBreakHyphen/>
      </w:r>
      <w:r w:rsidRPr="00F103C9">
        <w:rPr>
          <w:rStyle w:val="CharSectno"/>
        </w:rPr>
        <w:t>570</w:t>
      </w:r>
      <w:r w:rsidRPr="00F103C9">
        <w:t xml:space="preserve">  Telecommunication supplies made under arrangements for global roaming in </w:t>
      </w:r>
      <w:r w:rsidR="000A4DB7" w:rsidRPr="00F103C9">
        <w:t>the indirect tax zone</w:t>
      </w:r>
      <w:bookmarkEnd w:id="325"/>
    </w:p>
    <w:p w:rsidR="00F56B8E" w:rsidRPr="00F103C9" w:rsidRDefault="00F56B8E" w:rsidP="00F56B8E">
      <w:pPr>
        <w:pStyle w:val="subsection"/>
      </w:pPr>
      <w:r w:rsidRPr="00F103C9">
        <w:tab/>
        <w:t>(1)</w:t>
      </w:r>
      <w:r w:rsidRPr="00F103C9">
        <w:tab/>
        <w:t xml:space="preserve">A </w:t>
      </w:r>
      <w:r w:rsidR="00F103C9" w:rsidRPr="00F103C9">
        <w:rPr>
          <w:position w:val="6"/>
          <w:sz w:val="16"/>
        </w:rPr>
        <w:t>*</w:t>
      </w:r>
      <w:r w:rsidRPr="00F103C9">
        <w:t xml:space="preserve">telecommunication supply is </w:t>
      </w:r>
      <w:r w:rsidRPr="00F103C9">
        <w:rPr>
          <w:b/>
          <w:i/>
        </w:rPr>
        <w:t>GST</w:t>
      </w:r>
      <w:r w:rsidR="00F103C9">
        <w:rPr>
          <w:b/>
          <w:i/>
        </w:rPr>
        <w:noBreakHyphen/>
      </w:r>
      <w:r w:rsidRPr="00F103C9">
        <w:rPr>
          <w:b/>
          <w:i/>
        </w:rPr>
        <w:t>free</w:t>
      </w:r>
      <w:r w:rsidRPr="00F103C9">
        <w:t xml:space="preserve"> if:</w:t>
      </w:r>
    </w:p>
    <w:p w:rsidR="00F56B8E" w:rsidRPr="00F103C9" w:rsidRDefault="00F56B8E" w:rsidP="00F56B8E">
      <w:pPr>
        <w:pStyle w:val="paragraph"/>
      </w:pPr>
      <w:r w:rsidRPr="00F103C9">
        <w:tab/>
        <w:t>(a)</w:t>
      </w:r>
      <w:r w:rsidRPr="00F103C9">
        <w:tab/>
        <w:t xml:space="preserve">the supply is to enable the use in </w:t>
      </w:r>
      <w:r w:rsidR="000A4DB7" w:rsidRPr="00F103C9">
        <w:t>the indirect tax zone</w:t>
      </w:r>
      <w:r w:rsidRPr="00F103C9">
        <w:t xml:space="preserve"> of a portable device for sending and receiving signals, writing, </w:t>
      </w:r>
      <w:r w:rsidRPr="00F103C9">
        <w:lastRenderedPageBreak/>
        <w:t>images, sounds or information by an electromagnetic system while the device is linked to:</w:t>
      </w:r>
    </w:p>
    <w:p w:rsidR="00F56B8E" w:rsidRPr="00F103C9" w:rsidRDefault="00F56B8E" w:rsidP="00F56B8E">
      <w:pPr>
        <w:pStyle w:val="paragraphsub"/>
      </w:pPr>
      <w:r w:rsidRPr="00F103C9">
        <w:tab/>
        <w:t>(i)</w:t>
      </w:r>
      <w:r w:rsidRPr="00F103C9">
        <w:tab/>
        <w:t>an international mobile subscriber identity; or</w:t>
      </w:r>
    </w:p>
    <w:p w:rsidR="00F56B8E" w:rsidRPr="00F103C9" w:rsidRDefault="00F56B8E" w:rsidP="00F56B8E">
      <w:pPr>
        <w:pStyle w:val="paragraphsub"/>
      </w:pPr>
      <w:r w:rsidRPr="00F103C9">
        <w:tab/>
        <w:t>(ii)</w:t>
      </w:r>
      <w:r w:rsidRPr="00F103C9">
        <w:tab/>
        <w:t>an IP address; or</w:t>
      </w:r>
    </w:p>
    <w:p w:rsidR="00F56B8E" w:rsidRPr="00F103C9" w:rsidRDefault="00F56B8E" w:rsidP="00F56B8E">
      <w:pPr>
        <w:pStyle w:val="paragraphsub"/>
      </w:pPr>
      <w:r w:rsidRPr="00F103C9">
        <w:tab/>
        <w:t>(iii)</w:t>
      </w:r>
      <w:r w:rsidRPr="00F103C9">
        <w:tab/>
        <w:t>another internationally recognised identifier;</w:t>
      </w:r>
    </w:p>
    <w:p w:rsidR="00F56B8E" w:rsidRPr="00F103C9" w:rsidRDefault="00F56B8E" w:rsidP="00F56B8E">
      <w:pPr>
        <w:pStyle w:val="paragraph"/>
      </w:pPr>
      <w:r w:rsidRPr="00F103C9">
        <w:tab/>
      </w:r>
      <w:r w:rsidRPr="00F103C9">
        <w:tab/>
        <w:t xml:space="preserve">containing a home network identity that indicates a subscription to a telecommunications network outside </w:t>
      </w:r>
      <w:r w:rsidR="000A4DB7" w:rsidRPr="00F103C9">
        <w:t>the indirect tax zone</w:t>
      </w:r>
      <w:r w:rsidRPr="00F103C9">
        <w:t>; and</w:t>
      </w:r>
    </w:p>
    <w:p w:rsidR="00F56B8E" w:rsidRPr="00F103C9" w:rsidRDefault="00F56B8E" w:rsidP="00F56B8E">
      <w:pPr>
        <w:pStyle w:val="paragraph"/>
      </w:pPr>
      <w:r w:rsidRPr="00F103C9">
        <w:tab/>
        <w:t>(b)</w:t>
      </w:r>
      <w:r w:rsidRPr="00F103C9">
        <w:tab/>
        <w:t xml:space="preserve">the supply is covered by </w:t>
      </w:r>
      <w:r w:rsidR="00F103C9">
        <w:t>subsection (</w:t>
      </w:r>
      <w:r w:rsidRPr="00F103C9">
        <w:t>2) or (3).</w:t>
      </w:r>
    </w:p>
    <w:p w:rsidR="00F56B8E" w:rsidRPr="00F103C9" w:rsidRDefault="00F56B8E" w:rsidP="00F56B8E">
      <w:pPr>
        <w:pStyle w:val="SubsectionHead"/>
      </w:pPr>
      <w:r w:rsidRPr="00F103C9">
        <w:t>Supply by non</w:t>
      </w:r>
      <w:r w:rsidR="00F103C9">
        <w:noBreakHyphen/>
      </w:r>
      <w:r w:rsidRPr="00F103C9">
        <w:t>resident telecommunications supplier</w:t>
      </w:r>
    </w:p>
    <w:p w:rsidR="00F56B8E" w:rsidRPr="00F103C9" w:rsidRDefault="00F56B8E" w:rsidP="00F56B8E">
      <w:pPr>
        <w:pStyle w:val="subsection"/>
      </w:pPr>
      <w:r w:rsidRPr="00F103C9">
        <w:tab/>
        <w:t>(2)</w:t>
      </w:r>
      <w:r w:rsidRPr="00F103C9">
        <w:tab/>
        <w:t>This subsection covers the supply if:</w:t>
      </w:r>
    </w:p>
    <w:p w:rsidR="00F56B8E" w:rsidRPr="00F103C9" w:rsidRDefault="00F56B8E" w:rsidP="00F56B8E">
      <w:pPr>
        <w:pStyle w:val="paragraph"/>
      </w:pPr>
      <w:r w:rsidRPr="00F103C9">
        <w:tab/>
        <w:t>(a)</w:t>
      </w:r>
      <w:r w:rsidRPr="00F103C9">
        <w:tab/>
        <w:t>the supply is made to the subscriber in connection with the subscription; and</w:t>
      </w:r>
    </w:p>
    <w:p w:rsidR="00F56B8E" w:rsidRPr="00F103C9" w:rsidRDefault="00F56B8E" w:rsidP="00F56B8E">
      <w:pPr>
        <w:pStyle w:val="paragraph"/>
      </w:pPr>
      <w:r w:rsidRPr="00F103C9">
        <w:tab/>
        <w:t>(b)</w:t>
      </w:r>
      <w:r w:rsidRPr="00F103C9">
        <w:tab/>
        <w:t xml:space="preserve">the billing of the subscriber for the supply is to an address outside </w:t>
      </w:r>
      <w:r w:rsidR="000A4DB7" w:rsidRPr="00F103C9">
        <w:t>the indirect tax zone</w:t>
      </w:r>
      <w:r w:rsidRPr="00F103C9">
        <w:t>; and</w:t>
      </w:r>
    </w:p>
    <w:p w:rsidR="00F56B8E" w:rsidRPr="00F103C9" w:rsidRDefault="00F56B8E" w:rsidP="00F56B8E">
      <w:pPr>
        <w:pStyle w:val="paragraph"/>
      </w:pPr>
      <w:r w:rsidRPr="00F103C9">
        <w:tab/>
        <w:t>(c)</w:t>
      </w:r>
      <w:r w:rsidRPr="00F103C9">
        <w:tab/>
        <w:t xml:space="preserve">the supply is made by a </w:t>
      </w:r>
      <w:r w:rsidR="00F103C9" w:rsidRPr="00F103C9">
        <w:rPr>
          <w:position w:val="6"/>
          <w:sz w:val="16"/>
        </w:rPr>
        <w:t>*</w:t>
      </w:r>
      <w:r w:rsidRPr="00F103C9">
        <w:t>non</w:t>
      </w:r>
      <w:r w:rsidR="00F103C9">
        <w:noBreakHyphen/>
      </w:r>
      <w:r w:rsidRPr="00F103C9">
        <w:t>resident that:</w:t>
      </w:r>
    </w:p>
    <w:p w:rsidR="00F56B8E" w:rsidRPr="00F103C9" w:rsidRDefault="00F56B8E" w:rsidP="00F56B8E">
      <w:pPr>
        <w:pStyle w:val="paragraphsub"/>
      </w:pPr>
      <w:r w:rsidRPr="00F103C9">
        <w:tab/>
        <w:t>(i)</w:t>
      </w:r>
      <w:r w:rsidRPr="00F103C9">
        <w:tab/>
      </w:r>
      <w:r w:rsidR="00F103C9" w:rsidRPr="00F103C9">
        <w:rPr>
          <w:position w:val="6"/>
          <w:sz w:val="16"/>
        </w:rPr>
        <w:t>*</w:t>
      </w:r>
      <w:r w:rsidRPr="00F103C9">
        <w:t xml:space="preserve">carries on outside </w:t>
      </w:r>
      <w:r w:rsidR="000A4DB7" w:rsidRPr="00F103C9">
        <w:t>the indirect tax zone</w:t>
      </w:r>
      <w:r w:rsidRPr="00F103C9">
        <w:t xml:space="preserve"> an </w:t>
      </w:r>
      <w:r w:rsidR="00F103C9" w:rsidRPr="00F103C9">
        <w:rPr>
          <w:position w:val="6"/>
          <w:sz w:val="16"/>
        </w:rPr>
        <w:t>*</w:t>
      </w:r>
      <w:r w:rsidRPr="00F103C9">
        <w:t xml:space="preserve">enterprise of making </w:t>
      </w:r>
      <w:r w:rsidR="00F103C9" w:rsidRPr="00F103C9">
        <w:rPr>
          <w:position w:val="6"/>
          <w:sz w:val="16"/>
        </w:rPr>
        <w:t>*</w:t>
      </w:r>
      <w:r w:rsidRPr="00F103C9">
        <w:t>telecommunication supplies; and</w:t>
      </w:r>
    </w:p>
    <w:p w:rsidR="00F56B8E" w:rsidRPr="00F103C9" w:rsidRDefault="00F56B8E" w:rsidP="00F56B8E">
      <w:pPr>
        <w:pStyle w:val="paragraphsub"/>
      </w:pPr>
      <w:r w:rsidRPr="00F103C9">
        <w:tab/>
        <w:t>(ii)</w:t>
      </w:r>
      <w:r w:rsidRPr="00F103C9">
        <w:tab/>
        <w:t xml:space="preserve">does not </w:t>
      </w:r>
      <w:r w:rsidR="00F103C9" w:rsidRPr="00F103C9">
        <w:rPr>
          <w:position w:val="6"/>
          <w:sz w:val="16"/>
        </w:rPr>
        <w:t>*</w:t>
      </w:r>
      <w:r w:rsidRPr="00F103C9">
        <w:t xml:space="preserve">carry on in </w:t>
      </w:r>
      <w:r w:rsidR="000A4DB7" w:rsidRPr="00F103C9">
        <w:t>the indirect tax zone</w:t>
      </w:r>
      <w:r w:rsidRPr="00F103C9">
        <w:t xml:space="preserve"> such an enterprise.</w:t>
      </w:r>
    </w:p>
    <w:p w:rsidR="00F56B8E" w:rsidRPr="00F103C9" w:rsidRDefault="00F56B8E" w:rsidP="00F56B8E">
      <w:pPr>
        <w:pStyle w:val="SubsectionHead"/>
      </w:pPr>
      <w:r w:rsidRPr="00F103C9">
        <w:t>Supply by Australian resident telecommunications supplier</w:t>
      </w:r>
    </w:p>
    <w:p w:rsidR="00F56B8E" w:rsidRPr="00F103C9" w:rsidRDefault="00F56B8E" w:rsidP="00F56B8E">
      <w:pPr>
        <w:pStyle w:val="subsection"/>
      </w:pPr>
      <w:r w:rsidRPr="00F103C9">
        <w:tab/>
        <w:t>(3)</w:t>
      </w:r>
      <w:r w:rsidRPr="00F103C9">
        <w:tab/>
        <w:t>This subsection covers the supply if:</w:t>
      </w:r>
    </w:p>
    <w:p w:rsidR="00F56B8E" w:rsidRPr="00F103C9" w:rsidRDefault="00F56B8E" w:rsidP="00F56B8E">
      <w:pPr>
        <w:pStyle w:val="paragraph"/>
      </w:pPr>
      <w:r w:rsidRPr="00F103C9">
        <w:tab/>
        <w:t>(a)</w:t>
      </w:r>
      <w:r w:rsidRPr="00F103C9">
        <w:tab/>
        <w:t xml:space="preserve">the supply is made by an </w:t>
      </w:r>
      <w:r w:rsidR="00F103C9" w:rsidRPr="00F103C9">
        <w:rPr>
          <w:position w:val="6"/>
          <w:sz w:val="16"/>
        </w:rPr>
        <w:t>*</w:t>
      </w:r>
      <w:r w:rsidRPr="00F103C9">
        <w:t>Australian resident that is:</w:t>
      </w:r>
    </w:p>
    <w:p w:rsidR="00F56B8E" w:rsidRPr="00F103C9" w:rsidRDefault="00F56B8E" w:rsidP="00F56B8E">
      <w:pPr>
        <w:pStyle w:val="paragraphsub"/>
      </w:pPr>
      <w:r w:rsidRPr="00F103C9">
        <w:tab/>
        <w:t>(i)</w:t>
      </w:r>
      <w:r w:rsidRPr="00F103C9">
        <w:tab/>
        <w:t xml:space="preserve">a carrier, or a carriage service provider, as defined in the </w:t>
      </w:r>
      <w:r w:rsidRPr="00F103C9">
        <w:rPr>
          <w:i/>
        </w:rPr>
        <w:t>Telecommunications Act 1997</w:t>
      </w:r>
      <w:r w:rsidRPr="00F103C9">
        <w:t>; or</w:t>
      </w:r>
    </w:p>
    <w:p w:rsidR="00F56B8E" w:rsidRPr="00F103C9" w:rsidRDefault="00F56B8E" w:rsidP="00F56B8E">
      <w:pPr>
        <w:pStyle w:val="paragraphsub"/>
      </w:pPr>
      <w:r w:rsidRPr="00F103C9">
        <w:tab/>
        <w:t>(ii)</w:t>
      </w:r>
      <w:r w:rsidRPr="00F103C9">
        <w:tab/>
        <w:t>an internet service provider as defined in Schedule</w:t>
      </w:r>
      <w:r w:rsidR="00F103C9">
        <w:t> </w:t>
      </w:r>
      <w:r w:rsidRPr="00F103C9">
        <w:t xml:space="preserve">5 to the </w:t>
      </w:r>
      <w:r w:rsidRPr="00F103C9">
        <w:rPr>
          <w:i/>
        </w:rPr>
        <w:t>Broadcasting Services Act 1992</w:t>
      </w:r>
      <w:r w:rsidRPr="00F103C9">
        <w:t>; and</w:t>
      </w:r>
    </w:p>
    <w:p w:rsidR="00F56B8E" w:rsidRPr="00F103C9" w:rsidRDefault="00F56B8E" w:rsidP="00F56B8E">
      <w:pPr>
        <w:pStyle w:val="paragraph"/>
      </w:pPr>
      <w:r w:rsidRPr="00F103C9">
        <w:tab/>
        <w:t>(b)</w:t>
      </w:r>
      <w:r w:rsidRPr="00F103C9">
        <w:tab/>
        <w:t xml:space="preserve">the supply is provided to the user in </w:t>
      </w:r>
      <w:r w:rsidR="000A4DB7" w:rsidRPr="00F103C9">
        <w:t>the indirect tax zone</w:t>
      </w:r>
      <w:r w:rsidRPr="00F103C9">
        <w:t xml:space="preserve"> of the device; and</w:t>
      </w:r>
    </w:p>
    <w:p w:rsidR="00F56B8E" w:rsidRPr="00F103C9" w:rsidRDefault="00F56B8E" w:rsidP="00F56B8E">
      <w:pPr>
        <w:pStyle w:val="paragraph"/>
      </w:pPr>
      <w:r w:rsidRPr="00F103C9">
        <w:tab/>
        <w:t>(c)</w:t>
      </w:r>
      <w:r w:rsidRPr="00F103C9">
        <w:tab/>
        <w:t xml:space="preserve">the supply is made to a </w:t>
      </w:r>
      <w:r w:rsidR="00F103C9" w:rsidRPr="00F103C9">
        <w:rPr>
          <w:position w:val="6"/>
          <w:sz w:val="16"/>
        </w:rPr>
        <w:t>*</w:t>
      </w:r>
      <w:r w:rsidRPr="00F103C9">
        <w:t>non</w:t>
      </w:r>
      <w:r w:rsidR="00F103C9">
        <w:noBreakHyphen/>
      </w:r>
      <w:r w:rsidRPr="00F103C9">
        <w:t>resident that:</w:t>
      </w:r>
    </w:p>
    <w:p w:rsidR="00F56B8E" w:rsidRPr="00F103C9" w:rsidRDefault="00F56B8E" w:rsidP="00F56B8E">
      <w:pPr>
        <w:pStyle w:val="paragraphsub"/>
      </w:pPr>
      <w:r w:rsidRPr="00F103C9">
        <w:tab/>
        <w:t>(i)</w:t>
      </w:r>
      <w:r w:rsidRPr="00F103C9">
        <w:tab/>
      </w:r>
      <w:r w:rsidR="00F103C9" w:rsidRPr="00F103C9">
        <w:rPr>
          <w:position w:val="6"/>
          <w:sz w:val="16"/>
        </w:rPr>
        <w:t>*</w:t>
      </w:r>
      <w:r w:rsidRPr="00F103C9">
        <w:t xml:space="preserve">carries on outside </w:t>
      </w:r>
      <w:r w:rsidR="000A4DB7" w:rsidRPr="00F103C9">
        <w:t>the indirect tax zone</w:t>
      </w:r>
      <w:r w:rsidRPr="00F103C9">
        <w:t xml:space="preserve"> an </w:t>
      </w:r>
      <w:r w:rsidR="00F103C9" w:rsidRPr="00F103C9">
        <w:rPr>
          <w:position w:val="6"/>
          <w:sz w:val="16"/>
        </w:rPr>
        <w:t>*</w:t>
      </w:r>
      <w:r w:rsidRPr="00F103C9">
        <w:t xml:space="preserve">enterprise of making </w:t>
      </w:r>
      <w:r w:rsidR="00F103C9" w:rsidRPr="00F103C9">
        <w:rPr>
          <w:position w:val="6"/>
          <w:sz w:val="16"/>
        </w:rPr>
        <w:t>*</w:t>
      </w:r>
      <w:r w:rsidRPr="00F103C9">
        <w:t>telecommunication supplies; and</w:t>
      </w:r>
    </w:p>
    <w:p w:rsidR="00F56B8E" w:rsidRPr="00F103C9" w:rsidRDefault="00F56B8E" w:rsidP="00F56B8E">
      <w:pPr>
        <w:pStyle w:val="paragraphsub"/>
      </w:pPr>
      <w:r w:rsidRPr="00F103C9">
        <w:lastRenderedPageBreak/>
        <w:tab/>
        <w:t>(ii)</w:t>
      </w:r>
      <w:r w:rsidRPr="00F103C9">
        <w:tab/>
        <w:t xml:space="preserve">does not </w:t>
      </w:r>
      <w:r w:rsidR="00F103C9" w:rsidRPr="00F103C9">
        <w:rPr>
          <w:position w:val="6"/>
          <w:sz w:val="16"/>
        </w:rPr>
        <w:t>*</w:t>
      </w:r>
      <w:r w:rsidRPr="00F103C9">
        <w:t xml:space="preserve">carry on in </w:t>
      </w:r>
      <w:r w:rsidR="000A4DB7" w:rsidRPr="00F103C9">
        <w:t>the indirect tax zone</w:t>
      </w:r>
      <w:r w:rsidRPr="00F103C9">
        <w:t xml:space="preserve"> such an enterprise.</w:t>
      </w:r>
    </w:p>
    <w:p w:rsidR="0023034C" w:rsidRPr="00F103C9" w:rsidRDefault="0023034C" w:rsidP="0023034C">
      <w:pPr>
        <w:pStyle w:val="ActHead4"/>
      </w:pPr>
      <w:bookmarkStart w:id="326" w:name="_Toc498001350"/>
      <w:r w:rsidRPr="00F103C9">
        <w:rPr>
          <w:rStyle w:val="CharSubdNo"/>
        </w:rPr>
        <w:t>Subdivision</w:t>
      </w:r>
      <w:r w:rsidR="00F103C9" w:rsidRPr="00F103C9">
        <w:rPr>
          <w:rStyle w:val="CharSubdNo"/>
        </w:rPr>
        <w:t> </w:t>
      </w:r>
      <w:r w:rsidRPr="00F103C9">
        <w:rPr>
          <w:rStyle w:val="CharSubdNo"/>
        </w:rPr>
        <w:t>38</w:t>
      </w:r>
      <w:r w:rsidR="00F103C9" w:rsidRPr="00F103C9">
        <w:rPr>
          <w:rStyle w:val="CharSubdNo"/>
        </w:rPr>
        <w:noBreakHyphen/>
      </w:r>
      <w:r w:rsidRPr="00F103C9">
        <w:rPr>
          <w:rStyle w:val="CharSubdNo"/>
        </w:rPr>
        <w:t>S</w:t>
      </w:r>
      <w:r w:rsidRPr="00F103C9">
        <w:t>—</w:t>
      </w:r>
      <w:r w:rsidRPr="00F103C9">
        <w:rPr>
          <w:rStyle w:val="CharSubdText"/>
        </w:rPr>
        <w:t>Eligible emissions units</w:t>
      </w:r>
      <w:bookmarkEnd w:id="326"/>
    </w:p>
    <w:p w:rsidR="0023034C" w:rsidRPr="00F103C9" w:rsidRDefault="0023034C" w:rsidP="0023034C">
      <w:pPr>
        <w:pStyle w:val="ActHead5"/>
      </w:pPr>
      <w:bookmarkStart w:id="327" w:name="_Toc498001351"/>
      <w:r w:rsidRPr="00F103C9">
        <w:rPr>
          <w:rStyle w:val="CharSectno"/>
        </w:rPr>
        <w:t>38</w:t>
      </w:r>
      <w:r w:rsidR="00F103C9" w:rsidRPr="00F103C9">
        <w:rPr>
          <w:rStyle w:val="CharSectno"/>
        </w:rPr>
        <w:noBreakHyphen/>
      </w:r>
      <w:r w:rsidRPr="00F103C9">
        <w:rPr>
          <w:rStyle w:val="CharSectno"/>
        </w:rPr>
        <w:t>590</w:t>
      </w:r>
      <w:r w:rsidRPr="00F103C9">
        <w:t xml:space="preserve">  Eligible emissions units</w:t>
      </w:r>
      <w:bookmarkEnd w:id="327"/>
    </w:p>
    <w:p w:rsidR="0023034C" w:rsidRPr="00F103C9" w:rsidRDefault="0023034C" w:rsidP="0023034C">
      <w:pPr>
        <w:pStyle w:val="subsection"/>
      </w:pPr>
      <w:r w:rsidRPr="00F103C9">
        <w:tab/>
      </w:r>
      <w:r w:rsidRPr="00F103C9">
        <w:tab/>
        <w:t xml:space="preserve">A supply of an </w:t>
      </w:r>
      <w:r w:rsidR="00F103C9" w:rsidRPr="00F103C9">
        <w:rPr>
          <w:position w:val="6"/>
          <w:sz w:val="16"/>
        </w:rPr>
        <w:t>*</w:t>
      </w:r>
      <w:r w:rsidRPr="00F103C9">
        <w:t xml:space="preserve">eligible emissions unit is </w:t>
      </w:r>
      <w:r w:rsidRPr="00F103C9">
        <w:rPr>
          <w:b/>
          <w:i/>
        </w:rPr>
        <w:t>GST</w:t>
      </w:r>
      <w:r w:rsidR="00F103C9">
        <w:rPr>
          <w:b/>
          <w:i/>
        </w:rPr>
        <w:noBreakHyphen/>
      </w:r>
      <w:r w:rsidRPr="00F103C9">
        <w:rPr>
          <w:b/>
          <w:i/>
        </w:rPr>
        <w:t>free</w:t>
      </w:r>
      <w:r w:rsidRPr="00F103C9">
        <w:t>.</w:t>
      </w:r>
    </w:p>
    <w:p w:rsidR="00AB6C92" w:rsidRPr="00F103C9" w:rsidRDefault="00AB6C92" w:rsidP="00AB6C92">
      <w:pPr>
        <w:pStyle w:val="ActHead4"/>
      </w:pPr>
      <w:bookmarkStart w:id="328" w:name="_Toc498001352"/>
      <w:r w:rsidRPr="00F103C9">
        <w:rPr>
          <w:rStyle w:val="CharSubdNo"/>
        </w:rPr>
        <w:t>Subdivision</w:t>
      </w:r>
      <w:r w:rsidR="00F103C9" w:rsidRPr="00F103C9">
        <w:rPr>
          <w:rStyle w:val="CharSubdNo"/>
        </w:rPr>
        <w:t> </w:t>
      </w:r>
      <w:r w:rsidRPr="00F103C9">
        <w:rPr>
          <w:rStyle w:val="CharSubdNo"/>
        </w:rPr>
        <w:t>38</w:t>
      </w:r>
      <w:r w:rsidR="00F103C9" w:rsidRPr="00F103C9">
        <w:rPr>
          <w:rStyle w:val="CharSubdNo"/>
        </w:rPr>
        <w:noBreakHyphen/>
      </w:r>
      <w:r w:rsidRPr="00F103C9">
        <w:rPr>
          <w:rStyle w:val="CharSubdNo"/>
        </w:rPr>
        <w:t>T</w:t>
      </w:r>
      <w:r w:rsidRPr="00F103C9">
        <w:t>—</w:t>
      </w:r>
      <w:r w:rsidRPr="00F103C9">
        <w:rPr>
          <w:rStyle w:val="CharSubdText"/>
        </w:rPr>
        <w:t>Inbound intangible consumer supplies</w:t>
      </w:r>
      <w:bookmarkEnd w:id="328"/>
    </w:p>
    <w:p w:rsidR="00AB6C92" w:rsidRPr="00F103C9" w:rsidRDefault="00AB6C92" w:rsidP="00AB6C92">
      <w:pPr>
        <w:pStyle w:val="ActHead5"/>
      </w:pPr>
      <w:bookmarkStart w:id="329" w:name="_Toc498001353"/>
      <w:r w:rsidRPr="00F103C9">
        <w:rPr>
          <w:rStyle w:val="CharSectno"/>
        </w:rPr>
        <w:t>38</w:t>
      </w:r>
      <w:r w:rsidR="00F103C9" w:rsidRPr="00F103C9">
        <w:rPr>
          <w:rStyle w:val="CharSectno"/>
        </w:rPr>
        <w:noBreakHyphen/>
      </w:r>
      <w:r w:rsidRPr="00F103C9">
        <w:rPr>
          <w:rStyle w:val="CharSectno"/>
        </w:rPr>
        <w:t>610</w:t>
      </w:r>
      <w:r w:rsidRPr="00F103C9">
        <w:t xml:space="preserve">  Inbound intangible consumer supplies</w:t>
      </w:r>
      <w:bookmarkEnd w:id="329"/>
    </w:p>
    <w:p w:rsidR="00AB6C92" w:rsidRPr="00F103C9" w:rsidRDefault="00AB6C92" w:rsidP="00AB6C92">
      <w:pPr>
        <w:pStyle w:val="subsection"/>
      </w:pPr>
      <w:r w:rsidRPr="00F103C9">
        <w:tab/>
        <w:t>(1)</w:t>
      </w:r>
      <w:r w:rsidRPr="00F103C9">
        <w:tab/>
        <w:t xml:space="preserve">An </w:t>
      </w:r>
      <w:r w:rsidR="00F103C9" w:rsidRPr="00F103C9">
        <w:rPr>
          <w:position w:val="6"/>
          <w:sz w:val="16"/>
        </w:rPr>
        <w:t>*</w:t>
      </w:r>
      <w:r w:rsidRPr="00F103C9">
        <w:t xml:space="preserve">inbound intangible consumer supply is </w:t>
      </w:r>
      <w:r w:rsidRPr="00F103C9">
        <w:rPr>
          <w:b/>
          <w:i/>
        </w:rPr>
        <w:t>GST</w:t>
      </w:r>
      <w:r w:rsidR="00F103C9">
        <w:rPr>
          <w:b/>
          <w:i/>
        </w:rPr>
        <w:noBreakHyphen/>
      </w:r>
      <w:r w:rsidRPr="00F103C9">
        <w:rPr>
          <w:b/>
          <w:i/>
        </w:rPr>
        <w:t>free</w:t>
      </w:r>
      <w:r w:rsidRPr="00F103C9">
        <w:t xml:space="preserve"> if:</w:t>
      </w:r>
    </w:p>
    <w:p w:rsidR="00AB6C92" w:rsidRPr="00F103C9" w:rsidRDefault="00AB6C92" w:rsidP="00AB6C92">
      <w:pPr>
        <w:pStyle w:val="paragraph"/>
      </w:pPr>
      <w:r w:rsidRPr="00F103C9">
        <w:tab/>
        <w:t>(a)</w:t>
      </w:r>
      <w:r w:rsidRPr="00F103C9">
        <w:tab/>
        <w:t xml:space="preserve">it is made by a </w:t>
      </w:r>
      <w:r w:rsidR="00F103C9" w:rsidRPr="00F103C9">
        <w:rPr>
          <w:position w:val="6"/>
          <w:sz w:val="16"/>
        </w:rPr>
        <w:t>*</w:t>
      </w:r>
      <w:r w:rsidRPr="00F103C9">
        <w:t>non</w:t>
      </w:r>
      <w:r w:rsidR="00F103C9">
        <w:noBreakHyphen/>
      </w:r>
      <w:r w:rsidRPr="00F103C9">
        <w:t>resident; and</w:t>
      </w:r>
    </w:p>
    <w:p w:rsidR="00AB6C92" w:rsidRPr="00F103C9" w:rsidRDefault="00AB6C92" w:rsidP="00AB6C92">
      <w:pPr>
        <w:pStyle w:val="paragraph"/>
      </w:pPr>
      <w:r w:rsidRPr="00F103C9">
        <w:tab/>
        <w:t>(b)</w:t>
      </w:r>
      <w:r w:rsidRPr="00F103C9">
        <w:tab/>
        <w:t xml:space="preserve">it is covered by a determination under </w:t>
      </w:r>
      <w:r w:rsidR="00F103C9">
        <w:t>subsection (</w:t>
      </w:r>
      <w:r w:rsidRPr="00F103C9">
        <w:t>2).</w:t>
      </w:r>
    </w:p>
    <w:p w:rsidR="00AB6C92" w:rsidRPr="00F103C9" w:rsidRDefault="00AB6C92" w:rsidP="00AB6C92">
      <w:pPr>
        <w:pStyle w:val="subsection"/>
      </w:pPr>
      <w:r w:rsidRPr="00F103C9">
        <w:tab/>
        <w:t>(2)</w:t>
      </w:r>
      <w:r w:rsidRPr="00F103C9">
        <w:tab/>
        <w:t xml:space="preserve">The Minister may, by legislative instrument, determine that a specified class of </w:t>
      </w:r>
      <w:r w:rsidR="00F103C9" w:rsidRPr="00F103C9">
        <w:rPr>
          <w:position w:val="6"/>
          <w:sz w:val="16"/>
        </w:rPr>
        <w:t>*</w:t>
      </w:r>
      <w:r w:rsidRPr="00F103C9">
        <w:t>inbound intangible consumer supplies are GST</w:t>
      </w:r>
      <w:r w:rsidR="00F103C9">
        <w:noBreakHyphen/>
      </w:r>
      <w:r w:rsidRPr="00F103C9">
        <w:t>free.</w:t>
      </w:r>
    </w:p>
    <w:p w:rsidR="00AB6C92" w:rsidRPr="00F103C9" w:rsidRDefault="00AB6C92" w:rsidP="00AB6C92">
      <w:pPr>
        <w:pStyle w:val="subsection"/>
      </w:pPr>
      <w:r w:rsidRPr="00F103C9">
        <w:tab/>
        <w:t>(3)</w:t>
      </w:r>
      <w:r w:rsidRPr="00F103C9">
        <w:tab/>
        <w:t>However, the Minister must not make the determination unless:</w:t>
      </w:r>
    </w:p>
    <w:p w:rsidR="00AB6C92" w:rsidRPr="00F103C9" w:rsidRDefault="00AB6C92" w:rsidP="00AB6C92">
      <w:pPr>
        <w:pStyle w:val="paragraph"/>
      </w:pPr>
      <w:r w:rsidRPr="00F103C9">
        <w:tab/>
        <w:t>(a)</w:t>
      </w:r>
      <w:r w:rsidRPr="00F103C9">
        <w:tab/>
        <w:t xml:space="preserve">the </w:t>
      </w:r>
      <w:r w:rsidR="00F103C9" w:rsidRPr="00F103C9">
        <w:rPr>
          <w:position w:val="6"/>
          <w:sz w:val="16"/>
        </w:rPr>
        <w:t>*</w:t>
      </w:r>
      <w:r w:rsidRPr="00F103C9">
        <w:t xml:space="preserve">Foreign Minister has advised the Minister in writing that the treatment of the class of supplies under the </w:t>
      </w:r>
      <w:r w:rsidR="00F103C9" w:rsidRPr="00F103C9">
        <w:rPr>
          <w:position w:val="6"/>
          <w:sz w:val="16"/>
        </w:rPr>
        <w:t>*</w:t>
      </w:r>
      <w:r w:rsidRPr="00F103C9">
        <w:t>GST law would, apart from the determination, be inconsistent with Australia’s international obligations; and</w:t>
      </w:r>
    </w:p>
    <w:p w:rsidR="00AB6C92" w:rsidRPr="00F103C9" w:rsidRDefault="00AB6C92" w:rsidP="00AB6C92">
      <w:pPr>
        <w:pStyle w:val="paragraph"/>
      </w:pPr>
      <w:r w:rsidRPr="00F103C9">
        <w:tab/>
        <w:t>(b)</w:t>
      </w:r>
      <w:r w:rsidRPr="00F103C9">
        <w:tab/>
        <w:t xml:space="preserve">the Minister is satisfied that similar supplies made by </w:t>
      </w:r>
      <w:r w:rsidR="00F103C9" w:rsidRPr="00F103C9">
        <w:rPr>
          <w:position w:val="6"/>
          <w:sz w:val="16"/>
        </w:rPr>
        <w:t>*</w:t>
      </w:r>
      <w:r w:rsidRPr="00F103C9">
        <w:t>Australian residents would be GST</w:t>
      </w:r>
      <w:r w:rsidR="00F103C9">
        <w:noBreakHyphen/>
      </w:r>
      <w:r w:rsidRPr="00F103C9">
        <w:t>free.</w:t>
      </w:r>
    </w:p>
    <w:p w:rsidR="00300522" w:rsidRPr="00F103C9" w:rsidRDefault="00300522" w:rsidP="00A36DB5">
      <w:pPr>
        <w:pStyle w:val="ActHead3"/>
        <w:pageBreakBefore/>
      </w:pPr>
      <w:bookmarkStart w:id="330" w:name="_Toc498001354"/>
      <w:r w:rsidRPr="00F103C9">
        <w:rPr>
          <w:rStyle w:val="CharDivNo"/>
        </w:rPr>
        <w:lastRenderedPageBreak/>
        <w:t>Division</w:t>
      </w:r>
      <w:r w:rsidR="00F103C9" w:rsidRPr="00F103C9">
        <w:rPr>
          <w:rStyle w:val="CharDivNo"/>
        </w:rPr>
        <w:t> </w:t>
      </w:r>
      <w:r w:rsidRPr="00F103C9">
        <w:rPr>
          <w:rStyle w:val="CharDivNo"/>
        </w:rPr>
        <w:t>40</w:t>
      </w:r>
      <w:r w:rsidRPr="00F103C9">
        <w:t>—</w:t>
      </w:r>
      <w:r w:rsidRPr="00F103C9">
        <w:rPr>
          <w:rStyle w:val="CharDivText"/>
        </w:rPr>
        <w:t>Input taxed supplies</w:t>
      </w:r>
      <w:bookmarkEnd w:id="330"/>
    </w:p>
    <w:p w:rsidR="00300522" w:rsidRPr="00F103C9" w:rsidRDefault="00300522" w:rsidP="00300522">
      <w:pPr>
        <w:pStyle w:val="TofSectsHeading"/>
      </w:pPr>
      <w:r w:rsidRPr="00F103C9">
        <w:t>Table of Subdivisions</w:t>
      </w:r>
    </w:p>
    <w:p w:rsidR="00300522" w:rsidRPr="00F103C9" w:rsidRDefault="00300522" w:rsidP="00300522">
      <w:pPr>
        <w:pStyle w:val="TofSectsSubdiv"/>
      </w:pPr>
      <w:r w:rsidRPr="00F103C9">
        <w:t>40</w:t>
      </w:r>
      <w:r w:rsidR="00F103C9">
        <w:noBreakHyphen/>
      </w:r>
      <w:r w:rsidRPr="00F103C9">
        <w:t>A</w:t>
      </w:r>
      <w:r w:rsidRPr="00F103C9">
        <w:tab/>
        <w:t>Financial supplies</w:t>
      </w:r>
    </w:p>
    <w:p w:rsidR="00300522" w:rsidRPr="00F103C9" w:rsidRDefault="00300522" w:rsidP="00300522">
      <w:pPr>
        <w:pStyle w:val="TofSectsSubdiv"/>
      </w:pPr>
      <w:r w:rsidRPr="00F103C9">
        <w:t>40</w:t>
      </w:r>
      <w:r w:rsidR="00F103C9">
        <w:noBreakHyphen/>
      </w:r>
      <w:r w:rsidRPr="00F103C9">
        <w:t>B</w:t>
      </w:r>
      <w:r w:rsidRPr="00F103C9">
        <w:tab/>
        <w:t>Residential rent</w:t>
      </w:r>
    </w:p>
    <w:p w:rsidR="00300522" w:rsidRPr="00F103C9" w:rsidRDefault="00300522" w:rsidP="00300522">
      <w:pPr>
        <w:pStyle w:val="TofSectsSubdiv"/>
      </w:pPr>
      <w:r w:rsidRPr="00F103C9">
        <w:t>40</w:t>
      </w:r>
      <w:r w:rsidR="00F103C9">
        <w:noBreakHyphen/>
      </w:r>
      <w:r w:rsidRPr="00F103C9">
        <w:t>C</w:t>
      </w:r>
      <w:r w:rsidRPr="00F103C9">
        <w:tab/>
        <w:t>Residential premises</w:t>
      </w:r>
    </w:p>
    <w:p w:rsidR="00300522" w:rsidRPr="00F103C9" w:rsidRDefault="00300522" w:rsidP="00300522">
      <w:pPr>
        <w:pStyle w:val="TofSectsSubdiv"/>
      </w:pPr>
      <w:r w:rsidRPr="00F103C9">
        <w:t>40</w:t>
      </w:r>
      <w:r w:rsidR="00F103C9">
        <w:noBreakHyphen/>
      </w:r>
      <w:r w:rsidRPr="00F103C9">
        <w:t>D</w:t>
      </w:r>
      <w:r w:rsidRPr="00F103C9">
        <w:tab/>
        <w:t>Precious metals</w:t>
      </w:r>
    </w:p>
    <w:p w:rsidR="00300522" w:rsidRPr="00F103C9" w:rsidRDefault="00300522" w:rsidP="00300522">
      <w:pPr>
        <w:pStyle w:val="TofSectsSubdiv"/>
      </w:pPr>
      <w:r w:rsidRPr="00F103C9">
        <w:t>40</w:t>
      </w:r>
      <w:r w:rsidR="00F103C9">
        <w:noBreakHyphen/>
      </w:r>
      <w:r w:rsidRPr="00F103C9">
        <w:t>E</w:t>
      </w:r>
      <w:r w:rsidRPr="00F103C9">
        <w:tab/>
        <w:t>School tuckshops and canteens</w:t>
      </w:r>
    </w:p>
    <w:p w:rsidR="00C4033D" w:rsidRPr="00F103C9" w:rsidRDefault="00C4033D" w:rsidP="00300522">
      <w:pPr>
        <w:pStyle w:val="TofSectsSubdiv"/>
      </w:pPr>
      <w:r w:rsidRPr="00F103C9">
        <w:t>40</w:t>
      </w:r>
      <w:r w:rsidR="00F103C9">
        <w:noBreakHyphen/>
      </w:r>
      <w:r w:rsidRPr="00F103C9">
        <w:t>F</w:t>
      </w:r>
      <w:r w:rsidRPr="00F103C9">
        <w:tab/>
        <w:t>Fund</w:t>
      </w:r>
      <w:r w:rsidR="00F103C9">
        <w:noBreakHyphen/>
      </w:r>
      <w:r w:rsidRPr="00F103C9">
        <w:t>raising events conducted by charities etc.</w:t>
      </w:r>
    </w:p>
    <w:p w:rsidR="00AB6C92" w:rsidRPr="00F103C9" w:rsidRDefault="00AB6C92" w:rsidP="00300522">
      <w:pPr>
        <w:pStyle w:val="TofSectsSubdiv"/>
      </w:pPr>
      <w:r w:rsidRPr="00F103C9">
        <w:t>40</w:t>
      </w:r>
      <w:r w:rsidR="00F103C9">
        <w:noBreakHyphen/>
      </w:r>
      <w:r w:rsidRPr="00F103C9">
        <w:t>G</w:t>
      </w:r>
      <w:r w:rsidRPr="00F103C9">
        <w:tab/>
      </w:r>
      <w:r w:rsidR="00865824" w:rsidRPr="00F103C9">
        <w:t>Inbound intangible consumer supplies</w:t>
      </w:r>
    </w:p>
    <w:p w:rsidR="00300522" w:rsidRPr="00F103C9" w:rsidRDefault="00300522" w:rsidP="00300522">
      <w:pPr>
        <w:pStyle w:val="ActHead5"/>
      </w:pPr>
      <w:bookmarkStart w:id="331" w:name="_Toc498001355"/>
      <w:r w:rsidRPr="00F103C9">
        <w:rPr>
          <w:rStyle w:val="CharSectno"/>
        </w:rPr>
        <w:t>40</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331"/>
    </w:p>
    <w:p w:rsidR="00300522" w:rsidRPr="00F103C9" w:rsidRDefault="00300522" w:rsidP="00300522">
      <w:pPr>
        <w:pStyle w:val="BoxText"/>
      </w:pPr>
      <w:r w:rsidRPr="00F103C9">
        <w:t xml:space="preserve">This </w:t>
      </w:r>
      <w:r w:rsidR="00A53099" w:rsidRPr="00F103C9">
        <w:t>Division</w:t>
      </w:r>
      <w:r w:rsidR="00A36DB5" w:rsidRPr="00F103C9">
        <w:t xml:space="preserve"> </w:t>
      </w:r>
      <w:r w:rsidRPr="00F103C9">
        <w:t>provides for the supplies that are input taxed. If a supply is input taxed, then:</w:t>
      </w:r>
    </w:p>
    <w:p w:rsidR="00300522" w:rsidRPr="00F103C9" w:rsidRDefault="00300522" w:rsidP="00300522">
      <w:pPr>
        <w:pStyle w:val="BoxList"/>
      </w:pPr>
      <w:r w:rsidRPr="00F103C9">
        <w:t>•</w:t>
      </w:r>
      <w:r w:rsidRPr="00F103C9">
        <w:tab/>
        <w:t>no GST is payable on the supply;</w:t>
      </w:r>
    </w:p>
    <w:p w:rsidR="00300522" w:rsidRPr="00F103C9" w:rsidRDefault="00300522" w:rsidP="00300522">
      <w:pPr>
        <w:pStyle w:val="BoxList"/>
      </w:pPr>
      <w:r w:rsidRPr="00F103C9">
        <w:t>•</w:t>
      </w:r>
      <w:r w:rsidRPr="00F103C9">
        <w:tab/>
        <w:t>there is no entitlement to an input tax credit for anything acquired or imported to make the supply (see sections</w:t>
      </w:r>
      <w:r w:rsidR="00F103C9">
        <w:t> </w:t>
      </w:r>
      <w:r w:rsidRPr="00F103C9">
        <w:t>11</w:t>
      </w:r>
      <w:r w:rsidR="00F103C9">
        <w:noBreakHyphen/>
      </w:r>
      <w:r w:rsidRPr="00F103C9">
        <w:t>15 and 15</w:t>
      </w:r>
      <w:r w:rsidR="00F103C9">
        <w:noBreakHyphen/>
      </w:r>
      <w:r w:rsidRPr="00F103C9">
        <w:t>10).</w:t>
      </w:r>
    </w:p>
    <w:p w:rsidR="00300522" w:rsidRPr="00F103C9" w:rsidRDefault="00300522" w:rsidP="00300522">
      <w:pPr>
        <w:pStyle w:val="TLPBoxTextnote"/>
      </w:pPr>
      <w:r w:rsidRPr="00F103C9">
        <w:t>For the basic rules about supplies that are input taxed, see sections</w:t>
      </w:r>
      <w:r w:rsidR="00F103C9">
        <w:t> </w:t>
      </w:r>
      <w:r w:rsidRPr="00F103C9">
        <w:t>9</w:t>
      </w:r>
      <w:r w:rsidR="00F103C9">
        <w:noBreakHyphen/>
      </w:r>
      <w:r w:rsidRPr="00F103C9">
        <w:t>30 and 9</w:t>
      </w:r>
      <w:r w:rsidR="00F103C9">
        <w:noBreakHyphen/>
      </w:r>
      <w:r w:rsidRPr="00F103C9">
        <w:t>80.</w:t>
      </w:r>
    </w:p>
    <w:p w:rsidR="00300522" w:rsidRPr="00F103C9" w:rsidRDefault="00300522" w:rsidP="00300522">
      <w:pPr>
        <w:pStyle w:val="ActHead4"/>
      </w:pPr>
      <w:bookmarkStart w:id="332" w:name="_Toc498001356"/>
      <w:r w:rsidRPr="00F103C9">
        <w:rPr>
          <w:rStyle w:val="CharSubdNo"/>
        </w:rPr>
        <w:t>Subdivision</w:t>
      </w:r>
      <w:r w:rsidR="00F103C9" w:rsidRPr="00F103C9">
        <w:rPr>
          <w:rStyle w:val="CharSubdNo"/>
        </w:rPr>
        <w:t> </w:t>
      </w:r>
      <w:r w:rsidRPr="00F103C9">
        <w:rPr>
          <w:rStyle w:val="CharSubdNo"/>
        </w:rPr>
        <w:t>40</w:t>
      </w:r>
      <w:r w:rsidR="00F103C9" w:rsidRPr="00F103C9">
        <w:rPr>
          <w:rStyle w:val="CharSubdNo"/>
        </w:rPr>
        <w:noBreakHyphen/>
      </w:r>
      <w:r w:rsidRPr="00F103C9">
        <w:rPr>
          <w:rStyle w:val="CharSubdNo"/>
        </w:rPr>
        <w:t>A</w:t>
      </w:r>
      <w:r w:rsidRPr="00F103C9">
        <w:t>—</w:t>
      </w:r>
      <w:r w:rsidRPr="00F103C9">
        <w:rPr>
          <w:rStyle w:val="CharSubdText"/>
        </w:rPr>
        <w:t>Financial supplies</w:t>
      </w:r>
      <w:bookmarkEnd w:id="332"/>
    </w:p>
    <w:p w:rsidR="00300522" w:rsidRPr="00F103C9" w:rsidRDefault="00300522" w:rsidP="00300522">
      <w:pPr>
        <w:pStyle w:val="ActHead5"/>
      </w:pPr>
      <w:bookmarkStart w:id="333" w:name="_Toc498001357"/>
      <w:r w:rsidRPr="00F103C9">
        <w:rPr>
          <w:rStyle w:val="CharSectno"/>
        </w:rPr>
        <w:t>40</w:t>
      </w:r>
      <w:r w:rsidR="00F103C9" w:rsidRPr="00F103C9">
        <w:rPr>
          <w:rStyle w:val="CharSectno"/>
        </w:rPr>
        <w:noBreakHyphen/>
      </w:r>
      <w:r w:rsidRPr="00F103C9">
        <w:rPr>
          <w:rStyle w:val="CharSectno"/>
        </w:rPr>
        <w:t>5</w:t>
      </w:r>
      <w:r w:rsidRPr="00F103C9">
        <w:t xml:space="preserve">  Financial supplies</w:t>
      </w:r>
      <w:bookmarkEnd w:id="333"/>
    </w:p>
    <w:p w:rsidR="00300522" w:rsidRPr="00F103C9" w:rsidRDefault="00300522" w:rsidP="00300522">
      <w:pPr>
        <w:pStyle w:val="subsection"/>
      </w:pPr>
      <w:r w:rsidRPr="00F103C9">
        <w:tab/>
        <w:t>(1)</w:t>
      </w:r>
      <w:r w:rsidRPr="00F103C9">
        <w:tab/>
        <w:t xml:space="preserve">A </w:t>
      </w:r>
      <w:r w:rsidR="00F103C9" w:rsidRPr="00F103C9">
        <w:rPr>
          <w:position w:val="6"/>
          <w:sz w:val="16"/>
          <w:szCs w:val="16"/>
        </w:rPr>
        <w:t>*</w:t>
      </w:r>
      <w:r w:rsidRPr="00F103C9">
        <w:t xml:space="preserve">financial supply is </w:t>
      </w:r>
      <w:r w:rsidRPr="00F103C9">
        <w:rPr>
          <w:b/>
          <w:bCs/>
          <w:i/>
          <w:iCs/>
        </w:rPr>
        <w:t>input taxed</w:t>
      </w:r>
      <w:r w:rsidRPr="00F103C9">
        <w:t>.</w:t>
      </w:r>
    </w:p>
    <w:p w:rsidR="00300522" w:rsidRPr="00F103C9" w:rsidRDefault="00300522" w:rsidP="00300522">
      <w:pPr>
        <w:pStyle w:val="subsection"/>
      </w:pPr>
      <w:r w:rsidRPr="00F103C9">
        <w:tab/>
        <w:t>(2)</w:t>
      </w:r>
      <w:r w:rsidRPr="00F103C9">
        <w:tab/>
      </w:r>
      <w:r w:rsidRPr="00F103C9">
        <w:rPr>
          <w:b/>
          <w:bCs/>
          <w:i/>
          <w:iCs/>
        </w:rPr>
        <w:t>Financial supply</w:t>
      </w:r>
      <w:r w:rsidRPr="00F103C9">
        <w:t xml:space="preserve"> has the meaning given by the regulations.</w:t>
      </w:r>
    </w:p>
    <w:p w:rsidR="00300522" w:rsidRPr="00F103C9" w:rsidRDefault="00300522" w:rsidP="00300522">
      <w:pPr>
        <w:pStyle w:val="ActHead4"/>
      </w:pPr>
      <w:bookmarkStart w:id="334" w:name="_Toc498001358"/>
      <w:r w:rsidRPr="00F103C9">
        <w:rPr>
          <w:rStyle w:val="CharSubdNo"/>
        </w:rPr>
        <w:lastRenderedPageBreak/>
        <w:t>Subdivision</w:t>
      </w:r>
      <w:r w:rsidR="00F103C9" w:rsidRPr="00F103C9">
        <w:rPr>
          <w:rStyle w:val="CharSubdNo"/>
        </w:rPr>
        <w:t> </w:t>
      </w:r>
      <w:r w:rsidRPr="00F103C9">
        <w:rPr>
          <w:rStyle w:val="CharSubdNo"/>
        </w:rPr>
        <w:t>40</w:t>
      </w:r>
      <w:r w:rsidR="00F103C9" w:rsidRPr="00F103C9">
        <w:rPr>
          <w:rStyle w:val="CharSubdNo"/>
        </w:rPr>
        <w:noBreakHyphen/>
      </w:r>
      <w:r w:rsidRPr="00F103C9">
        <w:rPr>
          <w:rStyle w:val="CharSubdNo"/>
        </w:rPr>
        <w:t>B</w:t>
      </w:r>
      <w:r w:rsidRPr="00F103C9">
        <w:t>—</w:t>
      </w:r>
      <w:r w:rsidRPr="00F103C9">
        <w:rPr>
          <w:rStyle w:val="CharSubdText"/>
        </w:rPr>
        <w:t>Residential rent</w:t>
      </w:r>
      <w:bookmarkEnd w:id="334"/>
    </w:p>
    <w:p w:rsidR="00300522" w:rsidRPr="00F103C9" w:rsidRDefault="00300522" w:rsidP="00300522">
      <w:pPr>
        <w:pStyle w:val="ActHead5"/>
      </w:pPr>
      <w:bookmarkStart w:id="335" w:name="_Toc498001359"/>
      <w:r w:rsidRPr="00F103C9">
        <w:rPr>
          <w:rStyle w:val="CharSectno"/>
        </w:rPr>
        <w:t>40</w:t>
      </w:r>
      <w:r w:rsidR="00F103C9" w:rsidRPr="00F103C9">
        <w:rPr>
          <w:rStyle w:val="CharSectno"/>
        </w:rPr>
        <w:noBreakHyphen/>
      </w:r>
      <w:r w:rsidRPr="00F103C9">
        <w:rPr>
          <w:rStyle w:val="CharSectno"/>
        </w:rPr>
        <w:t>35</w:t>
      </w:r>
      <w:r w:rsidRPr="00F103C9">
        <w:t xml:space="preserve">  Residential rent</w:t>
      </w:r>
      <w:bookmarkEnd w:id="335"/>
    </w:p>
    <w:p w:rsidR="00300522" w:rsidRPr="00F103C9" w:rsidRDefault="00300522" w:rsidP="00300522">
      <w:pPr>
        <w:pStyle w:val="subsection"/>
      </w:pPr>
      <w:r w:rsidRPr="00F103C9">
        <w:tab/>
        <w:t>(1)</w:t>
      </w:r>
      <w:r w:rsidRPr="00F103C9">
        <w:tab/>
        <w:t xml:space="preserve">A supply of premises that is by way of lease, hire or licence (including a renewal or extension of a lease, hire or licence) is </w:t>
      </w:r>
      <w:r w:rsidRPr="00F103C9">
        <w:rPr>
          <w:b/>
          <w:bCs/>
          <w:i/>
          <w:iCs/>
        </w:rPr>
        <w:t>input taxed</w:t>
      </w:r>
      <w:r w:rsidRPr="00F103C9">
        <w:t xml:space="preserve"> if:</w:t>
      </w:r>
    </w:p>
    <w:p w:rsidR="00300522" w:rsidRPr="00F103C9" w:rsidRDefault="00300522" w:rsidP="00300522">
      <w:pPr>
        <w:pStyle w:val="paragraph"/>
      </w:pPr>
      <w:r w:rsidRPr="00F103C9">
        <w:tab/>
        <w:t>(a)</w:t>
      </w:r>
      <w:r w:rsidRPr="00F103C9">
        <w:tab/>
        <w:t xml:space="preserve">the supply is of </w:t>
      </w:r>
      <w:r w:rsidR="00F103C9" w:rsidRPr="00F103C9">
        <w:rPr>
          <w:position w:val="6"/>
          <w:sz w:val="16"/>
          <w:szCs w:val="16"/>
        </w:rPr>
        <w:t>*</w:t>
      </w:r>
      <w:r w:rsidRPr="00F103C9">
        <w:t xml:space="preserve">residential premises (other than a supply of </w:t>
      </w:r>
      <w:r w:rsidR="00F103C9" w:rsidRPr="00F103C9">
        <w:rPr>
          <w:position w:val="6"/>
          <w:sz w:val="16"/>
        </w:rPr>
        <w:t>*</w:t>
      </w:r>
      <w:r w:rsidRPr="00F103C9">
        <w:t>commercial residential premises or a supply of accommodation in commercial residential premises provided to an individual by the entity that owns or controls the commercial residential premises); or</w:t>
      </w:r>
    </w:p>
    <w:p w:rsidR="00300522" w:rsidRPr="00F103C9" w:rsidRDefault="00300522" w:rsidP="00300522">
      <w:pPr>
        <w:pStyle w:val="paragraph"/>
      </w:pPr>
      <w:r w:rsidRPr="00F103C9">
        <w:tab/>
        <w:t>(b)</w:t>
      </w:r>
      <w:r w:rsidRPr="00F103C9">
        <w:tab/>
        <w:t xml:space="preserve">the supply is of </w:t>
      </w:r>
      <w:r w:rsidR="00F103C9" w:rsidRPr="00F103C9">
        <w:rPr>
          <w:position w:val="6"/>
          <w:sz w:val="16"/>
          <w:szCs w:val="16"/>
        </w:rPr>
        <w:t>*</w:t>
      </w:r>
      <w:r w:rsidRPr="00F103C9">
        <w:t>commercial accommodation and Division</w:t>
      </w:r>
      <w:r w:rsidR="00F103C9">
        <w:t> </w:t>
      </w:r>
      <w:r w:rsidRPr="00F103C9">
        <w:t>87 (which is about long</w:t>
      </w:r>
      <w:r w:rsidR="00F103C9">
        <w:noBreakHyphen/>
      </w:r>
      <w:r w:rsidRPr="00F103C9">
        <w:t>term accommodation in commercial premises) would apply to the supply but for a choice made by the supplier under section</w:t>
      </w:r>
      <w:r w:rsidR="00F103C9">
        <w:t> </w:t>
      </w:r>
      <w:r w:rsidRPr="00F103C9">
        <w:t>87</w:t>
      </w:r>
      <w:r w:rsidR="00F103C9">
        <w:noBreakHyphen/>
      </w:r>
      <w:r w:rsidRPr="00F103C9">
        <w:t>25.</w:t>
      </w:r>
    </w:p>
    <w:p w:rsidR="00300522" w:rsidRPr="00F103C9" w:rsidRDefault="00300522" w:rsidP="00300522">
      <w:pPr>
        <w:pStyle w:val="subsection"/>
      </w:pPr>
      <w:r w:rsidRPr="00F103C9">
        <w:tab/>
        <w:t>(1A)</w:t>
      </w:r>
      <w:r w:rsidRPr="00F103C9">
        <w:tab/>
        <w:t xml:space="preserve">A supply of a berth at a marina that is by way of lease, hire or licence (including a renewal or extension of a lease, hire or licence) is </w:t>
      </w:r>
      <w:r w:rsidRPr="00F103C9">
        <w:rPr>
          <w:b/>
          <w:bCs/>
          <w:i/>
          <w:iCs/>
        </w:rPr>
        <w:t>input taxed</w:t>
      </w:r>
      <w:r w:rsidRPr="00F103C9">
        <w:t xml:space="preserve"> if:</w:t>
      </w:r>
    </w:p>
    <w:p w:rsidR="00300522" w:rsidRPr="00F103C9" w:rsidRDefault="00300522" w:rsidP="00300522">
      <w:pPr>
        <w:pStyle w:val="paragraph"/>
      </w:pPr>
      <w:r w:rsidRPr="00F103C9">
        <w:tab/>
        <w:t>(a)</w:t>
      </w:r>
      <w:r w:rsidRPr="00F103C9">
        <w:tab/>
        <w:t xml:space="preserve">the berth is occupied, or is to be occupied, by a </w:t>
      </w:r>
      <w:r w:rsidR="00F103C9" w:rsidRPr="00F103C9">
        <w:rPr>
          <w:position w:val="6"/>
          <w:sz w:val="16"/>
          <w:szCs w:val="16"/>
        </w:rPr>
        <w:t>*</w:t>
      </w:r>
      <w:r w:rsidRPr="00F103C9">
        <w:t>ship used as a residence; and</w:t>
      </w:r>
    </w:p>
    <w:p w:rsidR="00300522" w:rsidRPr="00F103C9" w:rsidRDefault="00300522" w:rsidP="00300522">
      <w:pPr>
        <w:pStyle w:val="paragraph"/>
      </w:pPr>
      <w:r w:rsidRPr="00F103C9">
        <w:tab/>
        <w:t>(b)</w:t>
      </w:r>
      <w:r w:rsidRPr="00F103C9">
        <w:tab/>
        <w:t xml:space="preserve">the supply is of </w:t>
      </w:r>
      <w:r w:rsidR="00F103C9" w:rsidRPr="00F103C9">
        <w:rPr>
          <w:position w:val="6"/>
          <w:sz w:val="16"/>
          <w:szCs w:val="16"/>
        </w:rPr>
        <w:t>*</w:t>
      </w:r>
      <w:r w:rsidRPr="00F103C9">
        <w:t>commercial accommodation and Division</w:t>
      </w:r>
      <w:r w:rsidR="00F103C9">
        <w:t> </w:t>
      </w:r>
      <w:r w:rsidRPr="00F103C9">
        <w:t>87 (which is about long</w:t>
      </w:r>
      <w:r w:rsidR="00F103C9">
        <w:noBreakHyphen/>
      </w:r>
      <w:r w:rsidRPr="00F103C9">
        <w:t>term accommodation in commercial premises) would apply to the supply but for a choice made by the supplier under section</w:t>
      </w:r>
      <w:r w:rsidR="00F103C9">
        <w:t> </w:t>
      </w:r>
      <w:r w:rsidRPr="00F103C9">
        <w:t>87</w:t>
      </w:r>
      <w:r w:rsidR="00F103C9">
        <w:noBreakHyphen/>
      </w:r>
      <w:r w:rsidRPr="00F103C9">
        <w:t>25.</w:t>
      </w:r>
    </w:p>
    <w:p w:rsidR="00300522" w:rsidRPr="00F103C9" w:rsidRDefault="00300522" w:rsidP="00300522">
      <w:pPr>
        <w:pStyle w:val="subsection"/>
      </w:pPr>
      <w:r w:rsidRPr="00F103C9">
        <w:tab/>
        <w:t>(2)</w:t>
      </w:r>
      <w:r w:rsidRPr="00F103C9">
        <w:tab/>
        <w:t>However:</w:t>
      </w:r>
    </w:p>
    <w:p w:rsidR="00300522" w:rsidRPr="00F103C9" w:rsidRDefault="00300522" w:rsidP="00300522">
      <w:pPr>
        <w:pStyle w:val="paragraph"/>
      </w:pPr>
      <w:r w:rsidRPr="00F103C9">
        <w:tab/>
        <w:t>(a)</w:t>
      </w:r>
      <w:r w:rsidRPr="00F103C9">
        <w:tab/>
        <w:t>the supply is input taxed only to the extent that the premises are to be used predominantly for residential accommodation (regardless of the term of occupation); and</w:t>
      </w:r>
    </w:p>
    <w:p w:rsidR="00300522" w:rsidRPr="00F103C9" w:rsidRDefault="00300522" w:rsidP="00300522">
      <w:pPr>
        <w:pStyle w:val="paragraph"/>
      </w:pPr>
      <w:r w:rsidRPr="00F103C9">
        <w:tab/>
        <w:t>(b)</w:t>
      </w:r>
      <w:r w:rsidRPr="00F103C9">
        <w:tab/>
        <w:t xml:space="preserve">the supply is not input taxed under this section if the lease, hire or licence, or the renewal or extension of a lease, hire or licence, is a </w:t>
      </w:r>
      <w:r w:rsidR="00F103C9" w:rsidRPr="00F103C9">
        <w:rPr>
          <w:position w:val="6"/>
          <w:sz w:val="16"/>
          <w:szCs w:val="16"/>
        </w:rPr>
        <w:t>*</w:t>
      </w:r>
      <w:r w:rsidRPr="00F103C9">
        <w:t>long</w:t>
      </w:r>
      <w:r w:rsidR="00F103C9">
        <w:noBreakHyphen/>
      </w:r>
      <w:r w:rsidRPr="00F103C9">
        <w:t>term lease.</w:t>
      </w:r>
    </w:p>
    <w:p w:rsidR="00300522" w:rsidRPr="00F103C9" w:rsidRDefault="00300522" w:rsidP="00300522">
      <w:pPr>
        <w:pStyle w:val="ActHead4"/>
      </w:pPr>
      <w:bookmarkStart w:id="336" w:name="_Toc498001360"/>
      <w:r w:rsidRPr="00F103C9">
        <w:rPr>
          <w:rStyle w:val="CharSubdNo"/>
        </w:rPr>
        <w:lastRenderedPageBreak/>
        <w:t>Subdivision</w:t>
      </w:r>
      <w:r w:rsidR="00F103C9" w:rsidRPr="00F103C9">
        <w:rPr>
          <w:rStyle w:val="CharSubdNo"/>
        </w:rPr>
        <w:t> </w:t>
      </w:r>
      <w:r w:rsidRPr="00F103C9">
        <w:rPr>
          <w:rStyle w:val="CharSubdNo"/>
        </w:rPr>
        <w:t>40</w:t>
      </w:r>
      <w:r w:rsidR="00F103C9" w:rsidRPr="00F103C9">
        <w:rPr>
          <w:rStyle w:val="CharSubdNo"/>
        </w:rPr>
        <w:noBreakHyphen/>
      </w:r>
      <w:r w:rsidRPr="00F103C9">
        <w:rPr>
          <w:rStyle w:val="CharSubdNo"/>
        </w:rPr>
        <w:t>C</w:t>
      </w:r>
      <w:r w:rsidRPr="00F103C9">
        <w:t>—</w:t>
      </w:r>
      <w:r w:rsidRPr="00F103C9">
        <w:rPr>
          <w:rStyle w:val="CharSubdText"/>
        </w:rPr>
        <w:t>Residential premises</w:t>
      </w:r>
      <w:bookmarkEnd w:id="336"/>
    </w:p>
    <w:p w:rsidR="00300522" w:rsidRPr="00F103C9" w:rsidRDefault="00300522" w:rsidP="00300522">
      <w:pPr>
        <w:pStyle w:val="ActHead5"/>
      </w:pPr>
      <w:bookmarkStart w:id="337" w:name="_Toc498001361"/>
      <w:r w:rsidRPr="00F103C9">
        <w:rPr>
          <w:rStyle w:val="CharSectno"/>
        </w:rPr>
        <w:t>40</w:t>
      </w:r>
      <w:r w:rsidR="00F103C9" w:rsidRPr="00F103C9">
        <w:rPr>
          <w:rStyle w:val="CharSectno"/>
        </w:rPr>
        <w:noBreakHyphen/>
      </w:r>
      <w:r w:rsidRPr="00F103C9">
        <w:rPr>
          <w:rStyle w:val="CharSectno"/>
        </w:rPr>
        <w:t>65</w:t>
      </w:r>
      <w:r w:rsidRPr="00F103C9">
        <w:t xml:space="preserve">  Sales of residential premises</w:t>
      </w:r>
      <w:bookmarkEnd w:id="337"/>
    </w:p>
    <w:p w:rsidR="00300522" w:rsidRPr="00F103C9" w:rsidRDefault="00300522" w:rsidP="00300522">
      <w:pPr>
        <w:pStyle w:val="subsection"/>
      </w:pPr>
      <w:r w:rsidRPr="00F103C9">
        <w:tab/>
        <w:t>(1)</w:t>
      </w:r>
      <w:r w:rsidRPr="00F103C9">
        <w:tab/>
        <w:t xml:space="preserve">A sale of </w:t>
      </w:r>
      <w:r w:rsidR="00F103C9" w:rsidRPr="00F103C9">
        <w:rPr>
          <w:position w:val="6"/>
          <w:sz w:val="16"/>
          <w:szCs w:val="16"/>
        </w:rPr>
        <w:t>*</w:t>
      </w:r>
      <w:r w:rsidRPr="00F103C9">
        <w:t xml:space="preserve">real property is </w:t>
      </w:r>
      <w:r w:rsidRPr="00F103C9">
        <w:rPr>
          <w:b/>
          <w:bCs/>
          <w:i/>
          <w:iCs/>
        </w:rPr>
        <w:t>input taxed</w:t>
      </w:r>
      <w:r w:rsidRPr="00F103C9">
        <w:t xml:space="preserve">, but only to the extent that the property is </w:t>
      </w:r>
      <w:r w:rsidR="00F103C9" w:rsidRPr="00F103C9">
        <w:rPr>
          <w:position w:val="6"/>
          <w:sz w:val="16"/>
          <w:szCs w:val="16"/>
        </w:rPr>
        <w:t>*</w:t>
      </w:r>
      <w:r w:rsidRPr="00F103C9">
        <w:t>residential premises to be used predominantly for residential accommodation (regardless of the term of occupation).</w:t>
      </w:r>
    </w:p>
    <w:p w:rsidR="00300522" w:rsidRPr="00F103C9" w:rsidRDefault="00300522" w:rsidP="00300522">
      <w:pPr>
        <w:pStyle w:val="subsection"/>
      </w:pPr>
      <w:r w:rsidRPr="00F103C9">
        <w:tab/>
        <w:t>(2)</w:t>
      </w:r>
      <w:r w:rsidRPr="00F103C9">
        <w:tab/>
        <w:t xml:space="preserve">However, the sale is </w:t>
      </w:r>
      <w:r w:rsidRPr="00F103C9">
        <w:rPr>
          <w:i/>
          <w:iCs/>
        </w:rPr>
        <w:t>not</w:t>
      </w:r>
      <w:r w:rsidRPr="00F103C9">
        <w:t xml:space="preserve"> input taxed to the extent that the </w:t>
      </w:r>
      <w:r w:rsidR="00F103C9" w:rsidRPr="00F103C9">
        <w:rPr>
          <w:position w:val="6"/>
          <w:sz w:val="16"/>
          <w:szCs w:val="16"/>
        </w:rPr>
        <w:t>*</w:t>
      </w:r>
      <w:r w:rsidRPr="00F103C9">
        <w:t xml:space="preserve">residential premises are: </w:t>
      </w:r>
    </w:p>
    <w:p w:rsidR="00300522" w:rsidRPr="00F103C9" w:rsidRDefault="00300522" w:rsidP="00300522">
      <w:pPr>
        <w:pStyle w:val="paragraph"/>
        <w:keepNext/>
      </w:pPr>
      <w:r w:rsidRPr="00F103C9">
        <w:tab/>
        <w:t>(a)</w:t>
      </w:r>
      <w:r w:rsidRPr="00F103C9">
        <w:tab/>
      </w:r>
      <w:r w:rsidR="00F103C9" w:rsidRPr="00F103C9">
        <w:rPr>
          <w:position w:val="6"/>
          <w:sz w:val="16"/>
          <w:szCs w:val="16"/>
        </w:rPr>
        <w:t>*</w:t>
      </w:r>
      <w:r w:rsidRPr="00F103C9">
        <w:t xml:space="preserve">commercial residential premises; or </w:t>
      </w:r>
    </w:p>
    <w:p w:rsidR="00300522" w:rsidRPr="00F103C9" w:rsidRDefault="00300522" w:rsidP="00300522">
      <w:pPr>
        <w:pStyle w:val="paragraph"/>
        <w:keepNext/>
      </w:pPr>
      <w:r w:rsidRPr="00F103C9">
        <w:tab/>
        <w:t>(b)</w:t>
      </w:r>
      <w:r w:rsidRPr="00F103C9">
        <w:tab/>
      </w:r>
      <w:r w:rsidR="00F103C9" w:rsidRPr="00F103C9">
        <w:rPr>
          <w:position w:val="6"/>
          <w:sz w:val="16"/>
          <w:szCs w:val="16"/>
        </w:rPr>
        <w:t>*</w:t>
      </w:r>
      <w:r w:rsidRPr="00F103C9">
        <w:t>new residential premises other than those used for residential accommodation (regardless of the term of occupation) before 2</w:t>
      </w:r>
      <w:r w:rsidR="00F103C9">
        <w:t> </w:t>
      </w:r>
      <w:r w:rsidRPr="00F103C9">
        <w:t xml:space="preserve">December 1998. </w:t>
      </w:r>
    </w:p>
    <w:p w:rsidR="00300522" w:rsidRPr="00F103C9" w:rsidRDefault="00300522" w:rsidP="00300522">
      <w:pPr>
        <w:pStyle w:val="ActHead5"/>
      </w:pPr>
      <w:bookmarkStart w:id="338" w:name="_Toc498001362"/>
      <w:r w:rsidRPr="00F103C9">
        <w:rPr>
          <w:rStyle w:val="CharSectno"/>
        </w:rPr>
        <w:t>40</w:t>
      </w:r>
      <w:r w:rsidR="00F103C9" w:rsidRPr="00F103C9">
        <w:rPr>
          <w:rStyle w:val="CharSectno"/>
        </w:rPr>
        <w:noBreakHyphen/>
      </w:r>
      <w:r w:rsidRPr="00F103C9">
        <w:rPr>
          <w:rStyle w:val="CharSectno"/>
        </w:rPr>
        <w:t>70</w:t>
      </w:r>
      <w:r w:rsidRPr="00F103C9">
        <w:t xml:space="preserve">  Supplies of residential premises by way of long</w:t>
      </w:r>
      <w:r w:rsidR="00F103C9">
        <w:noBreakHyphen/>
      </w:r>
      <w:r w:rsidRPr="00F103C9">
        <w:t>term lease</w:t>
      </w:r>
      <w:bookmarkEnd w:id="338"/>
    </w:p>
    <w:p w:rsidR="00300522" w:rsidRPr="00F103C9" w:rsidRDefault="00300522" w:rsidP="00300522">
      <w:pPr>
        <w:pStyle w:val="subsection"/>
      </w:pPr>
      <w:r w:rsidRPr="00F103C9">
        <w:tab/>
        <w:t>(1)</w:t>
      </w:r>
      <w:r w:rsidRPr="00F103C9">
        <w:tab/>
        <w:t xml:space="preserve">A supply is </w:t>
      </w:r>
      <w:r w:rsidRPr="00F103C9">
        <w:rPr>
          <w:b/>
          <w:bCs/>
          <w:i/>
          <w:iCs/>
        </w:rPr>
        <w:t>input taxed</w:t>
      </w:r>
      <w:r w:rsidRPr="00F103C9">
        <w:t xml:space="preserve"> if:</w:t>
      </w:r>
    </w:p>
    <w:p w:rsidR="00300522" w:rsidRPr="00F103C9" w:rsidRDefault="00300522" w:rsidP="00300522">
      <w:pPr>
        <w:pStyle w:val="paragraph"/>
      </w:pPr>
      <w:r w:rsidRPr="00F103C9">
        <w:tab/>
        <w:t>(a)</w:t>
      </w:r>
      <w:r w:rsidRPr="00F103C9">
        <w:tab/>
        <w:t xml:space="preserve">the supply is of </w:t>
      </w:r>
      <w:r w:rsidR="00F103C9" w:rsidRPr="00F103C9">
        <w:rPr>
          <w:position w:val="6"/>
          <w:sz w:val="16"/>
          <w:szCs w:val="16"/>
        </w:rPr>
        <w:t>*</w:t>
      </w:r>
      <w:r w:rsidRPr="00F103C9">
        <w:t xml:space="preserve">real property but only to the extent that the property is </w:t>
      </w:r>
      <w:r w:rsidR="00F103C9" w:rsidRPr="00F103C9">
        <w:rPr>
          <w:position w:val="6"/>
          <w:sz w:val="16"/>
          <w:szCs w:val="16"/>
        </w:rPr>
        <w:t>*</w:t>
      </w:r>
      <w:r w:rsidRPr="00F103C9">
        <w:t>residential premises to be used predominantly for residential accommodation (regardless of the term of occupation); and</w:t>
      </w:r>
    </w:p>
    <w:p w:rsidR="00300522" w:rsidRPr="00F103C9" w:rsidRDefault="00300522" w:rsidP="00300522">
      <w:pPr>
        <w:pStyle w:val="paragraph"/>
      </w:pPr>
      <w:r w:rsidRPr="00F103C9">
        <w:tab/>
        <w:t>(b)</w:t>
      </w:r>
      <w:r w:rsidRPr="00F103C9">
        <w:tab/>
        <w:t xml:space="preserve">the supply is by way of </w:t>
      </w:r>
      <w:r w:rsidR="00F103C9" w:rsidRPr="00F103C9">
        <w:rPr>
          <w:position w:val="6"/>
          <w:sz w:val="16"/>
          <w:szCs w:val="16"/>
        </w:rPr>
        <w:t>*</w:t>
      </w:r>
      <w:r w:rsidRPr="00F103C9">
        <w:t>long</w:t>
      </w:r>
      <w:r w:rsidR="00F103C9">
        <w:noBreakHyphen/>
      </w:r>
      <w:r w:rsidRPr="00F103C9">
        <w:t>term lease.</w:t>
      </w:r>
    </w:p>
    <w:p w:rsidR="00300522" w:rsidRPr="00F103C9" w:rsidRDefault="00300522" w:rsidP="00300522">
      <w:pPr>
        <w:pStyle w:val="subsection"/>
      </w:pPr>
      <w:r w:rsidRPr="00F103C9">
        <w:tab/>
        <w:t>(2)</w:t>
      </w:r>
      <w:r w:rsidRPr="00F103C9">
        <w:tab/>
        <w:t xml:space="preserve">However, the supply is </w:t>
      </w:r>
      <w:r w:rsidRPr="00F103C9">
        <w:rPr>
          <w:i/>
          <w:iCs/>
        </w:rPr>
        <w:t>not</w:t>
      </w:r>
      <w:r w:rsidRPr="00F103C9">
        <w:t xml:space="preserve"> input taxed to the extent that the </w:t>
      </w:r>
      <w:r w:rsidR="00F103C9" w:rsidRPr="00F103C9">
        <w:rPr>
          <w:position w:val="6"/>
          <w:sz w:val="16"/>
          <w:szCs w:val="16"/>
        </w:rPr>
        <w:t>*</w:t>
      </w:r>
      <w:r w:rsidRPr="00F103C9">
        <w:t xml:space="preserve">residential premises are: </w:t>
      </w:r>
    </w:p>
    <w:p w:rsidR="00300522" w:rsidRPr="00F103C9" w:rsidRDefault="00300522" w:rsidP="00300522">
      <w:pPr>
        <w:pStyle w:val="paragraph"/>
      </w:pPr>
      <w:r w:rsidRPr="00F103C9">
        <w:tab/>
        <w:t>(a)</w:t>
      </w:r>
      <w:r w:rsidRPr="00F103C9">
        <w:tab/>
      </w:r>
      <w:r w:rsidR="00F103C9" w:rsidRPr="00F103C9">
        <w:rPr>
          <w:position w:val="6"/>
          <w:sz w:val="16"/>
          <w:szCs w:val="16"/>
        </w:rPr>
        <w:t>*</w:t>
      </w:r>
      <w:r w:rsidRPr="00F103C9">
        <w:t xml:space="preserve">commercial residential premises; or </w:t>
      </w:r>
    </w:p>
    <w:p w:rsidR="00300522" w:rsidRPr="00F103C9" w:rsidRDefault="00300522" w:rsidP="00300522">
      <w:pPr>
        <w:pStyle w:val="paragraph"/>
      </w:pPr>
      <w:r w:rsidRPr="00F103C9">
        <w:tab/>
        <w:t>(b)</w:t>
      </w:r>
      <w:r w:rsidRPr="00F103C9">
        <w:tab/>
      </w:r>
      <w:r w:rsidR="00F103C9" w:rsidRPr="00F103C9">
        <w:rPr>
          <w:position w:val="6"/>
          <w:sz w:val="16"/>
          <w:szCs w:val="16"/>
        </w:rPr>
        <w:t>*</w:t>
      </w:r>
      <w:r w:rsidRPr="00F103C9">
        <w:t>new residential premises other than those used for residential accommodation (regardless of the term of occupation) before 2</w:t>
      </w:r>
      <w:r w:rsidR="00F103C9">
        <w:t> </w:t>
      </w:r>
      <w:r w:rsidRPr="00F103C9">
        <w:t xml:space="preserve">December 1998. </w:t>
      </w:r>
    </w:p>
    <w:p w:rsidR="00300522" w:rsidRPr="00F103C9" w:rsidRDefault="00300522" w:rsidP="00300522">
      <w:pPr>
        <w:pStyle w:val="ActHead5"/>
      </w:pPr>
      <w:bookmarkStart w:id="339" w:name="_Toc498001363"/>
      <w:r w:rsidRPr="00F103C9">
        <w:rPr>
          <w:rStyle w:val="CharSectno"/>
        </w:rPr>
        <w:t>40</w:t>
      </w:r>
      <w:r w:rsidR="00F103C9" w:rsidRPr="00F103C9">
        <w:rPr>
          <w:rStyle w:val="CharSectno"/>
        </w:rPr>
        <w:noBreakHyphen/>
      </w:r>
      <w:r w:rsidRPr="00F103C9">
        <w:rPr>
          <w:rStyle w:val="CharSectno"/>
        </w:rPr>
        <w:t>75</w:t>
      </w:r>
      <w:r w:rsidRPr="00F103C9">
        <w:t xml:space="preserve">  Meaning of </w:t>
      </w:r>
      <w:r w:rsidRPr="00F103C9">
        <w:rPr>
          <w:i/>
          <w:iCs/>
        </w:rPr>
        <w:t>new residential premises</w:t>
      </w:r>
      <w:bookmarkEnd w:id="339"/>
    </w:p>
    <w:p w:rsidR="00BE692B" w:rsidRPr="00F103C9" w:rsidRDefault="00BE692B" w:rsidP="00BE692B">
      <w:pPr>
        <w:pStyle w:val="SubsectionHead"/>
      </w:pPr>
      <w:r w:rsidRPr="00F103C9">
        <w:t>When premises are new residential premises</w:t>
      </w:r>
    </w:p>
    <w:p w:rsidR="00300522" w:rsidRPr="00F103C9" w:rsidRDefault="00300522" w:rsidP="00300522">
      <w:pPr>
        <w:pStyle w:val="subsection"/>
      </w:pPr>
      <w:r w:rsidRPr="00F103C9">
        <w:tab/>
        <w:t>(1)</w:t>
      </w:r>
      <w:r w:rsidRPr="00F103C9">
        <w:tab/>
      </w:r>
      <w:r w:rsidR="00F103C9" w:rsidRPr="00F103C9">
        <w:rPr>
          <w:position w:val="6"/>
          <w:sz w:val="16"/>
          <w:szCs w:val="16"/>
        </w:rPr>
        <w:t>*</w:t>
      </w:r>
      <w:r w:rsidRPr="00F103C9">
        <w:t xml:space="preserve">Residential premises are </w:t>
      </w:r>
      <w:r w:rsidRPr="00F103C9">
        <w:rPr>
          <w:b/>
          <w:bCs/>
          <w:i/>
          <w:iCs/>
        </w:rPr>
        <w:t>new residential premises</w:t>
      </w:r>
      <w:r w:rsidRPr="00F103C9">
        <w:t xml:space="preserve"> if they:</w:t>
      </w:r>
    </w:p>
    <w:p w:rsidR="00300522" w:rsidRPr="00F103C9" w:rsidRDefault="00300522" w:rsidP="00300522">
      <w:pPr>
        <w:pStyle w:val="paragraph"/>
      </w:pPr>
      <w:r w:rsidRPr="00F103C9">
        <w:lastRenderedPageBreak/>
        <w:tab/>
        <w:t>(a)</w:t>
      </w:r>
      <w:r w:rsidRPr="00F103C9">
        <w:tab/>
        <w:t xml:space="preserve">have not previously been sold as residential premises (other than </w:t>
      </w:r>
      <w:r w:rsidR="00F103C9" w:rsidRPr="00F103C9">
        <w:rPr>
          <w:position w:val="6"/>
          <w:sz w:val="16"/>
        </w:rPr>
        <w:t>*</w:t>
      </w:r>
      <w:r w:rsidRPr="00F103C9">
        <w:t xml:space="preserve">commercial residential premises) and have not previously been the subject of a </w:t>
      </w:r>
      <w:r w:rsidR="00F103C9" w:rsidRPr="00F103C9">
        <w:rPr>
          <w:position w:val="6"/>
          <w:sz w:val="16"/>
          <w:szCs w:val="16"/>
        </w:rPr>
        <w:t>*</w:t>
      </w:r>
      <w:r w:rsidRPr="00F103C9">
        <w:t>long</w:t>
      </w:r>
      <w:r w:rsidR="00F103C9">
        <w:noBreakHyphen/>
      </w:r>
      <w:r w:rsidRPr="00F103C9">
        <w:t>term lease; or</w:t>
      </w:r>
    </w:p>
    <w:p w:rsidR="00300522" w:rsidRPr="00F103C9" w:rsidRDefault="00300522" w:rsidP="00300522">
      <w:pPr>
        <w:pStyle w:val="paragraph"/>
      </w:pPr>
      <w:r w:rsidRPr="00F103C9">
        <w:tab/>
        <w:t>(b)</w:t>
      </w:r>
      <w:r w:rsidRPr="00F103C9">
        <w:tab/>
        <w:t xml:space="preserve">have been created through </w:t>
      </w:r>
      <w:r w:rsidR="00F103C9" w:rsidRPr="00F103C9">
        <w:rPr>
          <w:position w:val="6"/>
          <w:sz w:val="16"/>
          <w:szCs w:val="16"/>
        </w:rPr>
        <w:t>*</w:t>
      </w:r>
      <w:r w:rsidRPr="00F103C9">
        <w:t>substantial renovations of a building; or</w:t>
      </w:r>
    </w:p>
    <w:p w:rsidR="00300522" w:rsidRPr="00F103C9" w:rsidRDefault="00300522" w:rsidP="00300522">
      <w:pPr>
        <w:pStyle w:val="paragraph"/>
      </w:pPr>
      <w:r w:rsidRPr="00F103C9">
        <w:tab/>
        <w:t>(c)</w:t>
      </w:r>
      <w:r w:rsidRPr="00F103C9">
        <w:tab/>
        <w:t>have been built, or contain a building that has been built, to replace demolished premises on the same land.</w:t>
      </w:r>
    </w:p>
    <w:p w:rsidR="00BE692B" w:rsidRPr="00F103C9" w:rsidRDefault="00F103C9" w:rsidP="00BE692B">
      <w:pPr>
        <w:pStyle w:val="subsection2"/>
      </w:pPr>
      <w:r>
        <w:t>Paragraphs (</w:t>
      </w:r>
      <w:r w:rsidR="00BE692B" w:rsidRPr="00F103C9">
        <w:t xml:space="preserve">b) and (c) have effect subject to </w:t>
      </w:r>
      <w:r>
        <w:t>paragraph (</w:t>
      </w:r>
      <w:r w:rsidR="00BE692B" w:rsidRPr="00F103C9">
        <w:t>a).</w:t>
      </w:r>
    </w:p>
    <w:p w:rsidR="00BE692B" w:rsidRPr="00F103C9" w:rsidRDefault="00BE692B" w:rsidP="00BE692B">
      <w:pPr>
        <w:pStyle w:val="notetext"/>
      </w:pPr>
      <w:r w:rsidRPr="00F103C9">
        <w:t>Note 1:</w:t>
      </w:r>
      <w:r w:rsidRPr="00F103C9">
        <w:tab/>
        <w:t xml:space="preserve">For example, residential premises will be new residential premises if they are created as described in </w:t>
      </w:r>
      <w:r w:rsidR="00F103C9">
        <w:t>paragraph (</w:t>
      </w:r>
      <w:r w:rsidRPr="00F103C9">
        <w:t xml:space="preserve">b) or (c) to replace earlier premises that had ceased to be new residential premises because of </w:t>
      </w:r>
      <w:r w:rsidR="00F103C9">
        <w:t>paragraph (</w:t>
      </w:r>
      <w:r w:rsidRPr="00F103C9">
        <w:t>a).</w:t>
      </w:r>
    </w:p>
    <w:p w:rsidR="00BE692B" w:rsidRPr="00F103C9" w:rsidRDefault="00BE692B" w:rsidP="00BE692B">
      <w:pPr>
        <w:pStyle w:val="notetext"/>
      </w:pPr>
      <w:r w:rsidRPr="00F103C9">
        <w:t>Note 2:</w:t>
      </w:r>
      <w:r w:rsidRPr="00F103C9">
        <w:tab/>
        <w:t xml:space="preserve">However, premises that are new residential premises because of </w:t>
      </w:r>
      <w:r w:rsidR="00F103C9">
        <w:t>paragraph (</w:t>
      </w:r>
      <w:r w:rsidRPr="00F103C9">
        <w:t>b) or (c) will cease to be new residential premises once they are sold, or supplied by way of long</w:t>
      </w:r>
      <w:r w:rsidR="00F103C9">
        <w:noBreakHyphen/>
      </w:r>
      <w:r w:rsidRPr="00F103C9">
        <w:t xml:space="preserve">term lease, as residential premises (see </w:t>
      </w:r>
      <w:r w:rsidR="00F103C9">
        <w:t>paragraph (</w:t>
      </w:r>
      <w:r w:rsidRPr="00F103C9">
        <w:t>a)).</w:t>
      </w:r>
    </w:p>
    <w:p w:rsidR="00BE692B" w:rsidRPr="00F103C9" w:rsidRDefault="00BE692B" w:rsidP="00BE692B">
      <w:pPr>
        <w:pStyle w:val="notetext"/>
      </w:pPr>
      <w:r w:rsidRPr="00F103C9">
        <w:t>Note 3:</w:t>
      </w:r>
      <w:r w:rsidRPr="00F103C9">
        <w:tab/>
        <w:t xml:space="preserve">Premises created because of the registration of, for example, a strata title plan, or a plan to subdivide land, may not become new residential premises (see </w:t>
      </w:r>
      <w:r w:rsidR="00F103C9">
        <w:t>subsection (</w:t>
      </w:r>
      <w:r w:rsidRPr="00F103C9">
        <w:t>2AA)).</w:t>
      </w:r>
    </w:p>
    <w:p w:rsidR="00300522" w:rsidRPr="00F103C9" w:rsidRDefault="00300522" w:rsidP="00300522">
      <w:pPr>
        <w:pStyle w:val="subsection"/>
      </w:pPr>
      <w:r w:rsidRPr="00F103C9">
        <w:tab/>
        <w:t>(2)</w:t>
      </w:r>
      <w:r w:rsidRPr="00F103C9">
        <w:tab/>
        <w:t xml:space="preserve">However, the </w:t>
      </w:r>
      <w:r w:rsidR="00F103C9" w:rsidRPr="00F103C9">
        <w:rPr>
          <w:position w:val="6"/>
          <w:sz w:val="16"/>
        </w:rPr>
        <w:t>*</w:t>
      </w:r>
      <w:r w:rsidR="000414CC" w:rsidRPr="00F103C9">
        <w:t xml:space="preserve">residential premises are not </w:t>
      </w:r>
      <w:r w:rsidR="000414CC" w:rsidRPr="00F103C9">
        <w:rPr>
          <w:b/>
          <w:i/>
        </w:rPr>
        <w:t>new residential premises</w:t>
      </w:r>
      <w:r w:rsidRPr="00F103C9">
        <w:t xml:space="preserve"> if, for the period of at least 5 years since:</w:t>
      </w:r>
    </w:p>
    <w:p w:rsidR="00300522" w:rsidRPr="00F103C9" w:rsidRDefault="00300522" w:rsidP="00300522">
      <w:pPr>
        <w:pStyle w:val="paragraph"/>
      </w:pPr>
      <w:r w:rsidRPr="00F103C9">
        <w:tab/>
        <w:t>(a)</w:t>
      </w:r>
      <w:r w:rsidRPr="00F103C9">
        <w:tab/>
        <w:t xml:space="preserve">if </w:t>
      </w:r>
      <w:r w:rsidR="00F103C9">
        <w:t>paragraph (</w:t>
      </w:r>
      <w:r w:rsidRPr="00F103C9">
        <w:t xml:space="preserve">1)(a) applies (and neither </w:t>
      </w:r>
      <w:r w:rsidR="00F103C9">
        <w:t>paragraph (</w:t>
      </w:r>
      <w:r w:rsidRPr="00F103C9">
        <w:t xml:space="preserve">1)(b) nor </w:t>
      </w:r>
      <w:r w:rsidR="00F103C9">
        <w:t>paragraph (</w:t>
      </w:r>
      <w:r w:rsidRPr="00F103C9">
        <w:t xml:space="preserve">1)(c) applies)—the premises first became </w:t>
      </w:r>
      <w:r w:rsidR="005E133A" w:rsidRPr="00F103C9">
        <w:t>residential premises</w:t>
      </w:r>
      <w:r w:rsidRPr="00F103C9">
        <w:t>; or</w:t>
      </w:r>
    </w:p>
    <w:p w:rsidR="00300522" w:rsidRPr="00F103C9" w:rsidRDefault="00300522" w:rsidP="00300522">
      <w:pPr>
        <w:pStyle w:val="paragraph"/>
      </w:pPr>
      <w:r w:rsidRPr="00F103C9">
        <w:tab/>
        <w:t>(b)</w:t>
      </w:r>
      <w:r w:rsidRPr="00F103C9">
        <w:tab/>
        <w:t xml:space="preserve">if </w:t>
      </w:r>
      <w:r w:rsidR="00F103C9">
        <w:t>paragraph (</w:t>
      </w:r>
      <w:r w:rsidRPr="00F103C9">
        <w:t xml:space="preserve">1)(b) applies—the premises were last </w:t>
      </w:r>
      <w:r w:rsidR="00F103C9" w:rsidRPr="00F103C9">
        <w:rPr>
          <w:position w:val="6"/>
          <w:sz w:val="16"/>
          <w:szCs w:val="16"/>
        </w:rPr>
        <w:t>*</w:t>
      </w:r>
      <w:r w:rsidRPr="00F103C9">
        <w:t>substantially renovated; or</w:t>
      </w:r>
    </w:p>
    <w:p w:rsidR="00300522" w:rsidRPr="00F103C9" w:rsidRDefault="00300522" w:rsidP="00300522">
      <w:pPr>
        <w:pStyle w:val="paragraph"/>
      </w:pPr>
      <w:r w:rsidRPr="00F103C9">
        <w:tab/>
        <w:t>(c)</w:t>
      </w:r>
      <w:r w:rsidRPr="00F103C9">
        <w:tab/>
        <w:t xml:space="preserve">if </w:t>
      </w:r>
      <w:r w:rsidR="00F103C9">
        <w:t>paragraph (</w:t>
      </w:r>
      <w:r w:rsidRPr="00F103C9">
        <w:t>1)(c) applies—the premises were last built;</w:t>
      </w:r>
    </w:p>
    <w:p w:rsidR="00300522" w:rsidRPr="00F103C9" w:rsidRDefault="00300522" w:rsidP="00300522">
      <w:pPr>
        <w:pStyle w:val="subsection2"/>
      </w:pPr>
      <w:r w:rsidRPr="00F103C9">
        <w:t xml:space="preserve">the premises have only been used for making supplies that are </w:t>
      </w:r>
      <w:r w:rsidR="00F103C9" w:rsidRPr="00F103C9">
        <w:rPr>
          <w:position w:val="6"/>
          <w:sz w:val="16"/>
          <w:szCs w:val="16"/>
        </w:rPr>
        <w:t>*</w:t>
      </w:r>
      <w:r w:rsidRPr="00F103C9">
        <w:t>input taxed because of paragraph</w:t>
      </w:r>
      <w:r w:rsidR="00F103C9">
        <w:t> </w:t>
      </w:r>
      <w:r w:rsidRPr="00F103C9">
        <w:t>40</w:t>
      </w:r>
      <w:r w:rsidR="00F103C9">
        <w:noBreakHyphen/>
      </w:r>
      <w:r w:rsidRPr="00F103C9">
        <w:t>35(1)(a).</w:t>
      </w:r>
    </w:p>
    <w:p w:rsidR="005E133A" w:rsidRPr="00F103C9" w:rsidRDefault="005E133A" w:rsidP="005E133A">
      <w:pPr>
        <w:pStyle w:val="SubsectionHead"/>
      </w:pPr>
      <w:r w:rsidRPr="00F103C9">
        <w:t>Subdivisions etc. may not result in new residential premises</w:t>
      </w:r>
    </w:p>
    <w:p w:rsidR="005E133A" w:rsidRPr="00F103C9" w:rsidRDefault="005E133A" w:rsidP="005E133A">
      <w:pPr>
        <w:pStyle w:val="subsection"/>
      </w:pPr>
      <w:r w:rsidRPr="00F103C9">
        <w:tab/>
        <w:t>(2AA)</w:t>
      </w:r>
      <w:r w:rsidRPr="00F103C9">
        <w:tab/>
        <w:t xml:space="preserve">Despite </w:t>
      </w:r>
      <w:r w:rsidR="00F103C9">
        <w:t>subsection (</w:t>
      </w:r>
      <w:r w:rsidRPr="00F103C9">
        <w:t xml:space="preserve">1), the </w:t>
      </w:r>
      <w:r w:rsidR="00F103C9" w:rsidRPr="00F103C9">
        <w:rPr>
          <w:position w:val="6"/>
          <w:sz w:val="16"/>
        </w:rPr>
        <w:t>*</w:t>
      </w:r>
      <w:r w:rsidRPr="00F103C9">
        <w:t xml:space="preserve">residential premises are not </w:t>
      </w:r>
      <w:r w:rsidRPr="00F103C9">
        <w:rPr>
          <w:b/>
          <w:i/>
        </w:rPr>
        <w:t>new residential premises</w:t>
      </w:r>
      <w:r w:rsidRPr="00F103C9">
        <w:t xml:space="preserve"> if:</w:t>
      </w:r>
    </w:p>
    <w:p w:rsidR="005E133A" w:rsidRPr="00F103C9" w:rsidRDefault="005E133A" w:rsidP="005E133A">
      <w:pPr>
        <w:pStyle w:val="paragraph"/>
      </w:pPr>
      <w:r w:rsidRPr="00F103C9">
        <w:tab/>
        <w:t>(a)</w:t>
      </w:r>
      <w:r w:rsidRPr="00F103C9">
        <w:tab/>
        <w:t xml:space="preserve">they are created from residential premises that became the subject of a </w:t>
      </w:r>
      <w:r w:rsidR="00F103C9" w:rsidRPr="00F103C9">
        <w:rPr>
          <w:position w:val="6"/>
          <w:sz w:val="16"/>
        </w:rPr>
        <w:t>*</w:t>
      </w:r>
      <w:r w:rsidRPr="00F103C9">
        <w:t>property subdivision plan; and</w:t>
      </w:r>
    </w:p>
    <w:p w:rsidR="005E133A" w:rsidRPr="00F103C9" w:rsidRDefault="005E133A" w:rsidP="005E133A">
      <w:pPr>
        <w:pStyle w:val="paragraph"/>
      </w:pPr>
      <w:r w:rsidRPr="00F103C9">
        <w:lastRenderedPageBreak/>
        <w:tab/>
        <w:t>(b)</w:t>
      </w:r>
      <w:r w:rsidRPr="00F103C9">
        <w:tab/>
        <w:t xml:space="preserve">the residential premises referred to in </w:t>
      </w:r>
      <w:r w:rsidR="00F103C9">
        <w:t>paragraph (</w:t>
      </w:r>
      <w:r w:rsidRPr="00F103C9">
        <w:t>a) were not new residential premises immediately before they became the subject of that plan.</w:t>
      </w:r>
    </w:p>
    <w:p w:rsidR="005E133A" w:rsidRPr="00F103C9" w:rsidRDefault="005E133A" w:rsidP="005E133A">
      <w:pPr>
        <w:pStyle w:val="subsection2"/>
      </w:pPr>
      <w:r w:rsidRPr="00F103C9">
        <w:t xml:space="preserve">This subsection has effect subject to </w:t>
      </w:r>
      <w:r w:rsidR="00F103C9">
        <w:t>paragraphs (</w:t>
      </w:r>
      <w:r w:rsidRPr="00F103C9">
        <w:t>1)(b) and (c).</w:t>
      </w:r>
    </w:p>
    <w:p w:rsidR="005E133A" w:rsidRPr="00F103C9" w:rsidRDefault="005E133A" w:rsidP="005E133A">
      <w:pPr>
        <w:pStyle w:val="SubsectionHead"/>
      </w:pPr>
      <w:r w:rsidRPr="00F103C9">
        <w:t>Disregard certain supplies of the premises</w:t>
      </w:r>
    </w:p>
    <w:p w:rsidR="00300522" w:rsidRPr="00F103C9" w:rsidRDefault="00300522" w:rsidP="00300522">
      <w:pPr>
        <w:pStyle w:val="subsection"/>
      </w:pPr>
      <w:r w:rsidRPr="00F103C9">
        <w:tab/>
        <w:t>(2A)</w:t>
      </w:r>
      <w:r w:rsidRPr="00F103C9">
        <w:tab/>
        <w:t xml:space="preserve">A supply of the </w:t>
      </w:r>
      <w:r w:rsidR="00F103C9" w:rsidRPr="00F103C9">
        <w:rPr>
          <w:position w:val="6"/>
          <w:sz w:val="16"/>
        </w:rPr>
        <w:t>*</w:t>
      </w:r>
      <w:r w:rsidR="005E133A" w:rsidRPr="00F103C9">
        <w:t>residential premises is disregarded as a sale or supply</w:t>
      </w:r>
      <w:r w:rsidRPr="00F103C9">
        <w:t xml:space="preserve"> for the purposes of applying </w:t>
      </w:r>
      <w:r w:rsidR="00F103C9">
        <w:t>paragraph (</w:t>
      </w:r>
      <w:r w:rsidRPr="00F103C9">
        <w:t>1)(a):</w:t>
      </w:r>
    </w:p>
    <w:p w:rsidR="00300522" w:rsidRPr="00F103C9" w:rsidRDefault="00300522" w:rsidP="00300522">
      <w:pPr>
        <w:pStyle w:val="paragraph"/>
      </w:pPr>
      <w:r w:rsidRPr="00F103C9">
        <w:tab/>
        <w:t>(a)</w:t>
      </w:r>
      <w:r w:rsidRPr="00F103C9">
        <w:tab/>
        <w:t xml:space="preserve">if it is a supply by a member of a </w:t>
      </w:r>
      <w:r w:rsidR="00F103C9" w:rsidRPr="00F103C9">
        <w:rPr>
          <w:position w:val="6"/>
          <w:sz w:val="16"/>
        </w:rPr>
        <w:t>*</w:t>
      </w:r>
      <w:r w:rsidRPr="00F103C9">
        <w:t>GST group to another member of the GST group; or</w:t>
      </w:r>
    </w:p>
    <w:p w:rsidR="00300522" w:rsidRPr="00F103C9" w:rsidRDefault="00300522" w:rsidP="00300522">
      <w:pPr>
        <w:pStyle w:val="paragraph"/>
      </w:pPr>
      <w:r w:rsidRPr="00F103C9">
        <w:tab/>
        <w:t>(b)</w:t>
      </w:r>
      <w:r w:rsidRPr="00F103C9">
        <w:tab/>
        <w:t>if:</w:t>
      </w:r>
    </w:p>
    <w:p w:rsidR="00300522" w:rsidRPr="00F103C9" w:rsidRDefault="00300522" w:rsidP="00300522">
      <w:pPr>
        <w:pStyle w:val="paragraphsub"/>
      </w:pPr>
      <w:r w:rsidRPr="00F103C9">
        <w:tab/>
        <w:t>(i)</w:t>
      </w:r>
      <w:r w:rsidRPr="00F103C9">
        <w:tab/>
        <w:t xml:space="preserve">it is a supply by the </w:t>
      </w:r>
      <w:r w:rsidR="00F103C9" w:rsidRPr="00F103C9">
        <w:rPr>
          <w:position w:val="6"/>
          <w:sz w:val="16"/>
        </w:rPr>
        <w:t>*</w:t>
      </w:r>
      <w:r w:rsidRPr="00F103C9">
        <w:t xml:space="preserve">joint venture operator of a </w:t>
      </w:r>
      <w:r w:rsidR="00F103C9" w:rsidRPr="00F103C9">
        <w:rPr>
          <w:position w:val="6"/>
          <w:sz w:val="16"/>
        </w:rPr>
        <w:t>*</w:t>
      </w:r>
      <w:r w:rsidRPr="00F103C9">
        <w:t xml:space="preserve">GST joint venture to another entity that is a </w:t>
      </w:r>
      <w:r w:rsidR="00F103C9" w:rsidRPr="00F103C9">
        <w:rPr>
          <w:position w:val="6"/>
          <w:sz w:val="16"/>
        </w:rPr>
        <w:t>*</w:t>
      </w:r>
      <w:r w:rsidRPr="00F103C9">
        <w:t>participant in the joint venture; and</w:t>
      </w:r>
    </w:p>
    <w:p w:rsidR="00300522" w:rsidRPr="00F103C9" w:rsidRDefault="00300522" w:rsidP="00300522">
      <w:pPr>
        <w:pStyle w:val="paragraphsub"/>
      </w:pPr>
      <w:r w:rsidRPr="00F103C9">
        <w:tab/>
        <w:t>(ii)</w:t>
      </w:r>
      <w:r w:rsidRPr="00F103C9">
        <w:tab/>
        <w:t>the other entity acquired the interest, unit or lease for consumption, use or supply in the course of activities for which the joint venture was entered into.</w:t>
      </w:r>
    </w:p>
    <w:p w:rsidR="005E133A" w:rsidRPr="00F103C9" w:rsidRDefault="005E133A" w:rsidP="005E133A">
      <w:pPr>
        <w:pStyle w:val="subsection"/>
      </w:pPr>
      <w:r w:rsidRPr="00F103C9">
        <w:tab/>
        <w:t>(2B)</w:t>
      </w:r>
      <w:r w:rsidRPr="00F103C9">
        <w:tab/>
        <w:t xml:space="preserve">A supply (the </w:t>
      </w:r>
      <w:r w:rsidRPr="00F103C9">
        <w:rPr>
          <w:b/>
          <w:i/>
        </w:rPr>
        <w:t>wholesale supply</w:t>
      </w:r>
      <w:r w:rsidRPr="00F103C9">
        <w:t xml:space="preserve">) of the </w:t>
      </w:r>
      <w:r w:rsidR="00F103C9" w:rsidRPr="00F103C9">
        <w:rPr>
          <w:position w:val="6"/>
          <w:sz w:val="16"/>
        </w:rPr>
        <w:t>*</w:t>
      </w:r>
      <w:r w:rsidRPr="00F103C9">
        <w:t xml:space="preserve">residential premises is disregarded as a sale or supply for the purposes of applying </w:t>
      </w:r>
      <w:r w:rsidR="00F103C9">
        <w:t>paragraph (</w:t>
      </w:r>
      <w:r w:rsidRPr="00F103C9">
        <w:t>1)(a) if:</w:t>
      </w:r>
    </w:p>
    <w:p w:rsidR="005E133A" w:rsidRPr="00F103C9" w:rsidRDefault="005E133A" w:rsidP="005E133A">
      <w:pPr>
        <w:pStyle w:val="paragraph"/>
      </w:pPr>
      <w:r w:rsidRPr="00F103C9">
        <w:tab/>
        <w:t>(a)</w:t>
      </w:r>
      <w:r w:rsidRPr="00F103C9">
        <w:tab/>
        <w:t xml:space="preserve">the premises from which the residential premises were created had earlier been supplied to the </w:t>
      </w:r>
      <w:r w:rsidR="00F103C9" w:rsidRPr="00F103C9">
        <w:rPr>
          <w:position w:val="6"/>
          <w:sz w:val="16"/>
        </w:rPr>
        <w:t>*</w:t>
      </w:r>
      <w:r w:rsidRPr="00F103C9">
        <w:t xml:space="preserve">recipient of the wholesale supply or one or more of its </w:t>
      </w:r>
      <w:r w:rsidR="00F103C9" w:rsidRPr="00F103C9">
        <w:rPr>
          <w:position w:val="6"/>
          <w:sz w:val="16"/>
        </w:rPr>
        <w:t>*</w:t>
      </w:r>
      <w:r w:rsidRPr="00F103C9">
        <w:t>associates; and</w:t>
      </w:r>
    </w:p>
    <w:p w:rsidR="005E133A" w:rsidRPr="00F103C9" w:rsidRDefault="005E133A" w:rsidP="005E133A">
      <w:pPr>
        <w:pStyle w:val="paragraph"/>
      </w:pPr>
      <w:r w:rsidRPr="00F103C9">
        <w:tab/>
        <w:t>(b)</w:t>
      </w:r>
      <w:r w:rsidRPr="00F103C9">
        <w:tab/>
        <w:t>an arrangement (including an agreement) was made by:</w:t>
      </w:r>
    </w:p>
    <w:p w:rsidR="005E133A" w:rsidRPr="00F103C9" w:rsidRDefault="005E133A" w:rsidP="005E133A">
      <w:pPr>
        <w:pStyle w:val="paragraphsub"/>
      </w:pPr>
      <w:r w:rsidRPr="00F103C9">
        <w:tab/>
        <w:t>(i)</w:t>
      </w:r>
      <w:r w:rsidRPr="00F103C9">
        <w:tab/>
        <w:t>the supplier of the earlier supply, or one or more associates of the supplier; and</w:t>
      </w:r>
    </w:p>
    <w:p w:rsidR="005E133A" w:rsidRPr="00F103C9" w:rsidRDefault="005E133A" w:rsidP="005E133A">
      <w:pPr>
        <w:pStyle w:val="paragraphsub"/>
      </w:pPr>
      <w:r w:rsidRPr="00F103C9">
        <w:tab/>
        <w:t>(ii)</w:t>
      </w:r>
      <w:r w:rsidRPr="00F103C9">
        <w:tab/>
        <w:t>the recipient of the earlier supply, or one or more associates of the recipient; and</w:t>
      </w:r>
    </w:p>
    <w:p w:rsidR="005E133A" w:rsidRPr="00F103C9" w:rsidRDefault="005E133A" w:rsidP="005E133A">
      <w:pPr>
        <w:pStyle w:val="paragraph"/>
      </w:pPr>
      <w:r w:rsidRPr="00F103C9">
        <w:tab/>
        <w:t>(c)</w:t>
      </w:r>
      <w:r w:rsidRPr="00F103C9">
        <w:tab/>
        <w:t>under the arrangement, the wholesale supply was conditional on:</w:t>
      </w:r>
    </w:p>
    <w:p w:rsidR="005E133A" w:rsidRPr="00F103C9" w:rsidRDefault="005E133A" w:rsidP="005E133A">
      <w:pPr>
        <w:pStyle w:val="paragraphsub"/>
      </w:pPr>
      <w:r w:rsidRPr="00F103C9">
        <w:tab/>
        <w:t>(i)</w:t>
      </w:r>
      <w:r w:rsidRPr="00F103C9">
        <w:tab/>
        <w:t>specified building or renovation work being undertaken by the recipient of the earlier supply, or by one or more associates of the recipient; or</w:t>
      </w:r>
    </w:p>
    <w:p w:rsidR="005E133A" w:rsidRPr="00F103C9" w:rsidRDefault="005E133A" w:rsidP="005E133A">
      <w:pPr>
        <w:pStyle w:val="paragraphsub"/>
      </w:pPr>
      <w:r w:rsidRPr="00F103C9">
        <w:lastRenderedPageBreak/>
        <w:tab/>
        <w:t>(ii)</w:t>
      </w:r>
      <w:r w:rsidRPr="00F103C9">
        <w:tab/>
        <w:t>circumstances existing as specified in regulations made for the purposes of this subparagraph.</w:t>
      </w:r>
    </w:p>
    <w:p w:rsidR="005E133A" w:rsidRPr="00F103C9" w:rsidRDefault="005E133A" w:rsidP="005E133A">
      <w:pPr>
        <w:pStyle w:val="notetext"/>
      </w:pPr>
      <w:r w:rsidRPr="00F103C9">
        <w:t>Note 1:</w:t>
      </w:r>
      <w:r w:rsidRPr="00F103C9">
        <w:tab/>
        <w:t xml:space="preserve">The premises referred to in </w:t>
      </w:r>
      <w:r w:rsidR="00F103C9">
        <w:t>paragraph (</w:t>
      </w:r>
      <w:r w:rsidRPr="00F103C9">
        <w:t>a) could be vacant land.</w:t>
      </w:r>
    </w:p>
    <w:p w:rsidR="005E133A" w:rsidRPr="00F103C9" w:rsidRDefault="005E133A" w:rsidP="005E133A">
      <w:pPr>
        <w:pStyle w:val="notetext"/>
      </w:pPr>
      <w:r w:rsidRPr="00F103C9">
        <w:t>Note 2:</w:t>
      </w:r>
      <w:r w:rsidRPr="00F103C9">
        <w:tab/>
        <w:t xml:space="preserve">For </w:t>
      </w:r>
      <w:r w:rsidR="00F103C9">
        <w:t>subparagraph (</w:t>
      </w:r>
      <w:r w:rsidRPr="00F103C9">
        <w:t>c)(ii), circumstances may be specified by class (see subsection</w:t>
      </w:r>
      <w:r w:rsidR="00F103C9">
        <w:t> </w:t>
      </w:r>
      <w:r w:rsidRPr="00F103C9">
        <w:t xml:space="preserve">13(3) of the </w:t>
      </w:r>
      <w:r w:rsidR="003104A2" w:rsidRPr="00F103C9">
        <w:rPr>
          <w:i/>
        </w:rPr>
        <w:t>Legislation Act 2003</w:t>
      </w:r>
      <w:r w:rsidRPr="00F103C9">
        <w:t>).</w:t>
      </w:r>
    </w:p>
    <w:p w:rsidR="005E133A" w:rsidRPr="00F103C9" w:rsidRDefault="005E133A" w:rsidP="005E133A">
      <w:pPr>
        <w:pStyle w:val="notetext"/>
      </w:pPr>
      <w:r w:rsidRPr="00F103C9">
        <w:t>Note 3:</w:t>
      </w:r>
      <w:r w:rsidRPr="00F103C9">
        <w:tab/>
        <w:t>This subsection does not apply to a supply if certain commercial commitments were in place before 27</w:t>
      </w:r>
      <w:r w:rsidR="00F103C9">
        <w:t> </w:t>
      </w:r>
      <w:r w:rsidRPr="00F103C9">
        <w:t>January 2011 (see item</w:t>
      </w:r>
      <w:r w:rsidR="00F103C9">
        <w:t> </w:t>
      </w:r>
      <w:r w:rsidRPr="00F103C9">
        <w:t>12 of Schedule</w:t>
      </w:r>
      <w:r w:rsidR="00F103C9">
        <w:t> </w:t>
      </w:r>
      <w:r w:rsidRPr="00F103C9">
        <w:t xml:space="preserve">4 to the </w:t>
      </w:r>
      <w:r w:rsidRPr="00F103C9">
        <w:rPr>
          <w:i/>
        </w:rPr>
        <w:t>Tax Laws Amendment (2011 Measures No.</w:t>
      </w:r>
      <w:r w:rsidR="00F103C9">
        <w:rPr>
          <w:i/>
        </w:rPr>
        <w:t> </w:t>
      </w:r>
      <w:r w:rsidRPr="00F103C9">
        <w:rPr>
          <w:i/>
        </w:rPr>
        <w:t>9) Act 2012</w:t>
      </w:r>
      <w:r w:rsidRPr="00F103C9">
        <w:t>).</w:t>
      </w:r>
    </w:p>
    <w:p w:rsidR="005E133A" w:rsidRPr="00F103C9" w:rsidRDefault="005E133A" w:rsidP="005E133A">
      <w:pPr>
        <w:pStyle w:val="subsection"/>
      </w:pPr>
      <w:r w:rsidRPr="00F103C9">
        <w:tab/>
        <w:t>(2C)</w:t>
      </w:r>
      <w:r w:rsidRPr="00F103C9">
        <w:tab/>
        <w:t xml:space="preserve">A supply of the </w:t>
      </w:r>
      <w:r w:rsidR="00F103C9" w:rsidRPr="00F103C9">
        <w:rPr>
          <w:position w:val="6"/>
          <w:sz w:val="16"/>
        </w:rPr>
        <w:t>*</w:t>
      </w:r>
      <w:r w:rsidRPr="00F103C9">
        <w:t xml:space="preserve">residential premises is disregarded as a sale or supply for the purposes of applying </w:t>
      </w:r>
      <w:r w:rsidR="00F103C9">
        <w:t>paragraph (</w:t>
      </w:r>
      <w:r w:rsidRPr="00F103C9">
        <w:t xml:space="preserve">1)(a) if it is made because a </w:t>
      </w:r>
      <w:r w:rsidR="00F103C9" w:rsidRPr="00F103C9">
        <w:rPr>
          <w:position w:val="6"/>
          <w:sz w:val="16"/>
        </w:rPr>
        <w:t>*</w:t>
      </w:r>
      <w:r w:rsidRPr="00F103C9">
        <w:t xml:space="preserve">property subdivision plan relating to the premises was lodged for registration (however described) by the </w:t>
      </w:r>
      <w:r w:rsidR="00F103C9" w:rsidRPr="00F103C9">
        <w:rPr>
          <w:position w:val="6"/>
          <w:sz w:val="16"/>
        </w:rPr>
        <w:t>*</w:t>
      </w:r>
      <w:r w:rsidRPr="00F103C9">
        <w:t xml:space="preserve">recipient of the supply or the recipient’s </w:t>
      </w:r>
      <w:r w:rsidR="00F103C9" w:rsidRPr="00F103C9">
        <w:rPr>
          <w:position w:val="6"/>
          <w:sz w:val="16"/>
        </w:rPr>
        <w:t>*</w:t>
      </w:r>
      <w:r w:rsidRPr="00F103C9">
        <w:t>associate.</w:t>
      </w:r>
    </w:p>
    <w:p w:rsidR="005E133A" w:rsidRPr="00F103C9" w:rsidRDefault="005E133A" w:rsidP="005E133A">
      <w:pPr>
        <w:pStyle w:val="notetext"/>
      </w:pPr>
      <w:r w:rsidRPr="00F103C9">
        <w:t>Note:</w:t>
      </w:r>
      <w:r w:rsidRPr="00F103C9">
        <w:tab/>
        <w:t>This subsection does not apply to a supply if the plan was lodged for registration before 27</w:t>
      </w:r>
      <w:r w:rsidR="00F103C9">
        <w:t> </w:t>
      </w:r>
      <w:r w:rsidRPr="00F103C9">
        <w:t>January 2011 (see item</w:t>
      </w:r>
      <w:r w:rsidR="00F103C9">
        <w:t> </w:t>
      </w:r>
      <w:r w:rsidRPr="00F103C9">
        <w:t>13 of Schedule</w:t>
      </w:r>
      <w:r w:rsidR="00F103C9">
        <w:t> </w:t>
      </w:r>
      <w:r w:rsidRPr="00F103C9">
        <w:t xml:space="preserve">4 to the </w:t>
      </w:r>
      <w:r w:rsidRPr="00F103C9">
        <w:rPr>
          <w:i/>
        </w:rPr>
        <w:t>Tax Laws Amendment (2011 Measures No.</w:t>
      </w:r>
      <w:r w:rsidR="00F103C9">
        <w:rPr>
          <w:i/>
        </w:rPr>
        <w:t> </w:t>
      </w:r>
      <w:r w:rsidRPr="00F103C9">
        <w:rPr>
          <w:i/>
        </w:rPr>
        <w:t>9) Act 2012</w:t>
      </w:r>
      <w:r w:rsidRPr="00F103C9">
        <w:t>).</w:t>
      </w:r>
    </w:p>
    <w:p w:rsidR="005E133A" w:rsidRPr="00F103C9" w:rsidRDefault="005E133A" w:rsidP="005E133A">
      <w:pPr>
        <w:pStyle w:val="SubsectionHead"/>
      </w:pPr>
      <w:r w:rsidRPr="00F103C9">
        <w:t>New residential premises include associated land</w:t>
      </w:r>
    </w:p>
    <w:p w:rsidR="00300522" w:rsidRPr="00F103C9" w:rsidRDefault="00300522" w:rsidP="00300522">
      <w:pPr>
        <w:pStyle w:val="subsection"/>
      </w:pPr>
      <w:r w:rsidRPr="00F103C9">
        <w:tab/>
        <w:t>(3)</w:t>
      </w:r>
      <w:r w:rsidRPr="00F103C9">
        <w:tab/>
        <w:t xml:space="preserve">To avoid doubt, if the </w:t>
      </w:r>
      <w:r w:rsidR="00F103C9" w:rsidRPr="00F103C9">
        <w:rPr>
          <w:position w:val="6"/>
          <w:sz w:val="16"/>
          <w:szCs w:val="16"/>
        </w:rPr>
        <w:t>*</w:t>
      </w:r>
      <w:r w:rsidRPr="00F103C9">
        <w:t xml:space="preserve">residential premises are new residential premises because of </w:t>
      </w:r>
      <w:r w:rsidR="00F103C9">
        <w:t>paragraph (</w:t>
      </w:r>
      <w:r w:rsidRPr="00F103C9">
        <w:t>1)(b) or (c), the new residential premises include land of which the new residential premises are a part.</w:t>
      </w:r>
    </w:p>
    <w:p w:rsidR="00300522" w:rsidRPr="00F103C9" w:rsidRDefault="00300522" w:rsidP="00300522">
      <w:pPr>
        <w:pStyle w:val="ActHead4"/>
      </w:pPr>
      <w:bookmarkStart w:id="340" w:name="_Toc498001364"/>
      <w:r w:rsidRPr="00F103C9">
        <w:rPr>
          <w:rStyle w:val="CharSubdNo"/>
        </w:rPr>
        <w:t>Subdivision</w:t>
      </w:r>
      <w:r w:rsidR="00F103C9" w:rsidRPr="00F103C9">
        <w:rPr>
          <w:rStyle w:val="CharSubdNo"/>
        </w:rPr>
        <w:t> </w:t>
      </w:r>
      <w:r w:rsidRPr="00F103C9">
        <w:rPr>
          <w:rStyle w:val="CharSubdNo"/>
        </w:rPr>
        <w:t>40</w:t>
      </w:r>
      <w:r w:rsidR="00F103C9" w:rsidRPr="00F103C9">
        <w:rPr>
          <w:rStyle w:val="CharSubdNo"/>
        </w:rPr>
        <w:noBreakHyphen/>
      </w:r>
      <w:r w:rsidRPr="00F103C9">
        <w:rPr>
          <w:rStyle w:val="CharSubdNo"/>
        </w:rPr>
        <w:t>D</w:t>
      </w:r>
      <w:r w:rsidRPr="00F103C9">
        <w:t>—</w:t>
      </w:r>
      <w:r w:rsidRPr="00F103C9">
        <w:rPr>
          <w:rStyle w:val="CharSubdText"/>
        </w:rPr>
        <w:t>Precious metals</w:t>
      </w:r>
      <w:bookmarkEnd w:id="340"/>
    </w:p>
    <w:p w:rsidR="00300522" w:rsidRPr="00F103C9" w:rsidRDefault="00300522" w:rsidP="00300522">
      <w:pPr>
        <w:pStyle w:val="ActHead5"/>
      </w:pPr>
      <w:bookmarkStart w:id="341" w:name="_Toc498001365"/>
      <w:r w:rsidRPr="00F103C9">
        <w:rPr>
          <w:rStyle w:val="CharSectno"/>
        </w:rPr>
        <w:t>40</w:t>
      </w:r>
      <w:r w:rsidR="00F103C9" w:rsidRPr="00F103C9">
        <w:rPr>
          <w:rStyle w:val="CharSectno"/>
        </w:rPr>
        <w:noBreakHyphen/>
      </w:r>
      <w:r w:rsidRPr="00F103C9">
        <w:rPr>
          <w:rStyle w:val="CharSectno"/>
        </w:rPr>
        <w:t>100</w:t>
      </w:r>
      <w:r w:rsidRPr="00F103C9">
        <w:t xml:space="preserve">  Precious metals</w:t>
      </w:r>
      <w:bookmarkEnd w:id="341"/>
    </w:p>
    <w:p w:rsidR="00300522" w:rsidRPr="00F103C9" w:rsidRDefault="00300522" w:rsidP="00300522">
      <w:pPr>
        <w:pStyle w:val="subsection"/>
      </w:pPr>
      <w:r w:rsidRPr="00F103C9">
        <w:tab/>
      </w:r>
      <w:r w:rsidRPr="00F103C9">
        <w:tab/>
        <w:t xml:space="preserve">A supply of </w:t>
      </w:r>
      <w:r w:rsidR="00F103C9" w:rsidRPr="00F103C9">
        <w:rPr>
          <w:position w:val="6"/>
          <w:sz w:val="16"/>
          <w:szCs w:val="16"/>
        </w:rPr>
        <w:t>*</w:t>
      </w:r>
      <w:r w:rsidRPr="00F103C9">
        <w:t xml:space="preserve">precious metal is </w:t>
      </w:r>
      <w:r w:rsidRPr="00F103C9">
        <w:rPr>
          <w:b/>
          <w:bCs/>
          <w:i/>
          <w:iCs/>
        </w:rPr>
        <w:t>input taxed</w:t>
      </w:r>
      <w:r w:rsidRPr="00F103C9">
        <w:t>.</w:t>
      </w:r>
    </w:p>
    <w:p w:rsidR="00300522" w:rsidRPr="00F103C9" w:rsidRDefault="00300522" w:rsidP="00300522">
      <w:pPr>
        <w:pStyle w:val="notetext"/>
      </w:pPr>
      <w:r w:rsidRPr="00F103C9">
        <w:t>Note:</w:t>
      </w:r>
      <w:r w:rsidRPr="00F103C9">
        <w:tab/>
        <w:t>If the supply is the first supply of precious metal after refinement, the supply is GST</w:t>
      </w:r>
      <w:r w:rsidR="00F103C9">
        <w:noBreakHyphen/>
      </w:r>
      <w:r w:rsidRPr="00F103C9">
        <w:t>free under section</w:t>
      </w:r>
      <w:r w:rsidR="00F103C9">
        <w:t> </w:t>
      </w:r>
      <w:r w:rsidRPr="00F103C9">
        <w:t>38</w:t>
      </w:r>
      <w:r w:rsidR="00F103C9">
        <w:noBreakHyphen/>
      </w:r>
      <w:r w:rsidRPr="00F103C9">
        <w:t>385.</w:t>
      </w:r>
    </w:p>
    <w:p w:rsidR="00300522" w:rsidRPr="00F103C9" w:rsidRDefault="00300522" w:rsidP="00300522">
      <w:pPr>
        <w:pStyle w:val="ActHead4"/>
      </w:pPr>
      <w:bookmarkStart w:id="342" w:name="_Toc498001366"/>
      <w:r w:rsidRPr="00F103C9">
        <w:rPr>
          <w:rStyle w:val="CharSubdNo"/>
        </w:rPr>
        <w:lastRenderedPageBreak/>
        <w:t>Subdivision</w:t>
      </w:r>
      <w:r w:rsidR="00F103C9" w:rsidRPr="00F103C9">
        <w:rPr>
          <w:rStyle w:val="CharSubdNo"/>
        </w:rPr>
        <w:t> </w:t>
      </w:r>
      <w:r w:rsidRPr="00F103C9">
        <w:rPr>
          <w:rStyle w:val="CharSubdNo"/>
        </w:rPr>
        <w:t>40</w:t>
      </w:r>
      <w:r w:rsidR="00F103C9" w:rsidRPr="00F103C9">
        <w:rPr>
          <w:rStyle w:val="CharSubdNo"/>
        </w:rPr>
        <w:noBreakHyphen/>
      </w:r>
      <w:r w:rsidRPr="00F103C9">
        <w:rPr>
          <w:rStyle w:val="CharSubdNo"/>
        </w:rPr>
        <w:t>E</w:t>
      </w:r>
      <w:r w:rsidRPr="00F103C9">
        <w:t>—</w:t>
      </w:r>
      <w:r w:rsidRPr="00F103C9">
        <w:rPr>
          <w:rStyle w:val="CharSubdText"/>
        </w:rPr>
        <w:t>School tuckshops and canteens</w:t>
      </w:r>
      <w:bookmarkEnd w:id="342"/>
    </w:p>
    <w:p w:rsidR="00300522" w:rsidRPr="00F103C9" w:rsidRDefault="00300522" w:rsidP="00300522">
      <w:pPr>
        <w:pStyle w:val="ActHead5"/>
      </w:pPr>
      <w:bookmarkStart w:id="343" w:name="_Toc498001367"/>
      <w:r w:rsidRPr="00F103C9">
        <w:rPr>
          <w:rStyle w:val="CharSectno"/>
        </w:rPr>
        <w:t>40</w:t>
      </w:r>
      <w:r w:rsidR="00F103C9" w:rsidRPr="00F103C9">
        <w:rPr>
          <w:rStyle w:val="CharSectno"/>
        </w:rPr>
        <w:noBreakHyphen/>
      </w:r>
      <w:r w:rsidRPr="00F103C9">
        <w:rPr>
          <w:rStyle w:val="CharSectno"/>
        </w:rPr>
        <w:t>130</w:t>
      </w:r>
      <w:r w:rsidRPr="00F103C9">
        <w:t xml:space="preserve">  </w:t>
      </w:r>
      <w:smartTag w:uri="urn:schemas-microsoft-com:office:smarttags" w:element="PlaceType">
        <w:r w:rsidRPr="00F103C9">
          <w:t>School</w:t>
        </w:r>
      </w:smartTag>
      <w:r w:rsidRPr="00F103C9">
        <w:t xml:space="preserve"> tuckshops and canteens</w:t>
      </w:r>
      <w:bookmarkEnd w:id="343"/>
    </w:p>
    <w:p w:rsidR="00300522" w:rsidRPr="00F103C9" w:rsidRDefault="00300522" w:rsidP="00300522">
      <w:pPr>
        <w:pStyle w:val="subsection"/>
      </w:pPr>
      <w:r w:rsidRPr="00F103C9">
        <w:tab/>
        <w:t>(1)</w:t>
      </w:r>
      <w:r w:rsidRPr="00F103C9">
        <w:tab/>
        <w:t xml:space="preserve">A supply of </w:t>
      </w:r>
      <w:r w:rsidR="00F103C9" w:rsidRPr="00F103C9">
        <w:rPr>
          <w:position w:val="6"/>
          <w:sz w:val="16"/>
          <w:szCs w:val="16"/>
        </w:rPr>
        <w:t>*</w:t>
      </w:r>
      <w:r w:rsidRPr="00F103C9">
        <w:t xml:space="preserve">food is </w:t>
      </w:r>
      <w:r w:rsidRPr="00F103C9">
        <w:rPr>
          <w:b/>
          <w:bCs/>
          <w:i/>
          <w:iCs/>
        </w:rPr>
        <w:t>input taxed</w:t>
      </w:r>
      <w:r w:rsidRPr="00F103C9">
        <w:t xml:space="preserve"> if:</w:t>
      </w:r>
    </w:p>
    <w:p w:rsidR="00300522" w:rsidRPr="00F103C9" w:rsidRDefault="00300522" w:rsidP="00300522">
      <w:pPr>
        <w:pStyle w:val="paragraph"/>
      </w:pPr>
      <w:r w:rsidRPr="00F103C9">
        <w:tab/>
        <w:t>(a)</w:t>
      </w:r>
      <w:r w:rsidRPr="00F103C9">
        <w:tab/>
        <w:t>the supply is made by a non</w:t>
      </w:r>
      <w:r w:rsidR="00F103C9">
        <w:noBreakHyphen/>
      </w:r>
      <w:r w:rsidRPr="00F103C9">
        <w:t>profit body</w:t>
      </w:r>
      <w:r w:rsidRPr="00F103C9">
        <w:rPr>
          <w:i/>
          <w:iCs/>
        </w:rPr>
        <w:t xml:space="preserve"> </w:t>
      </w:r>
      <w:r w:rsidRPr="00F103C9">
        <w:t xml:space="preserve">through a shop operating on the grounds of a </w:t>
      </w:r>
      <w:r w:rsidR="00F103C9" w:rsidRPr="00F103C9">
        <w:rPr>
          <w:position w:val="6"/>
          <w:sz w:val="16"/>
          <w:szCs w:val="16"/>
        </w:rPr>
        <w:t>*</w:t>
      </w:r>
      <w:r w:rsidRPr="00F103C9">
        <w:t xml:space="preserve">school that supplies </w:t>
      </w:r>
      <w:r w:rsidR="00F103C9" w:rsidRPr="00F103C9">
        <w:rPr>
          <w:position w:val="6"/>
          <w:sz w:val="16"/>
          <w:szCs w:val="16"/>
        </w:rPr>
        <w:t>*</w:t>
      </w:r>
      <w:r w:rsidRPr="00F103C9">
        <w:t xml:space="preserve">primary courses or </w:t>
      </w:r>
      <w:r w:rsidR="00F103C9" w:rsidRPr="00F103C9">
        <w:rPr>
          <w:position w:val="6"/>
          <w:sz w:val="16"/>
          <w:szCs w:val="16"/>
        </w:rPr>
        <w:t>*</w:t>
      </w:r>
      <w:r w:rsidRPr="00F103C9">
        <w:t>secondary courses; and</w:t>
      </w:r>
    </w:p>
    <w:p w:rsidR="00300522" w:rsidRPr="00F103C9" w:rsidRDefault="00300522" w:rsidP="00300522">
      <w:pPr>
        <w:pStyle w:val="paragraph"/>
      </w:pPr>
      <w:r w:rsidRPr="00F103C9">
        <w:tab/>
        <w:t>(b)</w:t>
      </w:r>
      <w:r w:rsidRPr="00F103C9">
        <w:tab/>
        <w:t>the non</w:t>
      </w:r>
      <w:r w:rsidR="00F103C9">
        <w:noBreakHyphen/>
      </w:r>
      <w:r w:rsidRPr="00F103C9">
        <w:t>profit body chooses to have all its supplies of food through the shop treated as input taxed.</w:t>
      </w:r>
    </w:p>
    <w:p w:rsidR="00300522" w:rsidRPr="00F103C9" w:rsidRDefault="00300522" w:rsidP="00300522">
      <w:pPr>
        <w:pStyle w:val="subsection"/>
        <w:keepNext/>
      </w:pPr>
      <w:r w:rsidRPr="00F103C9">
        <w:tab/>
        <w:t>(2)</w:t>
      </w:r>
      <w:r w:rsidRPr="00F103C9">
        <w:tab/>
        <w:t>However, the non</w:t>
      </w:r>
      <w:r w:rsidR="00F103C9">
        <w:noBreakHyphen/>
      </w:r>
      <w:r w:rsidRPr="00F103C9">
        <w:t>profit body:</w:t>
      </w:r>
    </w:p>
    <w:p w:rsidR="00300522" w:rsidRPr="00F103C9" w:rsidRDefault="00300522" w:rsidP="00300522">
      <w:pPr>
        <w:pStyle w:val="paragraph"/>
      </w:pPr>
      <w:r w:rsidRPr="00F103C9">
        <w:tab/>
        <w:t>(b)</w:t>
      </w:r>
      <w:r w:rsidRPr="00F103C9">
        <w:tab/>
        <w:t>cannot revoke the choice within 12 months after the day on which the non</w:t>
      </w:r>
      <w:r w:rsidR="00F103C9">
        <w:noBreakHyphen/>
      </w:r>
      <w:r w:rsidRPr="00F103C9">
        <w:t>profit body made the choice; and</w:t>
      </w:r>
    </w:p>
    <w:p w:rsidR="00300522" w:rsidRPr="00F103C9" w:rsidRDefault="00300522" w:rsidP="00300522">
      <w:pPr>
        <w:pStyle w:val="paragraph"/>
      </w:pPr>
      <w:r w:rsidRPr="00F103C9">
        <w:tab/>
        <w:t>(c)</w:t>
      </w:r>
      <w:r w:rsidRPr="00F103C9">
        <w:tab/>
        <w:t>cannot make a further choice within 12 months after the day on which the non</w:t>
      </w:r>
      <w:r w:rsidR="00F103C9">
        <w:noBreakHyphen/>
      </w:r>
      <w:r w:rsidRPr="00F103C9">
        <w:t>profit body revoked a previous choice.</w:t>
      </w:r>
    </w:p>
    <w:p w:rsidR="00300522" w:rsidRPr="00F103C9" w:rsidRDefault="00300522" w:rsidP="00300522">
      <w:pPr>
        <w:pStyle w:val="subsection"/>
      </w:pPr>
      <w:r w:rsidRPr="00F103C9">
        <w:tab/>
        <w:t>(3)</w:t>
      </w:r>
      <w:r w:rsidRPr="00F103C9">
        <w:tab/>
        <w:t xml:space="preserve">This section does not apply to a supply of </w:t>
      </w:r>
      <w:r w:rsidR="00F103C9" w:rsidRPr="00F103C9">
        <w:rPr>
          <w:position w:val="6"/>
          <w:sz w:val="16"/>
          <w:szCs w:val="16"/>
        </w:rPr>
        <w:t>*</w:t>
      </w:r>
      <w:r w:rsidRPr="00F103C9">
        <w:t xml:space="preserve">food by a </w:t>
      </w:r>
      <w:r w:rsidR="00F103C9" w:rsidRPr="00F103C9">
        <w:rPr>
          <w:position w:val="6"/>
          <w:sz w:val="16"/>
          <w:szCs w:val="16"/>
        </w:rPr>
        <w:t>*</w:t>
      </w:r>
      <w:r w:rsidRPr="00F103C9">
        <w:t>school to boarding students of the school as part of their board.</w:t>
      </w:r>
    </w:p>
    <w:p w:rsidR="00AB3F1A" w:rsidRPr="00F103C9" w:rsidRDefault="00AB3F1A" w:rsidP="00AB3F1A">
      <w:pPr>
        <w:pStyle w:val="ActHead4"/>
      </w:pPr>
      <w:bookmarkStart w:id="344" w:name="_Toc498001368"/>
      <w:r w:rsidRPr="00F103C9">
        <w:rPr>
          <w:rStyle w:val="CharSubdNo"/>
        </w:rPr>
        <w:t>Subdivision</w:t>
      </w:r>
      <w:r w:rsidR="00F103C9" w:rsidRPr="00F103C9">
        <w:rPr>
          <w:rStyle w:val="CharSubdNo"/>
        </w:rPr>
        <w:t> </w:t>
      </w:r>
      <w:r w:rsidRPr="00F103C9">
        <w:rPr>
          <w:rStyle w:val="CharSubdNo"/>
        </w:rPr>
        <w:t>40</w:t>
      </w:r>
      <w:r w:rsidR="00F103C9" w:rsidRPr="00F103C9">
        <w:rPr>
          <w:rStyle w:val="CharSubdNo"/>
        </w:rPr>
        <w:noBreakHyphen/>
      </w:r>
      <w:r w:rsidRPr="00F103C9">
        <w:rPr>
          <w:rStyle w:val="CharSubdNo"/>
        </w:rPr>
        <w:t>F</w:t>
      </w:r>
      <w:r w:rsidRPr="00F103C9">
        <w:t>—</w:t>
      </w:r>
      <w:r w:rsidRPr="00F103C9">
        <w:rPr>
          <w:rStyle w:val="CharSubdText"/>
        </w:rPr>
        <w:t>Fund</w:t>
      </w:r>
      <w:r w:rsidR="00F103C9" w:rsidRPr="00F103C9">
        <w:rPr>
          <w:rStyle w:val="CharSubdText"/>
        </w:rPr>
        <w:noBreakHyphen/>
      </w:r>
      <w:r w:rsidRPr="00F103C9">
        <w:rPr>
          <w:rStyle w:val="CharSubdText"/>
        </w:rPr>
        <w:t>raising events conducted by charities etc.</w:t>
      </w:r>
      <w:bookmarkEnd w:id="344"/>
    </w:p>
    <w:p w:rsidR="00E74206" w:rsidRPr="00F103C9" w:rsidRDefault="00E74206" w:rsidP="00E74206">
      <w:pPr>
        <w:pStyle w:val="ActHead5"/>
      </w:pPr>
      <w:bookmarkStart w:id="345" w:name="_Toc498001369"/>
      <w:r w:rsidRPr="00F103C9">
        <w:rPr>
          <w:rStyle w:val="CharSectno"/>
        </w:rPr>
        <w:t>40</w:t>
      </w:r>
      <w:r w:rsidR="00F103C9" w:rsidRPr="00F103C9">
        <w:rPr>
          <w:rStyle w:val="CharSectno"/>
        </w:rPr>
        <w:noBreakHyphen/>
      </w:r>
      <w:r w:rsidRPr="00F103C9">
        <w:rPr>
          <w:rStyle w:val="CharSectno"/>
        </w:rPr>
        <w:t>160</w:t>
      </w:r>
      <w:r w:rsidRPr="00F103C9">
        <w:t xml:space="preserve">  Fund</w:t>
      </w:r>
      <w:r w:rsidR="00F103C9">
        <w:noBreakHyphen/>
      </w:r>
      <w:r w:rsidRPr="00F103C9">
        <w:t>raising events conducted by charities etc.</w:t>
      </w:r>
      <w:bookmarkEnd w:id="345"/>
    </w:p>
    <w:p w:rsidR="00300522" w:rsidRPr="00F103C9" w:rsidRDefault="00300522" w:rsidP="00300522">
      <w:pPr>
        <w:pStyle w:val="subsection"/>
      </w:pPr>
      <w:r w:rsidRPr="00F103C9">
        <w:tab/>
        <w:t>(1)</w:t>
      </w:r>
      <w:r w:rsidRPr="00F103C9">
        <w:tab/>
        <w:t xml:space="preserve">A supply is </w:t>
      </w:r>
      <w:r w:rsidRPr="00F103C9">
        <w:rPr>
          <w:b/>
          <w:bCs/>
          <w:i/>
          <w:iCs/>
        </w:rPr>
        <w:t>input taxed</w:t>
      </w:r>
      <w:r w:rsidRPr="00F103C9">
        <w:t xml:space="preserve"> if: </w:t>
      </w:r>
    </w:p>
    <w:p w:rsidR="00300522" w:rsidRPr="00F103C9" w:rsidRDefault="00300522" w:rsidP="00300522">
      <w:pPr>
        <w:pStyle w:val="paragraph"/>
      </w:pPr>
      <w:r w:rsidRPr="00F103C9">
        <w:tab/>
        <w:t>(a)</w:t>
      </w:r>
      <w:r w:rsidRPr="00F103C9">
        <w:tab/>
        <w:t xml:space="preserve">the supplier is </w:t>
      </w:r>
      <w:r w:rsidR="0092115A" w:rsidRPr="00F103C9">
        <w:t xml:space="preserve">an </w:t>
      </w:r>
      <w:r w:rsidR="00F103C9" w:rsidRPr="00F103C9">
        <w:rPr>
          <w:position w:val="6"/>
          <w:sz w:val="16"/>
        </w:rPr>
        <w:t>*</w:t>
      </w:r>
      <w:r w:rsidR="0092115A" w:rsidRPr="00F103C9">
        <w:t>endorsed charity</w:t>
      </w:r>
      <w:r w:rsidRPr="00F103C9">
        <w:t xml:space="preserve">, a </w:t>
      </w:r>
      <w:r w:rsidR="00F103C9" w:rsidRPr="00F103C9">
        <w:rPr>
          <w:position w:val="6"/>
          <w:sz w:val="16"/>
          <w:szCs w:val="16"/>
        </w:rPr>
        <w:t>*</w:t>
      </w:r>
      <w:r w:rsidRPr="00F103C9">
        <w:t>gift</w:t>
      </w:r>
      <w:r w:rsidR="00F103C9">
        <w:noBreakHyphen/>
      </w:r>
      <w:r w:rsidRPr="00F103C9">
        <w:t xml:space="preserve">deductible entity or a </w:t>
      </w:r>
      <w:r w:rsidR="00F103C9" w:rsidRPr="00F103C9">
        <w:rPr>
          <w:position w:val="6"/>
          <w:sz w:val="16"/>
          <w:szCs w:val="16"/>
        </w:rPr>
        <w:t>*</w:t>
      </w:r>
      <w:r w:rsidRPr="00F103C9">
        <w:t xml:space="preserve">government school; and </w:t>
      </w:r>
    </w:p>
    <w:p w:rsidR="00300522" w:rsidRPr="00F103C9" w:rsidRDefault="00300522" w:rsidP="00300522">
      <w:pPr>
        <w:pStyle w:val="paragraph"/>
      </w:pPr>
      <w:r w:rsidRPr="00F103C9">
        <w:tab/>
        <w:t>(b)</w:t>
      </w:r>
      <w:r w:rsidRPr="00F103C9">
        <w:tab/>
        <w:t xml:space="preserve">the supply is made in connection with a </w:t>
      </w:r>
      <w:r w:rsidR="00F103C9" w:rsidRPr="00F103C9">
        <w:rPr>
          <w:position w:val="6"/>
          <w:sz w:val="16"/>
          <w:szCs w:val="16"/>
        </w:rPr>
        <w:t>*</w:t>
      </w:r>
      <w:r w:rsidRPr="00F103C9">
        <w:t>fund</w:t>
      </w:r>
      <w:r w:rsidR="00F103C9">
        <w:noBreakHyphen/>
      </w:r>
      <w:r w:rsidRPr="00F103C9">
        <w:t xml:space="preserve">raising event; and </w:t>
      </w:r>
    </w:p>
    <w:p w:rsidR="00300522" w:rsidRPr="00F103C9" w:rsidRDefault="00300522" w:rsidP="00300522">
      <w:pPr>
        <w:pStyle w:val="paragraph"/>
      </w:pPr>
      <w:r w:rsidRPr="00F103C9">
        <w:tab/>
        <w:t>(c)</w:t>
      </w:r>
      <w:r w:rsidRPr="00F103C9">
        <w:tab/>
        <w:t xml:space="preserve">the supplier chooses to have all supplies that it makes in connection with the event treated as input taxed; and </w:t>
      </w:r>
    </w:p>
    <w:p w:rsidR="00300522" w:rsidRPr="00F103C9" w:rsidRDefault="00300522" w:rsidP="00300522">
      <w:pPr>
        <w:pStyle w:val="paragraph"/>
      </w:pPr>
      <w:r w:rsidRPr="00F103C9">
        <w:tab/>
        <w:t>(d)</w:t>
      </w:r>
      <w:r w:rsidRPr="00F103C9">
        <w:tab/>
        <w:t xml:space="preserve">the event is referred to in the supplier’s records as an event that is treated as input taxed. </w:t>
      </w:r>
    </w:p>
    <w:p w:rsidR="00300522" w:rsidRPr="00F103C9" w:rsidRDefault="00300522" w:rsidP="00300522">
      <w:pPr>
        <w:pStyle w:val="subsection"/>
      </w:pPr>
      <w:r w:rsidRPr="00F103C9">
        <w:tab/>
        <w:t>(3)</w:t>
      </w:r>
      <w:r w:rsidRPr="00F103C9">
        <w:tab/>
      </w:r>
      <w:r w:rsidR="00F103C9">
        <w:t>Subsection (</w:t>
      </w:r>
      <w:r w:rsidRPr="00F103C9">
        <w:t xml:space="preserve">1) does not apply to a supply by a </w:t>
      </w:r>
      <w:r w:rsidR="00F103C9" w:rsidRPr="00F103C9">
        <w:rPr>
          <w:position w:val="6"/>
          <w:sz w:val="16"/>
        </w:rPr>
        <w:t>*</w:t>
      </w:r>
      <w:r w:rsidRPr="00F103C9">
        <w:t>gift</w:t>
      </w:r>
      <w:r w:rsidR="00F103C9">
        <w:noBreakHyphen/>
      </w:r>
      <w:r w:rsidRPr="00F103C9">
        <w:t xml:space="preserve">deductible entity endorsed as a deductible gift recipient (within the meaning </w:t>
      </w:r>
      <w:r w:rsidRPr="00F103C9">
        <w:lastRenderedPageBreak/>
        <w:t xml:space="preserve">of the </w:t>
      </w:r>
      <w:r w:rsidR="00F103C9" w:rsidRPr="00F103C9">
        <w:rPr>
          <w:position w:val="6"/>
          <w:sz w:val="16"/>
        </w:rPr>
        <w:t>*</w:t>
      </w:r>
      <w:r w:rsidRPr="00F103C9">
        <w:t>ITAA 1997) under section</w:t>
      </w:r>
      <w:r w:rsidR="00F103C9">
        <w:t> </w:t>
      </w:r>
      <w:r w:rsidRPr="00F103C9">
        <w:t>30</w:t>
      </w:r>
      <w:r w:rsidR="00F103C9">
        <w:noBreakHyphen/>
      </w:r>
      <w:r w:rsidRPr="00F103C9">
        <w:t>120 of the ITAA 1997, unless:</w:t>
      </w:r>
    </w:p>
    <w:p w:rsidR="00300522" w:rsidRPr="00F103C9" w:rsidRDefault="00300522" w:rsidP="00300522">
      <w:pPr>
        <w:pStyle w:val="paragraph"/>
      </w:pPr>
      <w:r w:rsidRPr="00F103C9">
        <w:tab/>
        <w:t>(a)</w:t>
      </w:r>
      <w:r w:rsidRPr="00F103C9">
        <w:tab/>
        <w:t>the supplier is:</w:t>
      </w:r>
    </w:p>
    <w:p w:rsidR="00310554" w:rsidRPr="00F103C9" w:rsidRDefault="00310554" w:rsidP="00310554">
      <w:pPr>
        <w:pStyle w:val="paragraphsub"/>
      </w:pPr>
      <w:r w:rsidRPr="00F103C9">
        <w:tab/>
        <w:t>(i)</w:t>
      </w:r>
      <w:r w:rsidRPr="00F103C9">
        <w:tab/>
        <w:t xml:space="preserve">an </w:t>
      </w:r>
      <w:r w:rsidR="00F103C9" w:rsidRPr="00F103C9">
        <w:rPr>
          <w:position w:val="6"/>
          <w:sz w:val="16"/>
        </w:rPr>
        <w:t>*</w:t>
      </w:r>
      <w:r w:rsidRPr="00F103C9">
        <w:t>endorsed charity; or</w:t>
      </w:r>
    </w:p>
    <w:p w:rsidR="00300522" w:rsidRPr="00F103C9" w:rsidRDefault="00300522" w:rsidP="00300522">
      <w:pPr>
        <w:pStyle w:val="paragraphsub"/>
      </w:pPr>
      <w:r w:rsidRPr="00F103C9">
        <w:tab/>
        <w:t>(ii)</w:t>
      </w:r>
      <w:r w:rsidRPr="00F103C9">
        <w:tab/>
        <w:t xml:space="preserve">a </w:t>
      </w:r>
      <w:r w:rsidR="00F103C9" w:rsidRPr="00F103C9">
        <w:rPr>
          <w:position w:val="6"/>
          <w:sz w:val="16"/>
        </w:rPr>
        <w:t>*</w:t>
      </w:r>
      <w:r w:rsidRPr="00F103C9">
        <w:t>government school; or</w:t>
      </w:r>
    </w:p>
    <w:p w:rsidR="00300522" w:rsidRPr="00F103C9" w:rsidRDefault="00300522" w:rsidP="00300522">
      <w:pPr>
        <w:pStyle w:val="paragraphsub"/>
      </w:pPr>
      <w:r w:rsidRPr="00F103C9">
        <w:tab/>
        <w:t>(iii)</w:t>
      </w:r>
      <w:r w:rsidRPr="00F103C9">
        <w:tab/>
        <w:t>a fund, authority or institution of a kind referred to in paragraph</w:t>
      </w:r>
      <w:r w:rsidR="00F103C9">
        <w:t> </w:t>
      </w:r>
      <w:r w:rsidRPr="00F103C9">
        <w:t>30</w:t>
      </w:r>
      <w:r w:rsidR="00F103C9">
        <w:noBreakHyphen/>
      </w:r>
      <w:r w:rsidRPr="00F103C9">
        <w:t>125(1)(b) of the ITAA 1997; or</w:t>
      </w:r>
    </w:p>
    <w:p w:rsidR="00300522" w:rsidRPr="00F103C9" w:rsidRDefault="00300522" w:rsidP="00300522">
      <w:pPr>
        <w:pStyle w:val="paragraph"/>
      </w:pPr>
      <w:r w:rsidRPr="00F103C9">
        <w:tab/>
        <w:t>(b)</w:t>
      </w:r>
      <w:r w:rsidRPr="00F103C9">
        <w:tab/>
        <w:t xml:space="preserve">each purpose to which the supply relates is a </w:t>
      </w:r>
      <w:r w:rsidR="00F103C9" w:rsidRPr="00F103C9">
        <w:rPr>
          <w:position w:val="6"/>
          <w:sz w:val="16"/>
        </w:rPr>
        <w:t>*</w:t>
      </w:r>
      <w:r w:rsidRPr="00F103C9">
        <w:t>gift</w:t>
      </w:r>
      <w:r w:rsidR="00F103C9">
        <w:noBreakHyphen/>
      </w:r>
      <w:r w:rsidRPr="00F103C9">
        <w:t>deductible purpose of the supplier.</w:t>
      </w:r>
    </w:p>
    <w:p w:rsidR="00300522" w:rsidRPr="00F103C9" w:rsidRDefault="00300522" w:rsidP="00300522">
      <w:pPr>
        <w:pStyle w:val="notetext"/>
      </w:pPr>
      <w:r w:rsidRPr="00F103C9">
        <w:t>Note:</w:t>
      </w:r>
      <w:r w:rsidRPr="00F103C9">
        <w:tab/>
        <w:t>This subsection denies input taxed status under this section to supplies by certain (but not all) gift</w:t>
      </w:r>
      <w:r w:rsidR="00F103C9">
        <w:noBreakHyphen/>
      </w:r>
      <w:r w:rsidRPr="00F103C9">
        <w:t>deductible entities that are only endorsed for the operation of a fund, authority or institution. However, supplies can be input taxed under this section if they relate to the principal purpose of the fund, authority or institution.</w:t>
      </w:r>
    </w:p>
    <w:p w:rsidR="00300522" w:rsidRPr="00F103C9" w:rsidRDefault="00300522" w:rsidP="00300522">
      <w:pPr>
        <w:pStyle w:val="ActHead5"/>
      </w:pPr>
      <w:bookmarkStart w:id="346" w:name="_Toc498001370"/>
      <w:r w:rsidRPr="00F103C9">
        <w:rPr>
          <w:rStyle w:val="CharSectno"/>
        </w:rPr>
        <w:t>40</w:t>
      </w:r>
      <w:r w:rsidR="00F103C9" w:rsidRPr="00F103C9">
        <w:rPr>
          <w:rStyle w:val="CharSectno"/>
        </w:rPr>
        <w:noBreakHyphen/>
      </w:r>
      <w:r w:rsidRPr="00F103C9">
        <w:rPr>
          <w:rStyle w:val="CharSectno"/>
        </w:rPr>
        <w:t>165</w:t>
      </w:r>
      <w:r w:rsidRPr="00F103C9">
        <w:t xml:space="preserve">  Meaning of </w:t>
      </w:r>
      <w:r w:rsidRPr="00F103C9">
        <w:rPr>
          <w:i/>
          <w:iCs/>
        </w:rPr>
        <w:t>fund</w:t>
      </w:r>
      <w:r w:rsidR="00F103C9">
        <w:rPr>
          <w:i/>
          <w:iCs/>
        </w:rPr>
        <w:noBreakHyphen/>
      </w:r>
      <w:r w:rsidRPr="00F103C9">
        <w:rPr>
          <w:i/>
          <w:iCs/>
        </w:rPr>
        <w:t>raising event</w:t>
      </w:r>
      <w:bookmarkEnd w:id="346"/>
      <w:r w:rsidRPr="00F103C9">
        <w:rPr>
          <w:i/>
          <w:iCs/>
        </w:rPr>
        <w:t xml:space="preserve"> </w:t>
      </w:r>
    </w:p>
    <w:p w:rsidR="00300522" w:rsidRPr="00F103C9" w:rsidRDefault="00300522" w:rsidP="00300522">
      <w:pPr>
        <w:pStyle w:val="subsection"/>
      </w:pPr>
      <w:r w:rsidRPr="00F103C9">
        <w:tab/>
        <w:t>(1)</w:t>
      </w:r>
      <w:r w:rsidRPr="00F103C9">
        <w:tab/>
        <w:t xml:space="preserve">Any of these is a </w:t>
      </w:r>
      <w:r w:rsidRPr="00F103C9">
        <w:rPr>
          <w:b/>
          <w:bCs/>
          <w:i/>
          <w:iCs/>
        </w:rPr>
        <w:t>fund</w:t>
      </w:r>
      <w:r w:rsidR="00F103C9">
        <w:rPr>
          <w:b/>
          <w:bCs/>
          <w:i/>
          <w:iCs/>
        </w:rPr>
        <w:noBreakHyphen/>
      </w:r>
      <w:r w:rsidRPr="00F103C9">
        <w:rPr>
          <w:b/>
          <w:bCs/>
          <w:i/>
          <w:iCs/>
        </w:rPr>
        <w:t>raising event</w:t>
      </w:r>
      <w:r w:rsidRPr="00F103C9">
        <w:t xml:space="preserve"> if it is conducted for the purpose of fund</w:t>
      </w:r>
      <w:r w:rsidR="00F103C9">
        <w:noBreakHyphen/>
      </w:r>
      <w:r w:rsidRPr="00F103C9">
        <w:t xml:space="preserve">raising and it does not form any part of a series or regular run of like or similar events: </w:t>
      </w:r>
    </w:p>
    <w:p w:rsidR="00300522" w:rsidRPr="00F103C9" w:rsidRDefault="00300522" w:rsidP="00300522">
      <w:pPr>
        <w:pStyle w:val="paragraph"/>
      </w:pPr>
      <w:r w:rsidRPr="00F103C9">
        <w:tab/>
        <w:t>(a)</w:t>
      </w:r>
      <w:r w:rsidRPr="00F103C9">
        <w:tab/>
        <w:t xml:space="preserve">a fete, ball, gala show, dinner, performance or similar event; </w:t>
      </w:r>
    </w:p>
    <w:p w:rsidR="00300522" w:rsidRPr="00F103C9" w:rsidRDefault="00300522" w:rsidP="00300522">
      <w:pPr>
        <w:pStyle w:val="paragraph"/>
      </w:pPr>
      <w:r w:rsidRPr="00F103C9">
        <w:tab/>
        <w:t>(b)</w:t>
      </w:r>
      <w:r w:rsidRPr="00F103C9">
        <w:tab/>
        <w:t xml:space="preserve">an event comprising sales of goods if: </w:t>
      </w:r>
    </w:p>
    <w:p w:rsidR="00300522" w:rsidRPr="00F103C9" w:rsidRDefault="00300522" w:rsidP="00300522">
      <w:pPr>
        <w:pStyle w:val="paragraphsub"/>
      </w:pPr>
      <w:r w:rsidRPr="00F103C9">
        <w:tab/>
        <w:t>(i)</w:t>
      </w:r>
      <w:r w:rsidRPr="00F103C9">
        <w:tab/>
        <w:t xml:space="preserve">each sale is for a </w:t>
      </w:r>
      <w:r w:rsidR="00F103C9" w:rsidRPr="00F103C9">
        <w:rPr>
          <w:position w:val="6"/>
          <w:sz w:val="16"/>
          <w:szCs w:val="16"/>
        </w:rPr>
        <w:t>*</w:t>
      </w:r>
      <w:r w:rsidRPr="00F103C9">
        <w:t xml:space="preserve">consideration that does not exceed $20 or such other amount as the regulations specify; and </w:t>
      </w:r>
    </w:p>
    <w:p w:rsidR="00300522" w:rsidRPr="00F103C9" w:rsidRDefault="00300522" w:rsidP="00300522">
      <w:pPr>
        <w:pStyle w:val="paragraphsub"/>
      </w:pPr>
      <w:r w:rsidRPr="00F103C9">
        <w:tab/>
        <w:t>(ii)</w:t>
      </w:r>
      <w:r w:rsidRPr="00F103C9">
        <w:tab/>
        <w:t xml:space="preserve">selling such goods is not a normal part of the supplier’s </w:t>
      </w:r>
      <w:r w:rsidR="00F103C9" w:rsidRPr="00F103C9">
        <w:rPr>
          <w:position w:val="6"/>
          <w:sz w:val="16"/>
          <w:szCs w:val="16"/>
        </w:rPr>
        <w:t>*</w:t>
      </w:r>
      <w:r w:rsidRPr="00F103C9">
        <w:t xml:space="preserve">business; </w:t>
      </w:r>
    </w:p>
    <w:p w:rsidR="00300522" w:rsidRPr="00F103C9" w:rsidRDefault="00300522" w:rsidP="00300522">
      <w:pPr>
        <w:pStyle w:val="paragraph"/>
      </w:pPr>
      <w:r w:rsidRPr="00F103C9">
        <w:tab/>
        <w:t>(c)</w:t>
      </w:r>
      <w:r w:rsidRPr="00F103C9">
        <w:tab/>
        <w:t>an event that the Commissioner decides, on an application by the supplier in writing, to be a fund</w:t>
      </w:r>
      <w:r w:rsidR="00F103C9">
        <w:noBreakHyphen/>
      </w:r>
      <w:r w:rsidRPr="00F103C9">
        <w:t xml:space="preserve">raising event. </w:t>
      </w:r>
    </w:p>
    <w:p w:rsidR="00300522" w:rsidRPr="00F103C9" w:rsidRDefault="00300522" w:rsidP="00300522">
      <w:pPr>
        <w:pStyle w:val="notetext"/>
        <w:ind w:left="2552"/>
      </w:pPr>
      <w:r w:rsidRPr="00F103C9">
        <w:t>Note:</w:t>
      </w:r>
      <w:r w:rsidRPr="00F103C9">
        <w:tab/>
        <w:t>Refusing an application for a decision under this paragraph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 xml:space="preserve">). </w:t>
      </w:r>
    </w:p>
    <w:p w:rsidR="00300522" w:rsidRPr="00F103C9" w:rsidRDefault="00300522" w:rsidP="00300522">
      <w:pPr>
        <w:pStyle w:val="subsection"/>
      </w:pPr>
      <w:r w:rsidRPr="00F103C9">
        <w:tab/>
        <w:t>(2)</w:t>
      </w:r>
      <w:r w:rsidRPr="00F103C9">
        <w:tab/>
      </w:r>
      <w:r w:rsidR="00F103C9">
        <w:t>Paragraph (</w:t>
      </w:r>
      <w:r w:rsidRPr="00F103C9">
        <w:t xml:space="preserve">1)(b) does not apply to an event that involves the sale of alcoholic beverages or tobacco products. </w:t>
      </w:r>
    </w:p>
    <w:p w:rsidR="00300522" w:rsidRPr="00F103C9" w:rsidRDefault="00300522" w:rsidP="00300522">
      <w:pPr>
        <w:pStyle w:val="subsection"/>
      </w:pPr>
      <w:r w:rsidRPr="00F103C9">
        <w:tab/>
        <w:t>(3)</w:t>
      </w:r>
      <w:r w:rsidRPr="00F103C9">
        <w:tab/>
        <w:t xml:space="preserve">The Commissioner must not make a decision under </w:t>
      </w:r>
      <w:r w:rsidR="00F103C9">
        <w:t>paragraph (</w:t>
      </w:r>
      <w:r w:rsidRPr="00F103C9">
        <w:t xml:space="preserve">1)(c) unless satisfied that: </w:t>
      </w:r>
    </w:p>
    <w:p w:rsidR="00300522" w:rsidRPr="00F103C9" w:rsidRDefault="00300522" w:rsidP="00300522">
      <w:pPr>
        <w:pStyle w:val="paragraph"/>
      </w:pPr>
      <w:r w:rsidRPr="00F103C9">
        <w:lastRenderedPageBreak/>
        <w:tab/>
        <w:t>(a)</w:t>
      </w:r>
      <w:r w:rsidRPr="00F103C9">
        <w:tab/>
        <w:t xml:space="preserve">the supplier is not in the </w:t>
      </w:r>
      <w:r w:rsidR="00F103C9" w:rsidRPr="00F103C9">
        <w:rPr>
          <w:position w:val="6"/>
          <w:sz w:val="16"/>
          <w:szCs w:val="16"/>
        </w:rPr>
        <w:t>*</w:t>
      </w:r>
      <w:r w:rsidRPr="00F103C9">
        <w:t xml:space="preserve">business of conducting such events; and </w:t>
      </w:r>
    </w:p>
    <w:p w:rsidR="00300522" w:rsidRPr="00F103C9" w:rsidRDefault="00300522" w:rsidP="00300522">
      <w:pPr>
        <w:pStyle w:val="paragraph"/>
      </w:pPr>
      <w:r w:rsidRPr="00F103C9">
        <w:tab/>
        <w:t>(b)</w:t>
      </w:r>
      <w:r w:rsidRPr="00F103C9">
        <w:tab/>
        <w:t>the proceeds from conducting the event are for the direct benefit of the supplier’s charitable or non</w:t>
      </w:r>
      <w:r w:rsidR="00F103C9">
        <w:noBreakHyphen/>
      </w:r>
      <w:r w:rsidRPr="00F103C9">
        <w:t xml:space="preserve">profit purposes. </w:t>
      </w:r>
    </w:p>
    <w:p w:rsidR="00300522" w:rsidRPr="00F103C9" w:rsidRDefault="00300522" w:rsidP="00300522">
      <w:pPr>
        <w:pStyle w:val="subsection"/>
      </w:pPr>
      <w:r w:rsidRPr="00F103C9">
        <w:tab/>
        <w:t>(4)</w:t>
      </w:r>
      <w:r w:rsidRPr="00F103C9">
        <w:tab/>
        <w:t xml:space="preserve">The Commissioner may determine, in writing, the frequency with which events may be held without forming any part of a series or regular run of like or similar events for the purposes of </w:t>
      </w:r>
      <w:r w:rsidR="00F103C9">
        <w:t>subsection (</w:t>
      </w:r>
      <w:r w:rsidRPr="00F103C9">
        <w:t xml:space="preserve">1). </w:t>
      </w:r>
    </w:p>
    <w:p w:rsidR="00865824" w:rsidRPr="00F103C9" w:rsidRDefault="00865824" w:rsidP="00865824">
      <w:pPr>
        <w:pStyle w:val="ActHead4"/>
      </w:pPr>
      <w:bookmarkStart w:id="347" w:name="_Toc498001371"/>
      <w:r w:rsidRPr="00F103C9">
        <w:rPr>
          <w:rStyle w:val="CharSubdNo"/>
        </w:rPr>
        <w:t>Subdivision</w:t>
      </w:r>
      <w:r w:rsidR="00F103C9" w:rsidRPr="00F103C9">
        <w:rPr>
          <w:rStyle w:val="CharSubdNo"/>
        </w:rPr>
        <w:t> </w:t>
      </w:r>
      <w:r w:rsidRPr="00F103C9">
        <w:rPr>
          <w:rStyle w:val="CharSubdNo"/>
        </w:rPr>
        <w:t>40</w:t>
      </w:r>
      <w:r w:rsidR="00F103C9" w:rsidRPr="00F103C9">
        <w:rPr>
          <w:rStyle w:val="CharSubdNo"/>
        </w:rPr>
        <w:noBreakHyphen/>
      </w:r>
      <w:r w:rsidRPr="00F103C9">
        <w:rPr>
          <w:rStyle w:val="CharSubdNo"/>
        </w:rPr>
        <w:t>G</w:t>
      </w:r>
      <w:r w:rsidRPr="00F103C9">
        <w:t>—</w:t>
      </w:r>
      <w:r w:rsidRPr="00F103C9">
        <w:rPr>
          <w:rStyle w:val="CharSubdText"/>
        </w:rPr>
        <w:t>Inbound intangible consumer supplies</w:t>
      </w:r>
      <w:bookmarkEnd w:id="347"/>
    </w:p>
    <w:p w:rsidR="00865824" w:rsidRPr="00F103C9" w:rsidRDefault="00865824" w:rsidP="00865824">
      <w:pPr>
        <w:pStyle w:val="ActHead5"/>
      </w:pPr>
      <w:bookmarkStart w:id="348" w:name="_Toc498001372"/>
      <w:r w:rsidRPr="00F103C9">
        <w:rPr>
          <w:rStyle w:val="CharSectno"/>
        </w:rPr>
        <w:t>40</w:t>
      </w:r>
      <w:r w:rsidR="00F103C9" w:rsidRPr="00F103C9">
        <w:rPr>
          <w:rStyle w:val="CharSectno"/>
        </w:rPr>
        <w:noBreakHyphen/>
      </w:r>
      <w:r w:rsidRPr="00F103C9">
        <w:rPr>
          <w:rStyle w:val="CharSectno"/>
        </w:rPr>
        <w:t>180</w:t>
      </w:r>
      <w:r w:rsidRPr="00F103C9">
        <w:t xml:space="preserve">  Inbound intangible consumer supplies</w:t>
      </w:r>
      <w:bookmarkEnd w:id="348"/>
    </w:p>
    <w:p w:rsidR="00865824" w:rsidRPr="00F103C9" w:rsidRDefault="00865824" w:rsidP="00865824">
      <w:pPr>
        <w:pStyle w:val="subsection"/>
      </w:pPr>
      <w:r w:rsidRPr="00F103C9">
        <w:tab/>
        <w:t>(1)</w:t>
      </w:r>
      <w:r w:rsidRPr="00F103C9">
        <w:tab/>
        <w:t xml:space="preserve">An </w:t>
      </w:r>
      <w:r w:rsidR="00F103C9" w:rsidRPr="00F103C9">
        <w:rPr>
          <w:position w:val="6"/>
          <w:sz w:val="16"/>
        </w:rPr>
        <w:t>*</w:t>
      </w:r>
      <w:r w:rsidRPr="00F103C9">
        <w:t xml:space="preserve">inbound intangible consumer supply is </w:t>
      </w:r>
      <w:r w:rsidRPr="00F103C9">
        <w:rPr>
          <w:b/>
          <w:i/>
        </w:rPr>
        <w:t>input taxed</w:t>
      </w:r>
      <w:r w:rsidRPr="00F103C9">
        <w:t xml:space="preserve"> if:</w:t>
      </w:r>
    </w:p>
    <w:p w:rsidR="00865824" w:rsidRPr="00F103C9" w:rsidRDefault="00865824" w:rsidP="00865824">
      <w:pPr>
        <w:pStyle w:val="paragraph"/>
      </w:pPr>
      <w:r w:rsidRPr="00F103C9">
        <w:tab/>
        <w:t>(a)</w:t>
      </w:r>
      <w:r w:rsidRPr="00F103C9">
        <w:tab/>
        <w:t xml:space="preserve">it is made by a </w:t>
      </w:r>
      <w:r w:rsidR="00F103C9" w:rsidRPr="00F103C9">
        <w:rPr>
          <w:position w:val="6"/>
          <w:sz w:val="16"/>
        </w:rPr>
        <w:t>*</w:t>
      </w:r>
      <w:r w:rsidRPr="00F103C9">
        <w:t>non</w:t>
      </w:r>
      <w:r w:rsidR="00F103C9">
        <w:noBreakHyphen/>
      </w:r>
      <w:r w:rsidRPr="00F103C9">
        <w:t>resident; and</w:t>
      </w:r>
    </w:p>
    <w:p w:rsidR="00865824" w:rsidRPr="00F103C9" w:rsidRDefault="00865824" w:rsidP="00865824">
      <w:pPr>
        <w:pStyle w:val="paragraph"/>
      </w:pPr>
      <w:r w:rsidRPr="00F103C9">
        <w:tab/>
        <w:t>(b)</w:t>
      </w:r>
      <w:r w:rsidRPr="00F103C9">
        <w:tab/>
        <w:t xml:space="preserve">it is covered by a determination under </w:t>
      </w:r>
      <w:r w:rsidR="00F103C9">
        <w:t>subsection (</w:t>
      </w:r>
      <w:r w:rsidRPr="00F103C9">
        <w:t>2).</w:t>
      </w:r>
    </w:p>
    <w:p w:rsidR="00865824" w:rsidRPr="00F103C9" w:rsidRDefault="00865824" w:rsidP="00865824">
      <w:pPr>
        <w:pStyle w:val="subsection"/>
      </w:pPr>
      <w:r w:rsidRPr="00F103C9">
        <w:tab/>
        <w:t>(2)</w:t>
      </w:r>
      <w:r w:rsidRPr="00F103C9">
        <w:tab/>
        <w:t xml:space="preserve">The Minister may, by legislative instrument, determine that a specified class of </w:t>
      </w:r>
      <w:r w:rsidR="00F103C9" w:rsidRPr="00F103C9">
        <w:rPr>
          <w:position w:val="6"/>
          <w:sz w:val="16"/>
        </w:rPr>
        <w:t>*</w:t>
      </w:r>
      <w:r w:rsidRPr="00F103C9">
        <w:t>inbound intangible consumer supplies are input taxed.</w:t>
      </w:r>
    </w:p>
    <w:p w:rsidR="00865824" w:rsidRPr="00F103C9" w:rsidRDefault="00865824" w:rsidP="00865824">
      <w:pPr>
        <w:pStyle w:val="subsection"/>
      </w:pPr>
      <w:r w:rsidRPr="00F103C9">
        <w:tab/>
        <w:t>(3)</w:t>
      </w:r>
      <w:r w:rsidRPr="00F103C9">
        <w:tab/>
        <w:t>However, the Minister must not make the determination unless:</w:t>
      </w:r>
    </w:p>
    <w:p w:rsidR="00865824" w:rsidRPr="00F103C9" w:rsidRDefault="00865824" w:rsidP="00865824">
      <w:pPr>
        <w:pStyle w:val="paragraph"/>
      </w:pPr>
      <w:r w:rsidRPr="00F103C9">
        <w:tab/>
        <w:t>(a)</w:t>
      </w:r>
      <w:r w:rsidRPr="00F103C9">
        <w:tab/>
        <w:t xml:space="preserve">the </w:t>
      </w:r>
      <w:r w:rsidR="00F103C9" w:rsidRPr="00F103C9">
        <w:rPr>
          <w:position w:val="6"/>
          <w:sz w:val="16"/>
        </w:rPr>
        <w:t>*</w:t>
      </w:r>
      <w:r w:rsidRPr="00F103C9">
        <w:t xml:space="preserve">Foreign Minister has advised the Minister in writing that the treatment of the class of supplies under the </w:t>
      </w:r>
      <w:r w:rsidR="00F103C9" w:rsidRPr="00F103C9">
        <w:rPr>
          <w:position w:val="6"/>
          <w:sz w:val="16"/>
        </w:rPr>
        <w:t>*</w:t>
      </w:r>
      <w:r w:rsidRPr="00F103C9">
        <w:t>GST law would, apart from the determination, be inconsistent with Australia’s international obligations; and</w:t>
      </w:r>
    </w:p>
    <w:p w:rsidR="00865824" w:rsidRPr="00F103C9" w:rsidRDefault="00865824" w:rsidP="00865824">
      <w:pPr>
        <w:pStyle w:val="paragraph"/>
      </w:pPr>
      <w:r w:rsidRPr="00F103C9">
        <w:tab/>
        <w:t>(b)</w:t>
      </w:r>
      <w:r w:rsidRPr="00F103C9">
        <w:tab/>
        <w:t xml:space="preserve">the Minister is satisfied that similar supplies made by </w:t>
      </w:r>
      <w:r w:rsidR="00F103C9" w:rsidRPr="00F103C9">
        <w:rPr>
          <w:position w:val="6"/>
          <w:sz w:val="16"/>
        </w:rPr>
        <w:t>*</w:t>
      </w:r>
      <w:r w:rsidRPr="00F103C9">
        <w:t>Australian residents would be input taxed.</w:t>
      </w:r>
    </w:p>
    <w:p w:rsidR="00300522" w:rsidRPr="00F103C9" w:rsidRDefault="00300522" w:rsidP="00A36DB5">
      <w:pPr>
        <w:pStyle w:val="ActHead2"/>
        <w:pageBreakBefore/>
      </w:pPr>
      <w:bookmarkStart w:id="349" w:name="_Toc498001373"/>
      <w:r w:rsidRPr="00F103C9">
        <w:rPr>
          <w:rStyle w:val="CharPartNo"/>
        </w:rPr>
        <w:lastRenderedPageBreak/>
        <w:t>Part</w:t>
      </w:r>
      <w:r w:rsidR="00F103C9" w:rsidRPr="00F103C9">
        <w:rPr>
          <w:rStyle w:val="CharPartNo"/>
        </w:rPr>
        <w:t> </w:t>
      </w:r>
      <w:r w:rsidRPr="00F103C9">
        <w:rPr>
          <w:rStyle w:val="CharPartNo"/>
        </w:rPr>
        <w:t>3</w:t>
      </w:r>
      <w:r w:rsidR="00F103C9" w:rsidRPr="00F103C9">
        <w:rPr>
          <w:rStyle w:val="CharPartNo"/>
        </w:rPr>
        <w:noBreakHyphen/>
      </w:r>
      <w:r w:rsidRPr="00F103C9">
        <w:rPr>
          <w:rStyle w:val="CharPartNo"/>
        </w:rPr>
        <w:t>2</w:t>
      </w:r>
      <w:r w:rsidRPr="00F103C9">
        <w:t>—</w:t>
      </w:r>
      <w:r w:rsidRPr="00F103C9">
        <w:rPr>
          <w:rStyle w:val="CharPartText"/>
        </w:rPr>
        <w:t>Non</w:t>
      </w:r>
      <w:r w:rsidR="00F103C9" w:rsidRPr="00F103C9">
        <w:rPr>
          <w:rStyle w:val="CharPartText"/>
        </w:rPr>
        <w:noBreakHyphen/>
      </w:r>
      <w:r w:rsidRPr="00F103C9">
        <w:rPr>
          <w:rStyle w:val="CharPartText"/>
        </w:rPr>
        <w:t>taxable importations</w:t>
      </w:r>
      <w:bookmarkEnd w:id="349"/>
    </w:p>
    <w:p w:rsidR="00300522" w:rsidRPr="00F103C9" w:rsidRDefault="00300522" w:rsidP="00300522">
      <w:pPr>
        <w:pStyle w:val="ActHead3"/>
      </w:pPr>
      <w:bookmarkStart w:id="350" w:name="_Toc498001374"/>
      <w:r w:rsidRPr="00F103C9">
        <w:rPr>
          <w:rStyle w:val="CharDivNo"/>
        </w:rPr>
        <w:t>Division</w:t>
      </w:r>
      <w:r w:rsidR="00F103C9" w:rsidRPr="00F103C9">
        <w:rPr>
          <w:rStyle w:val="CharDivNo"/>
        </w:rPr>
        <w:t> </w:t>
      </w:r>
      <w:r w:rsidRPr="00F103C9">
        <w:rPr>
          <w:rStyle w:val="CharDivNo"/>
        </w:rPr>
        <w:t>42</w:t>
      </w:r>
      <w:r w:rsidRPr="00F103C9">
        <w:t>—</w:t>
      </w:r>
      <w:r w:rsidRPr="00F103C9">
        <w:rPr>
          <w:rStyle w:val="CharDivText"/>
        </w:rPr>
        <w:t>Non</w:t>
      </w:r>
      <w:r w:rsidR="00F103C9" w:rsidRPr="00F103C9">
        <w:rPr>
          <w:rStyle w:val="CharDivText"/>
        </w:rPr>
        <w:noBreakHyphen/>
      </w:r>
      <w:r w:rsidRPr="00F103C9">
        <w:rPr>
          <w:rStyle w:val="CharDivText"/>
        </w:rPr>
        <w:t>taxable importations</w:t>
      </w:r>
      <w:bookmarkEnd w:id="350"/>
    </w:p>
    <w:p w:rsidR="00300522" w:rsidRPr="00F103C9" w:rsidRDefault="00300522" w:rsidP="00300522">
      <w:pPr>
        <w:pStyle w:val="ActHead5"/>
      </w:pPr>
      <w:bookmarkStart w:id="351" w:name="_Toc498001375"/>
      <w:r w:rsidRPr="00F103C9">
        <w:rPr>
          <w:rStyle w:val="CharSectno"/>
        </w:rPr>
        <w:t>42</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351"/>
    </w:p>
    <w:p w:rsidR="00300522" w:rsidRPr="00F103C9" w:rsidRDefault="00300522" w:rsidP="00300522">
      <w:pPr>
        <w:pStyle w:val="BoxText"/>
      </w:pPr>
      <w:r w:rsidRPr="00F103C9">
        <w:t xml:space="preserve">This </w:t>
      </w:r>
      <w:r w:rsidR="00A53099" w:rsidRPr="00F103C9">
        <w:t>Division</w:t>
      </w:r>
      <w:r w:rsidR="00A36DB5" w:rsidRPr="00F103C9">
        <w:t xml:space="preserve"> </w:t>
      </w:r>
      <w:r w:rsidRPr="00F103C9">
        <w:t>sets out the importations that are non</w:t>
      </w:r>
      <w:r w:rsidR="00F103C9">
        <w:noBreakHyphen/>
      </w:r>
      <w:r w:rsidRPr="00F103C9">
        <w:t>taxable. No GST is payable on an importation that is non</w:t>
      </w:r>
      <w:r w:rsidR="00F103C9">
        <w:noBreakHyphen/>
      </w:r>
      <w:r w:rsidRPr="00F103C9">
        <w:t>taxable (see sections</w:t>
      </w:r>
      <w:r w:rsidR="00F103C9">
        <w:t> </w:t>
      </w:r>
      <w:r w:rsidRPr="00F103C9">
        <w:t>7</w:t>
      </w:r>
      <w:r w:rsidR="00F103C9">
        <w:noBreakHyphen/>
      </w:r>
      <w:r w:rsidRPr="00F103C9">
        <w:t>1 and 13</w:t>
      </w:r>
      <w:r w:rsidR="00F103C9">
        <w:noBreakHyphen/>
      </w:r>
      <w:r w:rsidRPr="00F103C9">
        <w:t>5).</w:t>
      </w:r>
    </w:p>
    <w:p w:rsidR="00300522" w:rsidRPr="00F103C9" w:rsidRDefault="00300522" w:rsidP="00300522">
      <w:pPr>
        <w:pStyle w:val="TLPBoxTextnote"/>
      </w:pPr>
      <w:r w:rsidRPr="00F103C9">
        <w:t>For the basic rules about non</w:t>
      </w:r>
      <w:r w:rsidR="00F103C9">
        <w:noBreakHyphen/>
      </w:r>
      <w:r w:rsidRPr="00F103C9">
        <w:t>taxable importations, see sections</w:t>
      </w:r>
      <w:r w:rsidR="00F103C9">
        <w:t> </w:t>
      </w:r>
      <w:r w:rsidRPr="00F103C9">
        <w:t>13</w:t>
      </w:r>
      <w:r w:rsidR="00F103C9">
        <w:noBreakHyphen/>
      </w:r>
      <w:r w:rsidRPr="00F103C9">
        <w:t>10 and 13</w:t>
      </w:r>
      <w:r w:rsidR="00F103C9">
        <w:noBreakHyphen/>
      </w:r>
      <w:r w:rsidRPr="00F103C9">
        <w:t>25.</w:t>
      </w:r>
    </w:p>
    <w:p w:rsidR="00300522" w:rsidRPr="00F103C9" w:rsidRDefault="00300522" w:rsidP="00300522">
      <w:pPr>
        <w:pStyle w:val="ActHead5"/>
      </w:pPr>
      <w:bookmarkStart w:id="352" w:name="_Toc498001376"/>
      <w:r w:rsidRPr="00F103C9">
        <w:rPr>
          <w:rStyle w:val="CharSectno"/>
        </w:rPr>
        <w:t>42</w:t>
      </w:r>
      <w:r w:rsidR="00F103C9" w:rsidRPr="00F103C9">
        <w:rPr>
          <w:rStyle w:val="CharSectno"/>
        </w:rPr>
        <w:noBreakHyphen/>
      </w:r>
      <w:r w:rsidRPr="00F103C9">
        <w:rPr>
          <w:rStyle w:val="CharSectno"/>
        </w:rPr>
        <w:t>5</w:t>
      </w:r>
      <w:r w:rsidRPr="00F103C9">
        <w:t xml:space="preserve">  Non</w:t>
      </w:r>
      <w:r w:rsidR="00F103C9">
        <w:noBreakHyphen/>
      </w:r>
      <w:r w:rsidRPr="00F103C9">
        <w:t>taxable importations—Schedule</w:t>
      </w:r>
      <w:r w:rsidR="00F103C9">
        <w:t> </w:t>
      </w:r>
      <w:r w:rsidRPr="00F103C9">
        <w:t xml:space="preserve">4 to the </w:t>
      </w:r>
      <w:r w:rsidRPr="00F103C9">
        <w:rPr>
          <w:i/>
          <w:iCs/>
        </w:rPr>
        <w:t>Customs Tariff Act 1995</w:t>
      </w:r>
      <w:bookmarkEnd w:id="352"/>
    </w:p>
    <w:p w:rsidR="00300522" w:rsidRPr="00F103C9" w:rsidRDefault="00300522" w:rsidP="00300522">
      <w:pPr>
        <w:pStyle w:val="subsection"/>
      </w:pPr>
      <w:r w:rsidRPr="00F103C9">
        <w:tab/>
        <w:t>(1)</w:t>
      </w:r>
      <w:r w:rsidRPr="00F103C9">
        <w:tab/>
        <w:t xml:space="preserve">An importation of goods is a </w:t>
      </w:r>
      <w:r w:rsidRPr="00F103C9">
        <w:rPr>
          <w:b/>
          <w:bCs/>
          <w:i/>
          <w:iCs/>
        </w:rPr>
        <w:t>non</w:t>
      </w:r>
      <w:r w:rsidR="00F103C9">
        <w:rPr>
          <w:b/>
          <w:bCs/>
          <w:i/>
          <w:iCs/>
        </w:rPr>
        <w:noBreakHyphen/>
      </w:r>
      <w:r w:rsidRPr="00F103C9">
        <w:rPr>
          <w:b/>
          <w:bCs/>
          <w:i/>
          <w:iCs/>
        </w:rPr>
        <w:t>taxable importation</w:t>
      </w:r>
      <w:r w:rsidRPr="00F103C9">
        <w:t xml:space="preserve"> if the goods are covered by </w:t>
      </w:r>
      <w:r w:rsidR="00151007" w:rsidRPr="00F103C9">
        <w:t>item</w:t>
      </w:r>
      <w:r w:rsidR="00F103C9">
        <w:t> </w:t>
      </w:r>
      <w:r w:rsidR="00151007" w:rsidRPr="00F103C9">
        <w:t>4, 10, 11, 15, 18, 21, 21A, 23, 24, 25, 26 or 27</w:t>
      </w:r>
      <w:r w:rsidRPr="00F103C9">
        <w:t xml:space="preserve"> in Schedule</w:t>
      </w:r>
      <w:r w:rsidR="00F103C9">
        <w:t> </w:t>
      </w:r>
      <w:r w:rsidRPr="00F103C9">
        <w:t xml:space="preserve">4 to the </w:t>
      </w:r>
      <w:r w:rsidRPr="00F103C9">
        <w:rPr>
          <w:i/>
          <w:iCs/>
        </w:rPr>
        <w:t>Customs Tariff Act 1995</w:t>
      </w:r>
      <w:r w:rsidRPr="00F103C9">
        <w:t>.</w:t>
      </w:r>
    </w:p>
    <w:p w:rsidR="00300522" w:rsidRPr="00F103C9" w:rsidRDefault="00300522" w:rsidP="00300522">
      <w:pPr>
        <w:pStyle w:val="subsection"/>
      </w:pPr>
      <w:r w:rsidRPr="00F103C9">
        <w:tab/>
        <w:t>(1A)</w:t>
      </w:r>
      <w:r w:rsidRPr="00F103C9">
        <w:tab/>
        <w:t xml:space="preserve">An importation of a container is a </w:t>
      </w:r>
      <w:r w:rsidRPr="00F103C9">
        <w:rPr>
          <w:b/>
          <w:bCs/>
          <w:i/>
          <w:iCs/>
        </w:rPr>
        <w:t>non</w:t>
      </w:r>
      <w:r w:rsidR="00F103C9">
        <w:rPr>
          <w:b/>
          <w:bCs/>
          <w:i/>
          <w:iCs/>
        </w:rPr>
        <w:noBreakHyphen/>
      </w:r>
      <w:r w:rsidRPr="00F103C9">
        <w:rPr>
          <w:b/>
          <w:bCs/>
          <w:i/>
          <w:iCs/>
        </w:rPr>
        <w:t>taxable importation</w:t>
      </w:r>
      <w:r w:rsidRPr="00F103C9">
        <w:t xml:space="preserve"> if:</w:t>
      </w:r>
    </w:p>
    <w:p w:rsidR="00300522" w:rsidRPr="00F103C9" w:rsidRDefault="00300522" w:rsidP="00300522">
      <w:pPr>
        <w:pStyle w:val="paragraph"/>
      </w:pPr>
      <w:r w:rsidRPr="00F103C9">
        <w:tab/>
        <w:t>(a)</w:t>
      </w:r>
      <w:r w:rsidRPr="00F103C9">
        <w:tab/>
        <w:t xml:space="preserve">goods covered by </w:t>
      </w:r>
      <w:r w:rsidR="00151007" w:rsidRPr="00F103C9">
        <w:t>item</w:t>
      </w:r>
      <w:r w:rsidR="00F103C9">
        <w:t> </w:t>
      </w:r>
      <w:r w:rsidR="00151007" w:rsidRPr="00F103C9">
        <w:t>22</w:t>
      </w:r>
      <w:r w:rsidRPr="00F103C9">
        <w:t xml:space="preserve"> in Schedule</w:t>
      </w:r>
      <w:r w:rsidR="00F103C9">
        <w:t> </w:t>
      </w:r>
      <w:r w:rsidRPr="00F103C9">
        <w:t xml:space="preserve">4 to the </w:t>
      </w:r>
      <w:r w:rsidRPr="00F103C9">
        <w:rPr>
          <w:i/>
          <w:iCs/>
        </w:rPr>
        <w:t>Customs Tariff Act 1995</w:t>
      </w:r>
      <w:r w:rsidRPr="00F103C9">
        <w:t xml:space="preserve"> are imported in or on the container; and</w:t>
      </w:r>
    </w:p>
    <w:p w:rsidR="00300522" w:rsidRPr="00F103C9" w:rsidRDefault="00300522" w:rsidP="00300522">
      <w:pPr>
        <w:pStyle w:val="paragraph"/>
      </w:pPr>
      <w:r w:rsidRPr="00F103C9">
        <w:tab/>
        <w:t>(b)</w:t>
      </w:r>
      <w:r w:rsidRPr="00F103C9">
        <w:tab/>
        <w:t xml:space="preserve">the container will be exported from </w:t>
      </w:r>
      <w:r w:rsidR="004B256E" w:rsidRPr="00F103C9">
        <w:t>the indirect tax zone</w:t>
      </w:r>
      <w:r w:rsidRPr="00F103C9">
        <w:t xml:space="preserve"> without being put to any other use.</w:t>
      </w:r>
    </w:p>
    <w:p w:rsidR="00300522" w:rsidRPr="00F103C9" w:rsidRDefault="00300522" w:rsidP="00300522">
      <w:pPr>
        <w:pStyle w:val="subsection"/>
      </w:pPr>
      <w:r w:rsidRPr="00F103C9">
        <w:tab/>
        <w:t>(1C)</w:t>
      </w:r>
      <w:r w:rsidRPr="00F103C9">
        <w:tab/>
        <w:t xml:space="preserve">An importation of goods is a </w:t>
      </w:r>
      <w:r w:rsidRPr="00F103C9">
        <w:rPr>
          <w:b/>
          <w:bCs/>
          <w:i/>
          <w:iCs/>
        </w:rPr>
        <w:t>non</w:t>
      </w:r>
      <w:r w:rsidR="00F103C9">
        <w:rPr>
          <w:b/>
          <w:bCs/>
          <w:i/>
          <w:iCs/>
        </w:rPr>
        <w:noBreakHyphen/>
      </w:r>
      <w:r w:rsidRPr="00F103C9">
        <w:rPr>
          <w:b/>
          <w:bCs/>
          <w:i/>
          <w:iCs/>
        </w:rPr>
        <w:t>taxable importation</w:t>
      </w:r>
      <w:r w:rsidRPr="00F103C9">
        <w:t xml:space="preserve"> if the goods are covered by:</w:t>
      </w:r>
    </w:p>
    <w:p w:rsidR="00300522" w:rsidRPr="00F103C9" w:rsidRDefault="00300522" w:rsidP="00300522">
      <w:pPr>
        <w:pStyle w:val="paragraph"/>
      </w:pPr>
      <w:r w:rsidRPr="00F103C9">
        <w:tab/>
        <w:t>(a)</w:t>
      </w:r>
      <w:r w:rsidRPr="00F103C9">
        <w:tab/>
      </w:r>
      <w:r w:rsidR="00151007" w:rsidRPr="00F103C9">
        <w:t>item</w:t>
      </w:r>
      <w:r w:rsidR="00F103C9">
        <w:t> </w:t>
      </w:r>
      <w:r w:rsidR="00151007" w:rsidRPr="00F103C9">
        <w:t>1, 3, 7, 12, 13 or 29</w:t>
      </w:r>
      <w:r w:rsidRPr="00F103C9">
        <w:t xml:space="preserve"> in Schedule</w:t>
      </w:r>
      <w:r w:rsidR="00F103C9">
        <w:t> </w:t>
      </w:r>
      <w:r w:rsidRPr="00F103C9">
        <w:t xml:space="preserve">4 to the </w:t>
      </w:r>
      <w:r w:rsidRPr="00F103C9">
        <w:rPr>
          <w:i/>
          <w:iCs/>
        </w:rPr>
        <w:t>Customs Tariff Act 1995</w:t>
      </w:r>
      <w:r w:rsidRPr="00F103C9">
        <w:t>; and</w:t>
      </w:r>
    </w:p>
    <w:p w:rsidR="00300522" w:rsidRPr="00F103C9" w:rsidRDefault="00300522" w:rsidP="00300522">
      <w:pPr>
        <w:pStyle w:val="paragraph"/>
      </w:pPr>
      <w:r w:rsidRPr="00F103C9">
        <w:tab/>
        <w:t>(b)</w:t>
      </w:r>
      <w:r w:rsidRPr="00F103C9">
        <w:tab/>
        <w:t>regulations made for the purposes of this subsection.</w:t>
      </w:r>
    </w:p>
    <w:p w:rsidR="00300522" w:rsidRPr="00F103C9" w:rsidRDefault="00300522" w:rsidP="00300522">
      <w:pPr>
        <w:pStyle w:val="subsection"/>
      </w:pPr>
      <w:r w:rsidRPr="00F103C9">
        <w:tab/>
        <w:t>(2)</w:t>
      </w:r>
      <w:r w:rsidRPr="00F103C9">
        <w:tab/>
        <w:t>To avoid doubt, a reference to goods that are covered by an item in Schedule</w:t>
      </w:r>
      <w:r w:rsidR="00F103C9">
        <w:t> </w:t>
      </w:r>
      <w:r w:rsidRPr="00F103C9">
        <w:t xml:space="preserve">4 to the </w:t>
      </w:r>
      <w:r w:rsidRPr="00F103C9">
        <w:rPr>
          <w:i/>
          <w:iCs/>
        </w:rPr>
        <w:t>Customs Tariff Act 1995</w:t>
      </w:r>
      <w:r w:rsidRPr="00F103C9">
        <w:t xml:space="preserve"> includes a reference to goods to which that item would apply apart from the operation of subsection</w:t>
      </w:r>
      <w:r w:rsidR="00F103C9">
        <w:t> </w:t>
      </w:r>
      <w:r w:rsidRPr="00F103C9">
        <w:t>18(1) of that Act.</w:t>
      </w:r>
    </w:p>
    <w:p w:rsidR="00300522" w:rsidRPr="00F103C9" w:rsidRDefault="00300522" w:rsidP="00300522">
      <w:pPr>
        <w:pStyle w:val="ActHead5"/>
      </w:pPr>
      <w:bookmarkStart w:id="353" w:name="_Toc498001377"/>
      <w:r w:rsidRPr="00F103C9">
        <w:rPr>
          <w:rStyle w:val="CharSectno"/>
        </w:rPr>
        <w:lastRenderedPageBreak/>
        <w:t>42</w:t>
      </w:r>
      <w:r w:rsidR="00F103C9" w:rsidRPr="00F103C9">
        <w:rPr>
          <w:rStyle w:val="CharSectno"/>
        </w:rPr>
        <w:noBreakHyphen/>
      </w:r>
      <w:r w:rsidRPr="00F103C9">
        <w:rPr>
          <w:rStyle w:val="CharSectno"/>
        </w:rPr>
        <w:t>10</w:t>
      </w:r>
      <w:r w:rsidRPr="00F103C9">
        <w:t xml:space="preserve">  Goods returned to </w:t>
      </w:r>
      <w:r w:rsidR="004B256E" w:rsidRPr="00F103C9">
        <w:t>the indirect tax zone</w:t>
      </w:r>
      <w:r w:rsidRPr="00F103C9">
        <w:t xml:space="preserve"> in an unaltered condition</w:t>
      </w:r>
      <w:bookmarkEnd w:id="353"/>
    </w:p>
    <w:p w:rsidR="00300522" w:rsidRPr="00F103C9" w:rsidRDefault="00300522" w:rsidP="00300522">
      <w:pPr>
        <w:pStyle w:val="subsection"/>
      </w:pPr>
      <w:r w:rsidRPr="00F103C9">
        <w:tab/>
        <w:t>(1)</w:t>
      </w:r>
      <w:r w:rsidRPr="00F103C9">
        <w:tab/>
        <w:t xml:space="preserve">An importation of goods is a </w:t>
      </w:r>
      <w:r w:rsidRPr="00F103C9">
        <w:rPr>
          <w:b/>
          <w:bCs/>
          <w:i/>
          <w:iCs/>
        </w:rPr>
        <w:t>non</w:t>
      </w:r>
      <w:r w:rsidR="00F103C9">
        <w:rPr>
          <w:b/>
          <w:bCs/>
          <w:i/>
          <w:iCs/>
        </w:rPr>
        <w:noBreakHyphen/>
      </w:r>
      <w:r w:rsidRPr="00F103C9">
        <w:rPr>
          <w:b/>
          <w:bCs/>
          <w:i/>
          <w:iCs/>
        </w:rPr>
        <w:t>taxable importation</w:t>
      </w:r>
      <w:r w:rsidRPr="00F103C9">
        <w:t xml:space="preserve"> if:</w:t>
      </w:r>
    </w:p>
    <w:p w:rsidR="00300522" w:rsidRPr="00F103C9" w:rsidRDefault="00300522" w:rsidP="00300522">
      <w:pPr>
        <w:pStyle w:val="paragraph"/>
      </w:pPr>
      <w:r w:rsidRPr="00F103C9">
        <w:tab/>
        <w:t>(a)</w:t>
      </w:r>
      <w:r w:rsidRPr="00F103C9">
        <w:tab/>
        <w:t xml:space="preserve">the goods were exported from </w:t>
      </w:r>
      <w:r w:rsidR="004B256E" w:rsidRPr="00F103C9">
        <w:t>the indirect tax zone</w:t>
      </w:r>
      <w:r w:rsidRPr="00F103C9">
        <w:t xml:space="preserve"> and are returned to </w:t>
      </w:r>
      <w:r w:rsidR="004B256E" w:rsidRPr="00F103C9">
        <w:t>the indirect tax zone</w:t>
      </w:r>
      <w:r w:rsidRPr="00F103C9">
        <w:t>, without having been subject to any treatment, industrial processing, repair, renovation, alteration or any other process since their export; and</w:t>
      </w:r>
    </w:p>
    <w:p w:rsidR="00300522" w:rsidRPr="00F103C9" w:rsidRDefault="00300522" w:rsidP="00300522">
      <w:pPr>
        <w:pStyle w:val="paragraph"/>
      </w:pPr>
      <w:r w:rsidRPr="00F103C9">
        <w:tab/>
        <w:t>(b)</w:t>
      </w:r>
      <w:r w:rsidRPr="00F103C9">
        <w:tab/>
        <w:t>the importer was not entitled to, and did not claim, a payment under Division</w:t>
      </w:r>
      <w:r w:rsidR="00F103C9">
        <w:t> </w:t>
      </w:r>
      <w:r w:rsidRPr="00F103C9">
        <w:t>168 (about the tourist refund scheme) related to the export of the goods; and</w:t>
      </w:r>
    </w:p>
    <w:p w:rsidR="00300522" w:rsidRPr="00F103C9" w:rsidRDefault="00300522" w:rsidP="00300522">
      <w:pPr>
        <w:pStyle w:val="paragraph"/>
      </w:pPr>
      <w:r w:rsidRPr="00F103C9">
        <w:tab/>
        <w:t>(c)</w:t>
      </w:r>
      <w:r w:rsidRPr="00F103C9">
        <w:tab/>
        <w:t>the importer:</w:t>
      </w:r>
    </w:p>
    <w:p w:rsidR="00300522" w:rsidRPr="00F103C9" w:rsidRDefault="00300522" w:rsidP="00300522">
      <w:pPr>
        <w:pStyle w:val="paragraphsub"/>
      </w:pPr>
      <w:r w:rsidRPr="00F103C9">
        <w:tab/>
        <w:t>(i)</w:t>
      </w:r>
      <w:r w:rsidRPr="00F103C9">
        <w:tab/>
        <w:t>is the manufacturer of the goods; or</w:t>
      </w:r>
    </w:p>
    <w:p w:rsidR="00300522" w:rsidRPr="00F103C9" w:rsidRDefault="00300522" w:rsidP="00300522">
      <w:pPr>
        <w:pStyle w:val="paragraphsub"/>
      </w:pPr>
      <w:r w:rsidRPr="00F103C9">
        <w:tab/>
        <w:t>(ii)</w:t>
      </w:r>
      <w:r w:rsidRPr="00F103C9">
        <w:tab/>
        <w:t xml:space="preserve">has previously acquired the goods, and the supply by means of which the importer acquired the goods was a </w:t>
      </w:r>
      <w:r w:rsidR="00F103C9" w:rsidRPr="00F103C9">
        <w:rPr>
          <w:position w:val="6"/>
          <w:sz w:val="16"/>
          <w:szCs w:val="16"/>
        </w:rPr>
        <w:t>*</w:t>
      </w:r>
      <w:r w:rsidRPr="00F103C9">
        <w:t>taxable supply (or would have been a taxable supply but for section</w:t>
      </w:r>
      <w:r w:rsidR="00F103C9">
        <w:t> </w:t>
      </w:r>
      <w:r w:rsidRPr="00F103C9">
        <w:t>66</w:t>
      </w:r>
      <w:r w:rsidR="00F103C9">
        <w:noBreakHyphen/>
      </w:r>
      <w:r w:rsidRPr="00F103C9">
        <w:t>45); or</w:t>
      </w:r>
    </w:p>
    <w:p w:rsidR="00300522" w:rsidRPr="00F103C9" w:rsidRDefault="00300522" w:rsidP="00300522">
      <w:pPr>
        <w:pStyle w:val="paragraphsub"/>
      </w:pPr>
      <w:r w:rsidRPr="00F103C9">
        <w:tab/>
        <w:t>(iii)</w:t>
      </w:r>
      <w:r w:rsidRPr="00F103C9">
        <w:tab/>
        <w:t xml:space="preserve">has previously imported the goods, and the previous importation was a </w:t>
      </w:r>
      <w:r w:rsidR="00F103C9" w:rsidRPr="00F103C9">
        <w:rPr>
          <w:position w:val="6"/>
          <w:sz w:val="16"/>
          <w:szCs w:val="16"/>
        </w:rPr>
        <w:t>*</w:t>
      </w:r>
      <w:r w:rsidRPr="00F103C9">
        <w:t>taxable importation in respect of which the GST was paid.</w:t>
      </w:r>
    </w:p>
    <w:p w:rsidR="00300522" w:rsidRPr="00F103C9" w:rsidRDefault="00300522" w:rsidP="00300522">
      <w:pPr>
        <w:pStyle w:val="subsection"/>
      </w:pPr>
      <w:r w:rsidRPr="00F103C9">
        <w:tab/>
        <w:t>(2)</w:t>
      </w:r>
      <w:r w:rsidRPr="00F103C9">
        <w:tab/>
        <w:t xml:space="preserve">An importation of goods is a </w:t>
      </w:r>
      <w:r w:rsidRPr="00F103C9">
        <w:rPr>
          <w:b/>
          <w:bCs/>
          <w:i/>
          <w:iCs/>
        </w:rPr>
        <w:t>non</w:t>
      </w:r>
      <w:r w:rsidR="00F103C9">
        <w:rPr>
          <w:b/>
          <w:bCs/>
          <w:i/>
          <w:iCs/>
        </w:rPr>
        <w:noBreakHyphen/>
      </w:r>
      <w:r w:rsidRPr="00F103C9">
        <w:rPr>
          <w:b/>
          <w:bCs/>
          <w:i/>
          <w:iCs/>
        </w:rPr>
        <w:t>taxable importation</w:t>
      </w:r>
      <w:r w:rsidRPr="00F103C9">
        <w:t xml:space="preserve"> if:</w:t>
      </w:r>
    </w:p>
    <w:p w:rsidR="00300522" w:rsidRPr="00F103C9" w:rsidRDefault="00300522" w:rsidP="00300522">
      <w:pPr>
        <w:pStyle w:val="paragraph"/>
      </w:pPr>
      <w:r w:rsidRPr="00F103C9">
        <w:tab/>
        <w:t>(a)</w:t>
      </w:r>
      <w:r w:rsidRPr="00F103C9">
        <w:tab/>
        <w:t>the importer had manufactured, acquired or imported the goods before 1</w:t>
      </w:r>
      <w:r w:rsidR="00F103C9">
        <w:t> </w:t>
      </w:r>
      <w:r w:rsidRPr="00F103C9">
        <w:t>July 2000; and</w:t>
      </w:r>
    </w:p>
    <w:p w:rsidR="00300522" w:rsidRPr="00F103C9" w:rsidRDefault="00300522" w:rsidP="00300522">
      <w:pPr>
        <w:pStyle w:val="paragraph"/>
      </w:pPr>
      <w:r w:rsidRPr="00F103C9">
        <w:tab/>
        <w:t>(b)</w:t>
      </w:r>
      <w:r w:rsidRPr="00F103C9">
        <w:tab/>
        <w:t xml:space="preserve">the goods were exported from </w:t>
      </w:r>
      <w:r w:rsidR="004B256E" w:rsidRPr="00F103C9">
        <w:t>the indirect tax zone</w:t>
      </w:r>
      <w:r w:rsidRPr="00F103C9">
        <w:t xml:space="preserve"> before, on or after 1</w:t>
      </w:r>
      <w:r w:rsidR="00F103C9">
        <w:t> </w:t>
      </w:r>
      <w:r w:rsidRPr="00F103C9">
        <w:t>July 2000; and</w:t>
      </w:r>
    </w:p>
    <w:p w:rsidR="00300522" w:rsidRPr="00F103C9" w:rsidRDefault="00300522" w:rsidP="00300522">
      <w:pPr>
        <w:pStyle w:val="paragraph"/>
      </w:pPr>
      <w:r w:rsidRPr="00F103C9">
        <w:tab/>
        <w:t>(c)</w:t>
      </w:r>
      <w:r w:rsidRPr="00F103C9">
        <w:tab/>
        <w:t xml:space="preserve">the goods are returned to </w:t>
      </w:r>
      <w:r w:rsidR="004B256E" w:rsidRPr="00F103C9">
        <w:t>the indirect tax zone</w:t>
      </w:r>
      <w:r w:rsidRPr="00F103C9">
        <w:t xml:space="preserve"> on or after 1</w:t>
      </w:r>
      <w:r w:rsidR="00F103C9">
        <w:t> </w:t>
      </w:r>
      <w:r w:rsidRPr="00F103C9">
        <w:t>July 2000, without having been subject to any treatment, industrial processing, repair, renovation, alteration or any other process since their export; and</w:t>
      </w:r>
    </w:p>
    <w:p w:rsidR="00300522" w:rsidRPr="00F103C9" w:rsidRDefault="00300522" w:rsidP="00300522">
      <w:pPr>
        <w:pStyle w:val="paragraph"/>
      </w:pPr>
      <w:r w:rsidRPr="00F103C9">
        <w:tab/>
        <w:t>(d)</w:t>
      </w:r>
      <w:r w:rsidRPr="00F103C9">
        <w:tab/>
        <w:t>the importer was not entitled to, and did not claim, a payment under Division</w:t>
      </w:r>
      <w:r w:rsidR="00F103C9">
        <w:t> </w:t>
      </w:r>
      <w:r w:rsidRPr="00F103C9">
        <w:t>168 (about the tourist refund scheme) related to the export of the goods; and</w:t>
      </w:r>
    </w:p>
    <w:p w:rsidR="00300522" w:rsidRPr="00F103C9" w:rsidRDefault="00300522" w:rsidP="00300522">
      <w:pPr>
        <w:pStyle w:val="paragraph"/>
        <w:keepNext/>
        <w:keepLines/>
      </w:pPr>
      <w:r w:rsidRPr="00F103C9">
        <w:lastRenderedPageBreak/>
        <w:tab/>
        <w:t>(e)</w:t>
      </w:r>
      <w:r w:rsidRPr="00F103C9">
        <w:tab/>
        <w:t xml:space="preserve">the ownership of the goods when they are returned to </w:t>
      </w:r>
      <w:r w:rsidR="00433B28" w:rsidRPr="00F103C9">
        <w:t>the indirect tax zone</w:t>
      </w:r>
      <w:r w:rsidRPr="00F103C9">
        <w:t xml:space="preserve"> is the same as their ownership on 1</w:t>
      </w:r>
      <w:r w:rsidR="00F103C9">
        <w:t> </w:t>
      </w:r>
      <w:r w:rsidRPr="00F103C9">
        <w:t>July 2000.</w:t>
      </w:r>
    </w:p>
    <w:p w:rsidR="00300522" w:rsidRPr="00F103C9" w:rsidRDefault="00300522" w:rsidP="00300522">
      <w:pPr>
        <w:pStyle w:val="notetext"/>
        <w:keepNext/>
        <w:keepLines/>
      </w:pPr>
      <w:r w:rsidRPr="00F103C9">
        <w:t>Note:</w:t>
      </w:r>
      <w:r w:rsidRPr="00F103C9">
        <w:tab/>
        <w:t>An importation covered by this section may also be duty</w:t>
      </w:r>
      <w:r w:rsidR="00F103C9">
        <w:noBreakHyphen/>
      </w:r>
      <w:r w:rsidRPr="00F103C9">
        <w:t>free under item</w:t>
      </w:r>
      <w:r w:rsidR="00F103C9">
        <w:t> </w:t>
      </w:r>
      <w:r w:rsidRPr="00F103C9">
        <w:t>17 of Schedule</w:t>
      </w:r>
      <w:r w:rsidR="00F103C9">
        <w:t> </w:t>
      </w:r>
      <w:r w:rsidRPr="00F103C9">
        <w:t xml:space="preserve">4 to the </w:t>
      </w:r>
      <w:r w:rsidRPr="00F103C9">
        <w:rPr>
          <w:i/>
          <w:iCs/>
        </w:rPr>
        <w:t>Customs Tariff Act 1995</w:t>
      </w:r>
      <w:r w:rsidRPr="00F103C9">
        <w:t>.</w:t>
      </w:r>
    </w:p>
    <w:p w:rsidR="001A4EA7" w:rsidRPr="00F103C9" w:rsidRDefault="001A4EA7" w:rsidP="001A4EA7">
      <w:pPr>
        <w:pStyle w:val="ActHead5"/>
      </w:pPr>
      <w:bookmarkStart w:id="354" w:name="_Toc498001378"/>
      <w:r w:rsidRPr="00F103C9">
        <w:rPr>
          <w:rStyle w:val="CharSectno"/>
        </w:rPr>
        <w:t>42</w:t>
      </w:r>
      <w:r w:rsidR="00F103C9" w:rsidRPr="00F103C9">
        <w:rPr>
          <w:rStyle w:val="CharSectno"/>
        </w:rPr>
        <w:noBreakHyphen/>
      </w:r>
      <w:r w:rsidRPr="00F103C9">
        <w:rPr>
          <w:rStyle w:val="CharSectno"/>
        </w:rPr>
        <w:t>15</w:t>
      </w:r>
      <w:r w:rsidRPr="00F103C9">
        <w:t xml:space="preserve">  Supplies of low value goods</w:t>
      </w:r>
      <w:bookmarkEnd w:id="354"/>
    </w:p>
    <w:p w:rsidR="001A4EA7" w:rsidRPr="00F103C9" w:rsidRDefault="001A4EA7" w:rsidP="001A4EA7">
      <w:pPr>
        <w:pStyle w:val="subsection"/>
      </w:pPr>
      <w:r w:rsidRPr="00F103C9">
        <w:tab/>
        <w:t>(1)</w:t>
      </w:r>
      <w:r w:rsidRPr="00F103C9">
        <w:tab/>
        <w:t xml:space="preserve">An importation of goods is a </w:t>
      </w:r>
      <w:r w:rsidRPr="00F103C9">
        <w:rPr>
          <w:b/>
          <w:i/>
        </w:rPr>
        <w:t>non</w:t>
      </w:r>
      <w:r w:rsidR="00F103C9">
        <w:rPr>
          <w:b/>
          <w:i/>
        </w:rPr>
        <w:noBreakHyphen/>
      </w:r>
      <w:r w:rsidRPr="00F103C9">
        <w:rPr>
          <w:b/>
          <w:i/>
        </w:rPr>
        <w:t>taxable importation</w:t>
      </w:r>
      <w:r w:rsidRPr="00F103C9">
        <w:t xml:space="preserve"> to the extent that a supply of the goods was a </w:t>
      </w:r>
      <w:r w:rsidR="00F103C9" w:rsidRPr="00F103C9">
        <w:rPr>
          <w:position w:val="6"/>
          <w:sz w:val="16"/>
        </w:rPr>
        <w:t>*</w:t>
      </w:r>
      <w:r w:rsidRPr="00F103C9">
        <w:t>supplier</w:t>
      </w:r>
      <w:r w:rsidR="00F103C9">
        <w:noBreakHyphen/>
      </w:r>
      <w:r w:rsidRPr="00F103C9">
        <w:t>taxed offshore supply of low value goods.</w:t>
      </w:r>
    </w:p>
    <w:p w:rsidR="001A4EA7" w:rsidRPr="00F103C9" w:rsidRDefault="001A4EA7" w:rsidP="001A4EA7">
      <w:pPr>
        <w:pStyle w:val="notetext"/>
      </w:pPr>
      <w:r w:rsidRPr="00F103C9">
        <w:t>Note 1:</w:t>
      </w:r>
      <w:r w:rsidRPr="00F103C9">
        <w:tab/>
        <w:t>Under Subdivision</w:t>
      </w:r>
      <w:r w:rsidR="00F103C9">
        <w:t> </w:t>
      </w:r>
      <w:r w:rsidRPr="00F103C9">
        <w:t>84</w:t>
      </w:r>
      <w:r w:rsidR="00F103C9">
        <w:noBreakHyphen/>
      </w:r>
      <w:r w:rsidRPr="00F103C9">
        <w:t>C, offshore supplies of low value goods may be treated as connected with the indirect tax zone (this is not the case if the supplier reasonably believes there will be a taxable importation: see section</w:t>
      </w:r>
      <w:r w:rsidR="00F103C9">
        <w:t> </w:t>
      </w:r>
      <w:r w:rsidRPr="00F103C9">
        <w:t>84</w:t>
      </w:r>
      <w:r w:rsidR="00F103C9">
        <w:noBreakHyphen/>
      </w:r>
      <w:r w:rsidRPr="00F103C9">
        <w:t>83).</w:t>
      </w:r>
    </w:p>
    <w:p w:rsidR="001A4EA7" w:rsidRPr="00F103C9" w:rsidRDefault="001A4EA7" w:rsidP="001A4EA7">
      <w:pPr>
        <w:pStyle w:val="notetext"/>
      </w:pPr>
      <w:r w:rsidRPr="00F103C9">
        <w:t>Note 2:</w:t>
      </w:r>
      <w:r w:rsidRPr="00F103C9">
        <w:tab/>
        <w:t>There are limits on refunds of excess GST paid as a result of the incorrect treatment of the supply as a taxable supply, if this section has been treated as applying: see section</w:t>
      </w:r>
      <w:r w:rsidR="00F103C9">
        <w:t> </w:t>
      </w:r>
      <w:r w:rsidRPr="00F103C9">
        <w:t>142</w:t>
      </w:r>
      <w:r w:rsidR="00F103C9">
        <w:noBreakHyphen/>
      </w:r>
      <w:r w:rsidRPr="00F103C9">
        <w:t>16.</w:t>
      </w:r>
    </w:p>
    <w:p w:rsidR="001A4EA7" w:rsidRPr="00F103C9" w:rsidRDefault="001A4EA7" w:rsidP="001A4EA7">
      <w:pPr>
        <w:pStyle w:val="subsection"/>
      </w:pPr>
      <w:r w:rsidRPr="00F103C9">
        <w:tab/>
        <w:t>(2)</w:t>
      </w:r>
      <w:r w:rsidRPr="00F103C9">
        <w:tab/>
        <w:t xml:space="preserve">However, this section does not apply unless the </w:t>
      </w:r>
      <w:r w:rsidR="00F103C9" w:rsidRPr="00F103C9">
        <w:rPr>
          <w:position w:val="6"/>
          <w:sz w:val="16"/>
        </w:rPr>
        <w:t>*</w:t>
      </w:r>
      <w:r w:rsidRPr="00F103C9">
        <w:t>Comptroller</w:t>
      </w:r>
      <w:r w:rsidR="00F103C9">
        <w:noBreakHyphen/>
      </w:r>
      <w:r w:rsidRPr="00F103C9">
        <w:t xml:space="preserve">General of Customs is notified that the supply was a </w:t>
      </w:r>
      <w:r w:rsidR="00F103C9" w:rsidRPr="00F103C9">
        <w:rPr>
          <w:position w:val="6"/>
          <w:sz w:val="16"/>
        </w:rPr>
        <w:t>*</w:t>
      </w:r>
      <w:r w:rsidRPr="00F103C9">
        <w:t xml:space="preserve">taxable supply at or before the time by which the </w:t>
      </w:r>
      <w:r w:rsidR="00F103C9" w:rsidRPr="00F103C9">
        <w:rPr>
          <w:position w:val="6"/>
          <w:sz w:val="16"/>
        </w:rPr>
        <w:t>*</w:t>
      </w:r>
      <w:r w:rsidRPr="00F103C9">
        <w:t>taxable importation would (apart from this section) have been made.</w:t>
      </w:r>
    </w:p>
    <w:p w:rsidR="001A4EA7" w:rsidRPr="00F103C9" w:rsidRDefault="001A4EA7" w:rsidP="001A4EA7">
      <w:pPr>
        <w:pStyle w:val="subsection"/>
      </w:pPr>
      <w:r w:rsidRPr="00F103C9">
        <w:tab/>
        <w:t>(3)</w:t>
      </w:r>
      <w:r w:rsidRPr="00F103C9">
        <w:tab/>
        <w:t xml:space="preserve">The notice must be given, in the </w:t>
      </w:r>
      <w:r w:rsidR="00F103C9" w:rsidRPr="00F103C9">
        <w:rPr>
          <w:position w:val="6"/>
          <w:sz w:val="16"/>
        </w:rPr>
        <w:t>*</w:t>
      </w:r>
      <w:r w:rsidRPr="00F103C9">
        <w:t>approved form, by or on behalf of the importer of the goods.</w:t>
      </w:r>
    </w:p>
    <w:p w:rsidR="00300522" w:rsidRPr="00F103C9" w:rsidRDefault="00300522" w:rsidP="00A36DB5">
      <w:pPr>
        <w:pStyle w:val="ActHead1"/>
        <w:pageBreakBefore/>
      </w:pPr>
      <w:bookmarkStart w:id="355" w:name="_Toc498001379"/>
      <w:r w:rsidRPr="00F103C9">
        <w:rPr>
          <w:rStyle w:val="CharChapNo"/>
        </w:rPr>
        <w:lastRenderedPageBreak/>
        <w:t>Chapter</w:t>
      </w:r>
      <w:r w:rsidR="00F103C9" w:rsidRPr="00F103C9">
        <w:rPr>
          <w:rStyle w:val="CharChapNo"/>
        </w:rPr>
        <w:t> </w:t>
      </w:r>
      <w:r w:rsidRPr="00F103C9">
        <w:rPr>
          <w:rStyle w:val="CharChapNo"/>
        </w:rPr>
        <w:t>4</w:t>
      </w:r>
      <w:r w:rsidRPr="00F103C9">
        <w:t>—</w:t>
      </w:r>
      <w:r w:rsidRPr="00F103C9">
        <w:rPr>
          <w:rStyle w:val="CharChapText"/>
        </w:rPr>
        <w:t>The special rules</w:t>
      </w:r>
      <w:bookmarkEnd w:id="355"/>
    </w:p>
    <w:p w:rsidR="00300522" w:rsidRPr="00F103C9" w:rsidRDefault="00A53099" w:rsidP="00300522">
      <w:pPr>
        <w:pStyle w:val="Header"/>
      </w:pPr>
      <w:r w:rsidRPr="00F103C9">
        <w:rPr>
          <w:rStyle w:val="CharPartNo"/>
        </w:rPr>
        <w:t xml:space="preserve"> </w:t>
      </w:r>
      <w:r w:rsidRPr="00F103C9">
        <w:rPr>
          <w:rStyle w:val="CharPartText"/>
        </w:rPr>
        <w:t xml:space="preserve"> </w:t>
      </w:r>
    </w:p>
    <w:p w:rsidR="00300522" w:rsidRPr="00F103C9" w:rsidRDefault="00300522" w:rsidP="00300522">
      <w:pPr>
        <w:pStyle w:val="ActHead3"/>
      </w:pPr>
      <w:bookmarkStart w:id="356" w:name="_Toc498001380"/>
      <w:r w:rsidRPr="00F103C9">
        <w:rPr>
          <w:rStyle w:val="CharDivNo"/>
        </w:rPr>
        <w:t>Division</w:t>
      </w:r>
      <w:r w:rsidR="00F103C9" w:rsidRPr="00F103C9">
        <w:rPr>
          <w:rStyle w:val="CharDivNo"/>
        </w:rPr>
        <w:t> </w:t>
      </w:r>
      <w:r w:rsidRPr="00F103C9">
        <w:rPr>
          <w:rStyle w:val="CharDivNo"/>
        </w:rPr>
        <w:t>45</w:t>
      </w:r>
      <w:r w:rsidRPr="00F103C9">
        <w:t>—</w:t>
      </w:r>
      <w:r w:rsidRPr="00F103C9">
        <w:rPr>
          <w:rStyle w:val="CharDivText"/>
        </w:rPr>
        <w:t>Introduction</w:t>
      </w:r>
      <w:bookmarkEnd w:id="356"/>
    </w:p>
    <w:p w:rsidR="00300522" w:rsidRPr="00F103C9" w:rsidRDefault="00300522" w:rsidP="00300522">
      <w:pPr>
        <w:pStyle w:val="ActHead5"/>
      </w:pPr>
      <w:bookmarkStart w:id="357" w:name="_Toc498001381"/>
      <w:r w:rsidRPr="00F103C9">
        <w:rPr>
          <w:rStyle w:val="CharSectno"/>
        </w:rPr>
        <w:t>45</w:t>
      </w:r>
      <w:r w:rsidR="00F103C9" w:rsidRPr="00F103C9">
        <w:rPr>
          <w:rStyle w:val="CharSectno"/>
        </w:rPr>
        <w:noBreakHyphen/>
      </w:r>
      <w:r w:rsidRPr="00F103C9">
        <w:rPr>
          <w:rStyle w:val="CharSectno"/>
        </w:rPr>
        <w:t>1</w:t>
      </w:r>
      <w:r w:rsidRPr="00F103C9">
        <w:t xml:space="preserve">  What this </w:t>
      </w:r>
      <w:r w:rsidR="00A53099" w:rsidRPr="00F103C9">
        <w:t>Chapter</w:t>
      </w:r>
      <w:r w:rsidR="00A36DB5" w:rsidRPr="00F103C9">
        <w:t xml:space="preserve"> </w:t>
      </w:r>
      <w:r w:rsidRPr="00F103C9">
        <w:t>is about</w:t>
      </w:r>
      <w:bookmarkEnd w:id="357"/>
    </w:p>
    <w:p w:rsidR="00300522" w:rsidRPr="00F103C9" w:rsidRDefault="00300522" w:rsidP="00300522">
      <w:pPr>
        <w:pStyle w:val="BoxText"/>
      </w:pPr>
      <w:r w:rsidRPr="00F103C9">
        <w:t xml:space="preserve">This </w:t>
      </w:r>
      <w:r w:rsidR="00A53099" w:rsidRPr="00F103C9">
        <w:t>Chapter</w:t>
      </w:r>
      <w:r w:rsidR="00A36DB5" w:rsidRPr="00F103C9">
        <w:t xml:space="preserve"> </w:t>
      </w:r>
      <w:r w:rsidRPr="00F103C9">
        <w:t>sets out the special rules for the GST. The special rules apply only in particular circumstances, and are generally quite limited in their scope.</w:t>
      </w:r>
    </w:p>
    <w:p w:rsidR="00300522" w:rsidRPr="00F103C9" w:rsidRDefault="00300522" w:rsidP="00300522">
      <w:pPr>
        <w:pStyle w:val="BoxText"/>
      </w:pPr>
      <w:r w:rsidRPr="00F103C9">
        <w:t>The special rules modify the application of the basic rules for the GST in Chapter</w:t>
      </w:r>
      <w:r w:rsidR="00F103C9">
        <w:t> </w:t>
      </w:r>
      <w:r w:rsidRPr="00F103C9">
        <w:t>2.</w:t>
      </w:r>
    </w:p>
    <w:p w:rsidR="00300522" w:rsidRPr="00F103C9" w:rsidRDefault="00300522" w:rsidP="00300522">
      <w:pPr>
        <w:pStyle w:val="notetext"/>
      </w:pPr>
      <w:r w:rsidRPr="00F103C9">
        <w:t>Note 1:</w:t>
      </w:r>
      <w:r w:rsidRPr="00F103C9">
        <w:tab/>
        <w:t>The special rules that modify each group of basic rules in Chapter</w:t>
      </w:r>
      <w:r w:rsidR="00F103C9">
        <w:t> </w:t>
      </w:r>
      <w:r w:rsidRPr="00F103C9">
        <w:t>2 are specifically identified in tables located at the end of the Divisions and Subdivisions in Chapter</w:t>
      </w:r>
      <w:r w:rsidR="00F103C9">
        <w:t> </w:t>
      </w:r>
      <w:r w:rsidRPr="00F103C9">
        <w:t>2. In addition, a checklist of special rules is set out in Part</w:t>
      </w:r>
      <w:r w:rsidR="00F103C9">
        <w:t> </w:t>
      </w:r>
      <w:r w:rsidRPr="00F103C9">
        <w:t>2</w:t>
      </w:r>
      <w:r w:rsidR="00F103C9">
        <w:noBreakHyphen/>
      </w:r>
      <w:r w:rsidRPr="00F103C9">
        <w:t>8.</w:t>
      </w:r>
    </w:p>
    <w:p w:rsidR="00300522" w:rsidRPr="00F103C9" w:rsidRDefault="00300522" w:rsidP="00300522">
      <w:pPr>
        <w:pStyle w:val="notetext"/>
      </w:pPr>
      <w:r w:rsidRPr="00F103C9">
        <w:t>Note 2:</w:t>
      </w:r>
      <w:r w:rsidRPr="00F103C9">
        <w:tab/>
        <w:t>This section is an explanatory section.</w:t>
      </w:r>
    </w:p>
    <w:p w:rsidR="00300522" w:rsidRPr="00F103C9" w:rsidRDefault="00300522" w:rsidP="00300522">
      <w:pPr>
        <w:pStyle w:val="ActHead5"/>
      </w:pPr>
      <w:bookmarkStart w:id="358" w:name="_Toc498001382"/>
      <w:r w:rsidRPr="00F103C9">
        <w:rPr>
          <w:rStyle w:val="CharSectno"/>
        </w:rPr>
        <w:t>45</w:t>
      </w:r>
      <w:r w:rsidR="00F103C9" w:rsidRPr="00F103C9">
        <w:rPr>
          <w:rStyle w:val="CharSectno"/>
        </w:rPr>
        <w:noBreakHyphen/>
      </w:r>
      <w:r w:rsidRPr="00F103C9">
        <w:rPr>
          <w:rStyle w:val="CharSectno"/>
        </w:rPr>
        <w:t>5</w:t>
      </w:r>
      <w:r w:rsidRPr="00F103C9">
        <w:t xml:space="preserve">  The effect of special rules</w:t>
      </w:r>
      <w:bookmarkEnd w:id="358"/>
    </w:p>
    <w:p w:rsidR="00300522" w:rsidRPr="00F103C9" w:rsidRDefault="00300522" w:rsidP="00300522">
      <w:pPr>
        <w:pStyle w:val="subsection"/>
      </w:pPr>
      <w:r w:rsidRPr="00F103C9">
        <w:tab/>
      </w:r>
      <w:r w:rsidRPr="00F103C9">
        <w:tab/>
        <w:t xml:space="preserve">The provisions of this </w:t>
      </w:r>
      <w:r w:rsidR="00A53099" w:rsidRPr="00F103C9">
        <w:t>Chapter</w:t>
      </w:r>
      <w:r w:rsidR="00A36DB5" w:rsidRPr="00F103C9">
        <w:t xml:space="preserve"> </w:t>
      </w:r>
      <w:r w:rsidRPr="00F103C9">
        <w:t>override the provisions of Chapter</w:t>
      </w:r>
      <w:r w:rsidR="00F103C9">
        <w:t> </w:t>
      </w:r>
      <w:r w:rsidRPr="00F103C9">
        <w:t>2 (except section</w:t>
      </w:r>
      <w:r w:rsidR="00F103C9">
        <w:t> </w:t>
      </w:r>
      <w:r w:rsidRPr="00F103C9">
        <w:t>29</w:t>
      </w:r>
      <w:r w:rsidR="00F103C9">
        <w:noBreakHyphen/>
      </w:r>
      <w:r w:rsidRPr="00F103C9">
        <w:t>25), but only to the extent of any inconsistency.</w:t>
      </w:r>
    </w:p>
    <w:p w:rsidR="00300522" w:rsidRPr="00F103C9" w:rsidRDefault="00300522" w:rsidP="00A36DB5">
      <w:pPr>
        <w:pStyle w:val="ActHead2"/>
        <w:pageBreakBefore/>
      </w:pPr>
      <w:bookmarkStart w:id="359" w:name="_Toc498001383"/>
      <w:r w:rsidRPr="00F103C9">
        <w:rPr>
          <w:rStyle w:val="CharPartNo"/>
        </w:rPr>
        <w:lastRenderedPageBreak/>
        <w:t>Part</w:t>
      </w:r>
      <w:r w:rsidR="00F103C9" w:rsidRPr="00F103C9">
        <w:rPr>
          <w:rStyle w:val="CharPartNo"/>
        </w:rPr>
        <w:t> </w:t>
      </w:r>
      <w:r w:rsidRPr="00F103C9">
        <w:rPr>
          <w:rStyle w:val="CharPartNo"/>
        </w:rPr>
        <w:t>4</w:t>
      </w:r>
      <w:r w:rsidR="00F103C9" w:rsidRPr="00F103C9">
        <w:rPr>
          <w:rStyle w:val="CharPartNo"/>
        </w:rPr>
        <w:noBreakHyphen/>
      </w:r>
      <w:r w:rsidRPr="00F103C9">
        <w:rPr>
          <w:rStyle w:val="CharPartNo"/>
        </w:rPr>
        <w:t>1</w:t>
      </w:r>
      <w:r w:rsidRPr="00F103C9">
        <w:t>—</w:t>
      </w:r>
      <w:r w:rsidRPr="00F103C9">
        <w:rPr>
          <w:rStyle w:val="CharPartText"/>
        </w:rPr>
        <w:t>Special rules mainly about particular ways entities are organised</w:t>
      </w:r>
      <w:bookmarkEnd w:id="359"/>
    </w:p>
    <w:p w:rsidR="00300522" w:rsidRPr="00F103C9" w:rsidRDefault="00300522" w:rsidP="00300522">
      <w:pPr>
        <w:pStyle w:val="notemargin"/>
      </w:pPr>
      <w:r w:rsidRPr="00F103C9">
        <w:t>Note:</w:t>
      </w:r>
      <w:r w:rsidRPr="00F103C9">
        <w:tab/>
        <w:t xml:space="preserve">The special rules in this </w:t>
      </w:r>
      <w:r w:rsidR="00A53099" w:rsidRPr="00F103C9">
        <w:t>Part</w:t>
      </w:r>
      <w:r w:rsidR="00A36DB5" w:rsidRPr="00F103C9">
        <w:t xml:space="preserve"> </w:t>
      </w:r>
      <w:r w:rsidRPr="00F103C9">
        <w:t>mainly modify the operation of Part</w:t>
      </w:r>
      <w:r w:rsidR="00F103C9">
        <w:t> </w:t>
      </w:r>
      <w:r w:rsidRPr="00F103C9">
        <w:t>2</w:t>
      </w:r>
      <w:r w:rsidR="00F103C9">
        <w:noBreakHyphen/>
      </w:r>
      <w:r w:rsidRPr="00F103C9">
        <w:t xml:space="preserve">2 so far as that </w:t>
      </w:r>
      <w:r w:rsidR="00A53099" w:rsidRPr="00F103C9">
        <w:t>Part</w:t>
      </w:r>
      <w:r w:rsidR="00A36DB5" w:rsidRPr="00F103C9">
        <w:t xml:space="preserve"> </w:t>
      </w:r>
      <w:r w:rsidRPr="00F103C9">
        <w:t>deals with liability for GST and entitlement to input tax credits, but the special rules also affect other aspects of Part</w:t>
      </w:r>
      <w:r w:rsidR="00F103C9">
        <w:t> </w:t>
      </w:r>
      <w:r w:rsidRPr="00F103C9">
        <w:t>2</w:t>
      </w:r>
      <w:r w:rsidR="00F103C9">
        <w:noBreakHyphen/>
      </w:r>
      <w:r w:rsidRPr="00F103C9">
        <w:t>2 and the other Parts of Chapter</w:t>
      </w:r>
      <w:r w:rsidR="00F103C9">
        <w:t> </w:t>
      </w:r>
      <w:r w:rsidRPr="00F103C9">
        <w:t>2.</w:t>
      </w:r>
    </w:p>
    <w:p w:rsidR="00300522" w:rsidRPr="00F103C9" w:rsidRDefault="00300522" w:rsidP="00300522">
      <w:pPr>
        <w:pStyle w:val="ActHead3"/>
      </w:pPr>
      <w:bookmarkStart w:id="360" w:name="_Toc498001384"/>
      <w:r w:rsidRPr="00F103C9">
        <w:rPr>
          <w:rStyle w:val="CharDivNo"/>
        </w:rPr>
        <w:t>Division</w:t>
      </w:r>
      <w:r w:rsidR="00F103C9" w:rsidRPr="00F103C9">
        <w:rPr>
          <w:rStyle w:val="CharDivNo"/>
        </w:rPr>
        <w:t> </w:t>
      </w:r>
      <w:r w:rsidRPr="00F103C9">
        <w:rPr>
          <w:rStyle w:val="CharDivNo"/>
        </w:rPr>
        <w:t>48</w:t>
      </w:r>
      <w:r w:rsidRPr="00F103C9">
        <w:t>—</w:t>
      </w:r>
      <w:r w:rsidRPr="00F103C9">
        <w:rPr>
          <w:rStyle w:val="CharDivText"/>
        </w:rPr>
        <w:t>GST groups</w:t>
      </w:r>
      <w:bookmarkEnd w:id="360"/>
    </w:p>
    <w:p w:rsidR="00300522" w:rsidRPr="00F103C9" w:rsidRDefault="00300522" w:rsidP="00300522">
      <w:pPr>
        <w:pStyle w:val="TofSectsHeading"/>
      </w:pPr>
      <w:r w:rsidRPr="00F103C9">
        <w:t>Table of Subdivisions</w:t>
      </w:r>
    </w:p>
    <w:p w:rsidR="00300522" w:rsidRPr="00F103C9" w:rsidRDefault="00300522" w:rsidP="00300522">
      <w:pPr>
        <w:pStyle w:val="TofSectsSubdiv"/>
      </w:pPr>
      <w:r w:rsidRPr="00F103C9">
        <w:t>48</w:t>
      </w:r>
      <w:r w:rsidR="00F103C9">
        <w:noBreakHyphen/>
      </w:r>
      <w:r w:rsidRPr="00F103C9">
        <w:t>A</w:t>
      </w:r>
      <w:r w:rsidRPr="00F103C9">
        <w:tab/>
      </w:r>
      <w:r w:rsidR="00263165" w:rsidRPr="00F103C9">
        <w:t>Formation and membership of GST groups</w:t>
      </w:r>
    </w:p>
    <w:p w:rsidR="00300522" w:rsidRPr="00F103C9" w:rsidRDefault="00300522" w:rsidP="00300522">
      <w:pPr>
        <w:pStyle w:val="TofSectsSubdiv"/>
      </w:pPr>
      <w:r w:rsidRPr="00F103C9">
        <w:t>48</w:t>
      </w:r>
      <w:r w:rsidR="00F103C9">
        <w:noBreakHyphen/>
      </w:r>
      <w:r w:rsidRPr="00F103C9">
        <w:t>B</w:t>
      </w:r>
      <w:r w:rsidRPr="00F103C9">
        <w:tab/>
      </w:r>
      <w:r w:rsidR="005C13D1" w:rsidRPr="00F103C9">
        <w:t>Consequences of GST groups</w:t>
      </w:r>
    </w:p>
    <w:p w:rsidR="00300522" w:rsidRPr="00F103C9" w:rsidRDefault="00300522" w:rsidP="00300522">
      <w:pPr>
        <w:pStyle w:val="TofSectsSubdiv"/>
      </w:pPr>
      <w:r w:rsidRPr="00F103C9">
        <w:t>48</w:t>
      </w:r>
      <w:r w:rsidR="00F103C9">
        <w:noBreakHyphen/>
      </w:r>
      <w:r w:rsidRPr="00F103C9">
        <w:t>C</w:t>
      </w:r>
      <w:r w:rsidRPr="00F103C9">
        <w:tab/>
        <w:t>Administrative matters</w:t>
      </w:r>
    </w:p>
    <w:p w:rsidR="00300522" w:rsidRPr="00F103C9" w:rsidRDefault="00300522" w:rsidP="00300522">
      <w:pPr>
        <w:pStyle w:val="TofSectsSubdiv"/>
      </w:pPr>
      <w:r w:rsidRPr="00F103C9">
        <w:t>48</w:t>
      </w:r>
      <w:r w:rsidR="00F103C9">
        <w:noBreakHyphen/>
      </w:r>
      <w:r w:rsidRPr="00F103C9">
        <w:t>D</w:t>
      </w:r>
      <w:r w:rsidRPr="00F103C9">
        <w:tab/>
        <w:t>Ceasing to be a member of a GST group</w:t>
      </w:r>
    </w:p>
    <w:p w:rsidR="00300522" w:rsidRPr="00F103C9" w:rsidRDefault="00300522" w:rsidP="00300522">
      <w:pPr>
        <w:pStyle w:val="ActHead5"/>
      </w:pPr>
      <w:bookmarkStart w:id="361" w:name="_Toc498001385"/>
      <w:r w:rsidRPr="00F103C9">
        <w:rPr>
          <w:rStyle w:val="CharSectno"/>
        </w:rPr>
        <w:t>48</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361"/>
    </w:p>
    <w:p w:rsidR="00300522" w:rsidRPr="00F103C9" w:rsidRDefault="00300522" w:rsidP="00300522">
      <w:pPr>
        <w:pStyle w:val="BoxText"/>
      </w:pPr>
      <w:r w:rsidRPr="00F103C9">
        <w:t>Companies within a 90% owned group, and in some cases other entities (such as non</w:t>
      </w:r>
      <w:r w:rsidR="00F103C9">
        <w:noBreakHyphen/>
      </w:r>
      <w:r w:rsidRPr="00F103C9">
        <w:t xml:space="preserve">profit bodies), can </w:t>
      </w:r>
      <w:r w:rsidR="00B70159" w:rsidRPr="00F103C9">
        <w:t>form</w:t>
      </w:r>
      <w:r w:rsidRPr="00F103C9">
        <w:t xml:space="preserve"> a GST group. One member of the group then deals with all the GST liabilities and entitlements (except for GST on most taxable importations) of the group, and (in most cases) intra</w:t>
      </w:r>
      <w:r w:rsidR="00F103C9">
        <w:noBreakHyphen/>
      </w:r>
      <w:r w:rsidRPr="00F103C9">
        <w:t>group transactions are excluded from the GST.</w:t>
      </w:r>
    </w:p>
    <w:p w:rsidR="00300522" w:rsidRPr="00F103C9" w:rsidRDefault="00300522" w:rsidP="00300522">
      <w:pPr>
        <w:pStyle w:val="notetext"/>
      </w:pPr>
      <w:r w:rsidRPr="00F103C9">
        <w:t>Note:</w:t>
      </w:r>
      <w:r w:rsidRPr="00F103C9">
        <w:tab/>
        <w:t>Provisions for members of GST groups apply for the wine equalisation tax (see Subdivision</w:t>
      </w:r>
      <w:r w:rsidR="00F103C9">
        <w:t> </w:t>
      </w:r>
      <w:r w:rsidRPr="00F103C9">
        <w:t>21</w:t>
      </w:r>
      <w:r w:rsidR="00F103C9">
        <w:noBreakHyphen/>
      </w:r>
      <w:r w:rsidRPr="00F103C9">
        <w:t xml:space="preserve">B of the </w:t>
      </w:r>
      <w:r w:rsidR="00E512CC" w:rsidRPr="00F103C9">
        <w:t>Wine Tax Act</w:t>
      </w:r>
      <w:r w:rsidRPr="00F103C9">
        <w:t>) and the luxury car tax (see Subdivision</w:t>
      </w:r>
      <w:r w:rsidR="00F103C9">
        <w:t> </w:t>
      </w:r>
      <w:r w:rsidRPr="00F103C9">
        <w:t>16</w:t>
      </w:r>
      <w:r w:rsidR="00F103C9">
        <w:noBreakHyphen/>
      </w:r>
      <w:r w:rsidRPr="00F103C9">
        <w:t xml:space="preserve">A of the </w:t>
      </w:r>
      <w:r w:rsidRPr="00F103C9">
        <w:rPr>
          <w:i/>
          <w:iCs/>
        </w:rPr>
        <w:t>A New Tax System (Luxury Car Tax) Act 1999</w:t>
      </w:r>
      <w:r w:rsidRPr="00F103C9">
        <w:t>).</w:t>
      </w:r>
    </w:p>
    <w:p w:rsidR="00150AD0" w:rsidRPr="00F103C9" w:rsidRDefault="00150AD0" w:rsidP="00150AD0">
      <w:pPr>
        <w:pStyle w:val="ActHead4"/>
      </w:pPr>
      <w:bookmarkStart w:id="362" w:name="_Toc498001386"/>
      <w:r w:rsidRPr="00F103C9">
        <w:rPr>
          <w:rStyle w:val="CharSubdNo"/>
        </w:rPr>
        <w:t>Subdivision</w:t>
      </w:r>
      <w:r w:rsidR="00F103C9" w:rsidRPr="00F103C9">
        <w:rPr>
          <w:rStyle w:val="CharSubdNo"/>
        </w:rPr>
        <w:t> </w:t>
      </w:r>
      <w:r w:rsidRPr="00F103C9">
        <w:rPr>
          <w:rStyle w:val="CharSubdNo"/>
        </w:rPr>
        <w:t>48</w:t>
      </w:r>
      <w:r w:rsidR="00F103C9" w:rsidRPr="00F103C9">
        <w:rPr>
          <w:rStyle w:val="CharSubdNo"/>
        </w:rPr>
        <w:noBreakHyphen/>
      </w:r>
      <w:r w:rsidRPr="00F103C9">
        <w:rPr>
          <w:rStyle w:val="CharSubdNo"/>
        </w:rPr>
        <w:t>A</w:t>
      </w:r>
      <w:r w:rsidRPr="00F103C9">
        <w:t>—</w:t>
      </w:r>
      <w:r w:rsidRPr="00F103C9">
        <w:rPr>
          <w:rStyle w:val="CharSubdText"/>
        </w:rPr>
        <w:t>Formation and membership of GST groups</w:t>
      </w:r>
      <w:bookmarkEnd w:id="362"/>
    </w:p>
    <w:p w:rsidR="002E61CF" w:rsidRPr="00F103C9" w:rsidRDefault="002E61CF" w:rsidP="002E61CF">
      <w:pPr>
        <w:pStyle w:val="ActHead5"/>
      </w:pPr>
      <w:bookmarkStart w:id="363" w:name="_Toc498001387"/>
      <w:r w:rsidRPr="00F103C9">
        <w:rPr>
          <w:rStyle w:val="CharSectno"/>
        </w:rPr>
        <w:t>48</w:t>
      </w:r>
      <w:r w:rsidR="00F103C9" w:rsidRPr="00F103C9">
        <w:rPr>
          <w:rStyle w:val="CharSectno"/>
        </w:rPr>
        <w:noBreakHyphen/>
      </w:r>
      <w:r w:rsidRPr="00F103C9">
        <w:rPr>
          <w:rStyle w:val="CharSectno"/>
        </w:rPr>
        <w:t>5</w:t>
      </w:r>
      <w:r w:rsidRPr="00F103C9">
        <w:t xml:space="preserve">  Formation of GST groups</w:t>
      </w:r>
      <w:bookmarkEnd w:id="363"/>
    </w:p>
    <w:p w:rsidR="002E61CF" w:rsidRPr="00F103C9" w:rsidRDefault="002E61CF" w:rsidP="002E61CF">
      <w:pPr>
        <w:pStyle w:val="subsection"/>
      </w:pPr>
      <w:r w:rsidRPr="00F103C9">
        <w:tab/>
        <w:t>(1)</w:t>
      </w:r>
      <w:r w:rsidRPr="00F103C9">
        <w:tab/>
        <w:t xml:space="preserve">Two or more entities may form a </w:t>
      </w:r>
      <w:r w:rsidR="00F103C9" w:rsidRPr="00F103C9">
        <w:rPr>
          <w:position w:val="6"/>
          <w:sz w:val="16"/>
        </w:rPr>
        <w:t>*</w:t>
      </w:r>
      <w:r w:rsidRPr="00F103C9">
        <w:t>GST group if:</w:t>
      </w:r>
    </w:p>
    <w:p w:rsidR="002E61CF" w:rsidRPr="00F103C9" w:rsidRDefault="002E61CF" w:rsidP="002E61CF">
      <w:pPr>
        <w:pStyle w:val="paragraph"/>
      </w:pPr>
      <w:r w:rsidRPr="00F103C9">
        <w:lastRenderedPageBreak/>
        <w:tab/>
        <w:t>(a)</w:t>
      </w:r>
      <w:r w:rsidRPr="00F103C9">
        <w:tab/>
        <w:t xml:space="preserve">each of the entities </w:t>
      </w:r>
      <w:r w:rsidR="00F103C9" w:rsidRPr="00F103C9">
        <w:rPr>
          <w:position w:val="6"/>
          <w:sz w:val="16"/>
        </w:rPr>
        <w:t>*</w:t>
      </w:r>
      <w:r w:rsidRPr="00F103C9">
        <w:t>satisfies the membership requirements of the group; and</w:t>
      </w:r>
    </w:p>
    <w:p w:rsidR="002E61CF" w:rsidRPr="00F103C9" w:rsidRDefault="002E61CF" w:rsidP="002E61CF">
      <w:pPr>
        <w:pStyle w:val="paragraph"/>
      </w:pPr>
      <w:r w:rsidRPr="00F103C9">
        <w:tab/>
        <w:t>(b)</w:t>
      </w:r>
      <w:r w:rsidRPr="00F103C9">
        <w:tab/>
        <w:t>each of the entities agrees in writing to the formation of the group; and</w:t>
      </w:r>
    </w:p>
    <w:p w:rsidR="002E61CF" w:rsidRPr="00F103C9" w:rsidRDefault="002E61CF" w:rsidP="002E61CF">
      <w:pPr>
        <w:pStyle w:val="paragraph"/>
      </w:pPr>
      <w:r w:rsidRPr="00F103C9">
        <w:tab/>
        <w:t>(c)</w:t>
      </w:r>
      <w:r w:rsidRPr="00F103C9">
        <w:tab/>
        <w:t xml:space="preserve">one of those entities notifies the Commissioner, in the </w:t>
      </w:r>
      <w:r w:rsidR="00F103C9" w:rsidRPr="00F103C9">
        <w:rPr>
          <w:position w:val="6"/>
          <w:sz w:val="16"/>
        </w:rPr>
        <w:t>*</w:t>
      </w:r>
      <w:r w:rsidRPr="00F103C9">
        <w:t>approved form, of the formation of the group; and</w:t>
      </w:r>
    </w:p>
    <w:p w:rsidR="002E61CF" w:rsidRPr="00F103C9" w:rsidRDefault="002E61CF" w:rsidP="002E61CF">
      <w:pPr>
        <w:pStyle w:val="paragraph"/>
      </w:pPr>
      <w:r w:rsidRPr="00F103C9">
        <w:tab/>
        <w:t>(d)</w:t>
      </w:r>
      <w:r w:rsidRPr="00F103C9">
        <w:tab/>
        <w:t xml:space="preserve">that entity is nominated, in that notice, to be the </w:t>
      </w:r>
      <w:r w:rsidR="00F103C9" w:rsidRPr="00F103C9">
        <w:rPr>
          <w:position w:val="6"/>
          <w:sz w:val="16"/>
        </w:rPr>
        <w:t>*</w:t>
      </w:r>
      <w:r w:rsidRPr="00F103C9">
        <w:t>representative member of the group; and</w:t>
      </w:r>
    </w:p>
    <w:p w:rsidR="002E61CF" w:rsidRPr="00F103C9" w:rsidRDefault="002E61CF" w:rsidP="002E61CF">
      <w:pPr>
        <w:pStyle w:val="paragraph"/>
      </w:pPr>
      <w:r w:rsidRPr="00F103C9">
        <w:tab/>
        <w:t>(e)</w:t>
      </w:r>
      <w:r w:rsidRPr="00F103C9">
        <w:tab/>
        <w:t xml:space="preserve">that entity is an </w:t>
      </w:r>
      <w:r w:rsidR="00F103C9" w:rsidRPr="00F103C9">
        <w:rPr>
          <w:position w:val="6"/>
          <w:sz w:val="16"/>
        </w:rPr>
        <w:t>*</w:t>
      </w:r>
      <w:r w:rsidRPr="00F103C9">
        <w:t>Australian resident.</w:t>
      </w:r>
    </w:p>
    <w:p w:rsidR="002E61CF" w:rsidRPr="00F103C9" w:rsidRDefault="002E61CF" w:rsidP="002E61CF">
      <w:pPr>
        <w:pStyle w:val="subsection2"/>
      </w:pPr>
      <w:r w:rsidRPr="00F103C9">
        <w:t xml:space="preserve">A group of entities that is so formed is a </w:t>
      </w:r>
      <w:r w:rsidRPr="00F103C9">
        <w:rPr>
          <w:b/>
          <w:i/>
        </w:rPr>
        <w:t>GST group</w:t>
      </w:r>
      <w:r w:rsidRPr="00F103C9">
        <w:t>.</w:t>
      </w:r>
    </w:p>
    <w:p w:rsidR="002E61CF" w:rsidRPr="00F103C9" w:rsidRDefault="002E61CF" w:rsidP="002E61CF">
      <w:pPr>
        <w:pStyle w:val="subsection"/>
      </w:pPr>
      <w:r w:rsidRPr="00F103C9">
        <w:tab/>
        <w:t>(2)</w:t>
      </w:r>
      <w:r w:rsidRPr="00F103C9">
        <w:tab/>
        <w:t xml:space="preserve">If 2 or more entities would </w:t>
      </w:r>
      <w:r w:rsidR="00F103C9" w:rsidRPr="00F103C9">
        <w:rPr>
          <w:position w:val="6"/>
          <w:sz w:val="16"/>
        </w:rPr>
        <w:t>*</w:t>
      </w:r>
      <w:r w:rsidRPr="00F103C9">
        <w:t xml:space="preserve">satisfy the membership requirements for the </w:t>
      </w:r>
      <w:r w:rsidR="00F103C9" w:rsidRPr="00F103C9">
        <w:rPr>
          <w:position w:val="6"/>
          <w:sz w:val="16"/>
        </w:rPr>
        <w:t>*</w:t>
      </w:r>
      <w:r w:rsidRPr="00F103C9">
        <w:t>GST group, the group need not include all those entities.</w:t>
      </w:r>
    </w:p>
    <w:p w:rsidR="002E61CF" w:rsidRPr="00F103C9" w:rsidRDefault="002E61CF" w:rsidP="002E61CF">
      <w:pPr>
        <w:pStyle w:val="subsection"/>
      </w:pPr>
      <w:r w:rsidRPr="00F103C9">
        <w:tab/>
        <w:t>(3)</w:t>
      </w:r>
      <w:r w:rsidRPr="00F103C9">
        <w:tab/>
        <w:t xml:space="preserve">The formation of the </w:t>
      </w:r>
      <w:r w:rsidR="00F103C9" w:rsidRPr="00F103C9">
        <w:rPr>
          <w:position w:val="6"/>
          <w:sz w:val="16"/>
        </w:rPr>
        <w:t>*</w:t>
      </w:r>
      <w:r w:rsidRPr="00F103C9">
        <w:t xml:space="preserve">GST group takes effect from the start of the day specified in the notice under </w:t>
      </w:r>
      <w:r w:rsidR="00F103C9">
        <w:t>paragraph (</w:t>
      </w:r>
      <w:r w:rsidRPr="00F103C9">
        <w:t>1)(c</w:t>
      </w:r>
      <w:r w:rsidR="00A53099" w:rsidRPr="00F103C9">
        <w:t>) (w</w:t>
      </w:r>
      <w:r w:rsidRPr="00F103C9">
        <w:t>hether that day is before, on or after the day on which the entities decided to form the group).</w:t>
      </w:r>
    </w:p>
    <w:p w:rsidR="002E61CF" w:rsidRPr="00F103C9" w:rsidRDefault="002E61CF" w:rsidP="002E61CF">
      <w:pPr>
        <w:pStyle w:val="subsection"/>
      </w:pPr>
      <w:r w:rsidRPr="00F103C9">
        <w:tab/>
        <w:t>(4)</w:t>
      </w:r>
      <w:r w:rsidRPr="00F103C9">
        <w:tab/>
        <w:t xml:space="preserve">However, if the notice was given to the Commissioner after the day by which the entity nominated to be the </w:t>
      </w:r>
      <w:r w:rsidR="00F103C9" w:rsidRPr="00F103C9">
        <w:rPr>
          <w:position w:val="6"/>
          <w:sz w:val="16"/>
        </w:rPr>
        <w:t>*</w:t>
      </w:r>
      <w:r w:rsidRPr="00F103C9">
        <w:t xml:space="preserve">representative member of the group is required to give to the Commissioner a </w:t>
      </w:r>
      <w:r w:rsidR="00F103C9" w:rsidRPr="00F103C9">
        <w:rPr>
          <w:position w:val="6"/>
          <w:sz w:val="16"/>
        </w:rPr>
        <w:t>*</w:t>
      </w:r>
      <w:r w:rsidRPr="00F103C9">
        <w:t xml:space="preserve">GST return for the tax period in which the day specified in the notice occurs, the formation of the </w:t>
      </w:r>
      <w:r w:rsidR="00F103C9" w:rsidRPr="00F103C9">
        <w:rPr>
          <w:position w:val="6"/>
          <w:sz w:val="16"/>
        </w:rPr>
        <w:t>*</w:t>
      </w:r>
      <w:r w:rsidRPr="00F103C9">
        <w:t>GST group takes effect from the start of:</w:t>
      </w:r>
    </w:p>
    <w:p w:rsidR="002E61CF" w:rsidRPr="00F103C9" w:rsidRDefault="002E61CF" w:rsidP="002E61CF">
      <w:pPr>
        <w:pStyle w:val="paragraph"/>
      </w:pPr>
      <w:r w:rsidRPr="00F103C9">
        <w:tab/>
        <w:t>(a)</w:t>
      </w:r>
      <w:r w:rsidRPr="00F103C9">
        <w:tab/>
        <w:t>the day specified in the notice, if that day is approved by the Commissioner under section</w:t>
      </w:r>
      <w:r w:rsidR="00F103C9">
        <w:t> </w:t>
      </w:r>
      <w:r w:rsidRPr="00F103C9">
        <w:t>48</w:t>
      </w:r>
      <w:r w:rsidR="00F103C9">
        <w:noBreakHyphen/>
      </w:r>
      <w:r w:rsidRPr="00F103C9">
        <w:t>71; and</w:t>
      </w:r>
    </w:p>
    <w:p w:rsidR="002E61CF" w:rsidRPr="00F103C9" w:rsidRDefault="002E61CF" w:rsidP="002E61CF">
      <w:pPr>
        <w:pStyle w:val="paragraph"/>
      </w:pPr>
      <w:r w:rsidRPr="00F103C9">
        <w:tab/>
        <w:t>(b)</w:t>
      </w:r>
      <w:r w:rsidRPr="00F103C9">
        <w:tab/>
        <w:t xml:space="preserve">if </w:t>
      </w:r>
      <w:r w:rsidR="00F103C9">
        <w:t>paragraph (</w:t>
      </w:r>
      <w:r w:rsidRPr="00F103C9">
        <w:t>a) does not apply—such other day as the Commissioner approves under that section.</w:t>
      </w:r>
    </w:p>
    <w:p w:rsidR="002E61CF" w:rsidRPr="00F103C9" w:rsidRDefault="002E61CF" w:rsidP="002E61CF">
      <w:pPr>
        <w:pStyle w:val="ActHead5"/>
      </w:pPr>
      <w:bookmarkStart w:id="364" w:name="_Toc498001388"/>
      <w:r w:rsidRPr="00F103C9">
        <w:rPr>
          <w:rStyle w:val="CharSectno"/>
        </w:rPr>
        <w:t>48</w:t>
      </w:r>
      <w:r w:rsidR="00F103C9" w:rsidRPr="00F103C9">
        <w:rPr>
          <w:rStyle w:val="CharSectno"/>
        </w:rPr>
        <w:noBreakHyphen/>
      </w:r>
      <w:r w:rsidRPr="00F103C9">
        <w:rPr>
          <w:rStyle w:val="CharSectno"/>
        </w:rPr>
        <w:t>7</w:t>
      </w:r>
      <w:r w:rsidRPr="00F103C9">
        <w:t xml:space="preserve">  Membership of GST groups</w:t>
      </w:r>
      <w:bookmarkEnd w:id="364"/>
    </w:p>
    <w:p w:rsidR="002E61CF" w:rsidRPr="00F103C9" w:rsidRDefault="002E61CF" w:rsidP="002E61CF">
      <w:pPr>
        <w:pStyle w:val="subsection"/>
      </w:pPr>
      <w:r w:rsidRPr="00F103C9">
        <w:tab/>
        <w:t>(1)</w:t>
      </w:r>
      <w:r w:rsidRPr="00F103C9">
        <w:tab/>
        <w:t xml:space="preserve">A </w:t>
      </w:r>
      <w:r w:rsidRPr="00F103C9">
        <w:rPr>
          <w:b/>
          <w:i/>
        </w:rPr>
        <w:t>member</w:t>
      </w:r>
      <w:r w:rsidRPr="00F103C9">
        <w:t xml:space="preserve"> of a </w:t>
      </w:r>
      <w:r w:rsidR="00F103C9" w:rsidRPr="00F103C9">
        <w:rPr>
          <w:position w:val="6"/>
          <w:sz w:val="16"/>
        </w:rPr>
        <w:t>*</w:t>
      </w:r>
      <w:r w:rsidRPr="00F103C9">
        <w:t>GST group is an entity that:</w:t>
      </w:r>
    </w:p>
    <w:p w:rsidR="002E61CF" w:rsidRPr="00F103C9" w:rsidRDefault="002E61CF" w:rsidP="002E61CF">
      <w:pPr>
        <w:pStyle w:val="paragraph"/>
      </w:pPr>
      <w:r w:rsidRPr="00F103C9">
        <w:tab/>
        <w:t>(a)</w:t>
      </w:r>
      <w:r w:rsidRPr="00F103C9">
        <w:tab/>
        <w:t>formed the group under section</w:t>
      </w:r>
      <w:r w:rsidR="00F103C9">
        <w:t> </w:t>
      </w:r>
      <w:r w:rsidRPr="00F103C9">
        <w:t>48</w:t>
      </w:r>
      <w:r w:rsidR="00F103C9">
        <w:noBreakHyphen/>
      </w:r>
      <w:r w:rsidRPr="00F103C9">
        <w:t>5, or was added to the group under section</w:t>
      </w:r>
      <w:r w:rsidR="00F103C9">
        <w:t> </w:t>
      </w:r>
      <w:r w:rsidRPr="00F103C9">
        <w:t>48</w:t>
      </w:r>
      <w:r w:rsidR="00F103C9">
        <w:noBreakHyphen/>
      </w:r>
      <w:r w:rsidRPr="00F103C9">
        <w:t>70; and</w:t>
      </w:r>
    </w:p>
    <w:p w:rsidR="002E61CF" w:rsidRPr="00F103C9" w:rsidRDefault="002E61CF" w:rsidP="002E61CF">
      <w:pPr>
        <w:pStyle w:val="paragraph"/>
      </w:pPr>
      <w:r w:rsidRPr="00F103C9">
        <w:tab/>
        <w:t>(b)</w:t>
      </w:r>
      <w:r w:rsidRPr="00F103C9">
        <w:tab/>
      </w:r>
      <w:r w:rsidR="00F103C9" w:rsidRPr="00F103C9">
        <w:rPr>
          <w:position w:val="6"/>
          <w:sz w:val="16"/>
        </w:rPr>
        <w:t>*</w:t>
      </w:r>
      <w:r w:rsidRPr="00F103C9">
        <w:t>satisfies the membership requirements of the group.</w:t>
      </w:r>
    </w:p>
    <w:p w:rsidR="002E61CF" w:rsidRPr="00F103C9" w:rsidRDefault="002E61CF" w:rsidP="002E61CF">
      <w:pPr>
        <w:pStyle w:val="subsection"/>
      </w:pPr>
      <w:r w:rsidRPr="00F103C9">
        <w:lastRenderedPageBreak/>
        <w:tab/>
        <w:t>(2)</w:t>
      </w:r>
      <w:r w:rsidRPr="00F103C9">
        <w:tab/>
        <w:t xml:space="preserve">However, the entity is not a member of the </w:t>
      </w:r>
      <w:r w:rsidR="00F103C9" w:rsidRPr="00F103C9">
        <w:rPr>
          <w:position w:val="6"/>
          <w:sz w:val="16"/>
        </w:rPr>
        <w:t>*</w:t>
      </w:r>
      <w:r w:rsidRPr="00F103C9">
        <w:t>GST group if the entity has, since the last time the entity became such a member:</w:t>
      </w:r>
    </w:p>
    <w:p w:rsidR="002E61CF" w:rsidRPr="00F103C9" w:rsidRDefault="002E61CF" w:rsidP="002E61CF">
      <w:pPr>
        <w:pStyle w:val="paragraph"/>
      </w:pPr>
      <w:r w:rsidRPr="00F103C9">
        <w:tab/>
        <w:t>(a)</w:t>
      </w:r>
      <w:r w:rsidRPr="00F103C9">
        <w:tab/>
        <w:t>left, or been removed from, the group under section</w:t>
      </w:r>
      <w:r w:rsidR="00F103C9">
        <w:t> </w:t>
      </w:r>
      <w:r w:rsidRPr="00F103C9">
        <w:t>48</w:t>
      </w:r>
      <w:r w:rsidR="00F103C9">
        <w:noBreakHyphen/>
      </w:r>
      <w:r w:rsidRPr="00F103C9">
        <w:t>70; or</w:t>
      </w:r>
    </w:p>
    <w:p w:rsidR="002E61CF" w:rsidRPr="00F103C9" w:rsidRDefault="002E61CF" w:rsidP="002E61CF">
      <w:pPr>
        <w:pStyle w:val="paragraph"/>
      </w:pPr>
      <w:r w:rsidRPr="00F103C9">
        <w:tab/>
        <w:t>(b)</w:t>
      </w:r>
      <w:r w:rsidRPr="00F103C9">
        <w:tab/>
        <w:t xml:space="preserve">ceased to </w:t>
      </w:r>
      <w:r w:rsidR="00F103C9" w:rsidRPr="00F103C9">
        <w:rPr>
          <w:position w:val="6"/>
          <w:sz w:val="16"/>
        </w:rPr>
        <w:t>*</w:t>
      </w:r>
      <w:r w:rsidRPr="00F103C9">
        <w:t>satisfy the membership requirements of the group.</w:t>
      </w:r>
    </w:p>
    <w:p w:rsidR="002E61CF" w:rsidRPr="00F103C9" w:rsidRDefault="002E61CF" w:rsidP="002E61CF">
      <w:pPr>
        <w:pStyle w:val="subsection"/>
      </w:pPr>
      <w:r w:rsidRPr="00F103C9">
        <w:tab/>
        <w:t>(3)</w:t>
      </w:r>
      <w:r w:rsidRPr="00F103C9">
        <w:tab/>
        <w:t xml:space="preserve">The </w:t>
      </w:r>
      <w:r w:rsidR="00F103C9" w:rsidRPr="00F103C9">
        <w:rPr>
          <w:position w:val="6"/>
          <w:sz w:val="16"/>
        </w:rPr>
        <w:t>*</w:t>
      </w:r>
      <w:r w:rsidRPr="00F103C9">
        <w:t xml:space="preserve">representative member of a </w:t>
      </w:r>
      <w:r w:rsidR="00F103C9" w:rsidRPr="00F103C9">
        <w:rPr>
          <w:position w:val="6"/>
          <w:sz w:val="16"/>
        </w:rPr>
        <w:t>*</w:t>
      </w:r>
      <w:r w:rsidRPr="00F103C9">
        <w:t xml:space="preserve">GST group must notify the Commissioner, in the </w:t>
      </w:r>
      <w:r w:rsidR="00F103C9" w:rsidRPr="00F103C9">
        <w:rPr>
          <w:position w:val="6"/>
          <w:sz w:val="16"/>
        </w:rPr>
        <w:t>*</w:t>
      </w:r>
      <w:r w:rsidRPr="00F103C9">
        <w:t xml:space="preserve">approved form, if a </w:t>
      </w:r>
      <w:r w:rsidR="00F103C9" w:rsidRPr="00F103C9">
        <w:rPr>
          <w:position w:val="6"/>
          <w:sz w:val="16"/>
        </w:rPr>
        <w:t>*</w:t>
      </w:r>
      <w:r w:rsidRPr="00F103C9">
        <w:t xml:space="preserve">member of the group no longer </w:t>
      </w:r>
      <w:r w:rsidR="00F103C9" w:rsidRPr="00F103C9">
        <w:rPr>
          <w:position w:val="6"/>
          <w:sz w:val="16"/>
        </w:rPr>
        <w:t>*</w:t>
      </w:r>
      <w:r w:rsidRPr="00F103C9">
        <w:t>satisfies the membership requirements for the GST group.</w:t>
      </w:r>
    </w:p>
    <w:p w:rsidR="002E61CF" w:rsidRPr="00F103C9" w:rsidRDefault="002E61CF" w:rsidP="002E61CF">
      <w:pPr>
        <w:pStyle w:val="subsection"/>
      </w:pPr>
      <w:r w:rsidRPr="00F103C9">
        <w:tab/>
        <w:t>(4)</w:t>
      </w:r>
      <w:r w:rsidRPr="00F103C9">
        <w:tab/>
        <w:t xml:space="preserve">The notice must be given within 21 days after the </w:t>
      </w:r>
      <w:r w:rsidR="00F103C9" w:rsidRPr="00F103C9">
        <w:rPr>
          <w:position w:val="6"/>
          <w:sz w:val="16"/>
        </w:rPr>
        <w:t>*</w:t>
      </w:r>
      <w:r w:rsidRPr="00F103C9">
        <w:t xml:space="preserve">member no longer </w:t>
      </w:r>
      <w:r w:rsidR="00F103C9" w:rsidRPr="00F103C9">
        <w:rPr>
          <w:position w:val="6"/>
          <w:sz w:val="16"/>
        </w:rPr>
        <w:t>*</w:t>
      </w:r>
      <w:r w:rsidRPr="00F103C9">
        <w:t xml:space="preserve">satisfies the membership requirements for the </w:t>
      </w:r>
      <w:r w:rsidR="00F103C9" w:rsidRPr="00F103C9">
        <w:rPr>
          <w:position w:val="6"/>
          <w:sz w:val="16"/>
        </w:rPr>
        <w:t>*</w:t>
      </w:r>
      <w:r w:rsidRPr="00F103C9">
        <w:t>GST group.</w:t>
      </w:r>
    </w:p>
    <w:p w:rsidR="002E61CF" w:rsidRPr="00F103C9" w:rsidRDefault="002E61CF" w:rsidP="002E61CF">
      <w:pPr>
        <w:pStyle w:val="notetext"/>
      </w:pPr>
      <w:r w:rsidRPr="00F103C9">
        <w:t>Note:</w:t>
      </w:r>
      <w:r w:rsidRPr="00F103C9">
        <w:tab/>
        <w:t>Section</w:t>
      </w:r>
      <w:r w:rsidR="00F103C9">
        <w:t> </w:t>
      </w:r>
      <w:r w:rsidRPr="00F103C9">
        <w:t>286</w:t>
      </w:r>
      <w:r w:rsidR="00F103C9">
        <w:noBreakHyphen/>
      </w:r>
      <w:r w:rsidRPr="00F103C9">
        <w:t>75 in Schedule</w:t>
      </w:r>
      <w:r w:rsidR="00F103C9">
        <w:t> </w:t>
      </w:r>
      <w:r w:rsidRPr="00F103C9">
        <w:t xml:space="preserve">1 to the </w:t>
      </w:r>
      <w:r w:rsidRPr="00F103C9">
        <w:rPr>
          <w:i/>
        </w:rPr>
        <w:t>Taxation Administration Act 1953</w:t>
      </w:r>
      <w:r w:rsidRPr="00F103C9">
        <w:t xml:space="preserve"> provides an administrative penalty for breach of this subsection.</w:t>
      </w:r>
    </w:p>
    <w:p w:rsidR="00300522" w:rsidRPr="00F103C9" w:rsidRDefault="00300522" w:rsidP="00300522">
      <w:pPr>
        <w:pStyle w:val="ActHead5"/>
      </w:pPr>
      <w:bookmarkStart w:id="365" w:name="_Toc498001389"/>
      <w:r w:rsidRPr="00F103C9">
        <w:rPr>
          <w:rStyle w:val="CharSectno"/>
        </w:rPr>
        <w:t>48</w:t>
      </w:r>
      <w:r w:rsidR="00F103C9" w:rsidRPr="00F103C9">
        <w:rPr>
          <w:rStyle w:val="CharSectno"/>
        </w:rPr>
        <w:noBreakHyphen/>
      </w:r>
      <w:r w:rsidRPr="00F103C9">
        <w:rPr>
          <w:rStyle w:val="CharSectno"/>
        </w:rPr>
        <w:t>10</w:t>
      </w:r>
      <w:r w:rsidRPr="00F103C9">
        <w:t xml:space="preserve">  Membership requirements of a GST group</w:t>
      </w:r>
      <w:bookmarkEnd w:id="365"/>
    </w:p>
    <w:p w:rsidR="00300522" w:rsidRPr="00F103C9" w:rsidRDefault="00300522" w:rsidP="00300522">
      <w:pPr>
        <w:pStyle w:val="subsection"/>
      </w:pPr>
      <w:r w:rsidRPr="00F103C9">
        <w:tab/>
        <w:t>(1)</w:t>
      </w:r>
      <w:r w:rsidRPr="00F103C9">
        <w:tab/>
        <w:t xml:space="preserve">An entity </w:t>
      </w:r>
      <w:r w:rsidRPr="00F103C9">
        <w:rPr>
          <w:b/>
          <w:bCs/>
          <w:i/>
          <w:iCs/>
        </w:rPr>
        <w:t>satisfies the membership</w:t>
      </w:r>
      <w:r w:rsidRPr="00F103C9">
        <w:t xml:space="preserve"> </w:t>
      </w:r>
      <w:r w:rsidRPr="00F103C9">
        <w:rPr>
          <w:b/>
          <w:bCs/>
          <w:i/>
          <w:iCs/>
        </w:rPr>
        <w:t xml:space="preserve">requirements </w:t>
      </w:r>
      <w:r w:rsidRPr="00F103C9">
        <w:t xml:space="preserve">of a </w:t>
      </w:r>
      <w:r w:rsidR="00F103C9" w:rsidRPr="00F103C9">
        <w:rPr>
          <w:position w:val="6"/>
          <w:sz w:val="16"/>
          <w:szCs w:val="16"/>
        </w:rPr>
        <w:t>*</w:t>
      </w:r>
      <w:r w:rsidRPr="00F103C9">
        <w:t>GST group, or a proposed GST group, if the entity:</w:t>
      </w:r>
    </w:p>
    <w:p w:rsidR="00300522" w:rsidRPr="00F103C9" w:rsidRDefault="00300522" w:rsidP="00300522">
      <w:pPr>
        <w:pStyle w:val="paragraph"/>
      </w:pPr>
      <w:r w:rsidRPr="00F103C9">
        <w:tab/>
        <w:t>(a)</w:t>
      </w:r>
      <w:r w:rsidRPr="00F103C9">
        <w:tab/>
        <w:t>is:</w:t>
      </w:r>
    </w:p>
    <w:p w:rsidR="00300522" w:rsidRPr="00F103C9" w:rsidRDefault="00300522" w:rsidP="00300522">
      <w:pPr>
        <w:pStyle w:val="paragraphsub"/>
      </w:pPr>
      <w:r w:rsidRPr="00F103C9">
        <w:tab/>
        <w:t>(i)</w:t>
      </w:r>
      <w:r w:rsidRPr="00F103C9">
        <w:tab/>
        <w:t xml:space="preserve">a </w:t>
      </w:r>
      <w:r w:rsidR="00F103C9" w:rsidRPr="00F103C9">
        <w:rPr>
          <w:position w:val="6"/>
          <w:sz w:val="16"/>
          <w:szCs w:val="16"/>
        </w:rPr>
        <w:t>*</w:t>
      </w:r>
      <w:r w:rsidRPr="00F103C9">
        <w:t>company; or</w:t>
      </w:r>
    </w:p>
    <w:p w:rsidR="00300522" w:rsidRPr="00F103C9" w:rsidRDefault="00300522" w:rsidP="00300522">
      <w:pPr>
        <w:pStyle w:val="paragraphsub"/>
      </w:pPr>
      <w:r w:rsidRPr="00F103C9">
        <w:tab/>
        <w:t>(ii)</w:t>
      </w:r>
      <w:r w:rsidRPr="00F103C9">
        <w:tab/>
        <w:t xml:space="preserve">a </w:t>
      </w:r>
      <w:r w:rsidR="00F103C9" w:rsidRPr="00F103C9">
        <w:rPr>
          <w:position w:val="6"/>
          <w:sz w:val="16"/>
          <w:szCs w:val="16"/>
        </w:rPr>
        <w:t>*</w:t>
      </w:r>
      <w:r w:rsidRPr="00F103C9">
        <w:t>partnership, trust or individual that satisfies the requirements specified in the regulations; and</w:t>
      </w:r>
    </w:p>
    <w:p w:rsidR="00300522" w:rsidRPr="00F103C9" w:rsidRDefault="00300522" w:rsidP="00300522">
      <w:pPr>
        <w:pStyle w:val="paragraph"/>
      </w:pPr>
      <w:r w:rsidRPr="00F103C9">
        <w:tab/>
        <w:t>(b)</w:t>
      </w:r>
      <w:r w:rsidRPr="00F103C9">
        <w:tab/>
        <w:t xml:space="preserve">is, if the entity is a company, a company of the same </w:t>
      </w:r>
      <w:r w:rsidR="00F103C9" w:rsidRPr="00F103C9">
        <w:rPr>
          <w:position w:val="6"/>
          <w:sz w:val="16"/>
          <w:szCs w:val="16"/>
        </w:rPr>
        <w:t>*</w:t>
      </w:r>
      <w:r w:rsidRPr="00F103C9">
        <w:t>90% owned group as all the other members of the GST group or proposed GST group that are also companies; and</w:t>
      </w:r>
    </w:p>
    <w:p w:rsidR="00300522" w:rsidRPr="00F103C9" w:rsidRDefault="00300522" w:rsidP="00300522">
      <w:pPr>
        <w:pStyle w:val="paragraph"/>
      </w:pPr>
      <w:r w:rsidRPr="00F103C9">
        <w:tab/>
        <w:t>(c)</w:t>
      </w:r>
      <w:r w:rsidRPr="00F103C9">
        <w:tab/>
        <w:t xml:space="preserve">is </w:t>
      </w:r>
      <w:r w:rsidR="00F103C9" w:rsidRPr="00F103C9">
        <w:rPr>
          <w:position w:val="6"/>
          <w:sz w:val="16"/>
          <w:szCs w:val="16"/>
        </w:rPr>
        <w:t>*</w:t>
      </w:r>
      <w:r w:rsidRPr="00F103C9">
        <w:t>registered; and</w:t>
      </w:r>
    </w:p>
    <w:p w:rsidR="00300522" w:rsidRPr="00F103C9" w:rsidRDefault="00300522" w:rsidP="00300522">
      <w:pPr>
        <w:pStyle w:val="paragraph"/>
      </w:pPr>
      <w:r w:rsidRPr="00F103C9">
        <w:tab/>
        <w:t>(d)</w:t>
      </w:r>
      <w:r w:rsidRPr="00F103C9">
        <w:tab/>
        <w:t>has the same tax periods applying to it as the tax periods applying to all the other members of the GST group or proposed GST group; and</w:t>
      </w:r>
    </w:p>
    <w:p w:rsidR="00300522" w:rsidRPr="00F103C9" w:rsidRDefault="00300522" w:rsidP="00300522">
      <w:pPr>
        <w:pStyle w:val="paragraph"/>
      </w:pPr>
      <w:r w:rsidRPr="00F103C9">
        <w:tab/>
        <w:t>(e)</w:t>
      </w:r>
      <w:r w:rsidRPr="00F103C9">
        <w:tab/>
        <w:t>accounts on the same basis as all the other members of the GST group or proposed GST group; and</w:t>
      </w:r>
    </w:p>
    <w:p w:rsidR="00300522" w:rsidRPr="00F103C9" w:rsidRDefault="00300522" w:rsidP="00300522">
      <w:pPr>
        <w:pStyle w:val="paragraph"/>
      </w:pPr>
      <w:r w:rsidRPr="00F103C9">
        <w:tab/>
        <w:t>(f)</w:t>
      </w:r>
      <w:r w:rsidRPr="00F103C9">
        <w:tab/>
        <w:t>is not a member of any other GST group; and</w:t>
      </w:r>
    </w:p>
    <w:p w:rsidR="00300522" w:rsidRPr="00F103C9" w:rsidRDefault="00300522" w:rsidP="00300522">
      <w:pPr>
        <w:pStyle w:val="paragraph"/>
      </w:pPr>
      <w:r w:rsidRPr="00F103C9">
        <w:tab/>
        <w:t>(g)</w:t>
      </w:r>
      <w:r w:rsidRPr="00F103C9">
        <w:tab/>
        <w:t>does not have any branch that is registered under Division</w:t>
      </w:r>
      <w:r w:rsidR="00F103C9">
        <w:t> </w:t>
      </w:r>
      <w:r w:rsidRPr="00F103C9">
        <w:t>54.</w:t>
      </w:r>
    </w:p>
    <w:p w:rsidR="00300522" w:rsidRPr="00F103C9" w:rsidRDefault="00300522" w:rsidP="00300522">
      <w:pPr>
        <w:pStyle w:val="subsection"/>
      </w:pPr>
      <w:r w:rsidRPr="00F103C9">
        <w:tab/>
        <w:t>(2)</w:t>
      </w:r>
      <w:r w:rsidRPr="00F103C9">
        <w:tab/>
      </w:r>
      <w:r w:rsidR="00F103C9">
        <w:t>Paragraph (</w:t>
      </w:r>
      <w:r w:rsidRPr="00F103C9">
        <w:t>1)(b) does not apply if:</w:t>
      </w:r>
    </w:p>
    <w:p w:rsidR="00300522" w:rsidRPr="00F103C9" w:rsidRDefault="00300522" w:rsidP="00300522">
      <w:pPr>
        <w:pStyle w:val="paragraph"/>
      </w:pPr>
      <w:r w:rsidRPr="00F103C9">
        <w:lastRenderedPageBreak/>
        <w:tab/>
        <w:t>(a)</w:t>
      </w:r>
      <w:r w:rsidRPr="00F103C9">
        <w:tab/>
        <w:t>the entity is a non</w:t>
      </w:r>
      <w:r w:rsidR="00F103C9">
        <w:noBreakHyphen/>
      </w:r>
      <w:r w:rsidRPr="00F103C9">
        <w:t>profit body; and</w:t>
      </w:r>
    </w:p>
    <w:p w:rsidR="00300522" w:rsidRPr="00F103C9" w:rsidRDefault="00300522" w:rsidP="00300522">
      <w:pPr>
        <w:pStyle w:val="paragraph"/>
      </w:pPr>
      <w:r w:rsidRPr="00F103C9">
        <w:tab/>
        <w:t>(b)</w:t>
      </w:r>
      <w:r w:rsidRPr="00F103C9">
        <w:tab/>
        <w:t>all the other members of the GST group or proposed GST group are non</w:t>
      </w:r>
      <w:r w:rsidR="00F103C9">
        <w:noBreakHyphen/>
      </w:r>
      <w:r w:rsidRPr="00F103C9">
        <w:t>profit bodies; and</w:t>
      </w:r>
    </w:p>
    <w:p w:rsidR="00300522" w:rsidRPr="00F103C9" w:rsidRDefault="00300522" w:rsidP="00300522">
      <w:pPr>
        <w:pStyle w:val="paragraph"/>
      </w:pPr>
      <w:r w:rsidRPr="00F103C9">
        <w:tab/>
        <w:t>(c)</w:t>
      </w:r>
      <w:r w:rsidRPr="00F103C9">
        <w:tab/>
        <w:t xml:space="preserve">the entity and all those other members are members of the same </w:t>
      </w:r>
      <w:r w:rsidR="00F103C9" w:rsidRPr="00F103C9">
        <w:rPr>
          <w:position w:val="6"/>
          <w:sz w:val="16"/>
          <w:szCs w:val="16"/>
        </w:rPr>
        <w:t>*</w:t>
      </w:r>
      <w:r w:rsidRPr="00F103C9">
        <w:t>non</w:t>
      </w:r>
      <w:r w:rsidR="00F103C9">
        <w:noBreakHyphen/>
      </w:r>
      <w:r w:rsidRPr="00F103C9">
        <w:t>profit association.</w:t>
      </w:r>
    </w:p>
    <w:p w:rsidR="00300522" w:rsidRPr="00F103C9" w:rsidRDefault="00300522" w:rsidP="00300522">
      <w:pPr>
        <w:pStyle w:val="notetext"/>
      </w:pPr>
      <w:r w:rsidRPr="00F103C9">
        <w:t>Note 1:</w:t>
      </w:r>
      <w:r w:rsidRPr="00F103C9">
        <w:tab/>
        <w:t>For the membership requirements of non</w:t>
      </w:r>
      <w:r w:rsidR="00F103C9">
        <w:noBreakHyphen/>
      </w:r>
      <w:r w:rsidRPr="00F103C9">
        <w:t>profit sub</w:t>
      </w:r>
      <w:r w:rsidR="00F103C9">
        <w:noBreakHyphen/>
      </w:r>
      <w:r w:rsidRPr="00F103C9">
        <w:t>entities, see section</w:t>
      </w:r>
      <w:r w:rsidR="00F103C9">
        <w:t> </w:t>
      </w:r>
      <w:r w:rsidRPr="00F103C9">
        <w:t>63</w:t>
      </w:r>
      <w:r w:rsidR="00F103C9">
        <w:noBreakHyphen/>
      </w:r>
      <w:r w:rsidRPr="00F103C9">
        <w:t xml:space="preserve">50. </w:t>
      </w:r>
    </w:p>
    <w:p w:rsidR="00300522" w:rsidRPr="00F103C9" w:rsidRDefault="00300522" w:rsidP="00300522">
      <w:pPr>
        <w:pStyle w:val="notetext"/>
      </w:pPr>
      <w:r w:rsidRPr="00F103C9">
        <w:t>Note 2:</w:t>
      </w:r>
      <w:r w:rsidRPr="00F103C9">
        <w:tab/>
        <w:t>For the membership requirements of a GST group of government related entities, see section</w:t>
      </w:r>
      <w:r w:rsidR="00F103C9">
        <w:t> </w:t>
      </w:r>
      <w:r w:rsidRPr="00F103C9">
        <w:t>149</w:t>
      </w:r>
      <w:r w:rsidR="00F103C9">
        <w:noBreakHyphen/>
      </w:r>
      <w:r w:rsidRPr="00F103C9">
        <w:t xml:space="preserve">25. </w:t>
      </w:r>
    </w:p>
    <w:p w:rsidR="00866ADE" w:rsidRPr="00F103C9" w:rsidRDefault="00866ADE" w:rsidP="00866ADE">
      <w:pPr>
        <w:pStyle w:val="subsection"/>
      </w:pPr>
      <w:r w:rsidRPr="00F103C9">
        <w:tab/>
        <w:t>(2A)</w:t>
      </w:r>
      <w:r w:rsidRPr="00F103C9">
        <w:tab/>
      </w:r>
      <w:r w:rsidR="00F103C9">
        <w:t>Paragraph (</w:t>
      </w:r>
      <w:r w:rsidRPr="00F103C9">
        <w:t>1)(d) does not apply in relation to a tax period that the Commissioner has determined under section</w:t>
      </w:r>
      <w:r w:rsidR="00F103C9">
        <w:t> </w:t>
      </w:r>
      <w:r w:rsidRPr="00F103C9">
        <w:t>27</w:t>
      </w:r>
      <w:r w:rsidR="00F103C9">
        <w:noBreakHyphen/>
      </w:r>
      <w:r w:rsidRPr="00F103C9">
        <w:t>30 if the tax period:</w:t>
      </w:r>
    </w:p>
    <w:p w:rsidR="00866ADE" w:rsidRPr="00F103C9" w:rsidRDefault="00866ADE" w:rsidP="00866ADE">
      <w:pPr>
        <w:pStyle w:val="paragraph"/>
      </w:pPr>
      <w:r w:rsidRPr="00F103C9">
        <w:tab/>
        <w:t>(a)</w:t>
      </w:r>
      <w:r w:rsidRPr="00F103C9">
        <w:tab/>
        <w:t xml:space="preserve">ends at the same time as a tax period (a </w:t>
      </w:r>
      <w:r w:rsidRPr="00F103C9">
        <w:rPr>
          <w:b/>
          <w:i/>
        </w:rPr>
        <w:t>corresponding tax period</w:t>
      </w:r>
      <w:r w:rsidRPr="00F103C9">
        <w:t xml:space="preserve">) of each of the other </w:t>
      </w:r>
      <w:r w:rsidR="00F103C9" w:rsidRPr="00F103C9">
        <w:rPr>
          <w:position w:val="6"/>
          <w:sz w:val="16"/>
        </w:rPr>
        <w:t>*</w:t>
      </w:r>
      <w:r w:rsidRPr="00F103C9">
        <w:t xml:space="preserve">members of the </w:t>
      </w:r>
      <w:r w:rsidR="00F103C9" w:rsidRPr="00F103C9">
        <w:rPr>
          <w:position w:val="6"/>
          <w:sz w:val="16"/>
        </w:rPr>
        <w:t>*</w:t>
      </w:r>
      <w:r w:rsidRPr="00F103C9">
        <w:t>GST group; and</w:t>
      </w:r>
    </w:p>
    <w:p w:rsidR="00866ADE" w:rsidRPr="00F103C9" w:rsidRDefault="00866ADE" w:rsidP="00866ADE">
      <w:pPr>
        <w:pStyle w:val="paragraph"/>
      </w:pPr>
      <w:r w:rsidRPr="00F103C9">
        <w:tab/>
        <w:t>(b)</w:t>
      </w:r>
      <w:r w:rsidRPr="00F103C9">
        <w:tab/>
        <w:t>is not longer than any corresponding tax period (other than a tax period that the Commissioner has determined under section</w:t>
      </w:r>
      <w:r w:rsidR="00F103C9">
        <w:t> </w:t>
      </w:r>
      <w:r w:rsidRPr="00F103C9">
        <w:t>27</w:t>
      </w:r>
      <w:r w:rsidR="00F103C9">
        <w:noBreakHyphen/>
      </w:r>
      <w:r w:rsidRPr="00F103C9">
        <w:t>30).</w:t>
      </w:r>
    </w:p>
    <w:p w:rsidR="00300522" w:rsidRPr="00F103C9" w:rsidRDefault="00300522" w:rsidP="00300522">
      <w:pPr>
        <w:pStyle w:val="subsection"/>
      </w:pPr>
      <w:r w:rsidRPr="00F103C9">
        <w:tab/>
        <w:t>(3)</w:t>
      </w:r>
      <w:r w:rsidRPr="00F103C9">
        <w:tab/>
        <w:t xml:space="preserve">A </w:t>
      </w:r>
      <w:r w:rsidR="00F103C9" w:rsidRPr="00F103C9">
        <w:rPr>
          <w:position w:val="6"/>
          <w:sz w:val="16"/>
          <w:szCs w:val="16"/>
        </w:rPr>
        <w:t>*</w:t>
      </w:r>
      <w:r w:rsidRPr="00F103C9">
        <w:t xml:space="preserve">company does not satisfy the membership requirements of a </w:t>
      </w:r>
      <w:r w:rsidR="00F103C9" w:rsidRPr="00F103C9">
        <w:rPr>
          <w:position w:val="6"/>
          <w:sz w:val="16"/>
          <w:szCs w:val="16"/>
        </w:rPr>
        <w:t>*</w:t>
      </w:r>
      <w:r w:rsidRPr="00F103C9">
        <w:t>GST group, or a proposed GST group, if:</w:t>
      </w:r>
    </w:p>
    <w:p w:rsidR="00300522" w:rsidRPr="00F103C9" w:rsidRDefault="00300522" w:rsidP="00300522">
      <w:pPr>
        <w:pStyle w:val="paragraph"/>
      </w:pPr>
      <w:r w:rsidRPr="00F103C9">
        <w:tab/>
        <w:t>(a)</w:t>
      </w:r>
      <w:r w:rsidRPr="00F103C9">
        <w:tab/>
        <w:t>one or more other members of the GST group or proposed GST group are not companies; and</w:t>
      </w:r>
    </w:p>
    <w:p w:rsidR="00300522" w:rsidRPr="00F103C9" w:rsidRDefault="00300522" w:rsidP="00300522">
      <w:pPr>
        <w:pStyle w:val="paragraph"/>
      </w:pPr>
      <w:r w:rsidRPr="00F103C9">
        <w:tab/>
        <w:t>(b)</w:t>
      </w:r>
      <w:r w:rsidRPr="00F103C9">
        <w:tab/>
        <w:t>none of the members of the GST group or proposed GST group that are companies satisfy section</w:t>
      </w:r>
      <w:r w:rsidR="00F103C9">
        <w:t> </w:t>
      </w:r>
      <w:r w:rsidRPr="00F103C9">
        <w:t>48</w:t>
      </w:r>
      <w:r w:rsidR="00F103C9">
        <w:noBreakHyphen/>
      </w:r>
      <w:r w:rsidRPr="00F103C9">
        <w:t>15.</w:t>
      </w:r>
    </w:p>
    <w:p w:rsidR="00300522" w:rsidRPr="00F103C9" w:rsidRDefault="00300522" w:rsidP="00300522">
      <w:pPr>
        <w:pStyle w:val="ActHead5"/>
      </w:pPr>
      <w:bookmarkStart w:id="366" w:name="_Toc498001390"/>
      <w:r w:rsidRPr="00F103C9">
        <w:rPr>
          <w:rStyle w:val="CharSectno"/>
        </w:rPr>
        <w:t>48</w:t>
      </w:r>
      <w:r w:rsidR="00F103C9" w:rsidRPr="00F103C9">
        <w:rPr>
          <w:rStyle w:val="CharSectno"/>
        </w:rPr>
        <w:noBreakHyphen/>
      </w:r>
      <w:r w:rsidRPr="00F103C9">
        <w:rPr>
          <w:rStyle w:val="CharSectno"/>
        </w:rPr>
        <w:t>15</w:t>
      </w:r>
      <w:r w:rsidRPr="00F103C9">
        <w:t xml:space="preserve">  Relationship of companies and non</w:t>
      </w:r>
      <w:r w:rsidR="00F103C9">
        <w:noBreakHyphen/>
      </w:r>
      <w:r w:rsidRPr="00F103C9">
        <w:t>companies in a GST group</w:t>
      </w:r>
      <w:bookmarkEnd w:id="366"/>
    </w:p>
    <w:p w:rsidR="00300522" w:rsidRPr="00F103C9" w:rsidRDefault="00300522" w:rsidP="00300522">
      <w:pPr>
        <w:pStyle w:val="subsection"/>
      </w:pPr>
      <w:r w:rsidRPr="00F103C9">
        <w:tab/>
        <w:t>(1)</w:t>
      </w:r>
      <w:r w:rsidRPr="00F103C9">
        <w:tab/>
        <w:t xml:space="preserve">A </w:t>
      </w:r>
      <w:r w:rsidR="00F103C9" w:rsidRPr="00F103C9">
        <w:rPr>
          <w:position w:val="6"/>
          <w:sz w:val="16"/>
          <w:szCs w:val="16"/>
        </w:rPr>
        <w:t>*</w:t>
      </w:r>
      <w:r w:rsidRPr="00F103C9">
        <w:t xml:space="preserve">company that is a member of a </w:t>
      </w:r>
      <w:r w:rsidR="00F103C9" w:rsidRPr="00F103C9">
        <w:rPr>
          <w:position w:val="6"/>
          <w:sz w:val="16"/>
          <w:szCs w:val="16"/>
        </w:rPr>
        <w:t>*</w:t>
      </w:r>
      <w:r w:rsidRPr="00F103C9">
        <w:t>GST group, or a proposed GST group, satisfies this section if:</w:t>
      </w:r>
    </w:p>
    <w:p w:rsidR="00300522" w:rsidRPr="00F103C9" w:rsidRDefault="00300522" w:rsidP="00300522">
      <w:pPr>
        <w:pStyle w:val="paragraph"/>
      </w:pPr>
      <w:r w:rsidRPr="00F103C9">
        <w:tab/>
        <w:t>(a)</w:t>
      </w:r>
      <w:r w:rsidRPr="00F103C9">
        <w:tab/>
        <w:t xml:space="preserve">a </w:t>
      </w:r>
      <w:r w:rsidR="00F103C9" w:rsidRPr="00F103C9">
        <w:rPr>
          <w:position w:val="6"/>
          <w:sz w:val="16"/>
          <w:szCs w:val="16"/>
        </w:rPr>
        <w:t>*</w:t>
      </w:r>
      <w:r w:rsidRPr="00F103C9">
        <w:t xml:space="preserve">partnership, trust or individual that is a member of the GST group or proposed GST group would, if it were another company, have </w:t>
      </w:r>
      <w:r w:rsidR="00F103C9" w:rsidRPr="00F103C9">
        <w:rPr>
          <w:position w:val="6"/>
          <w:sz w:val="16"/>
          <w:szCs w:val="16"/>
        </w:rPr>
        <w:t>*</w:t>
      </w:r>
      <w:r w:rsidRPr="00F103C9">
        <w:t>at least a 90% stake in that company; or</w:t>
      </w:r>
    </w:p>
    <w:p w:rsidR="00300522" w:rsidRPr="00F103C9" w:rsidRDefault="00300522" w:rsidP="00300522">
      <w:pPr>
        <w:pStyle w:val="paragraph"/>
      </w:pPr>
      <w:r w:rsidRPr="00F103C9">
        <w:tab/>
        <w:t>(b)</w:t>
      </w:r>
      <w:r w:rsidRPr="00F103C9">
        <w:tab/>
        <w:t>the company has only one member, and that member:</w:t>
      </w:r>
    </w:p>
    <w:p w:rsidR="00300522" w:rsidRPr="00F103C9" w:rsidRDefault="00300522" w:rsidP="00300522">
      <w:pPr>
        <w:pStyle w:val="paragraphsub"/>
      </w:pPr>
      <w:r w:rsidRPr="00F103C9">
        <w:tab/>
        <w:t>(i)</w:t>
      </w:r>
      <w:r w:rsidRPr="00F103C9">
        <w:tab/>
        <w:t>is a partner in a partnership that is a member of the GST group or proposed GST group; or</w:t>
      </w:r>
    </w:p>
    <w:p w:rsidR="00300522" w:rsidRPr="00F103C9" w:rsidRDefault="00300522" w:rsidP="00300522">
      <w:pPr>
        <w:pStyle w:val="paragraphsub"/>
      </w:pPr>
      <w:r w:rsidRPr="00F103C9">
        <w:lastRenderedPageBreak/>
        <w:tab/>
        <w:t>(ii)</w:t>
      </w:r>
      <w:r w:rsidRPr="00F103C9">
        <w:tab/>
        <w:t>is an individual that is a member of the GST group or proposed GST group; or</w:t>
      </w:r>
    </w:p>
    <w:p w:rsidR="00300522" w:rsidRPr="00F103C9" w:rsidRDefault="00300522" w:rsidP="00300522">
      <w:pPr>
        <w:pStyle w:val="paragraphsub"/>
      </w:pPr>
      <w:r w:rsidRPr="00F103C9">
        <w:tab/>
        <w:t>(iii)</w:t>
      </w:r>
      <w:r w:rsidRPr="00F103C9">
        <w:tab/>
        <w:t xml:space="preserve">is a </w:t>
      </w:r>
      <w:r w:rsidR="00F103C9" w:rsidRPr="00F103C9">
        <w:rPr>
          <w:position w:val="6"/>
          <w:sz w:val="16"/>
          <w:szCs w:val="16"/>
        </w:rPr>
        <w:t>*</w:t>
      </w:r>
      <w:r w:rsidRPr="00F103C9">
        <w:t>family member of that partner or individual; or</w:t>
      </w:r>
    </w:p>
    <w:p w:rsidR="00300522" w:rsidRPr="00F103C9" w:rsidRDefault="00300522" w:rsidP="00300522">
      <w:pPr>
        <w:pStyle w:val="paragraph"/>
      </w:pPr>
      <w:r w:rsidRPr="00F103C9">
        <w:tab/>
        <w:t>(c)</w:t>
      </w:r>
      <w:r w:rsidRPr="00F103C9">
        <w:tab/>
        <w:t>the company has more than one member, each of whom is:</w:t>
      </w:r>
    </w:p>
    <w:p w:rsidR="00300522" w:rsidRPr="00F103C9" w:rsidRDefault="00300522" w:rsidP="00300522">
      <w:pPr>
        <w:pStyle w:val="paragraphsub"/>
      </w:pPr>
      <w:r w:rsidRPr="00F103C9">
        <w:tab/>
        <w:t>(i)</w:t>
      </w:r>
      <w:r w:rsidRPr="00F103C9">
        <w:tab/>
        <w:t>a partner in the same partnership that is a member of the GST group or proposed GST group; or</w:t>
      </w:r>
    </w:p>
    <w:p w:rsidR="00300522" w:rsidRPr="00F103C9" w:rsidRDefault="00300522" w:rsidP="00300522">
      <w:pPr>
        <w:pStyle w:val="paragraphsub"/>
      </w:pPr>
      <w:r w:rsidRPr="00F103C9">
        <w:tab/>
        <w:t>(ii)</w:t>
      </w:r>
      <w:r w:rsidRPr="00F103C9">
        <w:tab/>
        <w:t>a family member of any such partner;</w:t>
      </w:r>
    </w:p>
    <w:p w:rsidR="00300522" w:rsidRPr="00F103C9" w:rsidRDefault="00300522" w:rsidP="00300522">
      <w:pPr>
        <w:pStyle w:val="paragraph"/>
      </w:pPr>
      <w:r w:rsidRPr="00F103C9">
        <w:tab/>
      </w:r>
      <w:r w:rsidRPr="00F103C9">
        <w:tab/>
        <w:t>and one of the following applies:</w:t>
      </w:r>
    </w:p>
    <w:p w:rsidR="00300522" w:rsidRPr="00F103C9" w:rsidRDefault="00300522" w:rsidP="00300522">
      <w:pPr>
        <w:pStyle w:val="paragraphsub"/>
      </w:pPr>
      <w:r w:rsidRPr="00F103C9">
        <w:tab/>
        <w:t>(iii)</w:t>
      </w:r>
      <w:r w:rsidRPr="00F103C9">
        <w:tab/>
        <w:t>at least 2 of the partners are members of the company;</w:t>
      </w:r>
    </w:p>
    <w:p w:rsidR="00300522" w:rsidRPr="00F103C9" w:rsidRDefault="00300522" w:rsidP="00300522">
      <w:pPr>
        <w:pStyle w:val="paragraphsub"/>
      </w:pPr>
      <w:r w:rsidRPr="00F103C9">
        <w:tab/>
        <w:t>(iv)</w:t>
      </w:r>
      <w:r w:rsidRPr="00F103C9">
        <w:tab/>
        <w:t>one of the partners is a member of the company, and at least one other member of the company is a family member of a different partner;</w:t>
      </w:r>
    </w:p>
    <w:p w:rsidR="00300522" w:rsidRPr="00F103C9" w:rsidRDefault="00300522" w:rsidP="00300522">
      <w:pPr>
        <w:pStyle w:val="paragraphsub"/>
      </w:pPr>
      <w:r w:rsidRPr="00F103C9">
        <w:tab/>
        <w:t>(v)</w:t>
      </w:r>
      <w:r w:rsidRPr="00F103C9">
        <w:tab/>
        <w:t>none of the partners is a member of the company, and the members of the company are not all family members of the same partner and no other partner; or</w:t>
      </w:r>
    </w:p>
    <w:p w:rsidR="00300522" w:rsidRPr="00F103C9" w:rsidRDefault="00300522" w:rsidP="00300522">
      <w:pPr>
        <w:pStyle w:val="paragraph"/>
      </w:pPr>
      <w:r w:rsidRPr="00F103C9">
        <w:tab/>
        <w:t>(d)</w:t>
      </w:r>
      <w:r w:rsidRPr="00F103C9">
        <w:tab/>
        <w:t>the company has more than one member, each of whom is:</w:t>
      </w:r>
    </w:p>
    <w:p w:rsidR="00300522" w:rsidRPr="00F103C9" w:rsidRDefault="00300522" w:rsidP="00300522">
      <w:pPr>
        <w:pStyle w:val="paragraphsub"/>
      </w:pPr>
      <w:r w:rsidRPr="00F103C9">
        <w:tab/>
        <w:t>(i)</w:t>
      </w:r>
      <w:r w:rsidRPr="00F103C9">
        <w:tab/>
        <w:t>an individual who is a member of the GST group or proposed GST group; or</w:t>
      </w:r>
    </w:p>
    <w:p w:rsidR="00300522" w:rsidRPr="00F103C9" w:rsidRDefault="00300522" w:rsidP="00300522">
      <w:pPr>
        <w:pStyle w:val="paragraphsub"/>
      </w:pPr>
      <w:r w:rsidRPr="00F103C9">
        <w:tab/>
        <w:t>(ii)</w:t>
      </w:r>
      <w:r w:rsidRPr="00F103C9">
        <w:tab/>
        <w:t>a family member of that individual; or</w:t>
      </w:r>
    </w:p>
    <w:p w:rsidR="00300522" w:rsidRPr="00F103C9" w:rsidRDefault="00300522" w:rsidP="00300522">
      <w:pPr>
        <w:pStyle w:val="paragraph"/>
      </w:pPr>
      <w:r w:rsidRPr="00F103C9">
        <w:tab/>
        <w:t>(e)</w:t>
      </w:r>
      <w:r w:rsidRPr="00F103C9">
        <w:tab/>
        <w:t>a trust is a member of the GST group or proposed GST group, and distributions of income or capital of the trust are not made except to an entity that is:</w:t>
      </w:r>
    </w:p>
    <w:p w:rsidR="00300522" w:rsidRPr="00F103C9" w:rsidRDefault="00300522" w:rsidP="00300522">
      <w:pPr>
        <w:pStyle w:val="paragraphsub"/>
      </w:pPr>
      <w:r w:rsidRPr="00F103C9">
        <w:tab/>
        <w:t>(i)</w:t>
      </w:r>
      <w:r w:rsidRPr="00F103C9">
        <w:tab/>
        <w:t>the company; or</w:t>
      </w:r>
    </w:p>
    <w:p w:rsidR="00300522" w:rsidRPr="00F103C9" w:rsidRDefault="00300522" w:rsidP="00300522">
      <w:pPr>
        <w:pStyle w:val="paragraphsub"/>
      </w:pPr>
      <w:r w:rsidRPr="00F103C9">
        <w:tab/>
        <w:t>(ii)</w:t>
      </w:r>
      <w:r w:rsidRPr="00F103C9">
        <w:tab/>
        <w:t>any other company that is a member of the GST group or proposed GST group; or</w:t>
      </w:r>
    </w:p>
    <w:p w:rsidR="00300522" w:rsidRPr="00F103C9" w:rsidRDefault="00300522" w:rsidP="00300522">
      <w:pPr>
        <w:pStyle w:val="paragraphsub"/>
      </w:pPr>
      <w:r w:rsidRPr="00F103C9">
        <w:tab/>
        <w:t>(iia)</w:t>
      </w:r>
      <w:r w:rsidRPr="00F103C9">
        <w:tab/>
        <w:t xml:space="preserve">a member of, or a family member of a member of, any company referred to in </w:t>
      </w:r>
      <w:r w:rsidR="00F103C9">
        <w:t>subparagraph (</w:t>
      </w:r>
      <w:r w:rsidRPr="00F103C9">
        <w:t xml:space="preserve">i) or (ii) that is a company to which </w:t>
      </w:r>
      <w:r w:rsidR="00F103C9">
        <w:t>subsection (</w:t>
      </w:r>
      <w:r w:rsidRPr="00F103C9">
        <w:t>1A) applies; or</w:t>
      </w:r>
    </w:p>
    <w:p w:rsidR="00300522" w:rsidRPr="00F103C9" w:rsidRDefault="00300522" w:rsidP="00300522">
      <w:pPr>
        <w:pStyle w:val="paragraphsub"/>
      </w:pPr>
      <w:r w:rsidRPr="00F103C9">
        <w:tab/>
        <w:t>(iii)</w:t>
      </w:r>
      <w:r w:rsidRPr="00F103C9">
        <w:tab/>
      </w:r>
      <w:r w:rsidR="00DA1704" w:rsidRPr="00F103C9">
        <w:t xml:space="preserve">an </w:t>
      </w:r>
      <w:r w:rsidR="00F103C9" w:rsidRPr="00F103C9">
        <w:rPr>
          <w:position w:val="6"/>
          <w:sz w:val="16"/>
        </w:rPr>
        <w:t>*</w:t>
      </w:r>
      <w:r w:rsidR="00DA1704" w:rsidRPr="00F103C9">
        <w:t>endorsed charity</w:t>
      </w:r>
      <w:r w:rsidRPr="00F103C9">
        <w:t xml:space="preserve"> or a </w:t>
      </w:r>
      <w:r w:rsidR="00F103C9" w:rsidRPr="00F103C9">
        <w:rPr>
          <w:position w:val="6"/>
          <w:sz w:val="16"/>
          <w:szCs w:val="16"/>
        </w:rPr>
        <w:t>*</w:t>
      </w:r>
      <w:r w:rsidRPr="00F103C9">
        <w:t>gift</w:t>
      </w:r>
      <w:r w:rsidR="00F103C9">
        <w:noBreakHyphen/>
      </w:r>
      <w:r w:rsidRPr="00F103C9">
        <w:t>deductible entity.</w:t>
      </w:r>
    </w:p>
    <w:p w:rsidR="00300522" w:rsidRPr="00F103C9" w:rsidRDefault="00300522" w:rsidP="00300522">
      <w:pPr>
        <w:pStyle w:val="subsection"/>
      </w:pPr>
      <w:r w:rsidRPr="00F103C9">
        <w:tab/>
        <w:t>(1A)</w:t>
      </w:r>
      <w:r w:rsidRPr="00F103C9">
        <w:tab/>
        <w:t>This subsection applies to a company if:</w:t>
      </w:r>
    </w:p>
    <w:p w:rsidR="00300522" w:rsidRPr="00F103C9" w:rsidRDefault="00300522" w:rsidP="00300522">
      <w:pPr>
        <w:pStyle w:val="paragraph"/>
      </w:pPr>
      <w:r w:rsidRPr="00F103C9">
        <w:tab/>
        <w:t>(a)</w:t>
      </w:r>
      <w:r w:rsidRPr="00F103C9">
        <w:tab/>
        <w:t>the company has only one member; or</w:t>
      </w:r>
    </w:p>
    <w:p w:rsidR="00300522" w:rsidRPr="00F103C9" w:rsidRDefault="00300522" w:rsidP="00300522">
      <w:pPr>
        <w:pStyle w:val="paragraph"/>
      </w:pPr>
      <w:r w:rsidRPr="00F103C9">
        <w:tab/>
        <w:t>(b)</w:t>
      </w:r>
      <w:r w:rsidRPr="00F103C9">
        <w:tab/>
        <w:t>the company has more than one member, and:</w:t>
      </w:r>
    </w:p>
    <w:p w:rsidR="00300522" w:rsidRPr="00F103C9" w:rsidRDefault="00300522" w:rsidP="00300522">
      <w:pPr>
        <w:pStyle w:val="paragraphsub"/>
      </w:pPr>
      <w:r w:rsidRPr="00F103C9">
        <w:lastRenderedPageBreak/>
        <w:tab/>
        <w:t>(i)</w:t>
      </w:r>
      <w:r w:rsidRPr="00F103C9">
        <w:tab/>
        <w:t>at least 2 of the members are beneficiaries of the trust in question (either directly, or indirectly through one or more interposed trusts); or</w:t>
      </w:r>
    </w:p>
    <w:p w:rsidR="00300522" w:rsidRPr="00F103C9" w:rsidRDefault="00300522" w:rsidP="00300522">
      <w:pPr>
        <w:pStyle w:val="paragraphsub"/>
      </w:pPr>
      <w:r w:rsidRPr="00F103C9">
        <w:tab/>
        <w:t>(ii)</w:t>
      </w:r>
      <w:r w:rsidRPr="00F103C9">
        <w:tab/>
        <w:t xml:space="preserve">one of the members is such a beneficiary, and at least one other such beneficiary is a </w:t>
      </w:r>
      <w:r w:rsidR="00F103C9" w:rsidRPr="00F103C9">
        <w:rPr>
          <w:position w:val="6"/>
          <w:sz w:val="16"/>
          <w:szCs w:val="16"/>
        </w:rPr>
        <w:t>*</w:t>
      </w:r>
      <w:r w:rsidRPr="00F103C9">
        <w:t>family member of a different member of the company; or</w:t>
      </w:r>
    </w:p>
    <w:p w:rsidR="00300522" w:rsidRPr="00F103C9" w:rsidRDefault="00300522" w:rsidP="00300522">
      <w:pPr>
        <w:pStyle w:val="paragraphsub"/>
      </w:pPr>
      <w:r w:rsidRPr="00F103C9">
        <w:tab/>
        <w:t>(iii)</w:t>
      </w:r>
      <w:r w:rsidRPr="00F103C9">
        <w:tab/>
        <w:t>none of the members is such a beneficiary, and those family members (of the members of the company) who are such beneficiaries are not all family members of the same member of the company and no other member.</w:t>
      </w:r>
    </w:p>
    <w:p w:rsidR="00300522" w:rsidRPr="00F103C9" w:rsidRDefault="00300522" w:rsidP="00300522">
      <w:pPr>
        <w:pStyle w:val="subsection"/>
      </w:pPr>
      <w:r w:rsidRPr="00F103C9">
        <w:tab/>
        <w:t>(2)</w:t>
      </w:r>
      <w:r w:rsidRPr="00F103C9">
        <w:tab/>
        <w:t xml:space="preserve">A person is a </w:t>
      </w:r>
      <w:r w:rsidRPr="00F103C9">
        <w:rPr>
          <w:b/>
          <w:bCs/>
          <w:i/>
          <w:iCs/>
        </w:rPr>
        <w:t>family member</w:t>
      </w:r>
      <w:r w:rsidRPr="00F103C9">
        <w:t xml:space="preserve"> of an individual if the individual’s family, within the meaning of section</w:t>
      </w:r>
      <w:r w:rsidR="00F103C9">
        <w:t> </w:t>
      </w:r>
      <w:r w:rsidRPr="00F103C9">
        <w:t>272</w:t>
      </w:r>
      <w:r w:rsidR="00F103C9">
        <w:noBreakHyphen/>
      </w:r>
      <w:r w:rsidRPr="00F103C9">
        <w:t>95 of Schedule</w:t>
      </w:r>
      <w:r w:rsidR="00F103C9">
        <w:t> </w:t>
      </w:r>
      <w:r w:rsidRPr="00F103C9">
        <w:t xml:space="preserve">2F to the </w:t>
      </w:r>
      <w:r w:rsidR="00F103C9" w:rsidRPr="00F103C9">
        <w:rPr>
          <w:position w:val="6"/>
          <w:sz w:val="16"/>
          <w:szCs w:val="16"/>
        </w:rPr>
        <w:t>*</w:t>
      </w:r>
      <w:r w:rsidRPr="00F103C9">
        <w:t>ITAA 1936, includes that person. There are no family members of an entity that is not an individual.</w:t>
      </w:r>
    </w:p>
    <w:p w:rsidR="002900E1" w:rsidRPr="00F103C9" w:rsidRDefault="002900E1" w:rsidP="002900E1">
      <w:pPr>
        <w:pStyle w:val="ActHead4"/>
      </w:pPr>
      <w:bookmarkStart w:id="367" w:name="_Toc498001391"/>
      <w:r w:rsidRPr="00F103C9">
        <w:rPr>
          <w:rStyle w:val="CharSubdNo"/>
        </w:rPr>
        <w:t>Subdivision</w:t>
      </w:r>
      <w:r w:rsidR="00F103C9" w:rsidRPr="00F103C9">
        <w:rPr>
          <w:rStyle w:val="CharSubdNo"/>
        </w:rPr>
        <w:t> </w:t>
      </w:r>
      <w:r w:rsidRPr="00F103C9">
        <w:rPr>
          <w:rStyle w:val="CharSubdNo"/>
        </w:rPr>
        <w:t>48</w:t>
      </w:r>
      <w:r w:rsidR="00F103C9" w:rsidRPr="00F103C9">
        <w:rPr>
          <w:rStyle w:val="CharSubdNo"/>
        </w:rPr>
        <w:noBreakHyphen/>
      </w:r>
      <w:r w:rsidRPr="00F103C9">
        <w:rPr>
          <w:rStyle w:val="CharSubdNo"/>
        </w:rPr>
        <w:t>B</w:t>
      </w:r>
      <w:r w:rsidRPr="00F103C9">
        <w:t>—</w:t>
      </w:r>
      <w:r w:rsidRPr="00F103C9">
        <w:rPr>
          <w:rStyle w:val="CharSubdText"/>
        </w:rPr>
        <w:t>Consequences of GST groups</w:t>
      </w:r>
      <w:bookmarkEnd w:id="367"/>
    </w:p>
    <w:p w:rsidR="00300522" w:rsidRPr="00F103C9" w:rsidRDefault="00300522" w:rsidP="00300522">
      <w:pPr>
        <w:pStyle w:val="ActHead5"/>
      </w:pPr>
      <w:bookmarkStart w:id="368" w:name="_Toc498001392"/>
      <w:r w:rsidRPr="00F103C9">
        <w:rPr>
          <w:rStyle w:val="CharSectno"/>
        </w:rPr>
        <w:t>48</w:t>
      </w:r>
      <w:r w:rsidR="00F103C9" w:rsidRPr="00F103C9">
        <w:rPr>
          <w:rStyle w:val="CharSectno"/>
        </w:rPr>
        <w:noBreakHyphen/>
      </w:r>
      <w:r w:rsidRPr="00F103C9">
        <w:rPr>
          <w:rStyle w:val="CharSectno"/>
        </w:rPr>
        <w:t>40</w:t>
      </w:r>
      <w:r w:rsidRPr="00F103C9">
        <w:t xml:space="preserve">  Who is liable for GST</w:t>
      </w:r>
      <w:bookmarkEnd w:id="368"/>
    </w:p>
    <w:p w:rsidR="00300522" w:rsidRPr="00F103C9" w:rsidRDefault="00300522" w:rsidP="00300522">
      <w:pPr>
        <w:pStyle w:val="subsection"/>
      </w:pPr>
      <w:r w:rsidRPr="00F103C9">
        <w:tab/>
        <w:t>(1)</w:t>
      </w:r>
      <w:r w:rsidRPr="00F103C9">
        <w:tab/>
        <w:t xml:space="preserve">GST </w:t>
      </w:r>
      <w:r w:rsidR="00625CAC" w:rsidRPr="00F103C9">
        <w:t xml:space="preserve">that is payable on any </w:t>
      </w:r>
      <w:r w:rsidR="00F103C9" w:rsidRPr="00F103C9">
        <w:rPr>
          <w:position w:val="6"/>
          <w:sz w:val="16"/>
        </w:rPr>
        <w:t>*</w:t>
      </w:r>
      <w:r w:rsidR="00625CAC" w:rsidRPr="00F103C9">
        <w:t xml:space="preserve">taxable supply an entity makes and that is attributable to a tax period during which the entity is a </w:t>
      </w:r>
      <w:r w:rsidR="00F103C9" w:rsidRPr="00F103C9">
        <w:rPr>
          <w:position w:val="6"/>
          <w:sz w:val="16"/>
        </w:rPr>
        <w:t>*</w:t>
      </w:r>
      <w:r w:rsidR="00625CAC" w:rsidRPr="00F103C9">
        <w:t xml:space="preserve">member of a </w:t>
      </w:r>
      <w:r w:rsidR="00F103C9" w:rsidRPr="00F103C9">
        <w:rPr>
          <w:position w:val="6"/>
          <w:sz w:val="16"/>
        </w:rPr>
        <w:t>*</w:t>
      </w:r>
      <w:r w:rsidR="00625CAC" w:rsidRPr="00F103C9">
        <w:t>GST group</w:t>
      </w:r>
      <w:r w:rsidRPr="00F103C9">
        <w:t>:</w:t>
      </w:r>
    </w:p>
    <w:p w:rsidR="00300522" w:rsidRPr="00F103C9" w:rsidRDefault="00300522" w:rsidP="00300522">
      <w:pPr>
        <w:pStyle w:val="paragraph"/>
      </w:pPr>
      <w:r w:rsidRPr="00F103C9">
        <w:tab/>
        <w:t>(a)</w:t>
      </w:r>
      <w:r w:rsidRPr="00F103C9">
        <w:tab/>
        <w:t xml:space="preserve">is payable by the </w:t>
      </w:r>
      <w:r w:rsidR="00F103C9" w:rsidRPr="00F103C9">
        <w:rPr>
          <w:position w:val="6"/>
          <w:sz w:val="16"/>
          <w:szCs w:val="16"/>
        </w:rPr>
        <w:t>*</w:t>
      </w:r>
      <w:r w:rsidRPr="00F103C9">
        <w:t>representative member; and</w:t>
      </w:r>
    </w:p>
    <w:p w:rsidR="00300522" w:rsidRPr="00F103C9" w:rsidRDefault="00300522" w:rsidP="00300522">
      <w:pPr>
        <w:pStyle w:val="paragraph"/>
      </w:pPr>
      <w:r w:rsidRPr="00F103C9">
        <w:tab/>
        <w:t>(b)</w:t>
      </w:r>
      <w:r w:rsidRPr="00F103C9">
        <w:tab/>
        <w:t xml:space="preserve">is not payable by </w:t>
      </w:r>
      <w:r w:rsidR="00D470E4" w:rsidRPr="00F103C9">
        <w:t>the entity</w:t>
      </w:r>
      <w:r w:rsidRPr="00F103C9">
        <w:t xml:space="preserve"> that made it (unless </w:t>
      </w:r>
      <w:r w:rsidR="00D470E4" w:rsidRPr="00F103C9">
        <w:t>the entity</w:t>
      </w:r>
      <w:r w:rsidRPr="00F103C9">
        <w:t xml:space="preserve"> is the representative member).</w:t>
      </w:r>
    </w:p>
    <w:p w:rsidR="00300522" w:rsidRPr="00F103C9" w:rsidRDefault="00300522" w:rsidP="00300522">
      <w:pPr>
        <w:pStyle w:val="notetext"/>
      </w:pPr>
      <w:r w:rsidRPr="00F103C9">
        <w:t>Note:</w:t>
      </w:r>
      <w:r w:rsidRPr="00F103C9">
        <w:tab/>
        <w:t xml:space="preserve">However, each member </w:t>
      </w:r>
      <w:r w:rsidR="00A31FA7" w:rsidRPr="00F103C9">
        <w:t>may be</w:t>
      </w:r>
      <w:r w:rsidRPr="00F103C9">
        <w:t xml:space="preserve"> jointly and severally liable to pay the GST that is payable by the representative member (see section</w:t>
      </w:r>
      <w:r w:rsidR="00F103C9">
        <w:t> </w:t>
      </w:r>
      <w:r w:rsidRPr="00F103C9">
        <w:t>444</w:t>
      </w:r>
      <w:r w:rsidR="00F103C9">
        <w:noBreakHyphen/>
      </w:r>
      <w:r w:rsidRPr="00F103C9">
        <w:t>90 in Schedule</w:t>
      </w:r>
      <w:r w:rsidR="00F103C9">
        <w:t> </w:t>
      </w:r>
      <w:r w:rsidRPr="00F103C9">
        <w:t xml:space="preserve">1 to the </w:t>
      </w:r>
      <w:r w:rsidRPr="00F103C9">
        <w:rPr>
          <w:i/>
        </w:rPr>
        <w:t>Taxation Administration Act 1953</w:t>
      </w:r>
      <w:r w:rsidRPr="00F103C9">
        <w:t>).</w:t>
      </w:r>
    </w:p>
    <w:p w:rsidR="00DE7A98" w:rsidRPr="00F103C9" w:rsidRDefault="00DE7A98" w:rsidP="00DE7A98">
      <w:pPr>
        <w:pStyle w:val="subsection"/>
      </w:pPr>
      <w:r w:rsidRPr="00F103C9">
        <w:tab/>
        <w:t>(1A)</w:t>
      </w:r>
      <w:r w:rsidRPr="00F103C9">
        <w:tab/>
        <w:t xml:space="preserve">GST that is payable on any </w:t>
      </w:r>
      <w:r w:rsidR="00F103C9" w:rsidRPr="00F103C9">
        <w:rPr>
          <w:position w:val="6"/>
          <w:sz w:val="16"/>
        </w:rPr>
        <w:t>*</w:t>
      </w:r>
      <w:r w:rsidRPr="00F103C9">
        <w:t xml:space="preserve">taxable importation an entity makes while the entity is a </w:t>
      </w:r>
      <w:r w:rsidR="00F103C9" w:rsidRPr="00F103C9">
        <w:rPr>
          <w:position w:val="6"/>
          <w:sz w:val="16"/>
        </w:rPr>
        <w:t>*</w:t>
      </w:r>
      <w:r w:rsidRPr="00F103C9">
        <w:t xml:space="preserve">member of a </w:t>
      </w:r>
      <w:r w:rsidR="00F103C9" w:rsidRPr="00F103C9">
        <w:rPr>
          <w:position w:val="6"/>
          <w:sz w:val="16"/>
        </w:rPr>
        <w:t>*</w:t>
      </w:r>
      <w:r w:rsidRPr="00F103C9">
        <w:t>GST group:</w:t>
      </w:r>
    </w:p>
    <w:p w:rsidR="00DE7A98" w:rsidRPr="00F103C9" w:rsidRDefault="00DE7A98" w:rsidP="00DE7A98">
      <w:pPr>
        <w:pStyle w:val="paragraph"/>
      </w:pPr>
      <w:r w:rsidRPr="00F103C9">
        <w:tab/>
        <w:t>(a)</w:t>
      </w:r>
      <w:r w:rsidRPr="00F103C9">
        <w:tab/>
        <w:t xml:space="preserve">is payable by the </w:t>
      </w:r>
      <w:r w:rsidR="00F103C9" w:rsidRPr="00F103C9">
        <w:rPr>
          <w:position w:val="6"/>
          <w:sz w:val="16"/>
        </w:rPr>
        <w:t>*</w:t>
      </w:r>
      <w:r w:rsidRPr="00F103C9">
        <w:t>representative member; and</w:t>
      </w:r>
    </w:p>
    <w:p w:rsidR="00DE7A98" w:rsidRPr="00F103C9" w:rsidRDefault="00DE7A98" w:rsidP="00DE7A98">
      <w:pPr>
        <w:pStyle w:val="paragraph"/>
      </w:pPr>
      <w:r w:rsidRPr="00F103C9">
        <w:tab/>
        <w:t>(b)</w:t>
      </w:r>
      <w:r w:rsidRPr="00F103C9">
        <w:tab/>
        <w:t>is not payable by the member that made it (unless the member is the representative member).</w:t>
      </w:r>
    </w:p>
    <w:p w:rsidR="00DE7A98" w:rsidRPr="00F103C9" w:rsidRDefault="00DE7A98" w:rsidP="00DE7A98">
      <w:pPr>
        <w:pStyle w:val="notetext"/>
      </w:pPr>
      <w:r w:rsidRPr="00F103C9">
        <w:lastRenderedPageBreak/>
        <w:t>Note:</w:t>
      </w:r>
      <w:r w:rsidRPr="00F103C9">
        <w:tab/>
        <w:t>However, each member may be jointly and severally liable to pay the GST that is payable by the representative member (see section</w:t>
      </w:r>
      <w:r w:rsidR="00F103C9">
        <w:t> </w:t>
      </w:r>
      <w:r w:rsidRPr="00F103C9">
        <w:t>444</w:t>
      </w:r>
      <w:r w:rsidR="00F103C9">
        <w:noBreakHyphen/>
      </w:r>
      <w:r w:rsidRPr="00F103C9">
        <w:t>90 in Schedule</w:t>
      </w:r>
      <w:r w:rsidR="00F103C9">
        <w:t> </w:t>
      </w:r>
      <w:r w:rsidRPr="00F103C9">
        <w:t xml:space="preserve">1 to the </w:t>
      </w:r>
      <w:r w:rsidRPr="00F103C9">
        <w:rPr>
          <w:i/>
        </w:rPr>
        <w:t>Taxation Administration Act 1953</w:t>
      </w:r>
      <w:r w:rsidRPr="00F103C9">
        <w:t>).</w:t>
      </w:r>
    </w:p>
    <w:p w:rsidR="00300522" w:rsidRPr="00F103C9" w:rsidRDefault="00300522" w:rsidP="00300522">
      <w:pPr>
        <w:pStyle w:val="subsection"/>
      </w:pPr>
      <w:r w:rsidRPr="00F103C9">
        <w:tab/>
        <w:t>(2)</w:t>
      </w:r>
      <w:r w:rsidRPr="00F103C9">
        <w:tab/>
        <w:t>However:</w:t>
      </w:r>
    </w:p>
    <w:p w:rsidR="00300522" w:rsidRPr="00F103C9" w:rsidRDefault="00300522" w:rsidP="00300522">
      <w:pPr>
        <w:pStyle w:val="paragraph"/>
      </w:pPr>
      <w:r w:rsidRPr="00F103C9">
        <w:tab/>
        <w:t>(a)</w:t>
      </w:r>
      <w:r w:rsidRPr="00F103C9">
        <w:tab/>
        <w:t xml:space="preserve">a supply that an entity makes to another </w:t>
      </w:r>
      <w:r w:rsidR="00F103C9" w:rsidRPr="00F103C9">
        <w:rPr>
          <w:position w:val="6"/>
          <w:sz w:val="16"/>
          <w:szCs w:val="16"/>
        </w:rPr>
        <w:t>*</w:t>
      </w:r>
      <w:r w:rsidRPr="00F103C9">
        <w:t xml:space="preserve">member of the same </w:t>
      </w:r>
      <w:r w:rsidR="00F103C9" w:rsidRPr="00F103C9">
        <w:rPr>
          <w:position w:val="6"/>
          <w:sz w:val="16"/>
          <w:szCs w:val="16"/>
        </w:rPr>
        <w:t>*</w:t>
      </w:r>
      <w:r w:rsidRPr="00F103C9">
        <w:t xml:space="preserve">GST group is treated as if it were not a </w:t>
      </w:r>
      <w:r w:rsidR="00F103C9" w:rsidRPr="00F103C9">
        <w:rPr>
          <w:position w:val="6"/>
          <w:sz w:val="16"/>
          <w:szCs w:val="16"/>
        </w:rPr>
        <w:t>*</w:t>
      </w:r>
      <w:r w:rsidRPr="00F103C9">
        <w:t>taxable supply, unless:</w:t>
      </w:r>
    </w:p>
    <w:p w:rsidR="00300522" w:rsidRPr="00F103C9" w:rsidRDefault="00300522" w:rsidP="00300522">
      <w:pPr>
        <w:pStyle w:val="paragraphsub"/>
      </w:pPr>
      <w:r w:rsidRPr="00F103C9">
        <w:tab/>
        <w:t>(i)</w:t>
      </w:r>
      <w:r w:rsidRPr="00F103C9">
        <w:tab/>
        <w:t xml:space="preserve">it is a taxable supply because of </w:t>
      </w:r>
      <w:r w:rsidR="005067AC" w:rsidRPr="00F103C9">
        <w:t>section</w:t>
      </w:r>
      <w:r w:rsidR="00F103C9">
        <w:t> </w:t>
      </w:r>
      <w:r w:rsidR="005067AC" w:rsidRPr="00F103C9">
        <w:t>84</w:t>
      </w:r>
      <w:r w:rsidR="00F103C9">
        <w:noBreakHyphen/>
      </w:r>
      <w:r w:rsidR="005067AC" w:rsidRPr="00F103C9">
        <w:t>5</w:t>
      </w:r>
      <w:r w:rsidRPr="00F103C9">
        <w:t xml:space="preserve"> (which is about offshore supplies); or</w:t>
      </w:r>
    </w:p>
    <w:p w:rsidR="00300522" w:rsidRPr="00F103C9" w:rsidRDefault="00300522" w:rsidP="00300522">
      <w:pPr>
        <w:pStyle w:val="paragraphsub"/>
      </w:pPr>
      <w:r w:rsidRPr="00F103C9">
        <w:tab/>
        <w:t>(ii)</w:t>
      </w:r>
      <w:r w:rsidRPr="00F103C9">
        <w:tab/>
        <w:t xml:space="preserve">the entity is a participant in a </w:t>
      </w:r>
      <w:r w:rsidR="00F103C9" w:rsidRPr="00F103C9">
        <w:rPr>
          <w:position w:val="6"/>
          <w:sz w:val="16"/>
          <w:szCs w:val="16"/>
        </w:rPr>
        <w:t>*</w:t>
      </w:r>
      <w:r w:rsidRPr="00F103C9">
        <w:t xml:space="preserve">GST joint venture and acquired the thing supplied from the </w:t>
      </w:r>
      <w:r w:rsidR="00F103C9" w:rsidRPr="00F103C9">
        <w:rPr>
          <w:position w:val="6"/>
          <w:sz w:val="16"/>
          <w:szCs w:val="16"/>
        </w:rPr>
        <w:t>*</w:t>
      </w:r>
      <w:r w:rsidRPr="00F103C9">
        <w:t>joint venture operator for the joint venture; and</w:t>
      </w:r>
    </w:p>
    <w:p w:rsidR="00300522" w:rsidRPr="00F103C9" w:rsidRDefault="00300522" w:rsidP="00300522">
      <w:pPr>
        <w:pStyle w:val="paragraph"/>
      </w:pPr>
      <w:r w:rsidRPr="00F103C9">
        <w:tab/>
        <w:t>(b)</w:t>
      </w:r>
      <w:r w:rsidRPr="00F103C9">
        <w:tab/>
        <w:t xml:space="preserve">this section only applies to GST payable on a </w:t>
      </w:r>
      <w:r w:rsidR="00F103C9" w:rsidRPr="00F103C9">
        <w:rPr>
          <w:position w:val="6"/>
          <w:sz w:val="16"/>
          <w:szCs w:val="16"/>
        </w:rPr>
        <w:t>*</w:t>
      </w:r>
      <w:r w:rsidRPr="00F103C9">
        <w:t xml:space="preserve">taxable importation made, by a member of the GST group other than the </w:t>
      </w:r>
      <w:r w:rsidR="00F103C9" w:rsidRPr="00F103C9">
        <w:rPr>
          <w:position w:val="6"/>
          <w:sz w:val="16"/>
          <w:szCs w:val="16"/>
        </w:rPr>
        <w:t>*</w:t>
      </w:r>
      <w:r w:rsidRPr="00F103C9">
        <w:t xml:space="preserve">representative member, if the GST on the importation is payable at a time when GST on </w:t>
      </w:r>
      <w:r w:rsidR="00F103C9" w:rsidRPr="00F103C9">
        <w:rPr>
          <w:position w:val="6"/>
          <w:sz w:val="16"/>
          <w:szCs w:val="16"/>
        </w:rPr>
        <w:t>*</w:t>
      </w:r>
      <w:r w:rsidRPr="00F103C9">
        <w:t>taxable supplies is normally payable by the representative member.</w:t>
      </w:r>
    </w:p>
    <w:p w:rsidR="00300522" w:rsidRPr="00F103C9" w:rsidRDefault="00300522" w:rsidP="00300522">
      <w:pPr>
        <w:pStyle w:val="subsection"/>
      </w:pPr>
      <w:r w:rsidRPr="00F103C9">
        <w:tab/>
        <w:t>(3)</w:t>
      </w:r>
      <w:r w:rsidRPr="00F103C9">
        <w:tab/>
        <w:t>This section has effect despite sections</w:t>
      </w:r>
      <w:r w:rsidR="00F103C9">
        <w:t> </w:t>
      </w:r>
      <w:r w:rsidRPr="00F103C9">
        <w:t>9</w:t>
      </w:r>
      <w:r w:rsidR="00F103C9">
        <w:noBreakHyphen/>
      </w:r>
      <w:r w:rsidRPr="00F103C9">
        <w:t>40 and 13</w:t>
      </w:r>
      <w:r w:rsidR="00F103C9">
        <w:noBreakHyphen/>
      </w:r>
      <w:r w:rsidRPr="00F103C9">
        <w:t>15 (which are about liability for GST).</w:t>
      </w:r>
    </w:p>
    <w:p w:rsidR="00300522" w:rsidRPr="00F103C9" w:rsidRDefault="00300522" w:rsidP="00300522">
      <w:pPr>
        <w:pStyle w:val="ActHead5"/>
      </w:pPr>
      <w:bookmarkStart w:id="369" w:name="_Toc498001393"/>
      <w:r w:rsidRPr="00F103C9">
        <w:rPr>
          <w:rStyle w:val="CharSectno"/>
        </w:rPr>
        <w:t>48</w:t>
      </w:r>
      <w:r w:rsidR="00F103C9" w:rsidRPr="00F103C9">
        <w:rPr>
          <w:rStyle w:val="CharSectno"/>
        </w:rPr>
        <w:noBreakHyphen/>
      </w:r>
      <w:r w:rsidRPr="00F103C9">
        <w:rPr>
          <w:rStyle w:val="CharSectno"/>
        </w:rPr>
        <w:t>45</w:t>
      </w:r>
      <w:r w:rsidRPr="00F103C9">
        <w:t xml:space="preserve">  Who is entitled to input tax credits</w:t>
      </w:r>
      <w:bookmarkEnd w:id="369"/>
    </w:p>
    <w:p w:rsidR="00300522" w:rsidRPr="00F103C9" w:rsidRDefault="00300522" w:rsidP="00300522">
      <w:pPr>
        <w:pStyle w:val="subsection"/>
      </w:pPr>
      <w:r w:rsidRPr="00F103C9">
        <w:tab/>
        <w:t>(1)</w:t>
      </w:r>
      <w:r w:rsidRPr="00F103C9">
        <w:tab/>
        <w:t xml:space="preserve">If </w:t>
      </w:r>
      <w:r w:rsidR="000203C1" w:rsidRPr="00F103C9">
        <w:t xml:space="preserve">an entity makes a </w:t>
      </w:r>
      <w:r w:rsidR="00F103C9" w:rsidRPr="00F103C9">
        <w:rPr>
          <w:position w:val="6"/>
          <w:sz w:val="16"/>
        </w:rPr>
        <w:t>*</w:t>
      </w:r>
      <w:r w:rsidR="000203C1" w:rsidRPr="00F103C9">
        <w:t xml:space="preserve">creditable acquisition or </w:t>
      </w:r>
      <w:r w:rsidR="00F103C9" w:rsidRPr="00F103C9">
        <w:rPr>
          <w:position w:val="6"/>
          <w:sz w:val="16"/>
        </w:rPr>
        <w:t>*</w:t>
      </w:r>
      <w:r w:rsidR="000203C1" w:rsidRPr="00F103C9">
        <w:t xml:space="preserve">creditable importation the input tax credit for which is attributable to a tax period during which the entity is a </w:t>
      </w:r>
      <w:r w:rsidR="00F103C9" w:rsidRPr="00F103C9">
        <w:rPr>
          <w:position w:val="6"/>
          <w:sz w:val="16"/>
        </w:rPr>
        <w:t>*</w:t>
      </w:r>
      <w:r w:rsidR="000203C1" w:rsidRPr="00F103C9">
        <w:t xml:space="preserve">member of a </w:t>
      </w:r>
      <w:r w:rsidR="00F103C9" w:rsidRPr="00F103C9">
        <w:rPr>
          <w:position w:val="6"/>
          <w:sz w:val="16"/>
        </w:rPr>
        <w:t>*</w:t>
      </w:r>
      <w:r w:rsidR="000203C1" w:rsidRPr="00F103C9">
        <w:t>GST group</w:t>
      </w:r>
      <w:r w:rsidRPr="00F103C9">
        <w:t>:</w:t>
      </w:r>
    </w:p>
    <w:p w:rsidR="00300522" w:rsidRPr="00F103C9" w:rsidRDefault="00300522" w:rsidP="00300522">
      <w:pPr>
        <w:pStyle w:val="paragraph"/>
      </w:pPr>
      <w:r w:rsidRPr="00F103C9">
        <w:tab/>
        <w:t>(a)</w:t>
      </w:r>
      <w:r w:rsidRPr="00F103C9">
        <w:tab/>
        <w:t xml:space="preserve">the </w:t>
      </w:r>
      <w:r w:rsidR="00F103C9" w:rsidRPr="00F103C9">
        <w:rPr>
          <w:position w:val="6"/>
          <w:sz w:val="16"/>
          <w:szCs w:val="16"/>
        </w:rPr>
        <w:t>*</w:t>
      </w:r>
      <w:r w:rsidRPr="00F103C9">
        <w:t>representative member is entitled to the input tax credit on the acquisition or importation; and</w:t>
      </w:r>
    </w:p>
    <w:p w:rsidR="00300522" w:rsidRPr="00F103C9" w:rsidRDefault="00300522" w:rsidP="00300522">
      <w:pPr>
        <w:pStyle w:val="paragraph"/>
      </w:pPr>
      <w:r w:rsidRPr="00F103C9">
        <w:tab/>
        <w:t>(b)</w:t>
      </w:r>
      <w:r w:rsidRPr="00F103C9">
        <w:tab/>
      </w:r>
      <w:r w:rsidR="0089505B" w:rsidRPr="00F103C9">
        <w:t>the entity</w:t>
      </w:r>
      <w:r w:rsidRPr="00F103C9">
        <w:t xml:space="preserve"> making the acquisition or importation is not entitled to the input tax credit on the acquisition or importation (unless </w:t>
      </w:r>
      <w:r w:rsidR="0089505B" w:rsidRPr="00F103C9">
        <w:t>the entity</w:t>
      </w:r>
      <w:r w:rsidRPr="00F103C9">
        <w:t xml:space="preserve"> is the representative member).</w:t>
      </w:r>
    </w:p>
    <w:p w:rsidR="00300522" w:rsidRPr="00F103C9" w:rsidRDefault="00300522" w:rsidP="00300522">
      <w:pPr>
        <w:pStyle w:val="subsection"/>
      </w:pPr>
      <w:r w:rsidRPr="00F103C9">
        <w:tab/>
        <w:t>(2)</w:t>
      </w:r>
      <w:r w:rsidRPr="00F103C9">
        <w:tab/>
        <w:t xml:space="preserve">In deciding, for the purposes of </w:t>
      </w:r>
      <w:r w:rsidR="00F103C9">
        <w:t>subsection (</w:t>
      </w:r>
      <w:r w:rsidRPr="00F103C9">
        <w:t xml:space="preserve">1), whether an acquisition or importation by </w:t>
      </w:r>
      <w:r w:rsidR="003262B8" w:rsidRPr="00F103C9">
        <w:t>an entity</w:t>
      </w:r>
      <w:r w:rsidRPr="00F103C9">
        <w:t xml:space="preserve"> is a </w:t>
      </w:r>
      <w:r w:rsidR="00F103C9" w:rsidRPr="00F103C9">
        <w:rPr>
          <w:position w:val="6"/>
          <w:sz w:val="16"/>
          <w:szCs w:val="16"/>
        </w:rPr>
        <w:t>*</w:t>
      </w:r>
      <w:r w:rsidRPr="00F103C9">
        <w:t xml:space="preserve">creditable acquisition or </w:t>
      </w:r>
      <w:r w:rsidR="00F103C9" w:rsidRPr="00F103C9">
        <w:rPr>
          <w:position w:val="6"/>
          <w:sz w:val="16"/>
          <w:szCs w:val="16"/>
        </w:rPr>
        <w:t>*</w:t>
      </w:r>
      <w:r w:rsidRPr="00F103C9">
        <w:t xml:space="preserve">creditable importation, the acquisition or importation is treated as being solely or partly for a </w:t>
      </w:r>
      <w:r w:rsidR="00F103C9" w:rsidRPr="00F103C9">
        <w:rPr>
          <w:position w:val="6"/>
          <w:sz w:val="16"/>
          <w:szCs w:val="16"/>
        </w:rPr>
        <w:t>*</w:t>
      </w:r>
      <w:r w:rsidRPr="00F103C9">
        <w:t>creditable purpose if, and only if, it would be so treated if:</w:t>
      </w:r>
    </w:p>
    <w:p w:rsidR="00300522" w:rsidRPr="00F103C9" w:rsidRDefault="00300522" w:rsidP="00300522">
      <w:pPr>
        <w:pStyle w:val="paragraph"/>
      </w:pPr>
      <w:r w:rsidRPr="00F103C9">
        <w:lastRenderedPageBreak/>
        <w:tab/>
        <w:t>(a)</w:t>
      </w:r>
      <w:r w:rsidRPr="00F103C9">
        <w:tab/>
        <w:t>the GST group were treated as a single entity; and</w:t>
      </w:r>
    </w:p>
    <w:p w:rsidR="00300522" w:rsidRPr="00F103C9" w:rsidRDefault="00300522" w:rsidP="00300522">
      <w:pPr>
        <w:pStyle w:val="paragraph"/>
      </w:pPr>
      <w:r w:rsidRPr="00F103C9">
        <w:tab/>
        <w:t>(b)</w:t>
      </w:r>
      <w:r w:rsidRPr="00F103C9">
        <w:tab/>
        <w:t>the GST group were not treated as a number of entities corresponding to the members of the GST group.</w:t>
      </w:r>
    </w:p>
    <w:p w:rsidR="00300522" w:rsidRPr="00F103C9" w:rsidRDefault="00300522" w:rsidP="00300522">
      <w:pPr>
        <w:pStyle w:val="subsection"/>
      </w:pPr>
      <w:r w:rsidRPr="00F103C9">
        <w:tab/>
        <w:t>(3)</w:t>
      </w:r>
      <w:r w:rsidRPr="00F103C9">
        <w:tab/>
        <w:t xml:space="preserve">However, an acquisition that an entity makes from another </w:t>
      </w:r>
      <w:r w:rsidR="00F103C9" w:rsidRPr="00F103C9">
        <w:rPr>
          <w:position w:val="6"/>
          <w:sz w:val="16"/>
          <w:szCs w:val="16"/>
        </w:rPr>
        <w:t>*</w:t>
      </w:r>
      <w:r w:rsidRPr="00F103C9">
        <w:t xml:space="preserve">member of the same </w:t>
      </w:r>
      <w:r w:rsidR="00F103C9" w:rsidRPr="00F103C9">
        <w:rPr>
          <w:position w:val="6"/>
          <w:sz w:val="16"/>
          <w:szCs w:val="16"/>
        </w:rPr>
        <w:t>*</w:t>
      </w:r>
      <w:r w:rsidRPr="00F103C9">
        <w:t xml:space="preserve">GST group is not a </w:t>
      </w:r>
      <w:r w:rsidR="00F103C9" w:rsidRPr="00F103C9">
        <w:rPr>
          <w:position w:val="6"/>
          <w:sz w:val="16"/>
          <w:szCs w:val="16"/>
        </w:rPr>
        <w:t>*</w:t>
      </w:r>
      <w:r w:rsidRPr="00F103C9">
        <w:t xml:space="preserve">creditable acquisition unless the supply of the thing acquired by the entity was a </w:t>
      </w:r>
      <w:r w:rsidR="00F103C9" w:rsidRPr="00F103C9">
        <w:rPr>
          <w:position w:val="6"/>
          <w:sz w:val="16"/>
          <w:szCs w:val="16"/>
        </w:rPr>
        <w:t>*</w:t>
      </w:r>
      <w:r w:rsidRPr="00F103C9">
        <w:t xml:space="preserve">taxable supply because of </w:t>
      </w:r>
      <w:r w:rsidR="005067AC" w:rsidRPr="00F103C9">
        <w:t>section</w:t>
      </w:r>
      <w:r w:rsidR="00F103C9">
        <w:t> </w:t>
      </w:r>
      <w:r w:rsidR="005067AC" w:rsidRPr="00F103C9">
        <w:t>84</w:t>
      </w:r>
      <w:r w:rsidR="00F103C9">
        <w:noBreakHyphen/>
      </w:r>
      <w:r w:rsidR="005067AC" w:rsidRPr="00F103C9">
        <w:t>5</w:t>
      </w:r>
      <w:r w:rsidRPr="00F103C9">
        <w:t xml:space="preserve"> (which is about offshore supplies).</w:t>
      </w:r>
    </w:p>
    <w:p w:rsidR="00300522" w:rsidRPr="00F103C9" w:rsidRDefault="00300522" w:rsidP="00300522">
      <w:pPr>
        <w:pStyle w:val="subsection"/>
      </w:pPr>
      <w:r w:rsidRPr="00F103C9">
        <w:tab/>
        <w:t>(4)</w:t>
      </w:r>
      <w:r w:rsidRPr="00F103C9">
        <w:tab/>
        <w:t>This section has effect despite sections</w:t>
      </w:r>
      <w:r w:rsidR="00F103C9">
        <w:t> </w:t>
      </w:r>
      <w:r w:rsidRPr="00F103C9">
        <w:t>11</w:t>
      </w:r>
      <w:r w:rsidR="00F103C9">
        <w:noBreakHyphen/>
      </w:r>
      <w:r w:rsidRPr="00F103C9">
        <w:t>5 and 15</w:t>
      </w:r>
      <w:r w:rsidR="00F103C9">
        <w:noBreakHyphen/>
      </w:r>
      <w:r w:rsidRPr="00F103C9">
        <w:t>5 (which are about what are creditable acquisitions and creditable importations), and sections</w:t>
      </w:r>
      <w:r w:rsidR="00F103C9">
        <w:t> </w:t>
      </w:r>
      <w:r w:rsidRPr="00F103C9">
        <w:t>11</w:t>
      </w:r>
      <w:r w:rsidR="00F103C9">
        <w:noBreakHyphen/>
      </w:r>
      <w:r w:rsidRPr="00F103C9">
        <w:t>20 and 15</w:t>
      </w:r>
      <w:r w:rsidR="00F103C9">
        <w:noBreakHyphen/>
      </w:r>
      <w:r w:rsidRPr="00F103C9">
        <w:t>15 (which are about who is entitled to input tax credits).</w:t>
      </w:r>
    </w:p>
    <w:p w:rsidR="00300522" w:rsidRPr="00F103C9" w:rsidRDefault="00300522" w:rsidP="00300522">
      <w:pPr>
        <w:pStyle w:val="ActHead5"/>
      </w:pPr>
      <w:bookmarkStart w:id="370" w:name="_Toc498001394"/>
      <w:r w:rsidRPr="00F103C9">
        <w:rPr>
          <w:rStyle w:val="CharSectno"/>
        </w:rPr>
        <w:t>48</w:t>
      </w:r>
      <w:r w:rsidR="00F103C9" w:rsidRPr="00F103C9">
        <w:rPr>
          <w:rStyle w:val="CharSectno"/>
        </w:rPr>
        <w:noBreakHyphen/>
      </w:r>
      <w:r w:rsidRPr="00F103C9">
        <w:rPr>
          <w:rStyle w:val="CharSectno"/>
        </w:rPr>
        <w:t>50</w:t>
      </w:r>
      <w:r w:rsidRPr="00F103C9">
        <w:t xml:space="preserve">  Adjustments</w:t>
      </w:r>
      <w:bookmarkEnd w:id="370"/>
    </w:p>
    <w:p w:rsidR="00300522" w:rsidRPr="00F103C9" w:rsidRDefault="00300522" w:rsidP="00300522">
      <w:pPr>
        <w:pStyle w:val="subsection"/>
      </w:pPr>
      <w:r w:rsidRPr="00F103C9">
        <w:tab/>
        <w:t>(1)</w:t>
      </w:r>
      <w:r w:rsidRPr="00F103C9">
        <w:tab/>
        <w:t xml:space="preserve">Any </w:t>
      </w:r>
      <w:r w:rsidR="00F103C9" w:rsidRPr="00F103C9">
        <w:rPr>
          <w:position w:val="6"/>
          <w:sz w:val="16"/>
          <w:szCs w:val="16"/>
        </w:rPr>
        <w:t>*</w:t>
      </w:r>
      <w:r w:rsidRPr="00F103C9">
        <w:t xml:space="preserve">adjustment </w:t>
      </w:r>
      <w:r w:rsidR="00A41590" w:rsidRPr="00F103C9">
        <w:t xml:space="preserve">that an entity has and that is attributable to a tax period during which the entity is a </w:t>
      </w:r>
      <w:r w:rsidR="00F103C9" w:rsidRPr="00F103C9">
        <w:rPr>
          <w:position w:val="6"/>
          <w:sz w:val="16"/>
        </w:rPr>
        <w:t>*</w:t>
      </w:r>
      <w:r w:rsidR="00A41590" w:rsidRPr="00F103C9">
        <w:t xml:space="preserve">member of a </w:t>
      </w:r>
      <w:r w:rsidR="00F103C9" w:rsidRPr="00F103C9">
        <w:rPr>
          <w:position w:val="6"/>
          <w:sz w:val="16"/>
        </w:rPr>
        <w:t>*</w:t>
      </w:r>
      <w:r w:rsidR="00A41590" w:rsidRPr="00F103C9">
        <w:t>GST group</w:t>
      </w:r>
      <w:r w:rsidRPr="00F103C9">
        <w:t xml:space="preserve"> is to be treated as if:</w:t>
      </w:r>
    </w:p>
    <w:p w:rsidR="00300522" w:rsidRPr="00F103C9" w:rsidRDefault="00300522" w:rsidP="00300522">
      <w:pPr>
        <w:pStyle w:val="paragraph"/>
      </w:pPr>
      <w:r w:rsidRPr="00F103C9">
        <w:tab/>
        <w:t>(a)</w:t>
      </w:r>
      <w:r w:rsidRPr="00F103C9">
        <w:tab/>
      </w:r>
      <w:r w:rsidR="009F32FC" w:rsidRPr="00F103C9">
        <w:t>the entity</w:t>
      </w:r>
      <w:r w:rsidRPr="00F103C9">
        <w:t xml:space="preserve"> did not have the adjustment (unless </w:t>
      </w:r>
      <w:r w:rsidR="009F32FC" w:rsidRPr="00F103C9">
        <w:t>the entity</w:t>
      </w:r>
      <w:r w:rsidRPr="00F103C9">
        <w:t xml:space="preserve"> is the </w:t>
      </w:r>
      <w:r w:rsidR="00F103C9" w:rsidRPr="00F103C9">
        <w:rPr>
          <w:position w:val="6"/>
          <w:sz w:val="16"/>
          <w:szCs w:val="16"/>
        </w:rPr>
        <w:t>*</w:t>
      </w:r>
      <w:r w:rsidRPr="00F103C9">
        <w:t>representative member); and</w:t>
      </w:r>
    </w:p>
    <w:p w:rsidR="00300522" w:rsidRPr="00F103C9" w:rsidRDefault="00300522" w:rsidP="00300522">
      <w:pPr>
        <w:pStyle w:val="paragraph"/>
      </w:pPr>
      <w:r w:rsidRPr="00F103C9">
        <w:tab/>
        <w:t>(b)</w:t>
      </w:r>
      <w:r w:rsidRPr="00F103C9">
        <w:tab/>
        <w:t>the representative member had the adjustment.</w:t>
      </w:r>
    </w:p>
    <w:p w:rsidR="00300522" w:rsidRPr="00F103C9" w:rsidRDefault="00300522" w:rsidP="00300522">
      <w:pPr>
        <w:pStyle w:val="subsection"/>
      </w:pPr>
      <w:r w:rsidRPr="00F103C9">
        <w:tab/>
        <w:t>(2)</w:t>
      </w:r>
      <w:r w:rsidRPr="00F103C9">
        <w:tab/>
        <w:t>This section has effect despite section</w:t>
      </w:r>
      <w:r w:rsidR="00F103C9">
        <w:t> </w:t>
      </w:r>
      <w:r w:rsidRPr="00F103C9">
        <w:t>17</w:t>
      </w:r>
      <w:r w:rsidR="00F103C9">
        <w:noBreakHyphen/>
      </w:r>
      <w:r w:rsidRPr="00F103C9">
        <w:t>10 (which is about the effect of adjustments on net amounts).</w:t>
      </w:r>
    </w:p>
    <w:p w:rsidR="00533069" w:rsidRPr="00F103C9" w:rsidRDefault="00533069" w:rsidP="00533069">
      <w:pPr>
        <w:pStyle w:val="ActHead5"/>
      </w:pPr>
      <w:bookmarkStart w:id="371" w:name="_Toc498001395"/>
      <w:r w:rsidRPr="00F103C9">
        <w:rPr>
          <w:rStyle w:val="CharSectno"/>
        </w:rPr>
        <w:t>48</w:t>
      </w:r>
      <w:r w:rsidR="00F103C9" w:rsidRPr="00F103C9">
        <w:rPr>
          <w:rStyle w:val="CharSectno"/>
        </w:rPr>
        <w:noBreakHyphen/>
      </w:r>
      <w:r w:rsidRPr="00F103C9">
        <w:rPr>
          <w:rStyle w:val="CharSectno"/>
        </w:rPr>
        <w:t>51</w:t>
      </w:r>
      <w:r w:rsidRPr="00F103C9">
        <w:t xml:space="preserve">  Consequences of being a member of a GST group for part of a tax period</w:t>
      </w:r>
      <w:bookmarkEnd w:id="371"/>
    </w:p>
    <w:p w:rsidR="00533069" w:rsidRPr="00F103C9" w:rsidRDefault="00533069" w:rsidP="00533069">
      <w:pPr>
        <w:pStyle w:val="subsection"/>
      </w:pPr>
      <w:r w:rsidRPr="00F103C9">
        <w:tab/>
        <w:t>(1)</w:t>
      </w:r>
      <w:r w:rsidRPr="00F103C9">
        <w:tab/>
        <w:t xml:space="preserve">If you are a </w:t>
      </w:r>
      <w:r w:rsidR="00F103C9" w:rsidRPr="00F103C9">
        <w:rPr>
          <w:position w:val="6"/>
          <w:sz w:val="16"/>
        </w:rPr>
        <w:t>*</w:t>
      </w:r>
      <w:r w:rsidRPr="00F103C9">
        <w:t xml:space="preserve">member of a </w:t>
      </w:r>
      <w:r w:rsidR="00F103C9" w:rsidRPr="00F103C9">
        <w:rPr>
          <w:position w:val="6"/>
          <w:sz w:val="16"/>
        </w:rPr>
        <w:t>*</w:t>
      </w:r>
      <w:r w:rsidRPr="00F103C9">
        <w:t>GST group only for one or more parts of a tax period:</w:t>
      </w:r>
    </w:p>
    <w:p w:rsidR="00533069" w:rsidRPr="00F103C9" w:rsidRDefault="00533069" w:rsidP="00533069">
      <w:pPr>
        <w:pStyle w:val="paragraph"/>
      </w:pPr>
      <w:r w:rsidRPr="00F103C9">
        <w:tab/>
        <w:t>(a)</w:t>
      </w:r>
      <w:r w:rsidRPr="00F103C9">
        <w:tab/>
        <w:t>section</w:t>
      </w:r>
      <w:r w:rsidR="00F103C9">
        <w:t> </w:t>
      </w:r>
      <w:r w:rsidRPr="00F103C9">
        <w:t>48</w:t>
      </w:r>
      <w:r w:rsidR="00F103C9">
        <w:noBreakHyphen/>
      </w:r>
      <w:r w:rsidRPr="00F103C9">
        <w:t xml:space="preserve">40 does not apply to the GST payable on a </w:t>
      </w:r>
      <w:r w:rsidR="00F103C9" w:rsidRPr="00F103C9">
        <w:rPr>
          <w:position w:val="6"/>
          <w:sz w:val="16"/>
        </w:rPr>
        <w:t>*</w:t>
      </w:r>
      <w:r w:rsidRPr="00F103C9">
        <w:t xml:space="preserve">taxable supply that you make, to the extent that the GST would be attributable to a period to which </w:t>
      </w:r>
      <w:r w:rsidR="00F103C9">
        <w:t>subsection (</w:t>
      </w:r>
      <w:r w:rsidRPr="00F103C9">
        <w:t>2) applies if it were a tax period applying to you; and</w:t>
      </w:r>
    </w:p>
    <w:p w:rsidR="00533069" w:rsidRPr="00F103C9" w:rsidRDefault="00533069" w:rsidP="00533069">
      <w:pPr>
        <w:pStyle w:val="paragraph"/>
      </w:pPr>
      <w:r w:rsidRPr="00F103C9">
        <w:tab/>
        <w:t>(b)</w:t>
      </w:r>
      <w:r w:rsidRPr="00F103C9">
        <w:tab/>
        <w:t>section</w:t>
      </w:r>
      <w:r w:rsidR="00F103C9">
        <w:t> </w:t>
      </w:r>
      <w:r w:rsidRPr="00F103C9">
        <w:t>48</w:t>
      </w:r>
      <w:r w:rsidR="00F103C9">
        <w:noBreakHyphen/>
      </w:r>
      <w:r w:rsidRPr="00F103C9">
        <w:t xml:space="preserve">40 does not apply to the GST payable on a </w:t>
      </w:r>
      <w:r w:rsidR="00F103C9" w:rsidRPr="00F103C9">
        <w:rPr>
          <w:position w:val="6"/>
          <w:sz w:val="16"/>
        </w:rPr>
        <w:t>*</w:t>
      </w:r>
      <w:r w:rsidRPr="00F103C9">
        <w:t xml:space="preserve">taxable importation that you make during a period to which </w:t>
      </w:r>
      <w:r w:rsidR="00F103C9">
        <w:t>subsection (</w:t>
      </w:r>
      <w:r w:rsidRPr="00F103C9">
        <w:t>2) applies; and</w:t>
      </w:r>
    </w:p>
    <w:p w:rsidR="00533069" w:rsidRPr="00F103C9" w:rsidRDefault="00533069" w:rsidP="00533069">
      <w:pPr>
        <w:pStyle w:val="paragraph"/>
      </w:pPr>
      <w:r w:rsidRPr="00F103C9">
        <w:lastRenderedPageBreak/>
        <w:tab/>
        <w:t>(c)</w:t>
      </w:r>
      <w:r w:rsidRPr="00F103C9">
        <w:tab/>
        <w:t>section</w:t>
      </w:r>
      <w:r w:rsidR="00F103C9">
        <w:t> </w:t>
      </w:r>
      <w:r w:rsidRPr="00F103C9">
        <w:t>48</w:t>
      </w:r>
      <w:r w:rsidR="00F103C9">
        <w:noBreakHyphen/>
      </w:r>
      <w:r w:rsidRPr="00F103C9">
        <w:t xml:space="preserve">45 does not apply to the input tax credit for a </w:t>
      </w:r>
      <w:r w:rsidR="00F103C9" w:rsidRPr="00F103C9">
        <w:rPr>
          <w:position w:val="6"/>
          <w:sz w:val="16"/>
        </w:rPr>
        <w:t>*</w:t>
      </w:r>
      <w:r w:rsidRPr="00F103C9">
        <w:t xml:space="preserve">creditable acquisition or </w:t>
      </w:r>
      <w:r w:rsidR="00F103C9" w:rsidRPr="00F103C9">
        <w:rPr>
          <w:position w:val="6"/>
          <w:sz w:val="16"/>
        </w:rPr>
        <w:t>*</w:t>
      </w:r>
      <w:r w:rsidRPr="00F103C9">
        <w:t xml:space="preserve">creditable importation that you make, to the extent that the input tax credit would be attributable to a period to which </w:t>
      </w:r>
      <w:r w:rsidR="00F103C9">
        <w:t>subsection (</w:t>
      </w:r>
      <w:r w:rsidRPr="00F103C9">
        <w:t>2) applies if it were a tax period applying to you; and</w:t>
      </w:r>
    </w:p>
    <w:p w:rsidR="00533069" w:rsidRPr="00F103C9" w:rsidRDefault="00533069" w:rsidP="00533069">
      <w:pPr>
        <w:pStyle w:val="paragraph"/>
      </w:pPr>
      <w:r w:rsidRPr="00F103C9">
        <w:tab/>
        <w:t>(d)</w:t>
      </w:r>
      <w:r w:rsidRPr="00F103C9">
        <w:tab/>
        <w:t>section</w:t>
      </w:r>
      <w:r w:rsidR="00F103C9">
        <w:t> </w:t>
      </w:r>
      <w:r w:rsidRPr="00F103C9">
        <w:t>48</w:t>
      </w:r>
      <w:r w:rsidR="00F103C9">
        <w:noBreakHyphen/>
      </w:r>
      <w:r w:rsidRPr="00F103C9">
        <w:t xml:space="preserve">50 does not apply to an </w:t>
      </w:r>
      <w:r w:rsidR="00F103C9" w:rsidRPr="00F103C9">
        <w:rPr>
          <w:position w:val="6"/>
          <w:sz w:val="16"/>
        </w:rPr>
        <w:t>*</w:t>
      </w:r>
      <w:r w:rsidRPr="00F103C9">
        <w:t xml:space="preserve">adjustment that you have that would be attributable to a period to which </w:t>
      </w:r>
      <w:r w:rsidR="00F103C9">
        <w:t>subsection (</w:t>
      </w:r>
      <w:r w:rsidRPr="00F103C9">
        <w:t>2) applies if it were a tax period applying to you.</w:t>
      </w:r>
    </w:p>
    <w:p w:rsidR="00533069" w:rsidRPr="00F103C9" w:rsidRDefault="00533069" w:rsidP="00533069">
      <w:pPr>
        <w:pStyle w:val="subsection"/>
      </w:pPr>
      <w:r w:rsidRPr="00F103C9">
        <w:tab/>
        <w:t>(2)</w:t>
      </w:r>
      <w:r w:rsidRPr="00F103C9">
        <w:tab/>
        <w:t xml:space="preserve">This section applies to any period, during the tax period, during which you were not a </w:t>
      </w:r>
      <w:r w:rsidR="00F103C9" w:rsidRPr="00F103C9">
        <w:rPr>
          <w:position w:val="6"/>
          <w:sz w:val="16"/>
        </w:rPr>
        <w:t>*</w:t>
      </w:r>
      <w:r w:rsidRPr="00F103C9">
        <w:t xml:space="preserve">member of that </w:t>
      </w:r>
      <w:r w:rsidR="00F103C9" w:rsidRPr="00F103C9">
        <w:rPr>
          <w:position w:val="6"/>
          <w:sz w:val="16"/>
        </w:rPr>
        <w:t>*</w:t>
      </w:r>
      <w:r w:rsidRPr="00F103C9">
        <w:t>GST group or any other GST group.</w:t>
      </w:r>
    </w:p>
    <w:p w:rsidR="00533069" w:rsidRPr="00F103C9" w:rsidRDefault="00533069" w:rsidP="00533069">
      <w:pPr>
        <w:pStyle w:val="ActHead5"/>
      </w:pPr>
      <w:bookmarkStart w:id="372" w:name="_Toc498001396"/>
      <w:r w:rsidRPr="00F103C9">
        <w:rPr>
          <w:rStyle w:val="CharSectno"/>
        </w:rPr>
        <w:t>48</w:t>
      </w:r>
      <w:r w:rsidR="00F103C9" w:rsidRPr="00F103C9">
        <w:rPr>
          <w:rStyle w:val="CharSectno"/>
        </w:rPr>
        <w:noBreakHyphen/>
      </w:r>
      <w:r w:rsidRPr="00F103C9">
        <w:rPr>
          <w:rStyle w:val="CharSectno"/>
        </w:rPr>
        <w:t>52</w:t>
      </w:r>
      <w:r w:rsidRPr="00F103C9">
        <w:t xml:space="preserve">  Consequences for a representative member of membership change during a tax period</w:t>
      </w:r>
      <w:bookmarkEnd w:id="372"/>
    </w:p>
    <w:p w:rsidR="00533069" w:rsidRPr="00F103C9" w:rsidRDefault="00533069" w:rsidP="00533069">
      <w:pPr>
        <w:pStyle w:val="subsection"/>
      </w:pPr>
      <w:r w:rsidRPr="00F103C9">
        <w:tab/>
        <w:t>(1)</w:t>
      </w:r>
      <w:r w:rsidRPr="00F103C9">
        <w:tab/>
        <w:t xml:space="preserve">If an entity is a </w:t>
      </w:r>
      <w:r w:rsidR="00F103C9" w:rsidRPr="00F103C9">
        <w:rPr>
          <w:position w:val="6"/>
          <w:sz w:val="16"/>
        </w:rPr>
        <w:t>*</w:t>
      </w:r>
      <w:r w:rsidRPr="00F103C9">
        <w:t xml:space="preserve">member of a </w:t>
      </w:r>
      <w:r w:rsidR="00F103C9" w:rsidRPr="00F103C9">
        <w:rPr>
          <w:position w:val="6"/>
          <w:sz w:val="16"/>
        </w:rPr>
        <w:t>*</w:t>
      </w:r>
      <w:r w:rsidRPr="00F103C9">
        <w:t xml:space="preserve">GST group, of which you are the </w:t>
      </w:r>
      <w:r w:rsidR="00F103C9" w:rsidRPr="00F103C9">
        <w:rPr>
          <w:position w:val="6"/>
          <w:sz w:val="16"/>
        </w:rPr>
        <w:t>*</w:t>
      </w:r>
      <w:r w:rsidRPr="00F103C9">
        <w:t>representative member, only for one or more parts of a tax period:</w:t>
      </w:r>
    </w:p>
    <w:p w:rsidR="00533069" w:rsidRPr="00F103C9" w:rsidRDefault="00533069" w:rsidP="00533069">
      <w:pPr>
        <w:pStyle w:val="paragraph"/>
      </w:pPr>
      <w:r w:rsidRPr="00F103C9">
        <w:tab/>
        <w:t>(a)</w:t>
      </w:r>
      <w:r w:rsidRPr="00F103C9">
        <w:tab/>
        <w:t>section</w:t>
      </w:r>
      <w:r w:rsidR="00F103C9">
        <w:t> </w:t>
      </w:r>
      <w:r w:rsidRPr="00F103C9">
        <w:t>48</w:t>
      </w:r>
      <w:r w:rsidR="00F103C9">
        <w:noBreakHyphen/>
      </w:r>
      <w:r w:rsidRPr="00F103C9">
        <w:t xml:space="preserve">40 only applies to the GST payable on a </w:t>
      </w:r>
      <w:r w:rsidR="00F103C9" w:rsidRPr="00F103C9">
        <w:rPr>
          <w:position w:val="6"/>
          <w:sz w:val="16"/>
        </w:rPr>
        <w:t>*</w:t>
      </w:r>
      <w:r w:rsidRPr="00F103C9">
        <w:t xml:space="preserve">taxable supply that the entity makes, to the extent that the GST would be attributable to a period to which </w:t>
      </w:r>
      <w:r w:rsidR="00F103C9">
        <w:t>subsection (</w:t>
      </w:r>
      <w:r w:rsidRPr="00F103C9">
        <w:t>2) applies if it were a tax period applying to the entity; and</w:t>
      </w:r>
    </w:p>
    <w:p w:rsidR="00533069" w:rsidRPr="00F103C9" w:rsidRDefault="00533069" w:rsidP="00533069">
      <w:pPr>
        <w:pStyle w:val="paragraph"/>
      </w:pPr>
      <w:r w:rsidRPr="00F103C9">
        <w:tab/>
        <w:t>(b)</w:t>
      </w:r>
      <w:r w:rsidRPr="00F103C9">
        <w:tab/>
        <w:t>section</w:t>
      </w:r>
      <w:r w:rsidR="00F103C9">
        <w:t> </w:t>
      </w:r>
      <w:r w:rsidRPr="00F103C9">
        <w:t>48</w:t>
      </w:r>
      <w:r w:rsidR="00F103C9">
        <w:noBreakHyphen/>
      </w:r>
      <w:r w:rsidRPr="00F103C9">
        <w:t xml:space="preserve">40 only applies to the GST payable on a </w:t>
      </w:r>
      <w:r w:rsidR="00F103C9" w:rsidRPr="00F103C9">
        <w:rPr>
          <w:position w:val="6"/>
          <w:sz w:val="16"/>
        </w:rPr>
        <w:t>*</w:t>
      </w:r>
      <w:r w:rsidRPr="00F103C9">
        <w:t xml:space="preserve">taxable importation that the entity makes during a period to which </w:t>
      </w:r>
      <w:r w:rsidR="00F103C9">
        <w:t>subsection (</w:t>
      </w:r>
      <w:r w:rsidRPr="00F103C9">
        <w:t>2) applies; and</w:t>
      </w:r>
    </w:p>
    <w:p w:rsidR="00533069" w:rsidRPr="00F103C9" w:rsidRDefault="00533069" w:rsidP="00533069">
      <w:pPr>
        <w:pStyle w:val="paragraph"/>
      </w:pPr>
      <w:r w:rsidRPr="00F103C9">
        <w:tab/>
        <w:t>(c)</w:t>
      </w:r>
      <w:r w:rsidRPr="00F103C9">
        <w:tab/>
        <w:t>section</w:t>
      </w:r>
      <w:r w:rsidR="00F103C9">
        <w:t> </w:t>
      </w:r>
      <w:r w:rsidRPr="00F103C9">
        <w:t>48</w:t>
      </w:r>
      <w:r w:rsidR="00F103C9">
        <w:noBreakHyphen/>
      </w:r>
      <w:r w:rsidRPr="00F103C9">
        <w:t xml:space="preserve">45 only applies to the input tax credit for a </w:t>
      </w:r>
      <w:r w:rsidR="00F103C9" w:rsidRPr="00F103C9">
        <w:rPr>
          <w:position w:val="6"/>
          <w:sz w:val="16"/>
        </w:rPr>
        <w:t>*</w:t>
      </w:r>
      <w:r w:rsidRPr="00F103C9">
        <w:t xml:space="preserve">creditable acquisition or </w:t>
      </w:r>
      <w:r w:rsidR="00F103C9" w:rsidRPr="00F103C9">
        <w:rPr>
          <w:position w:val="6"/>
          <w:sz w:val="16"/>
        </w:rPr>
        <w:t>*</w:t>
      </w:r>
      <w:r w:rsidRPr="00F103C9">
        <w:t xml:space="preserve">creditable importation that the entity makes, to the extent that the input tax credit would be attributable to a period to which </w:t>
      </w:r>
      <w:r w:rsidR="00F103C9">
        <w:t>subsection (</w:t>
      </w:r>
      <w:r w:rsidRPr="00F103C9">
        <w:t>2) applies if it were a tax period applying to the entity; and</w:t>
      </w:r>
    </w:p>
    <w:p w:rsidR="00533069" w:rsidRPr="00F103C9" w:rsidRDefault="00533069" w:rsidP="00533069">
      <w:pPr>
        <w:pStyle w:val="paragraph"/>
      </w:pPr>
      <w:r w:rsidRPr="00F103C9">
        <w:tab/>
        <w:t>(d)</w:t>
      </w:r>
      <w:r w:rsidRPr="00F103C9">
        <w:tab/>
        <w:t>section</w:t>
      </w:r>
      <w:r w:rsidR="00F103C9">
        <w:t> </w:t>
      </w:r>
      <w:r w:rsidRPr="00F103C9">
        <w:t>48</w:t>
      </w:r>
      <w:r w:rsidR="00F103C9">
        <w:noBreakHyphen/>
      </w:r>
      <w:r w:rsidRPr="00F103C9">
        <w:t xml:space="preserve">50 only applies to an </w:t>
      </w:r>
      <w:r w:rsidR="00F103C9" w:rsidRPr="00F103C9">
        <w:rPr>
          <w:position w:val="6"/>
          <w:sz w:val="16"/>
        </w:rPr>
        <w:t>*</w:t>
      </w:r>
      <w:r w:rsidRPr="00F103C9">
        <w:t xml:space="preserve">adjustment that the entity has that would be attributable to a period to which </w:t>
      </w:r>
      <w:r w:rsidR="00F103C9">
        <w:t>subsection (</w:t>
      </w:r>
      <w:r w:rsidRPr="00F103C9">
        <w:t>2) applies if it were a tax period applying to the entity.</w:t>
      </w:r>
    </w:p>
    <w:p w:rsidR="00533069" w:rsidRPr="00F103C9" w:rsidRDefault="00533069" w:rsidP="00533069">
      <w:pPr>
        <w:pStyle w:val="subsection"/>
      </w:pPr>
      <w:r w:rsidRPr="00F103C9">
        <w:lastRenderedPageBreak/>
        <w:tab/>
        <w:t>(2)</w:t>
      </w:r>
      <w:r w:rsidRPr="00F103C9">
        <w:tab/>
        <w:t xml:space="preserve">This section applies to any period, during the tax period, during which the entity was a </w:t>
      </w:r>
      <w:r w:rsidR="00F103C9" w:rsidRPr="00F103C9">
        <w:rPr>
          <w:position w:val="6"/>
          <w:sz w:val="16"/>
        </w:rPr>
        <w:t>*</w:t>
      </w:r>
      <w:r w:rsidRPr="00F103C9">
        <w:t xml:space="preserve">member of the </w:t>
      </w:r>
      <w:r w:rsidR="00F103C9" w:rsidRPr="00F103C9">
        <w:rPr>
          <w:position w:val="6"/>
          <w:sz w:val="16"/>
        </w:rPr>
        <w:t>*</w:t>
      </w:r>
      <w:r w:rsidRPr="00F103C9">
        <w:t xml:space="preserve">GST group of which you are the </w:t>
      </w:r>
      <w:r w:rsidR="00F103C9" w:rsidRPr="00F103C9">
        <w:rPr>
          <w:position w:val="6"/>
          <w:sz w:val="16"/>
        </w:rPr>
        <w:t>*</w:t>
      </w:r>
      <w:r w:rsidRPr="00F103C9">
        <w:t>representative member.</w:t>
      </w:r>
    </w:p>
    <w:p w:rsidR="00533069" w:rsidRPr="00F103C9" w:rsidRDefault="00533069" w:rsidP="00533069">
      <w:pPr>
        <w:pStyle w:val="subsection"/>
      </w:pPr>
      <w:r w:rsidRPr="00F103C9">
        <w:tab/>
        <w:t>(3)</w:t>
      </w:r>
      <w:r w:rsidRPr="00F103C9">
        <w:tab/>
        <w:t xml:space="preserve">However, if you are the </w:t>
      </w:r>
      <w:r w:rsidR="00F103C9" w:rsidRPr="00F103C9">
        <w:rPr>
          <w:position w:val="6"/>
          <w:sz w:val="16"/>
        </w:rPr>
        <w:t>*</w:t>
      </w:r>
      <w:r w:rsidRPr="00F103C9">
        <w:t xml:space="preserve">representative member of the </w:t>
      </w:r>
      <w:r w:rsidR="00F103C9" w:rsidRPr="00F103C9">
        <w:rPr>
          <w:position w:val="6"/>
          <w:sz w:val="16"/>
        </w:rPr>
        <w:t>*</w:t>
      </w:r>
      <w:r w:rsidRPr="00F103C9">
        <w:t>GST group only for one or more parts of the tax period, this section has effect subject to section</w:t>
      </w:r>
      <w:r w:rsidR="00F103C9">
        <w:t> </w:t>
      </w:r>
      <w:r w:rsidRPr="00F103C9">
        <w:t>48</w:t>
      </w:r>
      <w:r w:rsidR="00F103C9">
        <w:noBreakHyphen/>
      </w:r>
      <w:r w:rsidRPr="00F103C9">
        <w:t>53.</w:t>
      </w:r>
    </w:p>
    <w:p w:rsidR="00533069" w:rsidRPr="00F103C9" w:rsidRDefault="00533069" w:rsidP="00533069">
      <w:pPr>
        <w:pStyle w:val="subsection"/>
      </w:pPr>
      <w:r w:rsidRPr="00F103C9">
        <w:tab/>
        <w:t>(4)</w:t>
      </w:r>
      <w:r w:rsidRPr="00F103C9">
        <w:tab/>
        <w:t xml:space="preserve">If an entity is a </w:t>
      </w:r>
      <w:r w:rsidR="00F103C9" w:rsidRPr="00F103C9">
        <w:rPr>
          <w:position w:val="6"/>
          <w:sz w:val="16"/>
        </w:rPr>
        <w:t>*</w:t>
      </w:r>
      <w:r w:rsidRPr="00F103C9">
        <w:t xml:space="preserve">member of different </w:t>
      </w:r>
      <w:r w:rsidR="00F103C9" w:rsidRPr="00F103C9">
        <w:rPr>
          <w:position w:val="6"/>
          <w:sz w:val="16"/>
        </w:rPr>
        <w:t>*</w:t>
      </w:r>
      <w:r w:rsidRPr="00F103C9">
        <w:t xml:space="preserve">GST groups during the same tax period, </w:t>
      </w:r>
      <w:r w:rsidR="00F103C9">
        <w:t>subsections (</w:t>
      </w:r>
      <w:r w:rsidRPr="00F103C9">
        <w:t>1) and (2) apply separately in relation to each of those groups.</w:t>
      </w:r>
    </w:p>
    <w:p w:rsidR="00533069" w:rsidRPr="00F103C9" w:rsidRDefault="00533069" w:rsidP="00533069">
      <w:pPr>
        <w:pStyle w:val="ActHead5"/>
      </w:pPr>
      <w:bookmarkStart w:id="373" w:name="_Toc498001397"/>
      <w:r w:rsidRPr="00F103C9">
        <w:rPr>
          <w:rStyle w:val="CharSectno"/>
        </w:rPr>
        <w:t>48</w:t>
      </w:r>
      <w:r w:rsidR="00F103C9" w:rsidRPr="00F103C9">
        <w:rPr>
          <w:rStyle w:val="CharSectno"/>
        </w:rPr>
        <w:noBreakHyphen/>
      </w:r>
      <w:r w:rsidRPr="00F103C9">
        <w:rPr>
          <w:rStyle w:val="CharSectno"/>
        </w:rPr>
        <w:t>53</w:t>
      </w:r>
      <w:r w:rsidRPr="00F103C9">
        <w:t xml:space="preserve">  Consequences of changing a representative member during a tax period</w:t>
      </w:r>
      <w:bookmarkEnd w:id="373"/>
    </w:p>
    <w:p w:rsidR="00533069" w:rsidRPr="00F103C9" w:rsidRDefault="00533069" w:rsidP="00533069">
      <w:pPr>
        <w:pStyle w:val="subsection"/>
      </w:pPr>
      <w:r w:rsidRPr="00F103C9">
        <w:tab/>
        <w:t>(1)</w:t>
      </w:r>
      <w:r w:rsidRPr="00F103C9">
        <w:tab/>
        <w:t xml:space="preserve">If you are the </w:t>
      </w:r>
      <w:r w:rsidR="00F103C9" w:rsidRPr="00F103C9">
        <w:rPr>
          <w:position w:val="6"/>
          <w:sz w:val="16"/>
        </w:rPr>
        <w:t>*</w:t>
      </w:r>
      <w:r w:rsidRPr="00F103C9">
        <w:t xml:space="preserve">representative member of a </w:t>
      </w:r>
      <w:r w:rsidR="00F103C9" w:rsidRPr="00F103C9">
        <w:rPr>
          <w:position w:val="6"/>
          <w:sz w:val="16"/>
        </w:rPr>
        <w:t>*</w:t>
      </w:r>
      <w:r w:rsidRPr="00F103C9">
        <w:t>GST group only for one or more parts of a tax period, then, in relation to your capacity as the representative member:</w:t>
      </w:r>
    </w:p>
    <w:p w:rsidR="00533069" w:rsidRPr="00F103C9" w:rsidRDefault="00533069" w:rsidP="00533069">
      <w:pPr>
        <w:pStyle w:val="paragraph"/>
      </w:pPr>
      <w:r w:rsidRPr="00F103C9">
        <w:tab/>
        <w:t>(a)</w:t>
      </w:r>
      <w:r w:rsidRPr="00F103C9">
        <w:tab/>
        <w:t>section</w:t>
      </w:r>
      <w:r w:rsidR="00F103C9">
        <w:t> </w:t>
      </w:r>
      <w:r w:rsidRPr="00F103C9">
        <w:t>48</w:t>
      </w:r>
      <w:r w:rsidR="00F103C9">
        <w:noBreakHyphen/>
      </w:r>
      <w:r w:rsidRPr="00F103C9">
        <w:t xml:space="preserve">40 only applies to the GST payable on a </w:t>
      </w:r>
      <w:r w:rsidR="00F103C9" w:rsidRPr="00F103C9">
        <w:rPr>
          <w:position w:val="6"/>
          <w:sz w:val="16"/>
        </w:rPr>
        <w:t>*</w:t>
      </w:r>
      <w:r w:rsidRPr="00F103C9">
        <w:t xml:space="preserve">taxable supply that an entity makes, to the extent that the GST would be attributable to a period to which </w:t>
      </w:r>
      <w:r w:rsidR="00F103C9">
        <w:t>subsection (</w:t>
      </w:r>
      <w:r w:rsidRPr="00F103C9">
        <w:t>2) applies if it were a tax period applying to you; and</w:t>
      </w:r>
    </w:p>
    <w:p w:rsidR="00533069" w:rsidRPr="00F103C9" w:rsidRDefault="00533069" w:rsidP="00533069">
      <w:pPr>
        <w:pStyle w:val="paragraph"/>
      </w:pPr>
      <w:r w:rsidRPr="00F103C9">
        <w:tab/>
        <w:t>(b)</w:t>
      </w:r>
      <w:r w:rsidRPr="00F103C9">
        <w:tab/>
        <w:t>section</w:t>
      </w:r>
      <w:r w:rsidR="00F103C9">
        <w:t> </w:t>
      </w:r>
      <w:r w:rsidRPr="00F103C9">
        <w:t>48</w:t>
      </w:r>
      <w:r w:rsidR="00F103C9">
        <w:noBreakHyphen/>
      </w:r>
      <w:r w:rsidRPr="00F103C9">
        <w:t xml:space="preserve">40 only applies to the GST payable on a </w:t>
      </w:r>
      <w:r w:rsidR="00F103C9" w:rsidRPr="00F103C9">
        <w:rPr>
          <w:position w:val="6"/>
          <w:sz w:val="16"/>
        </w:rPr>
        <w:t>*</w:t>
      </w:r>
      <w:r w:rsidRPr="00F103C9">
        <w:t xml:space="preserve">taxable importation that an entity makes during a period to which </w:t>
      </w:r>
      <w:r w:rsidR="00F103C9">
        <w:t>subsection (</w:t>
      </w:r>
      <w:r w:rsidRPr="00F103C9">
        <w:t>2) applies; and</w:t>
      </w:r>
    </w:p>
    <w:p w:rsidR="00533069" w:rsidRPr="00F103C9" w:rsidRDefault="00533069" w:rsidP="00533069">
      <w:pPr>
        <w:pStyle w:val="paragraph"/>
      </w:pPr>
      <w:r w:rsidRPr="00F103C9">
        <w:tab/>
        <w:t>(c)</w:t>
      </w:r>
      <w:r w:rsidRPr="00F103C9">
        <w:tab/>
        <w:t>section</w:t>
      </w:r>
      <w:r w:rsidR="00F103C9">
        <w:t> </w:t>
      </w:r>
      <w:r w:rsidRPr="00F103C9">
        <w:t>48</w:t>
      </w:r>
      <w:r w:rsidR="00F103C9">
        <w:noBreakHyphen/>
      </w:r>
      <w:r w:rsidRPr="00F103C9">
        <w:t xml:space="preserve">45 only applies to the input tax credit for a </w:t>
      </w:r>
      <w:r w:rsidR="00F103C9" w:rsidRPr="00F103C9">
        <w:rPr>
          <w:position w:val="6"/>
          <w:sz w:val="16"/>
        </w:rPr>
        <w:t>*</w:t>
      </w:r>
      <w:r w:rsidRPr="00F103C9">
        <w:t xml:space="preserve">creditable acquisition or </w:t>
      </w:r>
      <w:r w:rsidR="00F103C9" w:rsidRPr="00F103C9">
        <w:rPr>
          <w:position w:val="6"/>
          <w:sz w:val="16"/>
        </w:rPr>
        <w:t>*</w:t>
      </w:r>
      <w:r w:rsidRPr="00F103C9">
        <w:t xml:space="preserve">creditable importation that an entity makes, to the extent that the input tax credit would be attributable to a period to which </w:t>
      </w:r>
      <w:r w:rsidR="00F103C9">
        <w:t>subsection (</w:t>
      </w:r>
      <w:r w:rsidRPr="00F103C9">
        <w:t>2) applies if it were a tax period applying to you; and</w:t>
      </w:r>
    </w:p>
    <w:p w:rsidR="00533069" w:rsidRPr="00F103C9" w:rsidRDefault="00533069" w:rsidP="00533069">
      <w:pPr>
        <w:pStyle w:val="paragraph"/>
      </w:pPr>
      <w:r w:rsidRPr="00F103C9">
        <w:tab/>
        <w:t>(d)</w:t>
      </w:r>
      <w:r w:rsidRPr="00F103C9">
        <w:tab/>
        <w:t>section</w:t>
      </w:r>
      <w:r w:rsidR="00F103C9">
        <w:t> </w:t>
      </w:r>
      <w:r w:rsidRPr="00F103C9">
        <w:t>48</w:t>
      </w:r>
      <w:r w:rsidR="00F103C9">
        <w:noBreakHyphen/>
      </w:r>
      <w:r w:rsidRPr="00F103C9">
        <w:t xml:space="preserve">50 only applies to an </w:t>
      </w:r>
      <w:r w:rsidR="00F103C9" w:rsidRPr="00F103C9">
        <w:rPr>
          <w:position w:val="6"/>
          <w:sz w:val="16"/>
        </w:rPr>
        <w:t>*</w:t>
      </w:r>
      <w:r w:rsidRPr="00F103C9">
        <w:t xml:space="preserve">adjustment that an entity has that would be attributable to a period to which </w:t>
      </w:r>
      <w:r w:rsidR="00F103C9">
        <w:t>subsection (</w:t>
      </w:r>
      <w:r w:rsidRPr="00F103C9">
        <w:t>2) applies if it were a tax period applying to you.</w:t>
      </w:r>
    </w:p>
    <w:p w:rsidR="00533069" w:rsidRPr="00F103C9" w:rsidRDefault="00533069" w:rsidP="00533069">
      <w:pPr>
        <w:pStyle w:val="subsection"/>
      </w:pPr>
      <w:r w:rsidRPr="00F103C9">
        <w:tab/>
        <w:t>(2)</w:t>
      </w:r>
      <w:r w:rsidRPr="00F103C9">
        <w:tab/>
        <w:t xml:space="preserve">This section applies to any period, during the tax period, during which you were the </w:t>
      </w:r>
      <w:r w:rsidR="00F103C9" w:rsidRPr="00F103C9">
        <w:rPr>
          <w:position w:val="6"/>
          <w:sz w:val="16"/>
        </w:rPr>
        <w:t>*</w:t>
      </w:r>
      <w:r w:rsidRPr="00F103C9">
        <w:t xml:space="preserve">representative member of the </w:t>
      </w:r>
      <w:r w:rsidR="00F103C9" w:rsidRPr="00F103C9">
        <w:rPr>
          <w:position w:val="6"/>
          <w:sz w:val="16"/>
        </w:rPr>
        <w:t>*</w:t>
      </w:r>
      <w:r w:rsidRPr="00F103C9">
        <w:t>GST group.</w:t>
      </w:r>
    </w:p>
    <w:p w:rsidR="00300522" w:rsidRPr="00F103C9" w:rsidRDefault="00300522" w:rsidP="00300522">
      <w:pPr>
        <w:pStyle w:val="ActHead5"/>
      </w:pPr>
      <w:bookmarkStart w:id="374" w:name="_Toc498001398"/>
      <w:r w:rsidRPr="00F103C9">
        <w:rPr>
          <w:rStyle w:val="CharSectno"/>
        </w:rPr>
        <w:lastRenderedPageBreak/>
        <w:t>48</w:t>
      </w:r>
      <w:r w:rsidR="00F103C9" w:rsidRPr="00F103C9">
        <w:rPr>
          <w:rStyle w:val="CharSectno"/>
        </w:rPr>
        <w:noBreakHyphen/>
      </w:r>
      <w:r w:rsidRPr="00F103C9">
        <w:rPr>
          <w:rStyle w:val="CharSectno"/>
        </w:rPr>
        <w:t>55</w:t>
      </w:r>
      <w:r w:rsidRPr="00F103C9">
        <w:t xml:space="preserve">  GST groups treated as single entities for certain purposes</w:t>
      </w:r>
      <w:bookmarkEnd w:id="374"/>
    </w:p>
    <w:p w:rsidR="00300522" w:rsidRPr="00F103C9" w:rsidRDefault="00300522" w:rsidP="00300522">
      <w:pPr>
        <w:pStyle w:val="subsection"/>
      </w:pPr>
      <w:r w:rsidRPr="00F103C9">
        <w:tab/>
        <w:t>(1)</w:t>
      </w:r>
      <w:r w:rsidRPr="00F103C9">
        <w:tab/>
        <w:t>Despite sections</w:t>
      </w:r>
      <w:r w:rsidR="00F103C9">
        <w:t> </w:t>
      </w:r>
      <w:r w:rsidRPr="00F103C9">
        <w:t>48</w:t>
      </w:r>
      <w:r w:rsidR="00F103C9">
        <w:noBreakHyphen/>
      </w:r>
      <w:r w:rsidRPr="00F103C9">
        <w:t>45 and 48</w:t>
      </w:r>
      <w:r w:rsidR="00F103C9">
        <w:noBreakHyphen/>
      </w:r>
      <w:r w:rsidRPr="00F103C9">
        <w:t xml:space="preserve">50, a </w:t>
      </w:r>
      <w:r w:rsidR="00F103C9" w:rsidRPr="00F103C9">
        <w:rPr>
          <w:position w:val="6"/>
          <w:sz w:val="16"/>
          <w:szCs w:val="16"/>
        </w:rPr>
        <w:t>*</w:t>
      </w:r>
      <w:r w:rsidRPr="00F103C9">
        <w:t xml:space="preserve">GST group is treated as a single entity, and not as a number of entities corresponding to the </w:t>
      </w:r>
      <w:r w:rsidR="00F103C9" w:rsidRPr="00F103C9">
        <w:rPr>
          <w:position w:val="6"/>
          <w:sz w:val="16"/>
          <w:szCs w:val="16"/>
        </w:rPr>
        <w:t>*</w:t>
      </w:r>
      <w:r w:rsidRPr="00F103C9">
        <w:t>members of the GST group, for the purposes of working out:</w:t>
      </w:r>
    </w:p>
    <w:p w:rsidR="00300522" w:rsidRPr="00F103C9" w:rsidRDefault="00300522" w:rsidP="00300522">
      <w:pPr>
        <w:pStyle w:val="paragraph"/>
      </w:pPr>
      <w:r w:rsidRPr="00F103C9">
        <w:tab/>
        <w:t>(a)</w:t>
      </w:r>
      <w:r w:rsidRPr="00F103C9">
        <w:tab/>
        <w:t xml:space="preserve">the amounts of any input tax credits to which the </w:t>
      </w:r>
      <w:r w:rsidR="00F103C9" w:rsidRPr="00F103C9">
        <w:rPr>
          <w:position w:val="6"/>
          <w:sz w:val="16"/>
          <w:szCs w:val="16"/>
        </w:rPr>
        <w:t>*</w:t>
      </w:r>
      <w:r w:rsidRPr="00F103C9">
        <w:t>representative member is entitled; and</w:t>
      </w:r>
    </w:p>
    <w:p w:rsidR="00300522" w:rsidRPr="00F103C9" w:rsidRDefault="00300522" w:rsidP="00300522">
      <w:pPr>
        <w:pStyle w:val="paragraph"/>
      </w:pPr>
      <w:r w:rsidRPr="00F103C9">
        <w:tab/>
        <w:t>(b)</w:t>
      </w:r>
      <w:r w:rsidRPr="00F103C9">
        <w:tab/>
        <w:t xml:space="preserve">whether the representative member has any </w:t>
      </w:r>
      <w:r w:rsidR="00F103C9" w:rsidRPr="00F103C9">
        <w:rPr>
          <w:position w:val="6"/>
          <w:sz w:val="16"/>
          <w:szCs w:val="16"/>
        </w:rPr>
        <w:t>*</w:t>
      </w:r>
      <w:r w:rsidRPr="00F103C9">
        <w:t>adjustments; and</w:t>
      </w:r>
    </w:p>
    <w:p w:rsidR="00300522" w:rsidRPr="00F103C9" w:rsidRDefault="00300522" w:rsidP="00300522">
      <w:pPr>
        <w:pStyle w:val="paragraph"/>
      </w:pPr>
      <w:r w:rsidRPr="00F103C9">
        <w:tab/>
        <w:t>(c)</w:t>
      </w:r>
      <w:r w:rsidRPr="00F103C9">
        <w:tab/>
        <w:t>the amounts of any such adjustments.</w:t>
      </w:r>
    </w:p>
    <w:p w:rsidR="00300522" w:rsidRPr="00F103C9" w:rsidRDefault="00300522" w:rsidP="00300522">
      <w:pPr>
        <w:pStyle w:val="subsection"/>
      </w:pPr>
      <w:r w:rsidRPr="00F103C9">
        <w:tab/>
        <w:t>(1A)</w:t>
      </w:r>
      <w:r w:rsidRPr="00F103C9">
        <w:tab/>
        <w:t>If:</w:t>
      </w:r>
    </w:p>
    <w:p w:rsidR="00300522" w:rsidRPr="00F103C9" w:rsidRDefault="00300522" w:rsidP="00300522">
      <w:pPr>
        <w:pStyle w:val="paragraph"/>
      </w:pPr>
      <w:r w:rsidRPr="00F103C9">
        <w:tab/>
        <w:t>(a)</w:t>
      </w:r>
      <w:r w:rsidRPr="00F103C9">
        <w:tab/>
        <w:t xml:space="preserve">while you were not a </w:t>
      </w:r>
      <w:r w:rsidR="00F103C9" w:rsidRPr="00F103C9">
        <w:rPr>
          <w:position w:val="6"/>
          <w:sz w:val="16"/>
        </w:rPr>
        <w:t>*</w:t>
      </w:r>
      <w:r w:rsidRPr="00F103C9">
        <w:t xml:space="preserve">member of any </w:t>
      </w:r>
      <w:r w:rsidR="00F103C9" w:rsidRPr="00F103C9">
        <w:rPr>
          <w:position w:val="6"/>
          <w:sz w:val="16"/>
        </w:rPr>
        <w:t>*</w:t>
      </w:r>
      <w:r w:rsidRPr="00F103C9">
        <w:t>GST group, you acquired or imported a thing; and</w:t>
      </w:r>
    </w:p>
    <w:p w:rsidR="00300522" w:rsidRPr="00F103C9" w:rsidRDefault="00300522" w:rsidP="00300522">
      <w:pPr>
        <w:pStyle w:val="paragraph"/>
      </w:pPr>
      <w:r w:rsidRPr="00F103C9">
        <w:tab/>
        <w:t>(b)</w:t>
      </w:r>
      <w:r w:rsidRPr="00F103C9">
        <w:tab/>
        <w:t>you become a member of a GST group at a time when you still hold the thing;</w:t>
      </w:r>
    </w:p>
    <w:p w:rsidR="00300522" w:rsidRPr="00F103C9" w:rsidRDefault="00300522" w:rsidP="00300522">
      <w:pPr>
        <w:pStyle w:val="subsection2"/>
      </w:pPr>
      <w:r w:rsidRPr="00F103C9">
        <w:t xml:space="preserve">then, when the </w:t>
      </w:r>
      <w:r w:rsidR="00F103C9" w:rsidRPr="00F103C9">
        <w:rPr>
          <w:position w:val="6"/>
          <w:sz w:val="16"/>
        </w:rPr>
        <w:t>*</w:t>
      </w:r>
      <w:r w:rsidRPr="00F103C9">
        <w:t>representative member of the GST group applies section</w:t>
      </w:r>
      <w:r w:rsidR="00F103C9">
        <w:t> </w:t>
      </w:r>
      <w:r w:rsidRPr="00F103C9">
        <w:t>129</w:t>
      </w:r>
      <w:r w:rsidR="00F103C9">
        <w:noBreakHyphen/>
      </w:r>
      <w:r w:rsidRPr="00F103C9">
        <w:t xml:space="preserve">40 for the first time after you became a member of the GST group, the </w:t>
      </w:r>
      <w:r w:rsidR="00F103C9" w:rsidRPr="00F103C9">
        <w:rPr>
          <w:position w:val="6"/>
          <w:sz w:val="16"/>
        </w:rPr>
        <w:t>*</w:t>
      </w:r>
      <w:r w:rsidRPr="00F103C9">
        <w:t xml:space="preserve">intended or former application of the thing is the extent of </w:t>
      </w:r>
      <w:r w:rsidR="00F103C9" w:rsidRPr="00F103C9">
        <w:rPr>
          <w:position w:val="6"/>
          <w:sz w:val="16"/>
        </w:rPr>
        <w:t>*</w:t>
      </w:r>
      <w:r w:rsidRPr="00F103C9">
        <w:t>creditable purpose last used to work out:</w:t>
      </w:r>
    </w:p>
    <w:p w:rsidR="00300522" w:rsidRPr="00F103C9" w:rsidRDefault="00300522" w:rsidP="00300522">
      <w:pPr>
        <w:pStyle w:val="paragraph"/>
      </w:pPr>
      <w:r w:rsidRPr="00F103C9">
        <w:tab/>
        <w:t>(c)</w:t>
      </w:r>
      <w:r w:rsidRPr="00F103C9">
        <w:tab/>
        <w:t>the amount of the input tax credit to which you were entitled for the acquisition or importation; or</w:t>
      </w:r>
    </w:p>
    <w:p w:rsidR="00300522" w:rsidRPr="00F103C9" w:rsidRDefault="00300522" w:rsidP="00300522">
      <w:pPr>
        <w:pStyle w:val="paragraph"/>
      </w:pPr>
      <w:r w:rsidRPr="00F103C9">
        <w:tab/>
        <w:t>(d)</w:t>
      </w:r>
      <w:r w:rsidRPr="00F103C9">
        <w:tab/>
        <w:t xml:space="preserve">the amount of any </w:t>
      </w:r>
      <w:r w:rsidR="00F103C9" w:rsidRPr="00F103C9">
        <w:rPr>
          <w:position w:val="6"/>
          <w:sz w:val="16"/>
        </w:rPr>
        <w:t>*</w:t>
      </w:r>
      <w:r w:rsidRPr="00F103C9">
        <w:t>adjustment you had under Division</w:t>
      </w:r>
      <w:r w:rsidR="00F103C9">
        <w:t> </w:t>
      </w:r>
      <w:r w:rsidRPr="00F103C9">
        <w:t>129 in relation to the thing;</w:t>
      </w:r>
    </w:p>
    <w:p w:rsidR="00300522" w:rsidRPr="00F103C9" w:rsidRDefault="00300522" w:rsidP="00300522">
      <w:pPr>
        <w:pStyle w:val="subsection2"/>
      </w:pPr>
      <w:r w:rsidRPr="00F103C9">
        <w:t>as the case requires.</w:t>
      </w:r>
    </w:p>
    <w:p w:rsidR="00300522" w:rsidRPr="00F103C9" w:rsidRDefault="00300522" w:rsidP="00300522">
      <w:pPr>
        <w:pStyle w:val="subsection"/>
      </w:pPr>
      <w:r w:rsidRPr="00F103C9">
        <w:tab/>
        <w:t>(2)</w:t>
      </w:r>
      <w:r w:rsidRPr="00F103C9">
        <w:tab/>
        <w:t>This section has effect despite section</w:t>
      </w:r>
      <w:r w:rsidR="00F103C9">
        <w:t> </w:t>
      </w:r>
      <w:r w:rsidRPr="00F103C9">
        <w:t>11</w:t>
      </w:r>
      <w:r w:rsidR="00F103C9">
        <w:noBreakHyphen/>
      </w:r>
      <w:r w:rsidRPr="00F103C9">
        <w:t>25 (which is about the amount of input tax credits) and section</w:t>
      </w:r>
      <w:r w:rsidR="00F103C9">
        <w:t> </w:t>
      </w:r>
      <w:r w:rsidRPr="00F103C9">
        <w:t>17</w:t>
      </w:r>
      <w:r w:rsidR="00F103C9">
        <w:noBreakHyphen/>
      </w:r>
      <w:r w:rsidRPr="00F103C9">
        <w:t>10 (which is about the effect of adjustments on net amounts).</w:t>
      </w:r>
    </w:p>
    <w:p w:rsidR="00E1144F" w:rsidRPr="00F103C9" w:rsidRDefault="00E1144F" w:rsidP="00E1144F">
      <w:pPr>
        <w:pStyle w:val="ActHead5"/>
      </w:pPr>
      <w:bookmarkStart w:id="375" w:name="_Toc498001399"/>
      <w:r w:rsidRPr="00F103C9">
        <w:rPr>
          <w:rStyle w:val="CharSectno"/>
        </w:rPr>
        <w:t>48</w:t>
      </w:r>
      <w:r w:rsidR="00F103C9" w:rsidRPr="00F103C9">
        <w:rPr>
          <w:rStyle w:val="CharSectno"/>
        </w:rPr>
        <w:noBreakHyphen/>
      </w:r>
      <w:r w:rsidRPr="00F103C9">
        <w:rPr>
          <w:rStyle w:val="CharSectno"/>
        </w:rPr>
        <w:t>57</w:t>
      </w:r>
      <w:r w:rsidRPr="00F103C9">
        <w:t xml:space="preserve">  Tax invoices that are required to identify recipients</w:t>
      </w:r>
      <w:bookmarkEnd w:id="375"/>
    </w:p>
    <w:p w:rsidR="00E1144F" w:rsidRPr="00F103C9" w:rsidRDefault="00E1144F" w:rsidP="00E1144F">
      <w:pPr>
        <w:pStyle w:val="subsection"/>
      </w:pPr>
      <w:r w:rsidRPr="00F103C9">
        <w:tab/>
        <w:t>(1)</w:t>
      </w:r>
      <w:r w:rsidRPr="00F103C9">
        <w:tab/>
        <w:t xml:space="preserve">A document issued for a supply is taken to be a </w:t>
      </w:r>
      <w:r w:rsidRPr="00F103C9">
        <w:rPr>
          <w:b/>
          <w:i/>
        </w:rPr>
        <w:t>tax invoice</w:t>
      </w:r>
      <w:r w:rsidRPr="00F103C9">
        <w:t xml:space="preserve"> if:</w:t>
      </w:r>
    </w:p>
    <w:p w:rsidR="00E1144F" w:rsidRPr="00F103C9" w:rsidRDefault="00E1144F" w:rsidP="00E1144F">
      <w:pPr>
        <w:pStyle w:val="paragraph"/>
      </w:pPr>
      <w:r w:rsidRPr="00F103C9">
        <w:tab/>
        <w:t>(a)</w:t>
      </w:r>
      <w:r w:rsidRPr="00F103C9">
        <w:tab/>
        <w:t xml:space="preserve">it would not, but for this section, be a tax invoice because it does not contain enough information to enable the identity, or the </w:t>
      </w:r>
      <w:r w:rsidR="00F103C9" w:rsidRPr="00F103C9">
        <w:rPr>
          <w:position w:val="6"/>
          <w:sz w:val="16"/>
        </w:rPr>
        <w:t>*</w:t>
      </w:r>
      <w:r w:rsidRPr="00F103C9">
        <w:t xml:space="preserve">ABN, of the </w:t>
      </w:r>
      <w:r w:rsidR="00F103C9" w:rsidRPr="00F103C9">
        <w:rPr>
          <w:position w:val="6"/>
          <w:sz w:val="16"/>
        </w:rPr>
        <w:t>*</w:t>
      </w:r>
      <w:r w:rsidRPr="00F103C9">
        <w:t>recipient of the supply to be clearly ascertained; and</w:t>
      </w:r>
    </w:p>
    <w:p w:rsidR="00E1144F" w:rsidRPr="00F103C9" w:rsidRDefault="00E1144F" w:rsidP="00E1144F">
      <w:pPr>
        <w:pStyle w:val="paragraph"/>
      </w:pPr>
      <w:r w:rsidRPr="00F103C9">
        <w:lastRenderedPageBreak/>
        <w:tab/>
        <w:t>(b)</w:t>
      </w:r>
      <w:r w:rsidRPr="00F103C9">
        <w:tab/>
        <w:t>there is no other reason why it would not be a tax invoice; and</w:t>
      </w:r>
    </w:p>
    <w:p w:rsidR="00E1144F" w:rsidRPr="00F103C9" w:rsidRDefault="00E1144F" w:rsidP="00E1144F">
      <w:pPr>
        <w:pStyle w:val="paragraph"/>
      </w:pPr>
      <w:r w:rsidRPr="00F103C9">
        <w:tab/>
        <w:t>(c)</w:t>
      </w:r>
      <w:r w:rsidRPr="00F103C9">
        <w:tab/>
        <w:t xml:space="preserve">the </w:t>
      </w:r>
      <w:r w:rsidR="00F103C9" w:rsidRPr="00F103C9">
        <w:rPr>
          <w:position w:val="6"/>
          <w:sz w:val="16"/>
        </w:rPr>
        <w:t>*</w:t>
      </w:r>
      <w:r w:rsidRPr="00F103C9">
        <w:t xml:space="preserve">representative member of a </w:t>
      </w:r>
      <w:r w:rsidR="00F103C9" w:rsidRPr="00F103C9">
        <w:rPr>
          <w:position w:val="6"/>
          <w:sz w:val="16"/>
        </w:rPr>
        <w:t>*</w:t>
      </w:r>
      <w:r w:rsidRPr="00F103C9">
        <w:t>GST group is entitled under section</w:t>
      </w:r>
      <w:r w:rsidR="00F103C9">
        <w:t> </w:t>
      </w:r>
      <w:r w:rsidRPr="00F103C9">
        <w:t>48</w:t>
      </w:r>
      <w:r w:rsidR="00F103C9">
        <w:noBreakHyphen/>
      </w:r>
      <w:r w:rsidRPr="00F103C9">
        <w:t xml:space="preserve">45 to an input tax credit for the </w:t>
      </w:r>
      <w:r w:rsidR="00F103C9" w:rsidRPr="00F103C9">
        <w:rPr>
          <w:position w:val="6"/>
          <w:sz w:val="16"/>
        </w:rPr>
        <w:t>*</w:t>
      </w:r>
      <w:r w:rsidRPr="00F103C9">
        <w:t>creditable acquisition relating to the supply; and</w:t>
      </w:r>
    </w:p>
    <w:p w:rsidR="00E1144F" w:rsidRPr="00F103C9" w:rsidRDefault="00E1144F" w:rsidP="00E1144F">
      <w:pPr>
        <w:pStyle w:val="paragraph"/>
      </w:pPr>
      <w:r w:rsidRPr="00F103C9">
        <w:tab/>
        <w:t>(d)</w:t>
      </w:r>
      <w:r w:rsidRPr="00F103C9">
        <w:tab/>
        <w:t>the document contains enough information to enable the identity of at least one of the following to be clearly ascertained:</w:t>
      </w:r>
    </w:p>
    <w:p w:rsidR="00E1144F" w:rsidRPr="00F103C9" w:rsidRDefault="00E1144F" w:rsidP="00E1144F">
      <w:pPr>
        <w:pStyle w:val="paragraphsub"/>
      </w:pPr>
      <w:r w:rsidRPr="00F103C9">
        <w:tab/>
        <w:t>(i)</w:t>
      </w:r>
      <w:r w:rsidRPr="00F103C9">
        <w:tab/>
        <w:t>the GST group;</w:t>
      </w:r>
    </w:p>
    <w:p w:rsidR="00E1144F" w:rsidRPr="00F103C9" w:rsidRDefault="00E1144F" w:rsidP="00E1144F">
      <w:pPr>
        <w:pStyle w:val="paragraphsub"/>
      </w:pPr>
      <w:r w:rsidRPr="00F103C9">
        <w:tab/>
        <w:t>(ii)</w:t>
      </w:r>
      <w:r w:rsidRPr="00F103C9">
        <w:tab/>
        <w:t>the representative member;</w:t>
      </w:r>
    </w:p>
    <w:p w:rsidR="00E1144F" w:rsidRPr="00F103C9" w:rsidRDefault="00E1144F" w:rsidP="00E1144F">
      <w:pPr>
        <w:pStyle w:val="paragraphsub"/>
      </w:pPr>
      <w:r w:rsidRPr="00F103C9">
        <w:tab/>
        <w:t>(iii)</w:t>
      </w:r>
      <w:r w:rsidRPr="00F103C9">
        <w:tab/>
        <w:t xml:space="preserve">another entity that is or was a </w:t>
      </w:r>
      <w:r w:rsidR="00F103C9" w:rsidRPr="00F103C9">
        <w:rPr>
          <w:position w:val="6"/>
          <w:sz w:val="16"/>
        </w:rPr>
        <w:t>*</w:t>
      </w:r>
      <w:r w:rsidRPr="00F103C9">
        <w:t>member of the GST group, if the representative member would still have been entitled under section</w:t>
      </w:r>
      <w:r w:rsidR="00F103C9">
        <w:t> </w:t>
      </w:r>
      <w:r w:rsidRPr="00F103C9">
        <w:t>48</w:t>
      </w:r>
      <w:r w:rsidR="00F103C9">
        <w:noBreakHyphen/>
      </w:r>
      <w:r w:rsidRPr="00F103C9">
        <w:t>45 to that input tax credit if that other entity had been the recipient of the supply.</w:t>
      </w:r>
    </w:p>
    <w:p w:rsidR="00E1144F" w:rsidRPr="00F103C9" w:rsidRDefault="00E1144F" w:rsidP="00E1144F">
      <w:pPr>
        <w:pStyle w:val="noteToPara"/>
      </w:pPr>
      <w:r w:rsidRPr="00F103C9">
        <w:t>Note:</w:t>
      </w:r>
      <w:r w:rsidRPr="00F103C9">
        <w:tab/>
      </w:r>
      <w:r w:rsidR="00F103C9">
        <w:t>Subparagraph (</w:t>
      </w:r>
      <w:r w:rsidRPr="00F103C9">
        <w:t>d)(iii) ensures that a member of the GST group identified in the document was a member of the group at the relevant time for the supply in question.</w:t>
      </w:r>
    </w:p>
    <w:p w:rsidR="00E1144F" w:rsidRPr="00F103C9" w:rsidRDefault="00E1144F" w:rsidP="00E1144F">
      <w:pPr>
        <w:pStyle w:val="subsection"/>
      </w:pPr>
      <w:r w:rsidRPr="00F103C9">
        <w:tab/>
        <w:t>(2)</w:t>
      </w:r>
      <w:r w:rsidRPr="00F103C9">
        <w:tab/>
        <w:t xml:space="preserve">However, any obligation that the supplier of a </w:t>
      </w:r>
      <w:r w:rsidR="00F103C9" w:rsidRPr="00F103C9">
        <w:rPr>
          <w:position w:val="6"/>
          <w:sz w:val="16"/>
        </w:rPr>
        <w:t>*</w:t>
      </w:r>
      <w:r w:rsidRPr="00F103C9">
        <w:t>taxable supply has under subsection</w:t>
      </w:r>
      <w:r w:rsidR="00F103C9">
        <w:t> </w:t>
      </w:r>
      <w:r w:rsidRPr="00F103C9">
        <w:t>29</w:t>
      </w:r>
      <w:r w:rsidR="00F103C9">
        <w:noBreakHyphen/>
      </w:r>
      <w:r w:rsidRPr="00F103C9">
        <w:t xml:space="preserve">70(2) is an obligation to give to the </w:t>
      </w:r>
      <w:r w:rsidR="00F103C9" w:rsidRPr="00F103C9">
        <w:rPr>
          <w:position w:val="6"/>
          <w:sz w:val="16"/>
        </w:rPr>
        <w:t>*</w:t>
      </w:r>
      <w:r w:rsidRPr="00F103C9">
        <w:t xml:space="preserve">recipient of the supply a document that would be a </w:t>
      </w:r>
      <w:r w:rsidR="00F103C9" w:rsidRPr="00F103C9">
        <w:rPr>
          <w:position w:val="6"/>
          <w:sz w:val="16"/>
        </w:rPr>
        <w:t>*</w:t>
      </w:r>
      <w:r w:rsidRPr="00F103C9">
        <w:t xml:space="preserve">tax invoice for the supply even if </w:t>
      </w:r>
      <w:r w:rsidR="00F103C9">
        <w:t>subsection (</w:t>
      </w:r>
      <w:r w:rsidRPr="00F103C9">
        <w:t>1) of this section had not been enacted.</w:t>
      </w:r>
    </w:p>
    <w:p w:rsidR="00E1144F" w:rsidRPr="00F103C9" w:rsidRDefault="00E1144F" w:rsidP="00E1144F">
      <w:pPr>
        <w:pStyle w:val="notetext"/>
      </w:pPr>
      <w:r w:rsidRPr="00F103C9">
        <w:t>Note:</w:t>
      </w:r>
      <w:r w:rsidRPr="00F103C9">
        <w:tab/>
        <w:t>This subsection ensures that a recipient’s entitlement to a tax invoice, including (if subparagraph</w:t>
      </w:r>
      <w:r w:rsidR="00F103C9">
        <w:t> </w:t>
      </w:r>
      <w:r w:rsidRPr="00F103C9">
        <w:t>29</w:t>
      </w:r>
      <w:r w:rsidR="00F103C9">
        <w:noBreakHyphen/>
      </w:r>
      <w:r w:rsidRPr="00F103C9">
        <w:t>70(1)(c)(ii) requires it) an entitlement to a tax invoice that enables the recipient’s identity or the recipient’s ABN to be clearly ascertained, is unaffected by this section.</w:t>
      </w:r>
    </w:p>
    <w:p w:rsidR="00E1144F" w:rsidRPr="00F103C9" w:rsidRDefault="00E1144F" w:rsidP="00E1144F">
      <w:pPr>
        <w:pStyle w:val="subsection"/>
      </w:pPr>
      <w:r w:rsidRPr="00F103C9">
        <w:tab/>
        <w:t>(3)</w:t>
      </w:r>
      <w:r w:rsidRPr="00F103C9">
        <w:tab/>
        <w:t>This section has effect despite section</w:t>
      </w:r>
      <w:r w:rsidR="00F103C9">
        <w:t> </w:t>
      </w:r>
      <w:r w:rsidRPr="00F103C9">
        <w:t>29</w:t>
      </w:r>
      <w:r w:rsidR="00F103C9">
        <w:noBreakHyphen/>
      </w:r>
      <w:r w:rsidRPr="00F103C9">
        <w:t>70 (which is about tax invoices).</w:t>
      </w:r>
    </w:p>
    <w:p w:rsidR="00300522" w:rsidRPr="00F103C9" w:rsidRDefault="00300522" w:rsidP="00300522">
      <w:pPr>
        <w:pStyle w:val="ActHead5"/>
      </w:pPr>
      <w:bookmarkStart w:id="376" w:name="_Toc498001400"/>
      <w:r w:rsidRPr="00F103C9">
        <w:rPr>
          <w:rStyle w:val="CharSectno"/>
        </w:rPr>
        <w:t>48</w:t>
      </w:r>
      <w:r w:rsidR="00F103C9" w:rsidRPr="00F103C9">
        <w:rPr>
          <w:rStyle w:val="CharSectno"/>
        </w:rPr>
        <w:noBreakHyphen/>
      </w:r>
      <w:r w:rsidRPr="00F103C9">
        <w:rPr>
          <w:rStyle w:val="CharSectno"/>
        </w:rPr>
        <w:t>60</w:t>
      </w:r>
      <w:r w:rsidRPr="00F103C9">
        <w:t xml:space="preserve">  GST returns</w:t>
      </w:r>
      <w:bookmarkEnd w:id="376"/>
    </w:p>
    <w:p w:rsidR="00300522" w:rsidRPr="00F103C9" w:rsidRDefault="00300522" w:rsidP="00300522">
      <w:pPr>
        <w:pStyle w:val="subsection"/>
      </w:pPr>
      <w:r w:rsidRPr="00F103C9">
        <w:tab/>
        <w:t>(1)</w:t>
      </w:r>
      <w:r w:rsidRPr="00F103C9">
        <w:tab/>
        <w:t xml:space="preserve">If you are a </w:t>
      </w:r>
      <w:r w:rsidR="00F103C9" w:rsidRPr="00F103C9">
        <w:rPr>
          <w:position w:val="6"/>
          <w:sz w:val="16"/>
          <w:szCs w:val="16"/>
        </w:rPr>
        <w:t>*</w:t>
      </w:r>
      <w:r w:rsidRPr="00F103C9">
        <w:t xml:space="preserve">member of a </w:t>
      </w:r>
      <w:r w:rsidR="00F103C9" w:rsidRPr="00F103C9">
        <w:rPr>
          <w:position w:val="6"/>
          <w:sz w:val="16"/>
          <w:szCs w:val="16"/>
        </w:rPr>
        <w:t>*</w:t>
      </w:r>
      <w:r w:rsidRPr="00F103C9">
        <w:t xml:space="preserve">GST group during the whole of a tax period, you are not required to give to the Commissioner a </w:t>
      </w:r>
      <w:r w:rsidR="00F103C9" w:rsidRPr="00F103C9">
        <w:rPr>
          <w:position w:val="6"/>
          <w:sz w:val="16"/>
          <w:szCs w:val="16"/>
        </w:rPr>
        <w:t>*</w:t>
      </w:r>
      <w:r w:rsidRPr="00F103C9">
        <w:t xml:space="preserve">GST return for that tax period, unless you are the </w:t>
      </w:r>
      <w:r w:rsidR="00F103C9" w:rsidRPr="00F103C9">
        <w:rPr>
          <w:position w:val="6"/>
          <w:sz w:val="16"/>
          <w:szCs w:val="16"/>
        </w:rPr>
        <w:t>*</w:t>
      </w:r>
      <w:r w:rsidRPr="00F103C9">
        <w:t>representative member of the group during that period.</w:t>
      </w:r>
    </w:p>
    <w:p w:rsidR="00273B12" w:rsidRPr="00F103C9" w:rsidRDefault="00273B12" w:rsidP="00273B12">
      <w:pPr>
        <w:pStyle w:val="notetext"/>
      </w:pPr>
      <w:r w:rsidRPr="00F103C9">
        <w:t>Note:</w:t>
      </w:r>
      <w:r w:rsidRPr="00F103C9">
        <w:tab/>
        <w:t xml:space="preserve">If you were not a member of a GST group during the whole of a tax period, you are still obliged to give a GST return for the tax period, </w:t>
      </w:r>
      <w:r w:rsidRPr="00F103C9">
        <w:lastRenderedPageBreak/>
        <w:t>and (because of section</w:t>
      </w:r>
      <w:r w:rsidR="00F103C9">
        <w:t> </w:t>
      </w:r>
      <w:r w:rsidRPr="00F103C9">
        <w:t>48</w:t>
      </w:r>
      <w:r w:rsidR="00F103C9">
        <w:noBreakHyphen/>
      </w:r>
      <w:r w:rsidRPr="00F103C9">
        <w:t>51) your net amount for the tax period will take into account your liabilities and entitlements relating to the one or more parts of the tax period during which you were not a member.</w:t>
      </w:r>
    </w:p>
    <w:p w:rsidR="00300522" w:rsidRPr="00F103C9" w:rsidRDefault="00300522" w:rsidP="00300522">
      <w:pPr>
        <w:pStyle w:val="subsection"/>
      </w:pPr>
      <w:r w:rsidRPr="00F103C9">
        <w:tab/>
        <w:t>(2)</w:t>
      </w:r>
      <w:r w:rsidRPr="00F103C9">
        <w:tab/>
        <w:t>This section has effect despite section</w:t>
      </w:r>
      <w:r w:rsidR="00F103C9">
        <w:t> </w:t>
      </w:r>
      <w:r w:rsidRPr="00F103C9">
        <w:t>31</w:t>
      </w:r>
      <w:r w:rsidR="00F103C9">
        <w:noBreakHyphen/>
      </w:r>
      <w:r w:rsidRPr="00F103C9">
        <w:t>5 (which is about who must give GST returns).</w:t>
      </w:r>
    </w:p>
    <w:p w:rsidR="00300522" w:rsidRPr="00F103C9" w:rsidRDefault="00300522" w:rsidP="00300522">
      <w:pPr>
        <w:pStyle w:val="ActHead4"/>
      </w:pPr>
      <w:bookmarkStart w:id="377" w:name="_Toc498001401"/>
      <w:r w:rsidRPr="00F103C9">
        <w:rPr>
          <w:rStyle w:val="CharSubdNo"/>
        </w:rPr>
        <w:t>Subdivision</w:t>
      </w:r>
      <w:r w:rsidR="00F103C9" w:rsidRPr="00F103C9">
        <w:rPr>
          <w:rStyle w:val="CharSubdNo"/>
        </w:rPr>
        <w:t> </w:t>
      </w:r>
      <w:r w:rsidRPr="00F103C9">
        <w:rPr>
          <w:rStyle w:val="CharSubdNo"/>
        </w:rPr>
        <w:t>48</w:t>
      </w:r>
      <w:r w:rsidR="00F103C9" w:rsidRPr="00F103C9">
        <w:rPr>
          <w:rStyle w:val="CharSubdNo"/>
        </w:rPr>
        <w:noBreakHyphen/>
      </w:r>
      <w:r w:rsidRPr="00F103C9">
        <w:rPr>
          <w:rStyle w:val="CharSubdNo"/>
        </w:rPr>
        <w:t>C</w:t>
      </w:r>
      <w:r w:rsidRPr="00F103C9">
        <w:t>—</w:t>
      </w:r>
      <w:r w:rsidRPr="00F103C9">
        <w:rPr>
          <w:rStyle w:val="CharSubdText"/>
        </w:rPr>
        <w:t>Administrative matters</w:t>
      </w:r>
      <w:bookmarkEnd w:id="377"/>
    </w:p>
    <w:p w:rsidR="00C962E2" w:rsidRPr="00F103C9" w:rsidRDefault="00C962E2" w:rsidP="00C962E2">
      <w:pPr>
        <w:pStyle w:val="ActHead5"/>
      </w:pPr>
      <w:bookmarkStart w:id="378" w:name="_Toc498001402"/>
      <w:r w:rsidRPr="00F103C9">
        <w:rPr>
          <w:rStyle w:val="CharSectno"/>
        </w:rPr>
        <w:t>48</w:t>
      </w:r>
      <w:r w:rsidR="00F103C9" w:rsidRPr="00F103C9">
        <w:rPr>
          <w:rStyle w:val="CharSectno"/>
        </w:rPr>
        <w:noBreakHyphen/>
      </w:r>
      <w:r w:rsidRPr="00F103C9">
        <w:rPr>
          <w:rStyle w:val="CharSectno"/>
        </w:rPr>
        <w:t>70</w:t>
      </w:r>
      <w:r w:rsidRPr="00F103C9">
        <w:t xml:space="preserve">  Changing the membership etc. of GST groups</w:t>
      </w:r>
      <w:bookmarkEnd w:id="378"/>
    </w:p>
    <w:p w:rsidR="00C962E2" w:rsidRPr="00F103C9" w:rsidRDefault="00C962E2" w:rsidP="00C962E2">
      <w:pPr>
        <w:pStyle w:val="subsection"/>
      </w:pPr>
      <w:r w:rsidRPr="00F103C9">
        <w:tab/>
        <w:t>(1)</w:t>
      </w:r>
      <w:r w:rsidRPr="00F103C9">
        <w:tab/>
        <w:t xml:space="preserve">The following actions may be taken, in accordance with </w:t>
      </w:r>
      <w:r w:rsidR="00F103C9">
        <w:t>subsection (</w:t>
      </w:r>
      <w:r w:rsidRPr="00F103C9">
        <w:t xml:space="preserve">2), in relation to a </w:t>
      </w:r>
      <w:r w:rsidR="00F103C9" w:rsidRPr="00F103C9">
        <w:rPr>
          <w:position w:val="6"/>
          <w:sz w:val="16"/>
        </w:rPr>
        <w:t>*</w:t>
      </w:r>
      <w:r w:rsidRPr="00F103C9">
        <w:t>GST group:</w:t>
      </w:r>
    </w:p>
    <w:p w:rsidR="00C962E2" w:rsidRPr="00F103C9" w:rsidRDefault="00C962E2" w:rsidP="00C962E2">
      <w:pPr>
        <w:pStyle w:val="paragraph"/>
      </w:pPr>
      <w:r w:rsidRPr="00F103C9">
        <w:tab/>
        <w:t>(a)</w:t>
      </w:r>
      <w:r w:rsidRPr="00F103C9">
        <w:tab/>
        <w:t xml:space="preserve">the </w:t>
      </w:r>
      <w:r w:rsidR="00F103C9" w:rsidRPr="00F103C9">
        <w:rPr>
          <w:position w:val="6"/>
          <w:sz w:val="16"/>
        </w:rPr>
        <w:t>*</w:t>
      </w:r>
      <w:r w:rsidRPr="00F103C9">
        <w:t xml:space="preserve">representative member of the group may, with the written agreement of an entity that </w:t>
      </w:r>
      <w:r w:rsidR="00F103C9" w:rsidRPr="00F103C9">
        <w:rPr>
          <w:position w:val="6"/>
          <w:sz w:val="16"/>
        </w:rPr>
        <w:t>*</w:t>
      </w:r>
      <w:r w:rsidRPr="00F103C9">
        <w:t>satisfies the membership requirements of the GST group, add the entity to the group;</w:t>
      </w:r>
    </w:p>
    <w:p w:rsidR="00C962E2" w:rsidRPr="00F103C9" w:rsidRDefault="00C962E2" w:rsidP="00C962E2">
      <w:pPr>
        <w:pStyle w:val="paragraph"/>
      </w:pPr>
      <w:r w:rsidRPr="00F103C9">
        <w:tab/>
        <w:t>(b)</w:t>
      </w:r>
      <w:r w:rsidRPr="00F103C9">
        <w:tab/>
        <w:t>the representative member may leave the group; or</w:t>
      </w:r>
    </w:p>
    <w:p w:rsidR="00C962E2" w:rsidRPr="00F103C9" w:rsidRDefault="00C962E2" w:rsidP="00C962E2">
      <w:pPr>
        <w:pStyle w:val="paragraph"/>
      </w:pPr>
      <w:r w:rsidRPr="00F103C9">
        <w:tab/>
        <w:t>(c)</w:t>
      </w:r>
      <w:r w:rsidRPr="00F103C9">
        <w:tab/>
        <w:t xml:space="preserve">another </w:t>
      </w:r>
      <w:r w:rsidR="00F103C9" w:rsidRPr="00F103C9">
        <w:rPr>
          <w:position w:val="6"/>
          <w:sz w:val="16"/>
        </w:rPr>
        <w:t>*</w:t>
      </w:r>
      <w:r w:rsidRPr="00F103C9">
        <w:t xml:space="preserve">member of the group, nominated by the members, who is an </w:t>
      </w:r>
      <w:r w:rsidR="00F103C9" w:rsidRPr="00F103C9">
        <w:rPr>
          <w:position w:val="6"/>
          <w:sz w:val="16"/>
        </w:rPr>
        <w:t>*</w:t>
      </w:r>
      <w:r w:rsidRPr="00F103C9">
        <w:t>Australian resident may become the new representative member; or</w:t>
      </w:r>
    </w:p>
    <w:p w:rsidR="00C962E2" w:rsidRPr="00F103C9" w:rsidRDefault="00C962E2" w:rsidP="00C962E2">
      <w:pPr>
        <w:pStyle w:val="paragraph"/>
      </w:pPr>
      <w:r w:rsidRPr="00F103C9">
        <w:tab/>
        <w:t>(d)</w:t>
      </w:r>
      <w:r w:rsidRPr="00F103C9">
        <w:tab/>
        <w:t>the representative member may remove from the group any other member of the group; or</w:t>
      </w:r>
    </w:p>
    <w:p w:rsidR="00C962E2" w:rsidRPr="00F103C9" w:rsidRDefault="00C962E2" w:rsidP="00C962E2">
      <w:pPr>
        <w:pStyle w:val="paragraph"/>
      </w:pPr>
      <w:r w:rsidRPr="00F103C9">
        <w:tab/>
        <w:t>(e)</w:t>
      </w:r>
      <w:r w:rsidRPr="00F103C9">
        <w:tab/>
        <w:t xml:space="preserve">if a member of the group is an </w:t>
      </w:r>
      <w:r w:rsidR="00F103C9" w:rsidRPr="00F103C9">
        <w:rPr>
          <w:position w:val="6"/>
          <w:sz w:val="16"/>
        </w:rPr>
        <w:t>*</w:t>
      </w:r>
      <w:r w:rsidRPr="00F103C9">
        <w:t xml:space="preserve">incapacitated entity—the entity’s </w:t>
      </w:r>
      <w:r w:rsidR="00F103C9" w:rsidRPr="00F103C9">
        <w:rPr>
          <w:position w:val="6"/>
          <w:sz w:val="16"/>
        </w:rPr>
        <w:t>*</w:t>
      </w:r>
      <w:r w:rsidRPr="00F103C9">
        <w:t>representative may remove the entity from the group; or</w:t>
      </w:r>
    </w:p>
    <w:p w:rsidR="00C962E2" w:rsidRPr="00F103C9" w:rsidRDefault="00C962E2" w:rsidP="00C962E2">
      <w:pPr>
        <w:pStyle w:val="paragraph"/>
      </w:pPr>
      <w:r w:rsidRPr="00F103C9">
        <w:tab/>
        <w:t>(f)</w:t>
      </w:r>
      <w:r w:rsidRPr="00F103C9">
        <w:tab/>
        <w:t>the representative member may dissolve the group.</w:t>
      </w:r>
    </w:p>
    <w:p w:rsidR="00C962E2" w:rsidRPr="00F103C9" w:rsidRDefault="00C962E2" w:rsidP="00C962E2">
      <w:pPr>
        <w:pStyle w:val="subsection"/>
      </w:pPr>
      <w:r w:rsidRPr="00F103C9">
        <w:tab/>
        <w:t>(2)</w:t>
      </w:r>
      <w:r w:rsidRPr="00F103C9">
        <w:tab/>
        <w:t xml:space="preserve">The action is to be taken by notice given to the Commissioner, in the </w:t>
      </w:r>
      <w:r w:rsidR="00F103C9" w:rsidRPr="00F103C9">
        <w:rPr>
          <w:position w:val="6"/>
          <w:sz w:val="16"/>
        </w:rPr>
        <w:t>*</w:t>
      </w:r>
      <w:r w:rsidRPr="00F103C9">
        <w:t>approved form, by:</w:t>
      </w:r>
    </w:p>
    <w:p w:rsidR="00C962E2" w:rsidRPr="00F103C9" w:rsidRDefault="00C962E2" w:rsidP="00C962E2">
      <w:pPr>
        <w:pStyle w:val="paragraph"/>
      </w:pPr>
      <w:r w:rsidRPr="00F103C9">
        <w:tab/>
        <w:t>(a)</w:t>
      </w:r>
      <w:r w:rsidRPr="00F103C9">
        <w:tab/>
        <w:t xml:space="preserve">if </w:t>
      </w:r>
      <w:r w:rsidR="00F103C9">
        <w:t>paragraph (</w:t>
      </w:r>
      <w:r w:rsidRPr="00F103C9">
        <w:t xml:space="preserve">1)(a), (d) or (f) applies—the </w:t>
      </w:r>
      <w:r w:rsidR="00F103C9" w:rsidRPr="00F103C9">
        <w:rPr>
          <w:position w:val="6"/>
          <w:sz w:val="16"/>
        </w:rPr>
        <w:t>*</w:t>
      </w:r>
      <w:r w:rsidRPr="00F103C9">
        <w:t>representative member; or</w:t>
      </w:r>
    </w:p>
    <w:p w:rsidR="00C962E2" w:rsidRPr="00F103C9" w:rsidRDefault="00C962E2" w:rsidP="00C962E2">
      <w:pPr>
        <w:pStyle w:val="paragraph"/>
      </w:pPr>
      <w:r w:rsidRPr="00F103C9">
        <w:tab/>
        <w:t>(b)</w:t>
      </w:r>
      <w:r w:rsidRPr="00F103C9">
        <w:tab/>
        <w:t xml:space="preserve">if </w:t>
      </w:r>
      <w:r w:rsidR="00F103C9">
        <w:t>paragraph (</w:t>
      </w:r>
      <w:r w:rsidRPr="00F103C9">
        <w:t>1)(b) or (c) applies—the new representative member of the group; or</w:t>
      </w:r>
    </w:p>
    <w:p w:rsidR="00C962E2" w:rsidRPr="00F103C9" w:rsidRDefault="00C962E2" w:rsidP="00C962E2">
      <w:pPr>
        <w:pStyle w:val="paragraph"/>
      </w:pPr>
      <w:r w:rsidRPr="00F103C9">
        <w:tab/>
        <w:t>(c)</w:t>
      </w:r>
      <w:r w:rsidRPr="00F103C9">
        <w:tab/>
        <w:t xml:space="preserve">if </w:t>
      </w:r>
      <w:r w:rsidR="00F103C9">
        <w:t>paragraph (</w:t>
      </w:r>
      <w:r w:rsidRPr="00F103C9">
        <w:t xml:space="preserve">1)(e) applies—the </w:t>
      </w:r>
      <w:r w:rsidR="00F103C9" w:rsidRPr="00F103C9">
        <w:rPr>
          <w:position w:val="6"/>
          <w:sz w:val="16"/>
        </w:rPr>
        <w:t>*</w:t>
      </w:r>
      <w:r w:rsidRPr="00F103C9">
        <w:t xml:space="preserve">representative of the </w:t>
      </w:r>
      <w:r w:rsidR="00F103C9" w:rsidRPr="00F103C9">
        <w:rPr>
          <w:position w:val="6"/>
          <w:sz w:val="16"/>
        </w:rPr>
        <w:t>*</w:t>
      </w:r>
      <w:r w:rsidRPr="00F103C9">
        <w:t>incapacitated entity.</w:t>
      </w:r>
    </w:p>
    <w:p w:rsidR="00C962E2" w:rsidRPr="00F103C9" w:rsidRDefault="00C962E2" w:rsidP="00C962E2">
      <w:pPr>
        <w:pStyle w:val="subsection"/>
      </w:pPr>
      <w:r w:rsidRPr="00F103C9">
        <w:lastRenderedPageBreak/>
        <w:tab/>
        <w:t>(3)</w:t>
      </w:r>
      <w:r w:rsidRPr="00F103C9">
        <w:tab/>
        <w:t>The action takes effect from the start of the day specified in the notice (whether that day is before, on or after the day on which the notice was given to the Commissioner).</w:t>
      </w:r>
    </w:p>
    <w:p w:rsidR="00C962E2" w:rsidRPr="00F103C9" w:rsidRDefault="00C962E2" w:rsidP="00C962E2">
      <w:pPr>
        <w:pStyle w:val="subsection"/>
      </w:pPr>
      <w:r w:rsidRPr="00F103C9">
        <w:tab/>
        <w:t>(4)</w:t>
      </w:r>
      <w:r w:rsidRPr="00F103C9">
        <w:tab/>
        <w:t xml:space="preserve">However, if the notice was given to the Commissioner after the day by which the </w:t>
      </w:r>
      <w:r w:rsidR="00F103C9" w:rsidRPr="00F103C9">
        <w:rPr>
          <w:position w:val="6"/>
          <w:sz w:val="16"/>
        </w:rPr>
        <w:t>*</w:t>
      </w:r>
      <w:r w:rsidRPr="00F103C9">
        <w:t xml:space="preserve">representative member of the group, or the entity nominated to be the new representative member of the group, is required to give to the Commissioner a </w:t>
      </w:r>
      <w:r w:rsidR="00F103C9" w:rsidRPr="00F103C9">
        <w:rPr>
          <w:position w:val="6"/>
          <w:sz w:val="16"/>
        </w:rPr>
        <w:t>*</w:t>
      </w:r>
      <w:r w:rsidRPr="00F103C9">
        <w:t>GST return for the tax period in which the day specified in the notice occurs, the action takes effect from the start of:</w:t>
      </w:r>
    </w:p>
    <w:p w:rsidR="00C962E2" w:rsidRPr="00F103C9" w:rsidRDefault="00C962E2" w:rsidP="00C962E2">
      <w:pPr>
        <w:pStyle w:val="paragraph"/>
      </w:pPr>
      <w:r w:rsidRPr="00F103C9">
        <w:tab/>
        <w:t>(a)</w:t>
      </w:r>
      <w:r w:rsidRPr="00F103C9">
        <w:tab/>
        <w:t>the day specified in the notice, if that day is approved by the Commissioner under section</w:t>
      </w:r>
      <w:r w:rsidR="00F103C9">
        <w:t> </w:t>
      </w:r>
      <w:r w:rsidRPr="00F103C9">
        <w:t>48</w:t>
      </w:r>
      <w:r w:rsidR="00F103C9">
        <w:noBreakHyphen/>
      </w:r>
      <w:r w:rsidRPr="00F103C9">
        <w:t>71; and</w:t>
      </w:r>
    </w:p>
    <w:p w:rsidR="00C962E2" w:rsidRPr="00F103C9" w:rsidRDefault="00C962E2" w:rsidP="00C962E2">
      <w:pPr>
        <w:pStyle w:val="paragraph"/>
      </w:pPr>
      <w:r w:rsidRPr="00F103C9">
        <w:tab/>
        <w:t>(b)</w:t>
      </w:r>
      <w:r w:rsidRPr="00F103C9">
        <w:tab/>
        <w:t xml:space="preserve">if </w:t>
      </w:r>
      <w:r w:rsidR="00F103C9">
        <w:t>paragraph (</w:t>
      </w:r>
      <w:r w:rsidRPr="00F103C9">
        <w:t>a) does not apply—such other day as the Commissioner approves under that section.</w:t>
      </w:r>
    </w:p>
    <w:p w:rsidR="00C962E2" w:rsidRPr="00F103C9" w:rsidRDefault="00C962E2" w:rsidP="00C962E2">
      <w:pPr>
        <w:pStyle w:val="subsection"/>
      </w:pPr>
      <w:r w:rsidRPr="00F103C9">
        <w:tab/>
        <w:t>(5)</w:t>
      </w:r>
      <w:r w:rsidRPr="00F103C9">
        <w:tab/>
        <w:t xml:space="preserve">Despite </w:t>
      </w:r>
      <w:r w:rsidR="00F103C9">
        <w:t>subsections (</w:t>
      </w:r>
      <w:r w:rsidRPr="00F103C9">
        <w:t xml:space="preserve">3) and (4), action taken under </w:t>
      </w:r>
      <w:r w:rsidR="00F103C9">
        <w:t>paragraph (</w:t>
      </w:r>
      <w:r w:rsidRPr="00F103C9">
        <w:t xml:space="preserve">1)(e) cannot take effect earlier than the day on which the </w:t>
      </w:r>
      <w:r w:rsidR="00F103C9" w:rsidRPr="00F103C9">
        <w:rPr>
          <w:position w:val="6"/>
          <w:sz w:val="16"/>
        </w:rPr>
        <w:t>*</w:t>
      </w:r>
      <w:r w:rsidRPr="00F103C9">
        <w:t xml:space="preserve">member of the group became an </w:t>
      </w:r>
      <w:r w:rsidR="00F103C9" w:rsidRPr="00F103C9">
        <w:rPr>
          <w:position w:val="6"/>
          <w:sz w:val="16"/>
        </w:rPr>
        <w:t>*</w:t>
      </w:r>
      <w:r w:rsidRPr="00F103C9">
        <w:t>incapacitated entity.</w:t>
      </w:r>
    </w:p>
    <w:p w:rsidR="00C962E2" w:rsidRPr="00F103C9" w:rsidRDefault="00C962E2" w:rsidP="00C962E2">
      <w:pPr>
        <w:pStyle w:val="subsection"/>
      </w:pPr>
      <w:r w:rsidRPr="00F103C9">
        <w:tab/>
        <w:t>(6)</w:t>
      </w:r>
      <w:r w:rsidRPr="00F103C9">
        <w:tab/>
        <w:t xml:space="preserve">A </w:t>
      </w:r>
      <w:r w:rsidR="00F103C9" w:rsidRPr="00F103C9">
        <w:rPr>
          <w:position w:val="6"/>
          <w:sz w:val="16"/>
        </w:rPr>
        <w:t>*</w:t>
      </w:r>
      <w:r w:rsidRPr="00F103C9">
        <w:t>GST group is taken to be dissolved if:</w:t>
      </w:r>
    </w:p>
    <w:p w:rsidR="00C962E2" w:rsidRPr="00F103C9" w:rsidRDefault="00C962E2" w:rsidP="00C962E2">
      <w:pPr>
        <w:pStyle w:val="paragraph"/>
      </w:pPr>
      <w:r w:rsidRPr="00F103C9">
        <w:tab/>
        <w:t>(a)</w:t>
      </w:r>
      <w:r w:rsidRPr="00F103C9">
        <w:tab/>
        <w:t xml:space="preserve">a </w:t>
      </w:r>
      <w:r w:rsidR="00F103C9" w:rsidRPr="00F103C9">
        <w:rPr>
          <w:position w:val="6"/>
          <w:sz w:val="16"/>
        </w:rPr>
        <w:t>*</w:t>
      </w:r>
      <w:r w:rsidRPr="00F103C9">
        <w:t xml:space="preserve">member of the group ceases to be the </w:t>
      </w:r>
      <w:r w:rsidR="00F103C9" w:rsidRPr="00F103C9">
        <w:rPr>
          <w:position w:val="6"/>
          <w:sz w:val="16"/>
        </w:rPr>
        <w:t>*</w:t>
      </w:r>
      <w:r w:rsidRPr="00F103C9">
        <w:t>representative member of the group; and</w:t>
      </w:r>
    </w:p>
    <w:p w:rsidR="00C962E2" w:rsidRPr="00F103C9" w:rsidRDefault="00C962E2" w:rsidP="00C962E2">
      <w:pPr>
        <w:pStyle w:val="paragraph"/>
      </w:pPr>
      <w:r w:rsidRPr="00F103C9">
        <w:tab/>
        <w:t>(b)</w:t>
      </w:r>
      <w:r w:rsidRPr="00F103C9">
        <w:tab/>
        <w:t>no other member of the group becomes the representative member of the group, with effect from the day after the previous representative member ceased to be the representative member of the group.</w:t>
      </w:r>
    </w:p>
    <w:p w:rsidR="00C962E2" w:rsidRPr="00F103C9" w:rsidRDefault="00C962E2" w:rsidP="00C962E2">
      <w:pPr>
        <w:pStyle w:val="subsection"/>
      </w:pPr>
      <w:r w:rsidRPr="00F103C9">
        <w:tab/>
        <w:t>(7)</w:t>
      </w:r>
      <w:r w:rsidRPr="00F103C9">
        <w:tab/>
        <w:t xml:space="preserve">A notice that another </w:t>
      </w:r>
      <w:r w:rsidR="00F103C9" w:rsidRPr="00F103C9">
        <w:rPr>
          <w:position w:val="6"/>
          <w:sz w:val="16"/>
        </w:rPr>
        <w:t>*</w:t>
      </w:r>
      <w:r w:rsidRPr="00F103C9">
        <w:t xml:space="preserve">member of the </w:t>
      </w:r>
      <w:r w:rsidR="00F103C9" w:rsidRPr="00F103C9">
        <w:rPr>
          <w:position w:val="6"/>
          <w:sz w:val="16"/>
        </w:rPr>
        <w:t>*</w:t>
      </w:r>
      <w:r w:rsidRPr="00F103C9">
        <w:t xml:space="preserve">GST group has become the </w:t>
      </w:r>
      <w:r w:rsidR="00F103C9" w:rsidRPr="00F103C9">
        <w:rPr>
          <w:position w:val="6"/>
          <w:sz w:val="16"/>
        </w:rPr>
        <w:t>*</w:t>
      </w:r>
      <w:r w:rsidRPr="00F103C9">
        <w:t>representative member of the group must be given to the Commissioner within 21 days after the other member became the representative member.</w:t>
      </w:r>
    </w:p>
    <w:p w:rsidR="00C962E2" w:rsidRPr="00F103C9" w:rsidRDefault="00C962E2" w:rsidP="00C962E2">
      <w:pPr>
        <w:pStyle w:val="notetext"/>
      </w:pPr>
      <w:r w:rsidRPr="00F103C9">
        <w:t>Note:</w:t>
      </w:r>
      <w:r w:rsidRPr="00F103C9">
        <w:tab/>
        <w:t>Section</w:t>
      </w:r>
      <w:r w:rsidR="00F103C9">
        <w:t> </w:t>
      </w:r>
      <w:r w:rsidRPr="00F103C9">
        <w:t>286</w:t>
      </w:r>
      <w:r w:rsidR="00F103C9">
        <w:noBreakHyphen/>
      </w:r>
      <w:r w:rsidRPr="00F103C9">
        <w:t>75 in Schedule</w:t>
      </w:r>
      <w:r w:rsidR="00F103C9">
        <w:t> </w:t>
      </w:r>
      <w:r w:rsidRPr="00F103C9">
        <w:t xml:space="preserve">1 to the </w:t>
      </w:r>
      <w:r w:rsidRPr="00F103C9">
        <w:rPr>
          <w:i/>
        </w:rPr>
        <w:t>Taxation Administration Act 1953</w:t>
      </w:r>
      <w:r w:rsidRPr="00F103C9">
        <w:t xml:space="preserve"> provides an administrative penalty for breach of this subsection.</w:t>
      </w:r>
    </w:p>
    <w:p w:rsidR="00C962E2" w:rsidRPr="00F103C9" w:rsidRDefault="00C962E2" w:rsidP="007C2D30">
      <w:pPr>
        <w:pStyle w:val="ActHead5"/>
      </w:pPr>
      <w:bookmarkStart w:id="379" w:name="_Toc498001403"/>
      <w:r w:rsidRPr="00F103C9">
        <w:rPr>
          <w:rStyle w:val="CharSectno"/>
        </w:rPr>
        <w:lastRenderedPageBreak/>
        <w:t>48</w:t>
      </w:r>
      <w:r w:rsidR="00F103C9" w:rsidRPr="00F103C9">
        <w:rPr>
          <w:rStyle w:val="CharSectno"/>
        </w:rPr>
        <w:noBreakHyphen/>
      </w:r>
      <w:r w:rsidRPr="00F103C9">
        <w:rPr>
          <w:rStyle w:val="CharSectno"/>
        </w:rPr>
        <w:t>71</w:t>
      </w:r>
      <w:r w:rsidRPr="00F103C9">
        <w:t xml:space="preserve">  Approval of early day of effect of forming, changing etc. GST groups</w:t>
      </w:r>
      <w:bookmarkEnd w:id="379"/>
    </w:p>
    <w:p w:rsidR="00C962E2" w:rsidRPr="00F103C9" w:rsidRDefault="00C962E2" w:rsidP="007C2D30">
      <w:pPr>
        <w:pStyle w:val="subsection"/>
        <w:keepNext/>
        <w:keepLines/>
      </w:pPr>
      <w:r w:rsidRPr="00F103C9">
        <w:tab/>
        <w:t>(1)</w:t>
      </w:r>
      <w:r w:rsidRPr="00F103C9">
        <w:tab/>
        <w:t>If an entity that gives a notice to the Commissioner under paragraph</w:t>
      </w:r>
      <w:r w:rsidR="00F103C9">
        <w:t> </w:t>
      </w:r>
      <w:r w:rsidRPr="00F103C9">
        <w:t>48</w:t>
      </w:r>
      <w:r w:rsidR="00F103C9">
        <w:noBreakHyphen/>
      </w:r>
      <w:r w:rsidRPr="00F103C9">
        <w:t>5(1)(c) or subsection</w:t>
      </w:r>
      <w:r w:rsidR="00F103C9">
        <w:t> </w:t>
      </w:r>
      <w:r w:rsidRPr="00F103C9">
        <w:t>48</w:t>
      </w:r>
      <w:r w:rsidR="00F103C9">
        <w:noBreakHyphen/>
      </w:r>
      <w:r w:rsidRPr="00F103C9">
        <w:t xml:space="preserve">70(2) applies, in the </w:t>
      </w:r>
      <w:r w:rsidR="00F103C9" w:rsidRPr="00F103C9">
        <w:rPr>
          <w:position w:val="6"/>
          <w:sz w:val="16"/>
        </w:rPr>
        <w:t>*</w:t>
      </w:r>
      <w:r w:rsidRPr="00F103C9">
        <w:t>approved form, to the Commissioner for approval of a day specified in the notice, the Commissioner must:</w:t>
      </w:r>
    </w:p>
    <w:p w:rsidR="00C962E2" w:rsidRPr="00F103C9" w:rsidRDefault="00C962E2" w:rsidP="00C962E2">
      <w:pPr>
        <w:pStyle w:val="paragraph"/>
      </w:pPr>
      <w:r w:rsidRPr="00F103C9">
        <w:tab/>
        <w:t>(a)</w:t>
      </w:r>
      <w:r w:rsidRPr="00F103C9">
        <w:tab/>
        <w:t>approve, for the purposes of subsection</w:t>
      </w:r>
      <w:r w:rsidR="00F103C9">
        <w:t> </w:t>
      </w:r>
      <w:r w:rsidRPr="00F103C9">
        <w:t>48</w:t>
      </w:r>
      <w:r w:rsidR="00F103C9">
        <w:noBreakHyphen/>
      </w:r>
      <w:r w:rsidRPr="00F103C9">
        <w:t>5(4) or 48</w:t>
      </w:r>
      <w:r w:rsidR="00F103C9">
        <w:noBreakHyphen/>
      </w:r>
      <w:r w:rsidRPr="00F103C9">
        <w:t>70(4), the day specified in the notice; or</w:t>
      </w:r>
    </w:p>
    <w:p w:rsidR="00C962E2" w:rsidRPr="00F103C9" w:rsidRDefault="00C962E2" w:rsidP="00C962E2">
      <w:pPr>
        <w:pStyle w:val="paragraph"/>
      </w:pPr>
      <w:r w:rsidRPr="00F103C9">
        <w:tab/>
        <w:t>(b)</w:t>
      </w:r>
      <w:r w:rsidRPr="00F103C9">
        <w:tab/>
        <w:t>approve another day for those purposes.</w:t>
      </w:r>
    </w:p>
    <w:p w:rsidR="00C962E2" w:rsidRPr="00F103C9" w:rsidRDefault="00C962E2" w:rsidP="00C962E2">
      <w:pPr>
        <w:pStyle w:val="notetext"/>
      </w:pPr>
      <w:r w:rsidRPr="00F103C9">
        <w:t>Note:</w:t>
      </w:r>
      <w:r w:rsidRPr="00F103C9">
        <w:tab/>
        <w:t xml:space="preserve">Approving another day under </w:t>
      </w:r>
      <w:r w:rsidR="00F103C9">
        <w:t>paragraph (</w:t>
      </w:r>
      <w:r w:rsidRPr="00F103C9">
        <w:t>b)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rPr>
        <w:t>Taxation Administration Act 1953</w:t>
      </w:r>
      <w:r w:rsidRPr="00F103C9">
        <w:t>).</w:t>
      </w:r>
    </w:p>
    <w:p w:rsidR="00C962E2" w:rsidRPr="00F103C9" w:rsidRDefault="00C962E2" w:rsidP="00C962E2">
      <w:pPr>
        <w:pStyle w:val="subsection"/>
      </w:pPr>
      <w:r w:rsidRPr="00F103C9">
        <w:tab/>
        <w:t>(2)</w:t>
      </w:r>
      <w:r w:rsidRPr="00F103C9">
        <w:tab/>
        <w:t xml:space="preserve">The Commissioner may revoke an approval given under </w:t>
      </w:r>
      <w:r w:rsidR="00F103C9">
        <w:t>subsection (</w:t>
      </w:r>
      <w:r w:rsidRPr="00F103C9">
        <w:t>1) if the Commissioner is satisfied that the day approved is not appropriate.</w:t>
      </w:r>
    </w:p>
    <w:p w:rsidR="00C962E2" w:rsidRPr="00F103C9" w:rsidRDefault="00C962E2" w:rsidP="00C962E2">
      <w:pPr>
        <w:pStyle w:val="notetext"/>
      </w:pPr>
      <w:r w:rsidRPr="00F103C9">
        <w:t>Note:</w:t>
      </w:r>
      <w:r w:rsidRPr="00F103C9">
        <w:tab/>
        <w:t>Revoking an approval under this subsection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rPr>
        <w:t>Taxation Administration Act 1953</w:t>
      </w:r>
      <w:r w:rsidRPr="00F103C9">
        <w:t>).</w:t>
      </w:r>
    </w:p>
    <w:p w:rsidR="00C962E2" w:rsidRPr="00F103C9" w:rsidRDefault="00C962E2" w:rsidP="00C962E2">
      <w:pPr>
        <w:pStyle w:val="subsection"/>
      </w:pPr>
      <w:r w:rsidRPr="00F103C9">
        <w:tab/>
        <w:t>(3)</w:t>
      </w:r>
      <w:r w:rsidRPr="00F103C9">
        <w:tab/>
        <w:t xml:space="preserve">The Commissioner must give notice, to the entity referred to in </w:t>
      </w:r>
      <w:r w:rsidR="00F103C9">
        <w:t>subsection (</w:t>
      </w:r>
      <w:r w:rsidRPr="00F103C9">
        <w:t>1), of any decision that he or she makes under this section.</w:t>
      </w:r>
    </w:p>
    <w:p w:rsidR="008079CE" w:rsidRPr="00F103C9" w:rsidRDefault="008079CE" w:rsidP="008079CE">
      <w:pPr>
        <w:pStyle w:val="ActHead5"/>
      </w:pPr>
      <w:bookmarkStart w:id="380" w:name="_Toc498001404"/>
      <w:r w:rsidRPr="00F103C9">
        <w:rPr>
          <w:rStyle w:val="CharSectno"/>
        </w:rPr>
        <w:t>48</w:t>
      </w:r>
      <w:r w:rsidR="00F103C9" w:rsidRPr="00F103C9">
        <w:rPr>
          <w:rStyle w:val="CharSectno"/>
        </w:rPr>
        <w:noBreakHyphen/>
      </w:r>
      <w:r w:rsidRPr="00F103C9">
        <w:rPr>
          <w:rStyle w:val="CharSectno"/>
        </w:rPr>
        <w:t>73</w:t>
      </w:r>
      <w:r w:rsidRPr="00F103C9">
        <w:t xml:space="preserve">  Tax periods of GST groups with incapacitated members</w:t>
      </w:r>
      <w:bookmarkEnd w:id="380"/>
    </w:p>
    <w:p w:rsidR="008079CE" w:rsidRPr="00F103C9" w:rsidRDefault="008079CE" w:rsidP="008079CE">
      <w:pPr>
        <w:pStyle w:val="subsection"/>
      </w:pPr>
      <w:r w:rsidRPr="00F103C9">
        <w:tab/>
        <w:t>(1)</w:t>
      </w:r>
      <w:r w:rsidRPr="00F103C9">
        <w:tab/>
        <w:t xml:space="preserve">If a </w:t>
      </w:r>
      <w:r w:rsidR="00F103C9" w:rsidRPr="00F103C9">
        <w:rPr>
          <w:position w:val="6"/>
          <w:sz w:val="16"/>
        </w:rPr>
        <w:t>*</w:t>
      </w:r>
      <w:r w:rsidRPr="00F103C9">
        <w:t xml:space="preserve">member of a </w:t>
      </w:r>
      <w:r w:rsidR="00F103C9" w:rsidRPr="00F103C9">
        <w:rPr>
          <w:position w:val="6"/>
          <w:sz w:val="16"/>
        </w:rPr>
        <w:t>*</w:t>
      </w:r>
      <w:r w:rsidRPr="00F103C9">
        <w:t xml:space="preserve">GST group becomes an </w:t>
      </w:r>
      <w:r w:rsidR="00F103C9" w:rsidRPr="00F103C9">
        <w:rPr>
          <w:position w:val="6"/>
          <w:sz w:val="16"/>
        </w:rPr>
        <w:t>*</w:t>
      </w:r>
      <w:r w:rsidRPr="00F103C9">
        <w:t xml:space="preserve">incapacitated entity, the </w:t>
      </w:r>
      <w:r w:rsidR="00F103C9" w:rsidRPr="00F103C9">
        <w:rPr>
          <w:position w:val="6"/>
          <w:sz w:val="16"/>
        </w:rPr>
        <w:t>*</w:t>
      </w:r>
      <w:r w:rsidRPr="00F103C9">
        <w:t xml:space="preserve">representative member of that group may, by notifying the Commissioner in the </w:t>
      </w:r>
      <w:r w:rsidR="00F103C9" w:rsidRPr="00F103C9">
        <w:rPr>
          <w:position w:val="6"/>
          <w:sz w:val="16"/>
        </w:rPr>
        <w:t>*</w:t>
      </w:r>
      <w:r w:rsidRPr="00F103C9">
        <w:t>approved form, elect for the tax period that applies at the time to the members of the group to end at the same time as the incapacitated entity’s tax period ends under subsection</w:t>
      </w:r>
      <w:r w:rsidR="00F103C9">
        <w:t> </w:t>
      </w:r>
      <w:r w:rsidRPr="00F103C9">
        <w:t>27</w:t>
      </w:r>
      <w:r w:rsidR="00F103C9">
        <w:noBreakHyphen/>
      </w:r>
      <w:r w:rsidRPr="00F103C9">
        <w:t>39(1).</w:t>
      </w:r>
    </w:p>
    <w:p w:rsidR="008079CE" w:rsidRPr="00F103C9" w:rsidRDefault="008079CE" w:rsidP="008079CE">
      <w:pPr>
        <w:pStyle w:val="notetext"/>
      </w:pPr>
      <w:r w:rsidRPr="00F103C9">
        <w:t>Note 1:</w:t>
      </w:r>
      <w:r w:rsidRPr="00F103C9">
        <w:tab/>
        <w:t>Section</w:t>
      </w:r>
      <w:r w:rsidR="00F103C9">
        <w:t> </w:t>
      </w:r>
      <w:r w:rsidRPr="00F103C9">
        <w:t>31</w:t>
      </w:r>
      <w:r w:rsidR="00F103C9">
        <w:noBreakHyphen/>
      </w:r>
      <w:r w:rsidRPr="00F103C9">
        <w:t>10 provides for when a GST return must be given to the Commissioner for a tax period other than a quarterly tax period.</w:t>
      </w:r>
    </w:p>
    <w:p w:rsidR="005506D0" w:rsidRPr="00F103C9" w:rsidRDefault="005506D0" w:rsidP="005506D0">
      <w:pPr>
        <w:pStyle w:val="notetext"/>
      </w:pPr>
      <w:r w:rsidRPr="00F103C9">
        <w:t>Note 2:</w:t>
      </w:r>
      <w:r w:rsidRPr="00F103C9">
        <w:tab/>
        <w:t xml:space="preserve">If the representative member does not make an election under this section when a member of the group becomes an incapacitated entity, the member’s membership of the group may cease if, because of </w:t>
      </w:r>
      <w:r w:rsidRPr="00F103C9">
        <w:lastRenderedPageBreak/>
        <w:t>section</w:t>
      </w:r>
      <w:r w:rsidR="00F103C9">
        <w:t> </w:t>
      </w:r>
      <w:r w:rsidRPr="00F103C9">
        <w:t>27</w:t>
      </w:r>
      <w:r w:rsidR="00F103C9">
        <w:noBreakHyphen/>
      </w:r>
      <w:r w:rsidRPr="00F103C9">
        <w:t>39, the tax periods applying to it are not the same as those applying to the other members of the group.</w:t>
      </w:r>
    </w:p>
    <w:p w:rsidR="00E824CA" w:rsidRPr="00F103C9" w:rsidRDefault="00E824CA" w:rsidP="00E824CA">
      <w:pPr>
        <w:pStyle w:val="subsection"/>
      </w:pPr>
      <w:r w:rsidRPr="00F103C9">
        <w:tab/>
        <w:t>(1A)</w:t>
      </w:r>
      <w:r w:rsidRPr="00F103C9">
        <w:tab/>
        <w:t xml:space="preserve">If an entity ceases to be the </w:t>
      </w:r>
      <w:r w:rsidR="00F103C9" w:rsidRPr="00F103C9">
        <w:rPr>
          <w:position w:val="6"/>
          <w:sz w:val="16"/>
        </w:rPr>
        <w:t>*</w:t>
      </w:r>
      <w:r w:rsidRPr="00F103C9">
        <w:t xml:space="preserve">representative member of a </w:t>
      </w:r>
      <w:r w:rsidR="00F103C9" w:rsidRPr="00F103C9">
        <w:rPr>
          <w:position w:val="6"/>
          <w:sz w:val="16"/>
        </w:rPr>
        <w:t>*</w:t>
      </w:r>
      <w:r w:rsidRPr="00F103C9">
        <w:t xml:space="preserve">GST group as a result of becoming an </w:t>
      </w:r>
      <w:r w:rsidR="00F103C9" w:rsidRPr="00F103C9">
        <w:rPr>
          <w:position w:val="6"/>
          <w:sz w:val="16"/>
        </w:rPr>
        <w:t>*</w:t>
      </w:r>
      <w:r w:rsidRPr="00F103C9">
        <w:t xml:space="preserve">incapacitated entity, the entity may make an election under </w:t>
      </w:r>
      <w:r w:rsidR="00F103C9">
        <w:t>subsection (</w:t>
      </w:r>
      <w:r w:rsidRPr="00F103C9">
        <w:t>1), in relation to becoming an incapacitated entity, as if the entity were still the representative member of the group.</w:t>
      </w:r>
    </w:p>
    <w:p w:rsidR="00E824CA" w:rsidRPr="00F103C9" w:rsidRDefault="00E824CA" w:rsidP="00E824CA">
      <w:pPr>
        <w:pStyle w:val="subsection"/>
      </w:pPr>
      <w:r w:rsidRPr="00F103C9">
        <w:tab/>
        <w:t>(1B)</w:t>
      </w:r>
      <w:r w:rsidRPr="00F103C9">
        <w:tab/>
        <w:t xml:space="preserve">A notice under </w:t>
      </w:r>
      <w:r w:rsidR="00F103C9">
        <w:t>subsection (</w:t>
      </w:r>
      <w:r w:rsidRPr="00F103C9">
        <w:t xml:space="preserve">1) must be given to the Commissioner within 21 days after the </w:t>
      </w:r>
      <w:r w:rsidR="00F103C9" w:rsidRPr="00F103C9">
        <w:rPr>
          <w:position w:val="6"/>
          <w:sz w:val="16"/>
        </w:rPr>
        <w:t>*</w:t>
      </w:r>
      <w:r w:rsidRPr="00F103C9">
        <w:t xml:space="preserve">member becomes an </w:t>
      </w:r>
      <w:r w:rsidR="00F103C9" w:rsidRPr="00F103C9">
        <w:rPr>
          <w:position w:val="6"/>
          <w:sz w:val="16"/>
        </w:rPr>
        <w:t>*</w:t>
      </w:r>
      <w:r w:rsidRPr="00F103C9">
        <w:t>incapacitated entity.</w:t>
      </w:r>
    </w:p>
    <w:p w:rsidR="008079CE" w:rsidRPr="00F103C9" w:rsidRDefault="008079CE" w:rsidP="008079CE">
      <w:pPr>
        <w:pStyle w:val="subsection"/>
      </w:pPr>
      <w:r w:rsidRPr="00F103C9">
        <w:tab/>
        <w:t>(2)</w:t>
      </w:r>
      <w:r w:rsidRPr="00F103C9">
        <w:tab/>
        <w:t xml:space="preserve">If a tax period (the </w:t>
      </w:r>
      <w:r w:rsidRPr="00F103C9">
        <w:rPr>
          <w:b/>
          <w:i/>
        </w:rPr>
        <w:t>first tax period</w:t>
      </w:r>
      <w:r w:rsidRPr="00F103C9">
        <w:t xml:space="preserve">) ends on a particular day because of </w:t>
      </w:r>
      <w:r w:rsidR="00F103C9">
        <w:t>subsection (</w:t>
      </w:r>
      <w:r w:rsidRPr="00F103C9">
        <w:t>1), the next tax period starts on the day after that day and ends when the first tax period would have ended but for that subsection.</w:t>
      </w:r>
    </w:p>
    <w:p w:rsidR="008079CE" w:rsidRPr="00F103C9" w:rsidRDefault="008079CE" w:rsidP="008079CE">
      <w:pPr>
        <w:pStyle w:val="subsection"/>
      </w:pPr>
      <w:r w:rsidRPr="00F103C9">
        <w:tab/>
        <w:t>(3)</w:t>
      </w:r>
      <w:r w:rsidRPr="00F103C9">
        <w:tab/>
        <w:t>This section has effect despite Division</w:t>
      </w:r>
      <w:r w:rsidR="00F103C9">
        <w:t> </w:t>
      </w:r>
      <w:r w:rsidRPr="00F103C9">
        <w:t>27 (which is about how to work out the tax periods that apply).</w:t>
      </w:r>
    </w:p>
    <w:p w:rsidR="00216684" w:rsidRPr="00F103C9" w:rsidRDefault="00216684" w:rsidP="00216684">
      <w:pPr>
        <w:pStyle w:val="ActHead5"/>
      </w:pPr>
      <w:bookmarkStart w:id="381" w:name="_Toc498001405"/>
      <w:r w:rsidRPr="00F103C9">
        <w:rPr>
          <w:rStyle w:val="CharSectno"/>
        </w:rPr>
        <w:t>48</w:t>
      </w:r>
      <w:r w:rsidR="00F103C9" w:rsidRPr="00F103C9">
        <w:rPr>
          <w:rStyle w:val="CharSectno"/>
        </w:rPr>
        <w:noBreakHyphen/>
      </w:r>
      <w:r w:rsidRPr="00F103C9">
        <w:rPr>
          <w:rStyle w:val="CharSectno"/>
        </w:rPr>
        <w:t>75</w:t>
      </w:r>
      <w:r w:rsidRPr="00F103C9">
        <w:t xml:space="preserve">  Effect of representative member becoming an incapacitated entity</w:t>
      </w:r>
      <w:bookmarkEnd w:id="381"/>
    </w:p>
    <w:p w:rsidR="00216684" w:rsidRPr="00F103C9" w:rsidRDefault="00216684" w:rsidP="00216684">
      <w:pPr>
        <w:pStyle w:val="subsection"/>
      </w:pPr>
      <w:r w:rsidRPr="00F103C9">
        <w:tab/>
        <w:t>(1)</w:t>
      </w:r>
      <w:r w:rsidRPr="00F103C9">
        <w:tab/>
        <w:t>If:</w:t>
      </w:r>
    </w:p>
    <w:p w:rsidR="00216684" w:rsidRPr="00F103C9" w:rsidRDefault="00216684" w:rsidP="00216684">
      <w:pPr>
        <w:pStyle w:val="paragraph"/>
      </w:pPr>
      <w:r w:rsidRPr="00F103C9">
        <w:tab/>
        <w:t>(a)</w:t>
      </w:r>
      <w:r w:rsidRPr="00F103C9">
        <w:tab/>
        <w:t xml:space="preserve">the </w:t>
      </w:r>
      <w:r w:rsidR="00F103C9" w:rsidRPr="00F103C9">
        <w:rPr>
          <w:position w:val="6"/>
          <w:sz w:val="16"/>
        </w:rPr>
        <w:t>*</w:t>
      </w:r>
      <w:r w:rsidRPr="00F103C9">
        <w:t xml:space="preserve">representative member of a </w:t>
      </w:r>
      <w:r w:rsidR="00F103C9" w:rsidRPr="00F103C9">
        <w:rPr>
          <w:position w:val="6"/>
          <w:sz w:val="16"/>
        </w:rPr>
        <w:t>*</w:t>
      </w:r>
      <w:r w:rsidRPr="00F103C9">
        <w:t xml:space="preserve">GST group becomes an </w:t>
      </w:r>
      <w:r w:rsidR="00F103C9" w:rsidRPr="00F103C9">
        <w:rPr>
          <w:position w:val="6"/>
          <w:sz w:val="16"/>
        </w:rPr>
        <w:t>*</w:t>
      </w:r>
      <w:r w:rsidRPr="00F103C9">
        <w:t>incapacitated entity; and</w:t>
      </w:r>
    </w:p>
    <w:p w:rsidR="00216684" w:rsidRPr="00F103C9" w:rsidRDefault="00216684" w:rsidP="00216684">
      <w:pPr>
        <w:pStyle w:val="paragraph"/>
      </w:pPr>
      <w:r w:rsidRPr="00F103C9">
        <w:tab/>
        <w:t>(b)</w:t>
      </w:r>
      <w:r w:rsidRPr="00F103C9">
        <w:tab/>
        <w:t xml:space="preserve">the representative member does not cease to be a </w:t>
      </w:r>
      <w:r w:rsidR="00F103C9" w:rsidRPr="00F103C9">
        <w:rPr>
          <w:position w:val="6"/>
          <w:sz w:val="16"/>
        </w:rPr>
        <w:t>*</w:t>
      </w:r>
      <w:r w:rsidRPr="00F103C9">
        <w:t>member of the group;</w:t>
      </w:r>
    </w:p>
    <w:p w:rsidR="00216684" w:rsidRPr="00F103C9" w:rsidRDefault="00216684" w:rsidP="00216684">
      <w:pPr>
        <w:pStyle w:val="subsection2"/>
      </w:pPr>
      <w:r w:rsidRPr="00F103C9">
        <w:t xml:space="preserve">the representative member ceases to be the representative member of the group unless all the other </w:t>
      </w:r>
      <w:r w:rsidR="00F103C9" w:rsidRPr="00F103C9">
        <w:rPr>
          <w:position w:val="6"/>
          <w:sz w:val="16"/>
        </w:rPr>
        <w:t>*</w:t>
      </w:r>
      <w:r w:rsidRPr="00F103C9">
        <w:t>members of the group are incapacitated entities.</w:t>
      </w:r>
    </w:p>
    <w:p w:rsidR="00216684" w:rsidRPr="00F103C9" w:rsidRDefault="00216684" w:rsidP="00216684">
      <w:pPr>
        <w:pStyle w:val="subsection"/>
      </w:pPr>
      <w:r w:rsidRPr="00F103C9">
        <w:tab/>
        <w:t>(2)</w:t>
      </w:r>
      <w:r w:rsidRPr="00F103C9">
        <w:tab/>
      </w:r>
      <w:r w:rsidR="00F103C9">
        <w:t>Subsection (</w:t>
      </w:r>
      <w:r w:rsidRPr="00F103C9">
        <w:t>1) does not apply for the purposes of the representative member making an election under subsection</w:t>
      </w:r>
      <w:r w:rsidR="00F103C9">
        <w:t> </w:t>
      </w:r>
      <w:r w:rsidRPr="00F103C9">
        <w:t>48</w:t>
      </w:r>
      <w:r w:rsidR="00F103C9">
        <w:noBreakHyphen/>
      </w:r>
      <w:r w:rsidRPr="00F103C9">
        <w:t>73(1) relating to the representative member.</w:t>
      </w:r>
    </w:p>
    <w:p w:rsidR="00216684" w:rsidRPr="00F103C9" w:rsidRDefault="00216684" w:rsidP="00216684">
      <w:pPr>
        <w:pStyle w:val="subsection"/>
      </w:pPr>
      <w:r w:rsidRPr="00F103C9">
        <w:tab/>
        <w:t>(3)</w:t>
      </w:r>
      <w:r w:rsidRPr="00F103C9">
        <w:tab/>
        <w:t xml:space="preserve">The </w:t>
      </w:r>
      <w:r w:rsidR="00F103C9" w:rsidRPr="00F103C9">
        <w:rPr>
          <w:position w:val="6"/>
          <w:sz w:val="16"/>
        </w:rPr>
        <w:t>*</w:t>
      </w:r>
      <w:r w:rsidRPr="00F103C9">
        <w:t xml:space="preserve">representative member of a </w:t>
      </w:r>
      <w:r w:rsidR="00F103C9" w:rsidRPr="00F103C9">
        <w:rPr>
          <w:position w:val="6"/>
          <w:sz w:val="16"/>
        </w:rPr>
        <w:t>*</w:t>
      </w:r>
      <w:r w:rsidRPr="00F103C9">
        <w:t>GST group ceases to be the representative member of the group if:</w:t>
      </w:r>
    </w:p>
    <w:p w:rsidR="00216684" w:rsidRPr="00F103C9" w:rsidRDefault="00216684" w:rsidP="00216684">
      <w:pPr>
        <w:pStyle w:val="paragraph"/>
      </w:pPr>
      <w:r w:rsidRPr="00F103C9">
        <w:tab/>
        <w:t>(a)</w:t>
      </w:r>
      <w:r w:rsidRPr="00F103C9">
        <w:tab/>
        <w:t xml:space="preserve">all the </w:t>
      </w:r>
      <w:r w:rsidR="00F103C9" w:rsidRPr="00F103C9">
        <w:rPr>
          <w:position w:val="6"/>
          <w:sz w:val="16"/>
        </w:rPr>
        <w:t>*</w:t>
      </w:r>
      <w:r w:rsidRPr="00F103C9">
        <w:t xml:space="preserve">members of the group are </w:t>
      </w:r>
      <w:r w:rsidR="00F103C9" w:rsidRPr="00F103C9">
        <w:rPr>
          <w:position w:val="6"/>
          <w:sz w:val="16"/>
        </w:rPr>
        <w:t>*</w:t>
      </w:r>
      <w:r w:rsidRPr="00F103C9">
        <w:t>incapacitated entities; and</w:t>
      </w:r>
    </w:p>
    <w:p w:rsidR="00216684" w:rsidRPr="00F103C9" w:rsidRDefault="00216684" w:rsidP="00216684">
      <w:pPr>
        <w:pStyle w:val="paragraph"/>
      </w:pPr>
      <w:r w:rsidRPr="00F103C9">
        <w:lastRenderedPageBreak/>
        <w:tab/>
        <w:t>(b)</w:t>
      </w:r>
      <w:r w:rsidRPr="00F103C9">
        <w:tab/>
        <w:t>a member of the group who is not the representative member ceases to be an incapacitated entity.</w:t>
      </w:r>
    </w:p>
    <w:p w:rsidR="00300522" w:rsidRPr="00F103C9" w:rsidRDefault="00300522" w:rsidP="00300522">
      <w:pPr>
        <w:pStyle w:val="ActHead4"/>
      </w:pPr>
      <w:bookmarkStart w:id="382" w:name="_Toc498001406"/>
      <w:r w:rsidRPr="00F103C9">
        <w:rPr>
          <w:rStyle w:val="CharSubdNo"/>
        </w:rPr>
        <w:t>Subdivision</w:t>
      </w:r>
      <w:r w:rsidR="00F103C9" w:rsidRPr="00F103C9">
        <w:rPr>
          <w:rStyle w:val="CharSubdNo"/>
        </w:rPr>
        <w:t> </w:t>
      </w:r>
      <w:r w:rsidRPr="00F103C9">
        <w:rPr>
          <w:rStyle w:val="CharSubdNo"/>
        </w:rPr>
        <w:t>48</w:t>
      </w:r>
      <w:r w:rsidR="00F103C9" w:rsidRPr="00F103C9">
        <w:rPr>
          <w:rStyle w:val="CharSubdNo"/>
        </w:rPr>
        <w:noBreakHyphen/>
      </w:r>
      <w:r w:rsidRPr="00F103C9">
        <w:rPr>
          <w:rStyle w:val="CharSubdNo"/>
        </w:rPr>
        <w:t>D</w:t>
      </w:r>
      <w:r w:rsidRPr="00F103C9">
        <w:t>—</w:t>
      </w:r>
      <w:r w:rsidRPr="00F103C9">
        <w:rPr>
          <w:rStyle w:val="CharSubdText"/>
        </w:rPr>
        <w:t>Ceasing to be a member of a GST group</w:t>
      </w:r>
      <w:bookmarkEnd w:id="382"/>
    </w:p>
    <w:p w:rsidR="00300522" w:rsidRPr="00F103C9" w:rsidRDefault="00300522" w:rsidP="00300522">
      <w:pPr>
        <w:pStyle w:val="ActHead5"/>
      </w:pPr>
      <w:bookmarkStart w:id="383" w:name="_Toc498001407"/>
      <w:r w:rsidRPr="00F103C9">
        <w:rPr>
          <w:rStyle w:val="CharSectno"/>
        </w:rPr>
        <w:t>48</w:t>
      </w:r>
      <w:r w:rsidR="00F103C9" w:rsidRPr="00F103C9">
        <w:rPr>
          <w:rStyle w:val="CharSectno"/>
        </w:rPr>
        <w:noBreakHyphen/>
      </w:r>
      <w:r w:rsidRPr="00F103C9">
        <w:rPr>
          <w:rStyle w:val="CharSectno"/>
        </w:rPr>
        <w:t>110</w:t>
      </w:r>
      <w:r w:rsidRPr="00F103C9">
        <w:t xml:space="preserve">  Adjustments after you cease to be a member of a GST group</w:t>
      </w:r>
      <w:bookmarkEnd w:id="383"/>
    </w:p>
    <w:p w:rsidR="00300522" w:rsidRPr="00F103C9" w:rsidRDefault="00300522" w:rsidP="00300522">
      <w:pPr>
        <w:pStyle w:val="subsection"/>
      </w:pPr>
      <w:r w:rsidRPr="00F103C9">
        <w:tab/>
        <w:t>(1)</w:t>
      </w:r>
      <w:r w:rsidRPr="00F103C9">
        <w:tab/>
        <w:t xml:space="preserve">If you </w:t>
      </w:r>
      <w:r w:rsidR="009C35C3" w:rsidRPr="00F103C9">
        <w:t>cease</w:t>
      </w:r>
      <w:r w:rsidRPr="00F103C9">
        <w:t xml:space="preserve"> to be a member of a GST group (the </w:t>
      </w:r>
      <w:r w:rsidRPr="00F103C9">
        <w:rPr>
          <w:b/>
          <w:bCs/>
          <w:i/>
          <w:iCs/>
        </w:rPr>
        <w:t>first GST group</w:t>
      </w:r>
      <w:r w:rsidRPr="00F103C9">
        <w:t xml:space="preserve">), any </w:t>
      </w:r>
      <w:r w:rsidR="00F103C9" w:rsidRPr="00F103C9">
        <w:rPr>
          <w:position w:val="6"/>
          <w:sz w:val="16"/>
          <w:szCs w:val="16"/>
        </w:rPr>
        <w:t>*</w:t>
      </w:r>
      <w:r w:rsidRPr="00F103C9">
        <w:t xml:space="preserve">adjustment that arises afterwards in relation to a supply, acquisition or importation that you made while a </w:t>
      </w:r>
      <w:r w:rsidR="00F103C9" w:rsidRPr="00F103C9">
        <w:rPr>
          <w:position w:val="6"/>
          <w:sz w:val="16"/>
          <w:szCs w:val="16"/>
        </w:rPr>
        <w:t>*</w:t>
      </w:r>
      <w:r w:rsidRPr="00F103C9">
        <w:t>member of the first GST group (other than a supply to, or an acquisition from, another member of that group):</w:t>
      </w:r>
    </w:p>
    <w:p w:rsidR="00300522" w:rsidRPr="00F103C9" w:rsidRDefault="00300522" w:rsidP="00300522">
      <w:pPr>
        <w:pStyle w:val="paragraph"/>
      </w:pPr>
      <w:r w:rsidRPr="00F103C9">
        <w:tab/>
        <w:t>(a)</w:t>
      </w:r>
      <w:r w:rsidRPr="00F103C9">
        <w:tab/>
        <w:t>is an adjustment that you have; and</w:t>
      </w:r>
    </w:p>
    <w:p w:rsidR="00300522" w:rsidRPr="00F103C9" w:rsidRDefault="00300522" w:rsidP="00300522">
      <w:pPr>
        <w:pStyle w:val="paragraph"/>
      </w:pPr>
      <w:r w:rsidRPr="00F103C9">
        <w:tab/>
        <w:t>(b)</w:t>
      </w:r>
      <w:r w:rsidRPr="00F103C9">
        <w:tab/>
        <w:t xml:space="preserve">is not an adjustment of the entity that is or was the </w:t>
      </w:r>
      <w:r w:rsidR="00F103C9" w:rsidRPr="00F103C9">
        <w:rPr>
          <w:position w:val="6"/>
          <w:sz w:val="16"/>
          <w:szCs w:val="16"/>
        </w:rPr>
        <w:t>*</w:t>
      </w:r>
      <w:r w:rsidRPr="00F103C9">
        <w:t>representative member of the first GST group (unless you were that representative member).</w:t>
      </w:r>
    </w:p>
    <w:p w:rsidR="00300522" w:rsidRPr="00F103C9" w:rsidRDefault="00300522" w:rsidP="00300522">
      <w:pPr>
        <w:pStyle w:val="subsection"/>
      </w:pPr>
      <w:r w:rsidRPr="00F103C9">
        <w:tab/>
        <w:t>(2)</w:t>
      </w:r>
      <w:r w:rsidRPr="00F103C9">
        <w:tab/>
        <w:t>In relation to the first GST group, this section has effect despite section</w:t>
      </w:r>
      <w:r w:rsidR="00F103C9">
        <w:t> </w:t>
      </w:r>
      <w:r w:rsidRPr="00F103C9">
        <w:t>48</w:t>
      </w:r>
      <w:r w:rsidR="00F103C9">
        <w:noBreakHyphen/>
      </w:r>
      <w:r w:rsidRPr="00F103C9">
        <w:t>50 (which is about who has adjustments for a GST group).</w:t>
      </w:r>
    </w:p>
    <w:p w:rsidR="00300522" w:rsidRPr="00F103C9" w:rsidRDefault="00300522" w:rsidP="00300522">
      <w:pPr>
        <w:pStyle w:val="ActHead5"/>
      </w:pPr>
      <w:bookmarkStart w:id="384" w:name="_Toc498001408"/>
      <w:r w:rsidRPr="00F103C9">
        <w:rPr>
          <w:rStyle w:val="CharSectno"/>
        </w:rPr>
        <w:t>48</w:t>
      </w:r>
      <w:r w:rsidR="00F103C9" w:rsidRPr="00F103C9">
        <w:rPr>
          <w:rStyle w:val="CharSectno"/>
        </w:rPr>
        <w:noBreakHyphen/>
      </w:r>
      <w:r w:rsidRPr="00F103C9">
        <w:rPr>
          <w:rStyle w:val="CharSectno"/>
        </w:rPr>
        <w:t>115</w:t>
      </w:r>
      <w:r w:rsidRPr="00F103C9">
        <w:t xml:space="preserve">  Changes in extent of creditable purpose after you cease to be a member of a GST group</w:t>
      </w:r>
      <w:bookmarkEnd w:id="384"/>
    </w:p>
    <w:p w:rsidR="00300522" w:rsidRPr="00F103C9" w:rsidRDefault="00300522" w:rsidP="00300522">
      <w:pPr>
        <w:pStyle w:val="subsection"/>
      </w:pPr>
      <w:r w:rsidRPr="00F103C9">
        <w:tab/>
        <w:t>(1)</w:t>
      </w:r>
      <w:r w:rsidRPr="00F103C9">
        <w:tab/>
        <w:t>If:</w:t>
      </w:r>
    </w:p>
    <w:p w:rsidR="00300522" w:rsidRPr="00F103C9" w:rsidRDefault="00300522" w:rsidP="00300522">
      <w:pPr>
        <w:pStyle w:val="paragraph"/>
      </w:pPr>
      <w:r w:rsidRPr="00F103C9">
        <w:tab/>
        <w:t>(a)</w:t>
      </w:r>
      <w:r w:rsidRPr="00F103C9">
        <w:tab/>
        <w:t>either:</w:t>
      </w:r>
    </w:p>
    <w:p w:rsidR="00300522" w:rsidRPr="00F103C9" w:rsidRDefault="00300522" w:rsidP="00300522">
      <w:pPr>
        <w:pStyle w:val="paragraphsub"/>
      </w:pPr>
      <w:r w:rsidRPr="00F103C9">
        <w:tab/>
        <w:t>(i)</w:t>
      </w:r>
      <w:r w:rsidRPr="00F103C9">
        <w:tab/>
        <w:t xml:space="preserve">while you were a </w:t>
      </w:r>
      <w:r w:rsidR="00F103C9" w:rsidRPr="00F103C9">
        <w:rPr>
          <w:position w:val="6"/>
          <w:sz w:val="16"/>
        </w:rPr>
        <w:t>*</w:t>
      </w:r>
      <w:r w:rsidRPr="00F103C9">
        <w:t xml:space="preserve">member of a </w:t>
      </w:r>
      <w:r w:rsidR="00F103C9" w:rsidRPr="00F103C9">
        <w:rPr>
          <w:position w:val="6"/>
          <w:sz w:val="16"/>
        </w:rPr>
        <w:t>*</w:t>
      </w:r>
      <w:r w:rsidRPr="00F103C9">
        <w:t xml:space="preserve">GST group (the </w:t>
      </w:r>
      <w:r w:rsidRPr="00F103C9">
        <w:rPr>
          <w:b/>
          <w:i/>
        </w:rPr>
        <w:t>first GST group</w:t>
      </w:r>
      <w:r w:rsidRPr="00F103C9">
        <w:t>), you acquired a thing (other than from another member of that group) or imported a thing; or</w:t>
      </w:r>
    </w:p>
    <w:p w:rsidR="00300522" w:rsidRPr="00F103C9" w:rsidRDefault="00300522" w:rsidP="00300522">
      <w:pPr>
        <w:pStyle w:val="paragraphsub"/>
      </w:pPr>
      <w:r w:rsidRPr="00F103C9">
        <w:tab/>
        <w:t>(ii)</w:t>
      </w:r>
      <w:r w:rsidRPr="00F103C9">
        <w:tab/>
        <w:t xml:space="preserve">you acquired or imported a thing while you were not a member of any GST group, and you subsequently became a member of a GST group (the </w:t>
      </w:r>
      <w:r w:rsidRPr="00F103C9">
        <w:rPr>
          <w:b/>
          <w:i/>
        </w:rPr>
        <w:t>first GST group</w:t>
      </w:r>
      <w:r w:rsidRPr="00F103C9">
        <w:t>) while you still held the thing; and</w:t>
      </w:r>
    </w:p>
    <w:p w:rsidR="00300522" w:rsidRPr="00F103C9" w:rsidRDefault="00300522" w:rsidP="00300522">
      <w:pPr>
        <w:pStyle w:val="paragraph"/>
      </w:pPr>
      <w:r w:rsidRPr="00F103C9">
        <w:tab/>
        <w:t>(b)</w:t>
      </w:r>
      <w:r w:rsidRPr="00F103C9">
        <w:tab/>
        <w:t xml:space="preserve">you </w:t>
      </w:r>
      <w:r w:rsidR="009C35C3" w:rsidRPr="00F103C9">
        <w:t>cease</w:t>
      </w:r>
      <w:r w:rsidRPr="00F103C9">
        <w:t xml:space="preserve"> to be a member of the first GST group;</w:t>
      </w:r>
    </w:p>
    <w:p w:rsidR="00300522" w:rsidRPr="00F103C9" w:rsidRDefault="00300522" w:rsidP="00300522">
      <w:pPr>
        <w:pStyle w:val="subsection2"/>
      </w:pPr>
      <w:r w:rsidRPr="00F103C9">
        <w:t>then, when applying section</w:t>
      </w:r>
      <w:r w:rsidR="00F103C9">
        <w:t> </w:t>
      </w:r>
      <w:r w:rsidRPr="00F103C9">
        <w:t>129</w:t>
      </w:r>
      <w:r w:rsidR="00F103C9">
        <w:noBreakHyphen/>
      </w:r>
      <w:r w:rsidRPr="00F103C9">
        <w:t xml:space="preserve">40 for the first time after that cessation, the </w:t>
      </w:r>
      <w:r w:rsidR="00F103C9" w:rsidRPr="00F103C9">
        <w:rPr>
          <w:position w:val="6"/>
          <w:sz w:val="16"/>
          <w:szCs w:val="16"/>
        </w:rPr>
        <w:t>*</w:t>
      </w:r>
      <w:r w:rsidRPr="00F103C9">
        <w:t xml:space="preserve">intended or former application of the thing is the extent of </w:t>
      </w:r>
      <w:r w:rsidR="00F103C9" w:rsidRPr="00F103C9">
        <w:rPr>
          <w:position w:val="6"/>
          <w:sz w:val="16"/>
          <w:szCs w:val="16"/>
        </w:rPr>
        <w:t>*</w:t>
      </w:r>
      <w:r w:rsidRPr="00F103C9">
        <w:t>creditable purpose last used to work out:</w:t>
      </w:r>
    </w:p>
    <w:p w:rsidR="00300522" w:rsidRPr="00F103C9" w:rsidRDefault="00300522" w:rsidP="00300522">
      <w:pPr>
        <w:pStyle w:val="paragraph"/>
      </w:pPr>
      <w:r w:rsidRPr="00F103C9">
        <w:lastRenderedPageBreak/>
        <w:tab/>
        <w:t>(c)</w:t>
      </w:r>
      <w:r w:rsidRPr="00F103C9">
        <w:tab/>
        <w:t xml:space="preserve">the amount of the input tax credit to which you or the </w:t>
      </w:r>
      <w:r w:rsidR="00F103C9" w:rsidRPr="00F103C9">
        <w:rPr>
          <w:position w:val="6"/>
          <w:sz w:val="16"/>
          <w:szCs w:val="16"/>
        </w:rPr>
        <w:t>*</w:t>
      </w:r>
      <w:r w:rsidRPr="00F103C9">
        <w:t>representative member was entitled for the acquisition or importation; or</w:t>
      </w:r>
    </w:p>
    <w:p w:rsidR="00300522" w:rsidRPr="00F103C9" w:rsidRDefault="00300522" w:rsidP="00300522">
      <w:pPr>
        <w:pStyle w:val="paragraph"/>
      </w:pPr>
      <w:r w:rsidRPr="00F103C9">
        <w:tab/>
        <w:t>(d)</w:t>
      </w:r>
      <w:r w:rsidRPr="00F103C9">
        <w:tab/>
        <w:t xml:space="preserve">the amount of any </w:t>
      </w:r>
      <w:r w:rsidR="00F103C9" w:rsidRPr="00F103C9">
        <w:rPr>
          <w:position w:val="6"/>
          <w:sz w:val="16"/>
          <w:szCs w:val="16"/>
        </w:rPr>
        <w:t>*</w:t>
      </w:r>
      <w:r w:rsidRPr="00F103C9">
        <w:t>adjustment you or the representative member had under Division</w:t>
      </w:r>
      <w:r w:rsidR="00F103C9">
        <w:t> </w:t>
      </w:r>
      <w:r w:rsidRPr="00F103C9">
        <w:t>129 in relation to the thing.</w:t>
      </w:r>
    </w:p>
    <w:p w:rsidR="00300522" w:rsidRPr="00F103C9" w:rsidRDefault="00300522" w:rsidP="00300522">
      <w:pPr>
        <w:pStyle w:val="subsection"/>
      </w:pPr>
      <w:r w:rsidRPr="00F103C9">
        <w:tab/>
        <w:t>(2)</w:t>
      </w:r>
      <w:r w:rsidRPr="00F103C9">
        <w:tab/>
        <w:t>If:</w:t>
      </w:r>
    </w:p>
    <w:p w:rsidR="00300522" w:rsidRPr="00F103C9" w:rsidRDefault="00300522" w:rsidP="00300522">
      <w:pPr>
        <w:pStyle w:val="paragraph"/>
      </w:pPr>
      <w:r w:rsidRPr="00F103C9">
        <w:tab/>
        <w:t>(a)</w:t>
      </w:r>
      <w:r w:rsidRPr="00F103C9">
        <w:tab/>
        <w:t xml:space="preserve">while you were a </w:t>
      </w:r>
      <w:r w:rsidR="00F103C9" w:rsidRPr="00F103C9">
        <w:rPr>
          <w:position w:val="6"/>
          <w:sz w:val="16"/>
          <w:szCs w:val="16"/>
        </w:rPr>
        <w:t>*</w:t>
      </w:r>
      <w:r w:rsidRPr="00F103C9">
        <w:t xml:space="preserve">member of a </w:t>
      </w:r>
      <w:r w:rsidR="00F103C9" w:rsidRPr="00F103C9">
        <w:rPr>
          <w:position w:val="6"/>
          <w:sz w:val="16"/>
          <w:szCs w:val="16"/>
        </w:rPr>
        <w:t>*</w:t>
      </w:r>
      <w:r w:rsidRPr="00F103C9">
        <w:t xml:space="preserve">GST group (the </w:t>
      </w:r>
      <w:r w:rsidRPr="00F103C9">
        <w:rPr>
          <w:b/>
          <w:bCs/>
          <w:i/>
          <w:iCs/>
        </w:rPr>
        <w:t>first GST group</w:t>
      </w:r>
      <w:r w:rsidRPr="00F103C9">
        <w:t>), you acquired a thing (other than from another member of that group) or imported a thing; and</w:t>
      </w:r>
    </w:p>
    <w:p w:rsidR="00300522" w:rsidRPr="00F103C9" w:rsidRDefault="00300522" w:rsidP="00300522">
      <w:pPr>
        <w:pStyle w:val="paragraph"/>
      </w:pPr>
      <w:r w:rsidRPr="00F103C9">
        <w:tab/>
        <w:t>(b)</w:t>
      </w:r>
      <w:r w:rsidRPr="00F103C9">
        <w:tab/>
        <w:t xml:space="preserve">you have </w:t>
      </w:r>
      <w:r w:rsidR="009C35C3" w:rsidRPr="00F103C9">
        <w:t>ceased</w:t>
      </w:r>
      <w:r w:rsidRPr="00F103C9">
        <w:t xml:space="preserve"> to be a member of the first GST group; and</w:t>
      </w:r>
    </w:p>
    <w:p w:rsidR="00300522" w:rsidRPr="00F103C9" w:rsidRDefault="00300522" w:rsidP="00300522">
      <w:pPr>
        <w:pStyle w:val="paragraph"/>
        <w:keepNext/>
      </w:pPr>
      <w:r w:rsidRPr="00F103C9">
        <w:tab/>
        <w:t>(c)</w:t>
      </w:r>
      <w:r w:rsidRPr="00F103C9">
        <w:tab/>
        <w:t xml:space="preserve">you have an </w:t>
      </w:r>
      <w:r w:rsidR="00F103C9" w:rsidRPr="00F103C9">
        <w:rPr>
          <w:position w:val="6"/>
          <w:sz w:val="16"/>
          <w:szCs w:val="16"/>
        </w:rPr>
        <w:t>*</w:t>
      </w:r>
      <w:r w:rsidRPr="00F103C9">
        <w:t>adjustment under Division</w:t>
      </w:r>
      <w:r w:rsidR="00F103C9">
        <w:t> </w:t>
      </w:r>
      <w:r w:rsidRPr="00F103C9">
        <w:t xml:space="preserve">129 in relation to the thing, or the </w:t>
      </w:r>
      <w:r w:rsidR="00F103C9" w:rsidRPr="00F103C9">
        <w:rPr>
          <w:position w:val="6"/>
          <w:sz w:val="16"/>
          <w:szCs w:val="16"/>
        </w:rPr>
        <w:t>*</w:t>
      </w:r>
      <w:r w:rsidRPr="00F103C9">
        <w:t xml:space="preserve">representative member of another GST group of which you are a </w:t>
      </w:r>
      <w:r w:rsidR="00F103C9" w:rsidRPr="00F103C9">
        <w:rPr>
          <w:position w:val="6"/>
          <w:sz w:val="16"/>
          <w:szCs w:val="16"/>
        </w:rPr>
        <w:t>*</w:t>
      </w:r>
      <w:r w:rsidRPr="00F103C9">
        <w:t>member has that adjustment;</w:t>
      </w:r>
    </w:p>
    <w:p w:rsidR="00300522" w:rsidRPr="00F103C9" w:rsidRDefault="00300522" w:rsidP="00300522">
      <w:pPr>
        <w:pStyle w:val="subsection2"/>
      </w:pPr>
      <w:r w:rsidRPr="00F103C9">
        <w:t>then, for the purposes of working out the full input tax credit in section</w:t>
      </w:r>
      <w:r w:rsidR="00F103C9">
        <w:t> </w:t>
      </w:r>
      <w:r w:rsidRPr="00F103C9">
        <w:t>129</w:t>
      </w:r>
      <w:r w:rsidR="00F103C9">
        <w:noBreakHyphen/>
      </w:r>
      <w:r w:rsidRPr="00F103C9">
        <w:t>70 or 129</w:t>
      </w:r>
      <w:r w:rsidR="00F103C9">
        <w:noBreakHyphen/>
      </w:r>
      <w:r w:rsidRPr="00F103C9">
        <w:t>75, you are taken not to have been a member of a GST group when you acquired or imported the thing.</w:t>
      </w:r>
    </w:p>
    <w:p w:rsidR="00300522" w:rsidRPr="00F103C9" w:rsidRDefault="00300522" w:rsidP="00A36DB5">
      <w:pPr>
        <w:pStyle w:val="ActHead3"/>
        <w:pageBreakBefore/>
      </w:pPr>
      <w:bookmarkStart w:id="385" w:name="_Toc498001409"/>
      <w:r w:rsidRPr="00F103C9">
        <w:rPr>
          <w:rStyle w:val="CharDivNo"/>
        </w:rPr>
        <w:lastRenderedPageBreak/>
        <w:t>Division</w:t>
      </w:r>
      <w:r w:rsidR="00F103C9" w:rsidRPr="00F103C9">
        <w:rPr>
          <w:rStyle w:val="CharDivNo"/>
        </w:rPr>
        <w:t> </w:t>
      </w:r>
      <w:r w:rsidRPr="00F103C9">
        <w:rPr>
          <w:rStyle w:val="CharDivNo"/>
        </w:rPr>
        <w:t>49</w:t>
      </w:r>
      <w:r w:rsidRPr="00F103C9">
        <w:t>—</w:t>
      </w:r>
      <w:r w:rsidRPr="00F103C9">
        <w:rPr>
          <w:rStyle w:val="CharDivText"/>
        </w:rPr>
        <w:t>GST religious groups</w:t>
      </w:r>
      <w:bookmarkEnd w:id="385"/>
    </w:p>
    <w:p w:rsidR="00300522" w:rsidRPr="00F103C9" w:rsidRDefault="00300522" w:rsidP="00300522">
      <w:pPr>
        <w:pStyle w:val="TofSectsHeading"/>
      </w:pPr>
      <w:r w:rsidRPr="00F103C9">
        <w:t>Table of Subdivisions</w:t>
      </w:r>
    </w:p>
    <w:p w:rsidR="00300522" w:rsidRPr="00F103C9" w:rsidRDefault="00300522" w:rsidP="00300522">
      <w:pPr>
        <w:pStyle w:val="TofSectsSubdiv"/>
      </w:pPr>
      <w:r w:rsidRPr="00F103C9">
        <w:t>49</w:t>
      </w:r>
      <w:r w:rsidR="00F103C9">
        <w:noBreakHyphen/>
      </w:r>
      <w:r w:rsidRPr="00F103C9">
        <w:t>A</w:t>
      </w:r>
      <w:r w:rsidRPr="00F103C9">
        <w:tab/>
        <w:t>Approval of GST religious groups</w:t>
      </w:r>
    </w:p>
    <w:p w:rsidR="00300522" w:rsidRPr="00F103C9" w:rsidRDefault="00300522" w:rsidP="00300522">
      <w:pPr>
        <w:pStyle w:val="TofSectsSubdiv"/>
      </w:pPr>
      <w:r w:rsidRPr="00F103C9">
        <w:t>49</w:t>
      </w:r>
      <w:r w:rsidR="00F103C9">
        <w:noBreakHyphen/>
      </w:r>
      <w:r w:rsidRPr="00F103C9">
        <w:t>B</w:t>
      </w:r>
      <w:r w:rsidRPr="00F103C9">
        <w:tab/>
        <w:t>Consequences of approval of GST religious groups</w:t>
      </w:r>
    </w:p>
    <w:p w:rsidR="00300522" w:rsidRPr="00F103C9" w:rsidRDefault="00300522" w:rsidP="00300522">
      <w:pPr>
        <w:pStyle w:val="TofSectsSubdiv"/>
      </w:pPr>
      <w:r w:rsidRPr="00F103C9">
        <w:t>49</w:t>
      </w:r>
      <w:r w:rsidR="00F103C9">
        <w:noBreakHyphen/>
      </w:r>
      <w:r w:rsidRPr="00F103C9">
        <w:t>C</w:t>
      </w:r>
      <w:r w:rsidRPr="00F103C9">
        <w:tab/>
        <w:t>Administrative matters</w:t>
      </w:r>
    </w:p>
    <w:p w:rsidR="00300522" w:rsidRPr="00F103C9" w:rsidRDefault="00300522" w:rsidP="00300522">
      <w:pPr>
        <w:pStyle w:val="ActHead5"/>
      </w:pPr>
      <w:bookmarkStart w:id="386" w:name="_Toc498001410"/>
      <w:r w:rsidRPr="00F103C9">
        <w:rPr>
          <w:rStyle w:val="CharSectno"/>
        </w:rPr>
        <w:t>49</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386"/>
    </w:p>
    <w:p w:rsidR="00300522" w:rsidRPr="00F103C9" w:rsidRDefault="00300522" w:rsidP="00300522">
      <w:pPr>
        <w:pStyle w:val="BoxText"/>
      </w:pPr>
      <w:r w:rsidRPr="00F103C9">
        <w:t>Some registered charitable bodies can be approved as a GST religious group. Transactions between members of the group are then excluded from the GST.</w:t>
      </w:r>
    </w:p>
    <w:p w:rsidR="00300522" w:rsidRPr="00F103C9" w:rsidRDefault="00300522" w:rsidP="00300522">
      <w:pPr>
        <w:pStyle w:val="ActHead4"/>
      </w:pPr>
      <w:bookmarkStart w:id="387" w:name="_Toc498001411"/>
      <w:r w:rsidRPr="00F103C9">
        <w:rPr>
          <w:rStyle w:val="CharSubdNo"/>
        </w:rPr>
        <w:t>Subdivision</w:t>
      </w:r>
      <w:r w:rsidR="00F103C9" w:rsidRPr="00F103C9">
        <w:rPr>
          <w:rStyle w:val="CharSubdNo"/>
        </w:rPr>
        <w:t> </w:t>
      </w:r>
      <w:r w:rsidRPr="00F103C9">
        <w:rPr>
          <w:rStyle w:val="CharSubdNo"/>
        </w:rPr>
        <w:t>49</w:t>
      </w:r>
      <w:r w:rsidR="00F103C9" w:rsidRPr="00F103C9">
        <w:rPr>
          <w:rStyle w:val="CharSubdNo"/>
        </w:rPr>
        <w:noBreakHyphen/>
      </w:r>
      <w:r w:rsidRPr="00F103C9">
        <w:rPr>
          <w:rStyle w:val="CharSubdNo"/>
        </w:rPr>
        <w:t>A</w:t>
      </w:r>
      <w:r w:rsidRPr="00F103C9">
        <w:t>—</w:t>
      </w:r>
      <w:r w:rsidRPr="00F103C9">
        <w:rPr>
          <w:rStyle w:val="CharSubdText"/>
        </w:rPr>
        <w:t>Approval of GST religious groups</w:t>
      </w:r>
      <w:bookmarkEnd w:id="387"/>
    </w:p>
    <w:p w:rsidR="00300522" w:rsidRPr="00F103C9" w:rsidRDefault="00300522" w:rsidP="00300522">
      <w:pPr>
        <w:pStyle w:val="ActHead5"/>
      </w:pPr>
      <w:bookmarkStart w:id="388" w:name="_Toc498001412"/>
      <w:r w:rsidRPr="00F103C9">
        <w:rPr>
          <w:rStyle w:val="CharSectno"/>
        </w:rPr>
        <w:t>49</w:t>
      </w:r>
      <w:r w:rsidR="00F103C9" w:rsidRPr="00F103C9">
        <w:rPr>
          <w:rStyle w:val="CharSectno"/>
        </w:rPr>
        <w:noBreakHyphen/>
      </w:r>
      <w:r w:rsidRPr="00F103C9">
        <w:rPr>
          <w:rStyle w:val="CharSectno"/>
        </w:rPr>
        <w:t>5</w:t>
      </w:r>
      <w:r w:rsidRPr="00F103C9">
        <w:t xml:space="preserve">  Approval of GST religious groups</w:t>
      </w:r>
      <w:bookmarkEnd w:id="388"/>
    </w:p>
    <w:p w:rsidR="00300522" w:rsidRPr="00F103C9" w:rsidRDefault="00300522" w:rsidP="00300522">
      <w:pPr>
        <w:pStyle w:val="subsection"/>
      </w:pPr>
      <w:r w:rsidRPr="00F103C9">
        <w:tab/>
      </w:r>
      <w:r w:rsidRPr="00F103C9">
        <w:tab/>
        <w:t xml:space="preserve">The Commissioner must approve 2 or more entities as a </w:t>
      </w:r>
      <w:r w:rsidR="00F103C9" w:rsidRPr="00F103C9">
        <w:rPr>
          <w:position w:val="6"/>
          <w:sz w:val="16"/>
          <w:szCs w:val="16"/>
        </w:rPr>
        <w:t>*</w:t>
      </w:r>
      <w:r w:rsidRPr="00F103C9">
        <w:t>GST religious group if:</w:t>
      </w:r>
    </w:p>
    <w:p w:rsidR="00300522" w:rsidRPr="00F103C9" w:rsidRDefault="00300522" w:rsidP="00300522">
      <w:pPr>
        <w:pStyle w:val="paragraph"/>
      </w:pPr>
      <w:r w:rsidRPr="00F103C9">
        <w:tab/>
        <w:t>(a)</w:t>
      </w:r>
      <w:r w:rsidRPr="00F103C9">
        <w:tab/>
        <w:t xml:space="preserve">the entities jointly apply, in the </w:t>
      </w:r>
      <w:r w:rsidR="00F103C9" w:rsidRPr="00F103C9">
        <w:rPr>
          <w:position w:val="6"/>
          <w:sz w:val="16"/>
          <w:szCs w:val="16"/>
        </w:rPr>
        <w:t>*</w:t>
      </w:r>
      <w:r w:rsidRPr="00F103C9">
        <w:t>approved form, for approval as a GST religious group; and</w:t>
      </w:r>
    </w:p>
    <w:p w:rsidR="00300522" w:rsidRPr="00F103C9" w:rsidRDefault="00300522" w:rsidP="00300522">
      <w:pPr>
        <w:pStyle w:val="paragraph"/>
      </w:pPr>
      <w:r w:rsidRPr="00F103C9">
        <w:tab/>
        <w:t>(b)</w:t>
      </w:r>
      <w:r w:rsidRPr="00F103C9">
        <w:tab/>
        <w:t xml:space="preserve">each of the entities </w:t>
      </w:r>
      <w:r w:rsidR="00F103C9" w:rsidRPr="00F103C9">
        <w:rPr>
          <w:position w:val="6"/>
          <w:sz w:val="16"/>
          <w:szCs w:val="16"/>
        </w:rPr>
        <w:t>*</w:t>
      </w:r>
      <w:r w:rsidRPr="00F103C9">
        <w:t>satisfies the membership requirements for that GST religious group; and</w:t>
      </w:r>
    </w:p>
    <w:p w:rsidR="00300522" w:rsidRPr="00F103C9" w:rsidRDefault="00300522" w:rsidP="00300522">
      <w:pPr>
        <w:pStyle w:val="paragraph"/>
      </w:pPr>
      <w:r w:rsidRPr="00F103C9">
        <w:tab/>
        <w:t>(c)</w:t>
      </w:r>
      <w:r w:rsidRPr="00F103C9">
        <w:tab/>
        <w:t xml:space="preserve">the application nominates one of the entities to be the </w:t>
      </w:r>
      <w:r w:rsidR="00F103C9" w:rsidRPr="00F103C9">
        <w:rPr>
          <w:position w:val="6"/>
          <w:sz w:val="16"/>
          <w:szCs w:val="16"/>
        </w:rPr>
        <w:t>*</w:t>
      </w:r>
      <w:r w:rsidRPr="00F103C9">
        <w:t>principal member for the group; and</w:t>
      </w:r>
    </w:p>
    <w:p w:rsidR="00300522" w:rsidRPr="00F103C9" w:rsidRDefault="00300522" w:rsidP="00300522">
      <w:pPr>
        <w:pStyle w:val="paragraph"/>
      </w:pPr>
      <w:r w:rsidRPr="00F103C9">
        <w:tab/>
        <w:t>(d)</w:t>
      </w:r>
      <w:r w:rsidRPr="00F103C9">
        <w:tab/>
        <w:t xml:space="preserve">the entity so nominated is an </w:t>
      </w:r>
      <w:r w:rsidR="00F103C9" w:rsidRPr="00F103C9">
        <w:rPr>
          <w:position w:val="6"/>
          <w:sz w:val="16"/>
          <w:szCs w:val="16"/>
        </w:rPr>
        <w:t>*</w:t>
      </w:r>
      <w:r w:rsidRPr="00F103C9">
        <w:t>Australian resident.</w:t>
      </w:r>
    </w:p>
    <w:p w:rsidR="00300522" w:rsidRPr="00F103C9" w:rsidRDefault="00300522" w:rsidP="00300522">
      <w:pPr>
        <w:pStyle w:val="subsection2"/>
      </w:pPr>
      <w:r w:rsidRPr="00F103C9">
        <w:t xml:space="preserve">A group of entities that is so approved is a </w:t>
      </w:r>
      <w:r w:rsidRPr="00F103C9">
        <w:rPr>
          <w:b/>
          <w:bCs/>
          <w:i/>
          <w:iCs/>
        </w:rPr>
        <w:t>GST religious group</w:t>
      </w:r>
      <w:r w:rsidRPr="00F103C9">
        <w:t>.</w:t>
      </w:r>
    </w:p>
    <w:p w:rsidR="00300522" w:rsidRPr="00F103C9" w:rsidRDefault="00300522" w:rsidP="00300522">
      <w:pPr>
        <w:pStyle w:val="notetext"/>
      </w:pPr>
      <w:r w:rsidRPr="00F103C9">
        <w:t>Note:</w:t>
      </w:r>
      <w:r w:rsidRPr="00F103C9">
        <w:tab/>
        <w:t>Refusing an application for approval under this section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w:t>
      </w:r>
    </w:p>
    <w:p w:rsidR="00300522" w:rsidRPr="00F103C9" w:rsidRDefault="00300522" w:rsidP="009E2DC8">
      <w:pPr>
        <w:pStyle w:val="ActHead5"/>
      </w:pPr>
      <w:bookmarkStart w:id="389" w:name="_Toc498001413"/>
      <w:r w:rsidRPr="00F103C9">
        <w:rPr>
          <w:rStyle w:val="CharSectno"/>
        </w:rPr>
        <w:lastRenderedPageBreak/>
        <w:t>49</w:t>
      </w:r>
      <w:r w:rsidR="00F103C9" w:rsidRPr="00F103C9">
        <w:rPr>
          <w:rStyle w:val="CharSectno"/>
        </w:rPr>
        <w:noBreakHyphen/>
      </w:r>
      <w:r w:rsidRPr="00F103C9">
        <w:rPr>
          <w:rStyle w:val="CharSectno"/>
        </w:rPr>
        <w:t>10</w:t>
      </w:r>
      <w:r w:rsidRPr="00F103C9">
        <w:t xml:space="preserve">  Membership requirements of a GST religious group</w:t>
      </w:r>
      <w:bookmarkEnd w:id="389"/>
    </w:p>
    <w:p w:rsidR="00300522" w:rsidRPr="00F103C9" w:rsidRDefault="00300522" w:rsidP="009E2DC8">
      <w:pPr>
        <w:pStyle w:val="subsection"/>
        <w:keepNext/>
      </w:pPr>
      <w:r w:rsidRPr="00F103C9">
        <w:tab/>
      </w:r>
      <w:r w:rsidRPr="00F103C9">
        <w:tab/>
        <w:t xml:space="preserve">An entity </w:t>
      </w:r>
      <w:r w:rsidRPr="00F103C9">
        <w:rPr>
          <w:b/>
          <w:bCs/>
          <w:i/>
          <w:iCs/>
        </w:rPr>
        <w:t>satisfies the membership</w:t>
      </w:r>
      <w:r w:rsidRPr="00F103C9">
        <w:t xml:space="preserve"> </w:t>
      </w:r>
      <w:r w:rsidRPr="00F103C9">
        <w:rPr>
          <w:b/>
          <w:bCs/>
          <w:i/>
          <w:iCs/>
        </w:rPr>
        <w:t xml:space="preserve">requirements </w:t>
      </w:r>
      <w:r w:rsidRPr="00F103C9">
        <w:t xml:space="preserve">of a </w:t>
      </w:r>
      <w:r w:rsidR="00F103C9" w:rsidRPr="00F103C9">
        <w:rPr>
          <w:position w:val="6"/>
          <w:sz w:val="16"/>
          <w:szCs w:val="16"/>
        </w:rPr>
        <w:t>*</w:t>
      </w:r>
      <w:r w:rsidRPr="00F103C9">
        <w:t>GST religious group, or a proposed GST religious group, if:</w:t>
      </w:r>
    </w:p>
    <w:p w:rsidR="00300522" w:rsidRPr="00F103C9" w:rsidRDefault="00300522" w:rsidP="00300522">
      <w:pPr>
        <w:pStyle w:val="paragraph"/>
      </w:pPr>
      <w:r w:rsidRPr="00F103C9">
        <w:tab/>
        <w:t>(a)</w:t>
      </w:r>
      <w:r w:rsidRPr="00F103C9">
        <w:tab/>
        <w:t xml:space="preserve">the entity is </w:t>
      </w:r>
      <w:r w:rsidR="00F103C9" w:rsidRPr="00F103C9">
        <w:rPr>
          <w:position w:val="6"/>
          <w:sz w:val="16"/>
          <w:szCs w:val="16"/>
        </w:rPr>
        <w:t>*</w:t>
      </w:r>
      <w:r w:rsidRPr="00F103C9">
        <w:t>registered; and</w:t>
      </w:r>
    </w:p>
    <w:p w:rsidR="00300522" w:rsidRPr="00F103C9" w:rsidRDefault="00300522" w:rsidP="00300522">
      <w:pPr>
        <w:pStyle w:val="paragraph"/>
      </w:pPr>
      <w:r w:rsidRPr="00F103C9">
        <w:tab/>
        <w:t>(b)</w:t>
      </w:r>
      <w:r w:rsidRPr="00F103C9">
        <w:tab/>
        <w:t>the entity is endorsed as exempt from income tax under Subdivision</w:t>
      </w:r>
      <w:r w:rsidR="00F103C9">
        <w:t> </w:t>
      </w:r>
      <w:r w:rsidRPr="00F103C9">
        <w:t>50</w:t>
      </w:r>
      <w:r w:rsidR="00F103C9">
        <w:noBreakHyphen/>
      </w:r>
      <w:r w:rsidRPr="00F103C9">
        <w:t xml:space="preserve">B of the </w:t>
      </w:r>
      <w:r w:rsidR="00F103C9" w:rsidRPr="00F103C9">
        <w:rPr>
          <w:position w:val="6"/>
          <w:sz w:val="16"/>
          <w:szCs w:val="16"/>
        </w:rPr>
        <w:t>*</w:t>
      </w:r>
      <w:r w:rsidRPr="00F103C9">
        <w:t>ITAA 1997; and</w:t>
      </w:r>
    </w:p>
    <w:p w:rsidR="00300522" w:rsidRPr="00F103C9" w:rsidRDefault="00300522" w:rsidP="00300522">
      <w:pPr>
        <w:pStyle w:val="paragraph"/>
      </w:pPr>
      <w:r w:rsidRPr="00F103C9">
        <w:tab/>
        <w:t>(c)</w:t>
      </w:r>
      <w:r w:rsidRPr="00F103C9">
        <w:tab/>
        <w:t>all the other members of the GST religious group or proposed GST religious group are so endorsed; and</w:t>
      </w:r>
    </w:p>
    <w:p w:rsidR="00300522" w:rsidRPr="00F103C9" w:rsidRDefault="00300522" w:rsidP="00300522">
      <w:pPr>
        <w:pStyle w:val="paragraph"/>
      </w:pPr>
      <w:r w:rsidRPr="00F103C9">
        <w:tab/>
        <w:t>(d)</w:t>
      </w:r>
      <w:r w:rsidRPr="00F103C9">
        <w:tab/>
        <w:t>the entity and all those other members are part of the same religious organisation; and</w:t>
      </w:r>
    </w:p>
    <w:p w:rsidR="00300522" w:rsidRPr="00F103C9" w:rsidRDefault="00300522" w:rsidP="00300522">
      <w:pPr>
        <w:pStyle w:val="paragraph"/>
      </w:pPr>
      <w:r w:rsidRPr="00F103C9">
        <w:tab/>
        <w:t>(e)</w:t>
      </w:r>
      <w:r w:rsidRPr="00F103C9">
        <w:tab/>
        <w:t>the entity is not a member of any other GST religious group.</w:t>
      </w:r>
    </w:p>
    <w:p w:rsidR="00300522" w:rsidRPr="00F103C9" w:rsidRDefault="00300522" w:rsidP="00300522">
      <w:pPr>
        <w:pStyle w:val="ActHead4"/>
      </w:pPr>
      <w:bookmarkStart w:id="390" w:name="_Toc498001414"/>
      <w:r w:rsidRPr="00F103C9">
        <w:rPr>
          <w:rStyle w:val="CharSubdNo"/>
        </w:rPr>
        <w:t>Subdivision</w:t>
      </w:r>
      <w:r w:rsidR="00F103C9" w:rsidRPr="00F103C9">
        <w:rPr>
          <w:rStyle w:val="CharSubdNo"/>
        </w:rPr>
        <w:t> </w:t>
      </w:r>
      <w:r w:rsidRPr="00F103C9">
        <w:rPr>
          <w:rStyle w:val="CharSubdNo"/>
        </w:rPr>
        <w:t>49</w:t>
      </w:r>
      <w:r w:rsidR="00F103C9" w:rsidRPr="00F103C9">
        <w:rPr>
          <w:rStyle w:val="CharSubdNo"/>
        </w:rPr>
        <w:noBreakHyphen/>
      </w:r>
      <w:r w:rsidRPr="00F103C9">
        <w:rPr>
          <w:rStyle w:val="CharSubdNo"/>
        </w:rPr>
        <w:t>B</w:t>
      </w:r>
      <w:r w:rsidRPr="00F103C9">
        <w:t>—</w:t>
      </w:r>
      <w:r w:rsidRPr="00F103C9">
        <w:rPr>
          <w:rStyle w:val="CharSubdText"/>
        </w:rPr>
        <w:t>Consequences of approval of GST religious groups</w:t>
      </w:r>
      <w:bookmarkEnd w:id="390"/>
    </w:p>
    <w:p w:rsidR="00300522" w:rsidRPr="00F103C9" w:rsidRDefault="00300522" w:rsidP="00300522">
      <w:pPr>
        <w:pStyle w:val="ActHead5"/>
      </w:pPr>
      <w:bookmarkStart w:id="391" w:name="_Toc498001415"/>
      <w:r w:rsidRPr="00F103C9">
        <w:rPr>
          <w:rStyle w:val="CharSectno"/>
        </w:rPr>
        <w:t>49</w:t>
      </w:r>
      <w:r w:rsidR="00F103C9" w:rsidRPr="00F103C9">
        <w:rPr>
          <w:rStyle w:val="CharSectno"/>
        </w:rPr>
        <w:noBreakHyphen/>
      </w:r>
      <w:r w:rsidRPr="00F103C9">
        <w:rPr>
          <w:rStyle w:val="CharSectno"/>
        </w:rPr>
        <w:t>30</w:t>
      </w:r>
      <w:r w:rsidRPr="00F103C9">
        <w:t xml:space="preserve">  Supplies between members of GST religious groups</w:t>
      </w:r>
      <w:bookmarkEnd w:id="391"/>
    </w:p>
    <w:p w:rsidR="00300522" w:rsidRPr="00F103C9" w:rsidRDefault="00300522" w:rsidP="00300522">
      <w:pPr>
        <w:pStyle w:val="subsection"/>
      </w:pPr>
      <w:r w:rsidRPr="00F103C9">
        <w:tab/>
        <w:t>(1)</w:t>
      </w:r>
      <w:r w:rsidRPr="00F103C9">
        <w:tab/>
        <w:t xml:space="preserve">A supply that a </w:t>
      </w:r>
      <w:r w:rsidR="00F103C9" w:rsidRPr="00F103C9">
        <w:rPr>
          <w:position w:val="6"/>
          <w:sz w:val="16"/>
          <w:szCs w:val="16"/>
        </w:rPr>
        <w:t>*</w:t>
      </w:r>
      <w:r w:rsidRPr="00F103C9">
        <w:t xml:space="preserve">member of a </w:t>
      </w:r>
      <w:r w:rsidR="00F103C9" w:rsidRPr="00F103C9">
        <w:rPr>
          <w:position w:val="6"/>
          <w:sz w:val="16"/>
          <w:szCs w:val="16"/>
        </w:rPr>
        <w:t>*</w:t>
      </w:r>
      <w:r w:rsidRPr="00F103C9">
        <w:t xml:space="preserve">GST religious group makes to another member of the same GST religious group is treated as if it were not a </w:t>
      </w:r>
      <w:r w:rsidR="00F103C9" w:rsidRPr="00F103C9">
        <w:rPr>
          <w:position w:val="6"/>
          <w:sz w:val="16"/>
          <w:szCs w:val="16"/>
        </w:rPr>
        <w:t>*</w:t>
      </w:r>
      <w:r w:rsidRPr="00F103C9">
        <w:t>taxable supply.</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5 (which is about what are taxable supplies).</w:t>
      </w:r>
    </w:p>
    <w:p w:rsidR="00300522" w:rsidRPr="00F103C9" w:rsidRDefault="00300522" w:rsidP="00300522">
      <w:pPr>
        <w:pStyle w:val="ActHead5"/>
      </w:pPr>
      <w:bookmarkStart w:id="392" w:name="_Toc498001416"/>
      <w:r w:rsidRPr="00F103C9">
        <w:rPr>
          <w:rStyle w:val="CharSectno"/>
        </w:rPr>
        <w:t>49</w:t>
      </w:r>
      <w:r w:rsidR="00F103C9" w:rsidRPr="00F103C9">
        <w:rPr>
          <w:rStyle w:val="CharSectno"/>
        </w:rPr>
        <w:noBreakHyphen/>
      </w:r>
      <w:r w:rsidRPr="00F103C9">
        <w:rPr>
          <w:rStyle w:val="CharSectno"/>
        </w:rPr>
        <w:t>35</w:t>
      </w:r>
      <w:r w:rsidRPr="00F103C9">
        <w:t xml:space="preserve">  Acquisitions between members of GST religious groups</w:t>
      </w:r>
      <w:bookmarkEnd w:id="392"/>
    </w:p>
    <w:p w:rsidR="00300522" w:rsidRPr="00F103C9" w:rsidRDefault="00300522" w:rsidP="00300522">
      <w:pPr>
        <w:pStyle w:val="subsection"/>
      </w:pPr>
      <w:r w:rsidRPr="00F103C9">
        <w:tab/>
        <w:t>(1)</w:t>
      </w:r>
      <w:r w:rsidRPr="00F103C9">
        <w:tab/>
        <w:t xml:space="preserve">An acquisition that a </w:t>
      </w:r>
      <w:r w:rsidR="00F103C9" w:rsidRPr="00F103C9">
        <w:rPr>
          <w:position w:val="6"/>
          <w:sz w:val="16"/>
          <w:szCs w:val="16"/>
        </w:rPr>
        <w:t>*</w:t>
      </w:r>
      <w:r w:rsidRPr="00F103C9">
        <w:t xml:space="preserve">member of a </w:t>
      </w:r>
      <w:r w:rsidR="00F103C9" w:rsidRPr="00F103C9">
        <w:rPr>
          <w:position w:val="6"/>
          <w:sz w:val="16"/>
          <w:szCs w:val="16"/>
        </w:rPr>
        <w:t>*</w:t>
      </w:r>
      <w:r w:rsidRPr="00F103C9">
        <w:t xml:space="preserve">GST religious group makes from another member of the same GST religious group is treated as if it were not a </w:t>
      </w:r>
      <w:r w:rsidR="00F103C9" w:rsidRPr="00F103C9">
        <w:rPr>
          <w:position w:val="6"/>
          <w:sz w:val="16"/>
          <w:szCs w:val="16"/>
        </w:rPr>
        <w:t>*</w:t>
      </w:r>
      <w:r w:rsidRPr="00F103C9">
        <w:t>creditable acquisition.</w:t>
      </w:r>
    </w:p>
    <w:p w:rsidR="00300522" w:rsidRPr="00F103C9" w:rsidRDefault="00300522" w:rsidP="00300522">
      <w:pPr>
        <w:pStyle w:val="subsection"/>
      </w:pPr>
      <w:r w:rsidRPr="00F103C9">
        <w:tab/>
        <w:t>(2)</w:t>
      </w:r>
      <w:r w:rsidRPr="00F103C9">
        <w:tab/>
        <w:t>This section has effect despite section</w:t>
      </w:r>
      <w:r w:rsidR="00F103C9">
        <w:t> </w:t>
      </w:r>
      <w:r w:rsidRPr="00F103C9">
        <w:t>11</w:t>
      </w:r>
      <w:r w:rsidR="00F103C9">
        <w:noBreakHyphen/>
      </w:r>
      <w:r w:rsidRPr="00F103C9">
        <w:t>5 (which is about what are creditable acquisitions).</w:t>
      </w:r>
    </w:p>
    <w:p w:rsidR="00300522" w:rsidRPr="00F103C9" w:rsidRDefault="00300522" w:rsidP="00300522">
      <w:pPr>
        <w:pStyle w:val="ActHead5"/>
      </w:pPr>
      <w:bookmarkStart w:id="393" w:name="_Toc498001417"/>
      <w:r w:rsidRPr="00F103C9">
        <w:rPr>
          <w:rStyle w:val="CharSectno"/>
        </w:rPr>
        <w:t>49</w:t>
      </w:r>
      <w:r w:rsidR="00F103C9" w:rsidRPr="00F103C9">
        <w:rPr>
          <w:rStyle w:val="CharSectno"/>
        </w:rPr>
        <w:noBreakHyphen/>
      </w:r>
      <w:r w:rsidRPr="00F103C9">
        <w:rPr>
          <w:rStyle w:val="CharSectno"/>
        </w:rPr>
        <w:t>40</w:t>
      </w:r>
      <w:r w:rsidRPr="00F103C9">
        <w:t xml:space="preserve">  Adjustment events</w:t>
      </w:r>
      <w:bookmarkEnd w:id="393"/>
    </w:p>
    <w:p w:rsidR="00300522" w:rsidRPr="00F103C9" w:rsidRDefault="00300522" w:rsidP="00300522">
      <w:pPr>
        <w:pStyle w:val="subsection"/>
      </w:pPr>
      <w:r w:rsidRPr="00F103C9">
        <w:tab/>
        <w:t>(1)</w:t>
      </w:r>
      <w:r w:rsidRPr="00F103C9">
        <w:tab/>
        <w:t xml:space="preserve">An </w:t>
      </w:r>
      <w:r w:rsidR="00F103C9" w:rsidRPr="00F103C9">
        <w:rPr>
          <w:position w:val="6"/>
          <w:sz w:val="16"/>
          <w:szCs w:val="16"/>
        </w:rPr>
        <w:t>*</w:t>
      </w:r>
      <w:r w:rsidRPr="00F103C9">
        <w:t>adjustment event cannot arise in relation to:</w:t>
      </w:r>
    </w:p>
    <w:p w:rsidR="00300522" w:rsidRPr="00F103C9" w:rsidRDefault="00300522" w:rsidP="00300522">
      <w:pPr>
        <w:pStyle w:val="paragraph"/>
      </w:pPr>
      <w:r w:rsidRPr="00F103C9">
        <w:lastRenderedPageBreak/>
        <w:tab/>
        <w:t>(a)</w:t>
      </w:r>
      <w:r w:rsidRPr="00F103C9">
        <w:tab/>
        <w:t xml:space="preserve">a supply that a </w:t>
      </w:r>
      <w:r w:rsidR="00F103C9" w:rsidRPr="00F103C9">
        <w:rPr>
          <w:position w:val="6"/>
          <w:sz w:val="16"/>
          <w:szCs w:val="16"/>
        </w:rPr>
        <w:t>*</w:t>
      </w:r>
      <w:r w:rsidRPr="00F103C9">
        <w:t xml:space="preserve">member of a </w:t>
      </w:r>
      <w:r w:rsidR="00F103C9" w:rsidRPr="00F103C9">
        <w:rPr>
          <w:position w:val="6"/>
          <w:sz w:val="16"/>
          <w:szCs w:val="16"/>
        </w:rPr>
        <w:t>*</w:t>
      </w:r>
      <w:r w:rsidRPr="00F103C9">
        <w:t>GST religious group makes to another member of the same GST religious group; or</w:t>
      </w:r>
    </w:p>
    <w:p w:rsidR="00300522" w:rsidRPr="00F103C9" w:rsidRDefault="00300522" w:rsidP="00300522">
      <w:pPr>
        <w:pStyle w:val="paragraph"/>
      </w:pPr>
      <w:r w:rsidRPr="00F103C9">
        <w:tab/>
        <w:t>(b)</w:t>
      </w:r>
      <w:r w:rsidRPr="00F103C9">
        <w:tab/>
        <w:t>an acquisition that a member of a GST religious group makes from another member of the same GST religious group.</w:t>
      </w:r>
    </w:p>
    <w:p w:rsidR="00300522" w:rsidRPr="00F103C9" w:rsidRDefault="00300522" w:rsidP="00300522">
      <w:pPr>
        <w:pStyle w:val="subsection"/>
      </w:pPr>
      <w:r w:rsidRPr="00F103C9">
        <w:tab/>
        <w:t>(2)</w:t>
      </w:r>
      <w:r w:rsidRPr="00F103C9">
        <w:tab/>
        <w:t>This section has effect despite section</w:t>
      </w:r>
      <w:r w:rsidR="00F103C9">
        <w:t> </w:t>
      </w:r>
      <w:r w:rsidRPr="00F103C9">
        <w:t>19</w:t>
      </w:r>
      <w:r w:rsidR="00F103C9">
        <w:noBreakHyphen/>
      </w:r>
      <w:r w:rsidRPr="00F103C9">
        <w:t>10 (which is about what are adjustment events).</w:t>
      </w:r>
    </w:p>
    <w:p w:rsidR="00300522" w:rsidRPr="00F103C9" w:rsidRDefault="00300522" w:rsidP="00300522">
      <w:pPr>
        <w:pStyle w:val="ActHead5"/>
      </w:pPr>
      <w:bookmarkStart w:id="394" w:name="_Toc498001418"/>
      <w:r w:rsidRPr="00F103C9">
        <w:rPr>
          <w:rStyle w:val="CharSectno"/>
        </w:rPr>
        <w:t>49</w:t>
      </w:r>
      <w:r w:rsidR="00F103C9" w:rsidRPr="00F103C9">
        <w:rPr>
          <w:rStyle w:val="CharSectno"/>
        </w:rPr>
        <w:noBreakHyphen/>
      </w:r>
      <w:r w:rsidRPr="00F103C9">
        <w:rPr>
          <w:rStyle w:val="CharSectno"/>
        </w:rPr>
        <w:t>45</w:t>
      </w:r>
      <w:r w:rsidRPr="00F103C9">
        <w:t xml:space="preserve">  Changes in the extent of creditable purpose</w:t>
      </w:r>
      <w:bookmarkEnd w:id="394"/>
    </w:p>
    <w:p w:rsidR="00300522" w:rsidRPr="00F103C9" w:rsidRDefault="00300522" w:rsidP="00300522">
      <w:pPr>
        <w:pStyle w:val="subsection"/>
      </w:pPr>
      <w:r w:rsidRPr="00F103C9">
        <w:tab/>
        <w:t>(1)</w:t>
      </w:r>
      <w:r w:rsidRPr="00F103C9">
        <w:tab/>
        <w:t xml:space="preserve">An </w:t>
      </w:r>
      <w:r w:rsidR="00F103C9" w:rsidRPr="00F103C9">
        <w:rPr>
          <w:position w:val="6"/>
          <w:sz w:val="16"/>
          <w:szCs w:val="16"/>
        </w:rPr>
        <w:t>*</w:t>
      </w:r>
      <w:r w:rsidRPr="00F103C9">
        <w:t>adjustment cannot arise under Division</w:t>
      </w:r>
      <w:r w:rsidR="00F103C9">
        <w:t> </w:t>
      </w:r>
      <w:r w:rsidRPr="00F103C9">
        <w:t xml:space="preserve">129 in relation to an acquisition that a </w:t>
      </w:r>
      <w:r w:rsidR="00F103C9" w:rsidRPr="00F103C9">
        <w:rPr>
          <w:position w:val="6"/>
          <w:sz w:val="16"/>
          <w:szCs w:val="16"/>
        </w:rPr>
        <w:t>*</w:t>
      </w:r>
      <w:r w:rsidRPr="00F103C9">
        <w:t xml:space="preserve">member of a </w:t>
      </w:r>
      <w:r w:rsidR="00F103C9" w:rsidRPr="00F103C9">
        <w:rPr>
          <w:position w:val="6"/>
          <w:sz w:val="16"/>
          <w:szCs w:val="16"/>
        </w:rPr>
        <w:t>*</w:t>
      </w:r>
      <w:r w:rsidRPr="00F103C9">
        <w:t>GST religious group makes from another member of the same GST religious group.</w:t>
      </w:r>
    </w:p>
    <w:p w:rsidR="00300522" w:rsidRPr="00F103C9" w:rsidRDefault="00300522" w:rsidP="00300522">
      <w:pPr>
        <w:pStyle w:val="subsection"/>
      </w:pPr>
      <w:r w:rsidRPr="00F103C9">
        <w:tab/>
        <w:t>(2)</w:t>
      </w:r>
      <w:r w:rsidRPr="00F103C9">
        <w:tab/>
        <w:t>This section has effect despite section</w:t>
      </w:r>
      <w:r w:rsidR="00F103C9">
        <w:t> </w:t>
      </w:r>
      <w:r w:rsidRPr="00F103C9">
        <w:t>129</w:t>
      </w:r>
      <w:r w:rsidR="00F103C9">
        <w:noBreakHyphen/>
      </w:r>
      <w:r w:rsidRPr="00F103C9">
        <w:t>5 (which is about when adjustments can arise under Division</w:t>
      </w:r>
      <w:r w:rsidR="00F103C9">
        <w:t> </w:t>
      </w:r>
      <w:r w:rsidRPr="00F103C9">
        <w:t>129).</w:t>
      </w:r>
    </w:p>
    <w:p w:rsidR="00300522" w:rsidRPr="00F103C9" w:rsidRDefault="00300522" w:rsidP="00300522">
      <w:pPr>
        <w:pStyle w:val="ActHead5"/>
      </w:pPr>
      <w:bookmarkStart w:id="395" w:name="_Toc498001419"/>
      <w:r w:rsidRPr="00F103C9">
        <w:rPr>
          <w:rStyle w:val="CharSectno"/>
        </w:rPr>
        <w:t>49</w:t>
      </w:r>
      <w:r w:rsidR="00F103C9" w:rsidRPr="00F103C9">
        <w:rPr>
          <w:rStyle w:val="CharSectno"/>
        </w:rPr>
        <w:noBreakHyphen/>
      </w:r>
      <w:r w:rsidRPr="00F103C9">
        <w:rPr>
          <w:rStyle w:val="CharSectno"/>
        </w:rPr>
        <w:t>50</w:t>
      </w:r>
      <w:r w:rsidRPr="00F103C9">
        <w:t xml:space="preserve">  GST religious groups treated as single entities for certain purposes</w:t>
      </w:r>
      <w:bookmarkEnd w:id="395"/>
    </w:p>
    <w:p w:rsidR="00300522" w:rsidRPr="00F103C9" w:rsidRDefault="00300522" w:rsidP="00300522">
      <w:pPr>
        <w:pStyle w:val="subsection"/>
      </w:pPr>
      <w:r w:rsidRPr="00F103C9">
        <w:tab/>
        <w:t>(1)</w:t>
      </w:r>
      <w:r w:rsidRPr="00F103C9">
        <w:tab/>
        <w:t>Despite sections</w:t>
      </w:r>
      <w:r w:rsidR="00F103C9">
        <w:t> </w:t>
      </w:r>
      <w:r w:rsidRPr="00F103C9">
        <w:t>49</w:t>
      </w:r>
      <w:r w:rsidR="00F103C9">
        <w:noBreakHyphen/>
      </w:r>
      <w:r w:rsidRPr="00F103C9">
        <w:t>35, 49</w:t>
      </w:r>
      <w:r w:rsidR="00F103C9">
        <w:noBreakHyphen/>
      </w:r>
      <w:r w:rsidRPr="00F103C9">
        <w:t>40 and 49</w:t>
      </w:r>
      <w:r w:rsidR="00F103C9">
        <w:noBreakHyphen/>
      </w:r>
      <w:r w:rsidRPr="00F103C9">
        <w:t xml:space="preserve">45, a </w:t>
      </w:r>
      <w:r w:rsidR="00F103C9" w:rsidRPr="00F103C9">
        <w:rPr>
          <w:position w:val="6"/>
          <w:sz w:val="16"/>
          <w:szCs w:val="16"/>
        </w:rPr>
        <w:t>*</w:t>
      </w:r>
      <w:r w:rsidRPr="00F103C9">
        <w:t xml:space="preserve">GST religious group is treated as a single entity, and not as a number of entities corresponding to the </w:t>
      </w:r>
      <w:r w:rsidR="00F103C9" w:rsidRPr="00F103C9">
        <w:rPr>
          <w:position w:val="6"/>
          <w:sz w:val="16"/>
          <w:szCs w:val="16"/>
        </w:rPr>
        <w:t>*</w:t>
      </w:r>
      <w:r w:rsidRPr="00F103C9">
        <w:t>members of the GST religious group, for the purposes of working out:</w:t>
      </w:r>
    </w:p>
    <w:p w:rsidR="00300522" w:rsidRPr="00F103C9" w:rsidRDefault="00300522" w:rsidP="00300522">
      <w:pPr>
        <w:pStyle w:val="paragraph"/>
      </w:pPr>
      <w:r w:rsidRPr="00F103C9">
        <w:tab/>
        <w:t>(a)</w:t>
      </w:r>
      <w:r w:rsidRPr="00F103C9">
        <w:tab/>
        <w:t xml:space="preserve">whether acquisitions or importations by a member are for a </w:t>
      </w:r>
      <w:r w:rsidR="00F103C9" w:rsidRPr="00F103C9">
        <w:rPr>
          <w:position w:val="6"/>
          <w:sz w:val="16"/>
          <w:szCs w:val="16"/>
        </w:rPr>
        <w:t>*</w:t>
      </w:r>
      <w:r w:rsidRPr="00F103C9">
        <w:t>creditable purpose; and</w:t>
      </w:r>
    </w:p>
    <w:p w:rsidR="00300522" w:rsidRPr="00F103C9" w:rsidRDefault="00300522" w:rsidP="00300522">
      <w:pPr>
        <w:pStyle w:val="paragraph"/>
      </w:pPr>
      <w:r w:rsidRPr="00F103C9">
        <w:tab/>
        <w:t>(b)</w:t>
      </w:r>
      <w:r w:rsidRPr="00F103C9">
        <w:tab/>
        <w:t>the amounts of any input tax credits to which the member is entitled; and</w:t>
      </w:r>
    </w:p>
    <w:p w:rsidR="00300522" w:rsidRPr="00F103C9" w:rsidRDefault="00300522" w:rsidP="00300522">
      <w:pPr>
        <w:pStyle w:val="paragraph"/>
      </w:pPr>
      <w:r w:rsidRPr="00F103C9">
        <w:tab/>
        <w:t>(c)</w:t>
      </w:r>
      <w:r w:rsidRPr="00F103C9">
        <w:tab/>
        <w:t xml:space="preserve">whether the member has any </w:t>
      </w:r>
      <w:r w:rsidR="00F103C9" w:rsidRPr="00F103C9">
        <w:rPr>
          <w:position w:val="6"/>
          <w:sz w:val="16"/>
          <w:szCs w:val="16"/>
        </w:rPr>
        <w:t>*</w:t>
      </w:r>
      <w:r w:rsidRPr="00F103C9">
        <w:t>adjustments; and</w:t>
      </w:r>
    </w:p>
    <w:p w:rsidR="00300522" w:rsidRPr="00F103C9" w:rsidRDefault="00300522" w:rsidP="00300522">
      <w:pPr>
        <w:pStyle w:val="paragraph"/>
      </w:pPr>
      <w:r w:rsidRPr="00F103C9">
        <w:tab/>
        <w:t>(d)</w:t>
      </w:r>
      <w:r w:rsidRPr="00F103C9">
        <w:tab/>
        <w:t>the amounts of any such adjustments.</w:t>
      </w:r>
    </w:p>
    <w:p w:rsidR="00300522" w:rsidRPr="00F103C9" w:rsidRDefault="00300522" w:rsidP="00300522">
      <w:pPr>
        <w:pStyle w:val="subsection"/>
      </w:pPr>
      <w:r w:rsidRPr="00F103C9">
        <w:tab/>
        <w:t>(2)</w:t>
      </w:r>
      <w:r w:rsidRPr="00F103C9">
        <w:tab/>
        <w:t>This section has effect despite section</w:t>
      </w:r>
      <w:r w:rsidR="00F103C9">
        <w:t> </w:t>
      </w:r>
      <w:r w:rsidRPr="00F103C9">
        <w:t>11</w:t>
      </w:r>
      <w:r w:rsidR="00F103C9">
        <w:noBreakHyphen/>
      </w:r>
      <w:r w:rsidRPr="00F103C9">
        <w:t>25 (which is about the amount of input tax credits) and section</w:t>
      </w:r>
      <w:r w:rsidR="00F103C9">
        <w:t> </w:t>
      </w:r>
      <w:r w:rsidRPr="00F103C9">
        <w:t>17</w:t>
      </w:r>
      <w:r w:rsidR="00F103C9">
        <w:noBreakHyphen/>
      </w:r>
      <w:r w:rsidRPr="00F103C9">
        <w:t>10 (which is about the effect of adjustments on net amounts).</w:t>
      </w:r>
    </w:p>
    <w:p w:rsidR="00300522" w:rsidRPr="00F103C9" w:rsidRDefault="00300522" w:rsidP="00300522">
      <w:pPr>
        <w:pStyle w:val="ActHead4"/>
      </w:pPr>
      <w:bookmarkStart w:id="396" w:name="_Toc498001420"/>
      <w:r w:rsidRPr="00F103C9">
        <w:rPr>
          <w:rStyle w:val="CharSubdNo"/>
        </w:rPr>
        <w:lastRenderedPageBreak/>
        <w:t>Subdivision</w:t>
      </w:r>
      <w:r w:rsidR="00F103C9" w:rsidRPr="00F103C9">
        <w:rPr>
          <w:rStyle w:val="CharSubdNo"/>
        </w:rPr>
        <w:t> </w:t>
      </w:r>
      <w:r w:rsidRPr="00F103C9">
        <w:rPr>
          <w:rStyle w:val="CharSubdNo"/>
        </w:rPr>
        <w:t>49</w:t>
      </w:r>
      <w:r w:rsidR="00F103C9" w:rsidRPr="00F103C9">
        <w:rPr>
          <w:rStyle w:val="CharSubdNo"/>
        </w:rPr>
        <w:noBreakHyphen/>
      </w:r>
      <w:r w:rsidRPr="00F103C9">
        <w:rPr>
          <w:rStyle w:val="CharSubdNo"/>
        </w:rPr>
        <w:t>C</w:t>
      </w:r>
      <w:r w:rsidRPr="00F103C9">
        <w:t>—</w:t>
      </w:r>
      <w:r w:rsidRPr="00F103C9">
        <w:rPr>
          <w:rStyle w:val="CharSubdText"/>
        </w:rPr>
        <w:t>Administrative matters</w:t>
      </w:r>
      <w:bookmarkEnd w:id="396"/>
    </w:p>
    <w:p w:rsidR="00300522" w:rsidRPr="00F103C9" w:rsidRDefault="00300522" w:rsidP="00300522">
      <w:pPr>
        <w:pStyle w:val="ActHead5"/>
      </w:pPr>
      <w:bookmarkStart w:id="397" w:name="_Toc498001421"/>
      <w:r w:rsidRPr="00F103C9">
        <w:rPr>
          <w:rStyle w:val="CharSectno"/>
        </w:rPr>
        <w:t>49</w:t>
      </w:r>
      <w:r w:rsidR="00F103C9" w:rsidRPr="00F103C9">
        <w:rPr>
          <w:rStyle w:val="CharSectno"/>
        </w:rPr>
        <w:noBreakHyphen/>
      </w:r>
      <w:r w:rsidRPr="00F103C9">
        <w:rPr>
          <w:rStyle w:val="CharSectno"/>
        </w:rPr>
        <w:t>70</w:t>
      </w:r>
      <w:r w:rsidRPr="00F103C9">
        <w:t xml:space="preserve">  Changing the membership etc. of GST religious groups</w:t>
      </w:r>
      <w:bookmarkEnd w:id="397"/>
    </w:p>
    <w:p w:rsidR="00300522" w:rsidRPr="00F103C9" w:rsidRDefault="00300522" w:rsidP="00300522">
      <w:pPr>
        <w:pStyle w:val="SubsectionHead"/>
      </w:pPr>
      <w:r w:rsidRPr="00F103C9">
        <w:t>Changes made on application</w:t>
      </w:r>
    </w:p>
    <w:p w:rsidR="00300522" w:rsidRPr="00F103C9" w:rsidRDefault="00300522" w:rsidP="00300522">
      <w:pPr>
        <w:pStyle w:val="subsection"/>
      </w:pPr>
      <w:r w:rsidRPr="00F103C9">
        <w:tab/>
        <w:t>(1)</w:t>
      </w:r>
      <w:r w:rsidRPr="00F103C9">
        <w:tab/>
        <w:t xml:space="preserve">The Commissioner must, if the </w:t>
      </w:r>
      <w:r w:rsidR="00F103C9" w:rsidRPr="00F103C9">
        <w:rPr>
          <w:position w:val="6"/>
          <w:sz w:val="16"/>
          <w:szCs w:val="16"/>
        </w:rPr>
        <w:t>*</w:t>
      </w:r>
      <w:r w:rsidRPr="00F103C9">
        <w:t xml:space="preserve">principal member of a </w:t>
      </w:r>
      <w:r w:rsidR="00F103C9" w:rsidRPr="00F103C9">
        <w:rPr>
          <w:position w:val="6"/>
          <w:sz w:val="16"/>
          <w:szCs w:val="16"/>
        </w:rPr>
        <w:t>*</w:t>
      </w:r>
      <w:r w:rsidRPr="00F103C9">
        <w:t xml:space="preserve">GST religious group applies to the Commissioner in the </w:t>
      </w:r>
      <w:r w:rsidR="00F103C9" w:rsidRPr="00F103C9">
        <w:rPr>
          <w:position w:val="6"/>
          <w:sz w:val="16"/>
          <w:szCs w:val="16"/>
        </w:rPr>
        <w:t>*</w:t>
      </w:r>
      <w:r w:rsidRPr="00F103C9">
        <w:t>approved form, do one or more of these (as requested in the application):</w:t>
      </w:r>
    </w:p>
    <w:p w:rsidR="00300522" w:rsidRPr="00F103C9" w:rsidRDefault="00300522" w:rsidP="00300522">
      <w:pPr>
        <w:pStyle w:val="paragraph"/>
      </w:pPr>
      <w:r w:rsidRPr="00F103C9">
        <w:tab/>
        <w:t>(a)</w:t>
      </w:r>
      <w:r w:rsidRPr="00F103C9">
        <w:tab/>
        <w:t xml:space="preserve">approve, as an additional </w:t>
      </w:r>
      <w:r w:rsidR="00F103C9" w:rsidRPr="00F103C9">
        <w:rPr>
          <w:position w:val="6"/>
          <w:sz w:val="16"/>
          <w:szCs w:val="16"/>
        </w:rPr>
        <w:t>*</w:t>
      </w:r>
      <w:r w:rsidRPr="00F103C9">
        <w:t xml:space="preserve">member of the GST religious group, another entity that </w:t>
      </w:r>
      <w:r w:rsidR="00F103C9" w:rsidRPr="00F103C9">
        <w:rPr>
          <w:position w:val="6"/>
          <w:sz w:val="16"/>
          <w:szCs w:val="16"/>
        </w:rPr>
        <w:t>*</w:t>
      </w:r>
      <w:r w:rsidRPr="00F103C9">
        <w:t>satisfies the membership requirements for the GST religious group;</w:t>
      </w:r>
    </w:p>
    <w:p w:rsidR="00300522" w:rsidRPr="00F103C9" w:rsidRDefault="00300522" w:rsidP="00300522">
      <w:pPr>
        <w:pStyle w:val="paragraph"/>
      </w:pPr>
      <w:r w:rsidRPr="00F103C9">
        <w:tab/>
        <w:t>(b)</w:t>
      </w:r>
      <w:r w:rsidRPr="00F103C9">
        <w:tab/>
        <w:t>revoke the approval of one of the members of the GST religious group as a member of the group;</w:t>
      </w:r>
    </w:p>
    <w:p w:rsidR="00300522" w:rsidRPr="00F103C9" w:rsidRDefault="00300522" w:rsidP="00300522">
      <w:pPr>
        <w:pStyle w:val="paragraph"/>
      </w:pPr>
      <w:r w:rsidRPr="00F103C9">
        <w:tab/>
        <w:t>(c)</w:t>
      </w:r>
      <w:r w:rsidRPr="00F103C9">
        <w:tab/>
        <w:t>approve another member of the GST religious group to replace the applicant as the principal member of the group.</w:t>
      </w:r>
    </w:p>
    <w:p w:rsidR="00300522" w:rsidRPr="00F103C9" w:rsidRDefault="00300522" w:rsidP="00300522">
      <w:pPr>
        <w:pStyle w:val="notetext"/>
      </w:pPr>
      <w:r w:rsidRPr="00F103C9">
        <w:t>Note:</w:t>
      </w:r>
      <w:r w:rsidRPr="00F103C9">
        <w:tab/>
        <w:t>Refusing an application for approval or revocation under this subsection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w:t>
      </w:r>
    </w:p>
    <w:p w:rsidR="00300522" w:rsidRPr="00F103C9" w:rsidRDefault="00300522" w:rsidP="00300522">
      <w:pPr>
        <w:pStyle w:val="SubsectionHead"/>
      </w:pPr>
      <w:r w:rsidRPr="00F103C9">
        <w:t>Changes made without application</w:t>
      </w:r>
    </w:p>
    <w:p w:rsidR="00300522" w:rsidRPr="00F103C9" w:rsidRDefault="00300522" w:rsidP="00300522">
      <w:pPr>
        <w:pStyle w:val="subsection"/>
      </w:pPr>
      <w:r w:rsidRPr="00F103C9">
        <w:tab/>
        <w:t>(2)</w:t>
      </w:r>
      <w:r w:rsidRPr="00F103C9">
        <w:tab/>
        <w:t xml:space="preserve">The Commissioner must revoke the approval of one of the </w:t>
      </w:r>
      <w:r w:rsidR="00F103C9" w:rsidRPr="00F103C9">
        <w:rPr>
          <w:position w:val="6"/>
          <w:sz w:val="16"/>
          <w:szCs w:val="16"/>
        </w:rPr>
        <w:t>*</w:t>
      </w:r>
      <w:r w:rsidRPr="00F103C9">
        <w:t xml:space="preserve">members of a </w:t>
      </w:r>
      <w:r w:rsidR="00F103C9" w:rsidRPr="00F103C9">
        <w:rPr>
          <w:position w:val="6"/>
          <w:sz w:val="16"/>
          <w:szCs w:val="16"/>
        </w:rPr>
        <w:t>*</w:t>
      </w:r>
      <w:r w:rsidRPr="00F103C9">
        <w:t xml:space="preserve">GST religious group if satisfied that the member does not </w:t>
      </w:r>
      <w:r w:rsidR="00F103C9" w:rsidRPr="00F103C9">
        <w:rPr>
          <w:position w:val="6"/>
          <w:sz w:val="16"/>
          <w:szCs w:val="16"/>
        </w:rPr>
        <w:t>*</w:t>
      </w:r>
      <w:r w:rsidRPr="00F103C9">
        <w:t>satisfy the membership requirements for the GST religious group.</w:t>
      </w:r>
    </w:p>
    <w:p w:rsidR="00300522" w:rsidRPr="00F103C9" w:rsidRDefault="00300522" w:rsidP="00300522">
      <w:pPr>
        <w:pStyle w:val="notetext"/>
      </w:pPr>
      <w:r w:rsidRPr="00F103C9">
        <w:t>Note:</w:t>
      </w:r>
      <w:r w:rsidRPr="00F103C9">
        <w:tab/>
        <w:t xml:space="preserve">Revoking under this subsection an approval under this </w:t>
      </w:r>
      <w:r w:rsidR="00A53099" w:rsidRPr="00F103C9">
        <w:t>Division</w:t>
      </w:r>
      <w:r w:rsidR="00A36DB5" w:rsidRPr="00F103C9">
        <w:t xml:space="preserve"> </w:t>
      </w:r>
      <w:r w:rsidRPr="00F103C9">
        <w:t>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w:t>
      </w:r>
    </w:p>
    <w:p w:rsidR="00300522" w:rsidRPr="00F103C9" w:rsidRDefault="00300522" w:rsidP="00300522">
      <w:pPr>
        <w:pStyle w:val="ActHead5"/>
      </w:pPr>
      <w:bookmarkStart w:id="398" w:name="_Toc498001422"/>
      <w:r w:rsidRPr="00F103C9">
        <w:rPr>
          <w:rStyle w:val="CharSectno"/>
        </w:rPr>
        <w:t>49</w:t>
      </w:r>
      <w:r w:rsidR="00F103C9" w:rsidRPr="00F103C9">
        <w:rPr>
          <w:rStyle w:val="CharSectno"/>
        </w:rPr>
        <w:noBreakHyphen/>
      </w:r>
      <w:r w:rsidRPr="00F103C9">
        <w:rPr>
          <w:rStyle w:val="CharSectno"/>
        </w:rPr>
        <w:t>75</w:t>
      </w:r>
      <w:r w:rsidRPr="00F103C9">
        <w:t xml:space="preserve">  Revoking the approval of GST religious groups</w:t>
      </w:r>
      <w:bookmarkEnd w:id="398"/>
    </w:p>
    <w:p w:rsidR="00300522" w:rsidRPr="00F103C9" w:rsidRDefault="00300522" w:rsidP="00300522">
      <w:pPr>
        <w:pStyle w:val="SubsectionHead"/>
      </w:pPr>
      <w:r w:rsidRPr="00F103C9">
        <w:t>Revoking on application</w:t>
      </w:r>
    </w:p>
    <w:p w:rsidR="00300522" w:rsidRPr="00F103C9" w:rsidRDefault="00300522" w:rsidP="00300522">
      <w:pPr>
        <w:pStyle w:val="subsection"/>
      </w:pPr>
      <w:r w:rsidRPr="00F103C9">
        <w:tab/>
        <w:t>(1)</w:t>
      </w:r>
      <w:r w:rsidRPr="00F103C9">
        <w:tab/>
        <w:t xml:space="preserve">The Commissioner must, if the principal member of a </w:t>
      </w:r>
      <w:r w:rsidR="00F103C9" w:rsidRPr="00F103C9">
        <w:rPr>
          <w:position w:val="6"/>
          <w:sz w:val="16"/>
          <w:szCs w:val="16"/>
        </w:rPr>
        <w:t>*</w:t>
      </w:r>
      <w:r w:rsidRPr="00F103C9">
        <w:t xml:space="preserve">GST religious group applies to the Commissioner in the </w:t>
      </w:r>
      <w:r w:rsidR="00F103C9" w:rsidRPr="00F103C9">
        <w:rPr>
          <w:position w:val="6"/>
          <w:sz w:val="16"/>
          <w:szCs w:val="16"/>
        </w:rPr>
        <w:t>*</w:t>
      </w:r>
      <w:r w:rsidRPr="00F103C9">
        <w:t>approved form, revoke the approval of the group as a GST religious group.</w:t>
      </w:r>
    </w:p>
    <w:p w:rsidR="00300522" w:rsidRPr="00F103C9" w:rsidRDefault="00300522" w:rsidP="00300522">
      <w:pPr>
        <w:pStyle w:val="notetext"/>
      </w:pPr>
      <w:r w:rsidRPr="00F103C9">
        <w:lastRenderedPageBreak/>
        <w:t>Note:</w:t>
      </w:r>
      <w:r w:rsidRPr="00F103C9">
        <w:tab/>
        <w:t>Refusing an application for revocation under this subsection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w:t>
      </w:r>
    </w:p>
    <w:p w:rsidR="00300522" w:rsidRPr="00F103C9" w:rsidRDefault="00300522" w:rsidP="00300522">
      <w:pPr>
        <w:pStyle w:val="SubsectionHead"/>
      </w:pPr>
      <w:r w:rsidRPr="00F103C9">
        <w:t>Revoking without application</w:t>
      </w:r>
    </w:p>
    <w:p w:rsidR="00300522" w:rsidRPr="00F103C9" w:rsidRDefault="00300522" w:rsidP="00300522">
      <w:pPr>
        <w:pStyle w:val="subsection"/>
      </w:pPr>
      <w:r w:rsidRPr="00F103C9">
        <w:tab/>
        <w:t>(2)</w:t>
      </w:r>
      <w:r w:rsidRPr="00F103C9">
        <w:tab/>
        <w:t xml:space="preserve">The Commissioner must revoke the approval of the </w:t>
      </w:r>
      <w:r w:rsidR="00F103C9" w:rsidRPr="00F103C9">
        <w:rPr>
          <w:position w:val="6"/>
          <w:sz w:val="16"/>
          <w:szCs w:val="16"/>
        </w:rPr>
        <w:t>*</w:t>
      </w:r>
      <w:r w:rsidRPr="00F103C9">
        <w:t xml:space="preserve">GST religious group if satisfied that none of its members, or only one of its members, </w:t>
      </w:r>
      <w:r w:rsidR="00F103C9" w:rsidRPr="00F103C9">
        <w:rPr>
          <w:position w:val="6"/>
          <w:sz w:val="16"/>
          <w:szCs w:val="16"/>
        </w:rPr>
        <w:t>*</w:t>
      </w:r>
      <w:r w:rsidRPr="00F103C9">
        <w:t>satisfies the membership requirements for that GST religious group.</w:t>
      </w:r>
    </w:p>
    <w:p w:rsidR="00300522" w:rsidRPr="00F103C9" w:rsidRDefault="00300522" w:rsidP="00300522">
      <w:pPr>
        <w:pStyle w:val="notetext"/>
      </w:pPr>
      <w:r w:rsidRPr="00F103C9">
        <w:t>Note:</w:t>
      </w:r>
      <w:r w:rsidRPr="00F103C9">
        <w:tab/>
        <w:t>Revoking under this subsection the approval of a GST group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w:t>
      </w:r>
    </w:p>
    <w:p w:rsidR="00300522" w:rsidRPr="00F103C9" w:rsidRDefault="00300522" w:rsidP="00300522">
      <w:pPr>
        <w:pStyle w:val="ActHead5"/>
      </w:pPr>
      <w:bookmarkStart w:id="399" w:name="_Toc498001423"/>
      <w:r w:rsidRPr="00F103C9">
        <w:rPr>
          <w:rStyle w:val="CharSectno"/>
        </w:rPr>
        <w:t>49</w:t>
      </w:r>
      <w:r w:rsidR="00F103C9" w:rsidRPr="00F103C9">
        <w:rPr>
          <w:rStyle w:val="CharSectno"/>
        </w:rPr>
        <w:noBreakHyphen/>
      </w:r>
      <w:r w:rsidRPr="00F103C9">
        <w:rPr>
          <w:rStyle w:val="CharSectno"/>
        </w:rPr>
        <w:t>80</w:t>
      </w:r>
      <w:r w:rsidRPr="00F103C9">
        <w:t xml:space="preserve">  Notification by principal members</w:t>
      </w:r>
      <w:bookmarkEnd w:id="399"/>
    </w:p>
    <w:p w:rsidR="00300522" w:rsidRPr="00F103C9" w:rsidRDefault="00300522" w:rsidP="00300522">
      <w:pPr>
        <w:pStyle w:val="subsection"/>
      </w:pPr>
      <w:r w:rsidRPr="00F103C9">
        <w:tab/>
      </w:r>
      <w:r w:rsidRPr="00F103C9">
        <w:tab/>
        <w:t xml:space="preserve">The principal member of a </w:t>
      </w:r>
      <w:r w:rsidR="00F103C9" w:rsidRPr="00F103C9">
        <w:rPr>
          <w:position w:val="6"/>
          <w:sz w:val="16"/>
          <w:szCs w:val="16"/>
        </w:rPr>
        <w:t>*</w:t>
      </w:r>
      <w:r w:rsidRPr="00F103C9">
        <w:t>GST religious group must notify the Commissioner of any circumstances under which the Commissioner must:</w:t>
      </w:r>
    </w:p>
    <w:p w:rsidR="00300522" w:rsidRPr="00F103C9" w:rsidRDefault="00300522" w:rsidP="00300522">
      <w:pPr>
        <w:pStyle w:val="paragraph"/>
      </w:pPr>
      <w:r w:rsidRPr="00F103C9">
        <w:tab/>
        <w:t>(a)</w:t>
      </w:r>
      <w:r w:rsidRPr="00F103C9">
        <w:tab/>
        <w:t xml:space="preserve">revoke the approval of one of the </w:t>
      </w:r>
      <w:r w:rsidR="00F103C9" w:rsidRPr="00F103C9">
        <w:rPr>
          <w:position w:val="6"/>
          <w:sz w:val="16"/>
          <w:szCs w:val="16"/>
        </w:rPr>
        <w:t>*</w:t>
      </w:r>
      <w:r w:rsidRPr="00F103C9">
        <w:t>members of the group under subsection</w:t>
      </w:r>
      <w:r w:rsidR="00F103C9">
        <w:t> </w:t>
      </w:r>
      <w:r w:rsidRPr="00F103C9">
        <w:t>49</w:t>
      </w:r>
      <w:r w:rsidR="00F103C9">
        <w:noBreakHyphen/>
      </w:r>
      <w:r w:rsidRPr="00F103C9">
        <w:t>70(2); or</w:t>
      </w:r>
    </w:p>
    <w:p w:rsidR="00300522" w:rsidRPr="00F103C9" w:rsidRDefault="00300522" w:rsidP="00300522">
      <w:pPr>
        <w:pStyle w:val="paragraph"/>
      </w:pPr>
      <w:r w:rsidRPr="00F103C9">
        <w:tab/>
        <w:t>(b)</w:t>
      </w:r>
      <w:r w:rsidRPr="00F103C9">
        <w:tab/>
        <w:t>revoke the approval of the group under subsection</w:t>
      </w:r>
      <w:r w:rsidR="00F103C9">
        <w:t> </w:t>
      </w:r>
      <w:r w:rsidRPr="00F103C9">
        <w:t>49</w:t>
      </w:r>
      <w:r w:rsidR="00F103C9">
        <w:noBreakHyphen/>
      </w:r>
      <w:r w:rsidRPr="00F103C9">
        <w:t>75(2).</w:t>
      </w:r>
    </w:p>
    <w:p w:rsidR="00300522" w:rsidRPr="00F103C9" w:rsidRDefault="00300522" w:rsidP="00300522">
      <w:pPr>
        <w:pStyle w:val="subsection2"/>
      </w:pPr>
      <w:r w:rsidRPr="00F103C9">
        <w:t>The notification may (in appropriate cases) be in the form of an application under subsection</w:t>
      </w:r>
      <w:r w:rsidR="00F103C9">
        <w:t> </w:t>
      </w:r>
      <w:r w:rsidRPr="00F103C9">
        <w:t>49</w:t>
      </w:r>
      <w:r w:rsidR="00F103C9">
        <w:noBreakHyphen/>
      </w:r>
      <w:r w:rsidRPr="00F103C9">
        <w:t>70(1) or 49</w:t>
      </w:r>
      <w:r w:rsidR="00F103C9">
        <w:noBreakHyphen/>
      </w:r>
      <w:r w:rsidRPr="00F103C9">
        <w:t>75(1). The notification, or application, must be given to the Commissioner within 21 days after the circumstances occurred.</w:t>
      </w:r>
    </w:p>
    <w:p w:rsidR="00300522" w:rsidRPr="00F103C9" w:rsidRDefault="00300522" w:rsidP="00300522">
      <w:pPr>
        <w:pStyle w:val="ActHead5"/>
      </w:pPr>
      <w:bookmarkStart w:id="400" w:name="_Toc498001424"/>
      <w:r w:rsidRPr="00F103C9">
        <w:rPr>
          <w:rStyle w:val="CharSectno"/>
        </w:rPr>
        <w:t>49</w:t>
      </w:r>
      <w:r w:rsidR="00F103C9" w:rsidRPr="00F103C9">
        <w:rPr>
          <w:rStyle w:val="CharSectno"/>
        </w:rPr>
        <w:noBreakHyphen/>
      </w:r>
      <w:r w:rsidRPr="00F103C9">
        <w:rPr>
          <w:rStyle w:val="CharSectno"/>
        </w:rPr>
        <w:t>85</w:t>
      </w:r>
      <w:r w:rsidRPr="00F103C9">
        <w:t xml:space="preserve">  Date of effect of approvals and revocations</w:t>
      </w:r>
      <w:bookmarkEnd w:id="400"/>
    </w:p>
    <w:p w:rsidR="00300522" w:rsidRPr="00F103C9" w:rsidRDefault="00300522" w:rsidP="00300522">
      <w:pPr>
        <w:pStyle w:val="subsection"/>
      </w:pPr>
      <w:r w:rsidRPr="00F103C9">
        <w:tab/>
        <w:t>(1)</w:t>
      </w:r>
      <w:r w:rsidRPr="00F103C9">
        <w:tab/>
        <w:t>The Commissioner must decide the date of effect of any approval, or any revocation of an approval, under this Division.</w:t>
      </w:r>
    </w:p>
    <w:p w:rsidR="00300522" w:rsidRPr="00F103C9" w:rsidRDefault="00300522" w:rsidP="00300522">
      <w:pPr>
        <w:pStyle w:val="subsection"/>
      </w:pPr>
      <w:r w:rsidRPr="00F103C9">
        <w:tab/>
        <w:t>(2)</w:t>
      </w:r>
      <w:r w:rsidRPr="00F103C9">
        <w:tab/>
        <w:t xml:space="preserve">The date of effect may be the day of the decision, or a day before or after that day. However, it must be a day on which, for all the </w:t>
      </w:r>
      <w:r w:rsidR="00F103C9" w:rsidRPr="00F103C9">
        <w:rPr>
          <w:position w:val="6"/>
          <w:sz w:val="16"/>
          <w:szCs w:val="16"/>
        </w:rPr>
        <w:t>*</w:t>
      </w:r>
      <w:r w:rsidRPr="00F103C9">
        <w:t xml:space="preserve">members of the </w:t>
      </w:r>
      <w:r w:rsidR="00F103C9" w:rsidRPr="00F103C9">
        <w:rPr>
          <w:position w:val="6"/>
          <w:sz w:val="16"/>
          <w:szCs w:val="16"/>
        </w:rPr>
        <w:t>*</w:t>
      </w:r>
      <w:r w:rsidRPr="00F103C9">
        <w:t>GST religious group in question, a tax period begins.</w:t>
      </w:r>
    </w:p>
    <w:p w:rsidR="00300522" w:rsidRPr="00F103C9" w:rsidRDefault="00300522" w:rsidP="00300522">
      <w:pPr>
        <w:pStyle w:val="notetext"/>
      </w:pPr>
      <w:r w:rsidRPr="00F103C9">
        <w:t>Note:</w:t>
      </w:r>
      <w:r w:rsidRPr="00F103C9">
        <w:tab/>
        <w:t xml:space="preserve">Deciding under this section the date of effect of any approval, or any revocation of an approval, under this </w:t>
      </w:r>
      <w:r w:rsidR="00A53099" w:rsidRPr="00F103C9">
        <w:t>Division</w:t>
      </w:r>
      <w:r w:rsidR="00A36DB5" w:rsidRPr="00F103C9">
        <w:t xml:space="preserve"> </w:t>
      </w:r>
      <w:r w:rsidRPr="00F103C9">
        <w:t xml:space="preserve">is a reviewable GST </w:t>
      </w:r>
      <w:r w:rsidRPr="00F103C9">
        <w:lastRenderedPageBreak/>
        <w:t>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w:t>
      </w:r>
    </w:p>
    <w:p w:rsidR="00300522" w:rsidRPr="00F103C9" w:rsidRDefault="00300522" w:rsidP="009E2DC8">
      <w:pPr>
        <w:pStyle w:val="ActHead5"/>
      </w:pPr>
      <w:bookmarkStart w:id="401" w:name="_Toc498001425"/>
      <w:r w:rsidRPr="00F103C9">
        <w:rPr>
          <w:rStyle w:val="CharSectno"/>
        </w:rPr>
        <w:t>49</w:t>
      </w:r>
      <w:r w:rsidR="00F103C9" w:rsidRPr="00F103C9">
        <w:rPr>
          <w:rStyle w:val="CharSectno"/>
        </w:rPr>
        <w:noBreakHyphen/>
      </w:r>
      <w:r w:rsidRPr="00F103C9">
        <w:rPr>
          <w:rStyle w:val="CharSectno"/>
        </w:rPr>
        <w:t>90</w:t>
      </w:r>
      <w:r w:rsidRPr="00F103C9">
        <w:t xml:space="preserve">  Notification by the Commissioner</w:t>
      </w:r>
      <w:bookmarkEnd w:id="401"/>
    </w:p>
    <w:p w:rsidR="00300522" w:rsidRPr="00F103C9" w:rsidRDefault="00300522" w:rsidP="009E2DC8">
      <w:pPr>
        <w:pStyle w:val="subsection"/>
        <w:keepNext/>
      </w:pPr>
      <w:r w:rsidRPr="00F103C9">
        <w:tab/>
      </w:r>
      <w:r w:rsidRPr="00F103C9">
        <w:tab/>
        <w:t>The Commissioner must give notice of any decision that he or she makes under this Division:</w:t>
      </w:r>
    </w:p>
    <w:p w:rsidR="00300522" w:rsidRPr="00F103C9" w:rsidRDefault="00300522" w:rsidP="00300522">
      <w:pPr>
        <w:pStyle w:val="paragraph"/>
      </w:pPr>
      <w:r w:rsidRPr="00F103C9">
        <w:tab/>
        <w:t>(a)</w:t>
      </w:r>
      <w:r w:rsidRPr="00F103C9">
        <w:tab/>
        <w:t xml:space="preserve">if the decision relates to the approval of 2 or more entities as a </w:t>
      </w:r>
      <w:r w:rsidR="00F103C9" w:rsidRPr="00F103C9">
        <w:rPr>
          <w:position w:val="6"/>
          <w:sz w:val="16"/>
          <w:szCs w:val="16"/>
        </w:rPr>
        <w:t>*</w:t>
      </w:r>
      <w:r w:rsidRPr="00F103C9">
        <w:t xml:space="preserve">GST religious group—to the entity nominated in the application for approval to be the </w:t>
      </w:r>
      <w:r w:rsidR="00F103C9" w:rsidRPr="00F103C9">
        <w:rPr>
          <w:position w:val="6"/>
          <w:sz w:val="16"/>
          <w:szCs w:val="16"/>
        </w:rPr>
        <w:t>*</w:t>
      </w:r>
      <w:r w:rsidRPr="00F103C9">
        <w:t>principal member of the group; or</w:t>
      </w:r>
    </w:p>
    <w:p w:rsidR="00300522" w:rsidRPr="00F103C9" w:rsidRDefault="00300522" w:rsidP="00300522">
      <w:pPr>
        <w:pStyle w:val="paragraph"/>
        <w:rPr>
          <w:sz w:val="24"/>
        </w:rPr>
      </w:pPr>
      <w:r w:rsidRPr="00F103C9">
        <w:tab/>
        <w:t>(b)</w:t>
      </w:r>
      <w:r w:rsidRPr="00F103C9">
        <w:tab/>
        <w:t xml:space="preserve">otherwise—to the principal member of the </w:t>
      </w:r>
      <w:r w:rsidR="00F103C9" w:rsidRPr="00F103C9">
        <w:rPr>
          <w:position w:val="6"/>
          <w:sz w:val="16"/>
          <w:szCs w:val="16"/>
        </w:rPr>
        <w:t>*</w:t>
      </w:r>
      <w:r w:rsidRPr="00F103C9">
        <w:t>GST religious group to which the decision relates.</w:t>
      </w:r>
    </w:p>
    <w:p w:rsidR="00300522" w:rsidRPr="00F103C9" w:rsidRDefault="00300522" w:rsidP="00A36DB5">
      <w:pPr>
        <w:pStyle w:val="ActHead3"/>
        <w:pageBreakBefore/>
      </w:pPr>
      <w:bookmarkStart w:id="402" w:name="_Toc498001426"/>
      <w:r w:rsidRPr="00F103C9">
        <w:rPr>
          <w:rStyle w:val="CharDivNo"/>
        </w:rPr>
        <w:lastRenderedPageBreak/>
        <w:t>Division</w:t>
      </w:r>
      <w:r w:rsidR="00F103C9" w:rsidRPr="00F103C9">
        <w:rPr>
          <w:rStyle w:val="CharDivNo"/>
        </w:rPr>
        <w:t> </w:t>
      </w:r>
      <w:r w:rsidRPr="00F103C9">
        <w:rPr>
          <w:rStyle w:val="CharDivNo"/>
        </w:rPr>
        <w:t>50</w:t>
      </w:r>
      <w:r w:rsidRPr="00F103C9">
        <w:t>—</w:t>
      </w:r>
      <w:r w:rsidRPr="00F103C9">
        <w:rPr>
          <w:rStyle w:val="CharDivText"/>
        </w:rPr>
        <w:t>GST treatment of religious practitioners</w:t>
      </w:r>
      <w:bookmarkEnd w:id="402"/>
    </w:p>
    <w:p w:rsidR="00300522" w:rsidRPr="00F103C9" w:rsidRDefault="00300522" w:rsidP="00300522">
      <w:pPr>
        <w:pStyle w:val="ActHead4"/>
      </w:pPr>
      <w:bookmarkStart w:id="403" w:name="_Toc498001427"/>
      <w:r w:rsidRPr="00F103C9">
        <w:rPr>
          <w:rStyle w:val="CharSubdNo"/>
        </w:rPr>
        <w:t>Guide to Division</w:t>
      </w:r>
      <w:r w:rsidR="00F103C9" w:rsidRPr="00F103C9">
        <w:rPr>
          <w:rStyle w:val="CharSubdNo"/>
        </w:rPr>
        <w:t> </w:t>
      </w:r>
      <w:r w:rsidRPr="00F103C9">
        <w:rPr>
          <w:rStyle w:val="CharSubdText"/>
        </w:rPr>
        <w:t>5</w:t>
      </w:r>
      <w:r w:rsidRPr="00F103C9">
        <w:t>0</w:t>
      </w:r>
      <w:bookmarkEnd w:id="403"/>
    </w:p>
    <w:p w:rsidR="00300522" w:rsidRPr="00F103C9" w:rsidRDefault="00300522" w:rsidP="00300522">
      <w:pPr>
        <w:pStyle w:val="ActHead5"/>
      </w:pPr>
      <w:bookmarkStart w:id="404" w:name="_Toc498001428"/>
      <w:r w:rsidRPr="00F103C9">
        <w:rPr>
          <w:rStyle w:val="CharSectno"/>
        </w:rPr>
        <w:t>50</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404"/>
    </w:p>
    <w:p w:rsidR="00300522" w:rsidRPr="00F103C9" w:rsidRDefault="00300522" w:rsidP="00300522">
      <w:pPr>
        <w:pStyle w:val="BoxText"/>
      </w:pPr>
      <w:r w:rsidRPr="00F103C9">
        <w:t>Activities of a religious practitioner done in pursuit of his or her vocation as a religious practitioner and as a member of a religious institution will be treated as activities done by the religious institution, unless the religious practitioner is acting as an employee or agent.</w:t>
      </w:r>
    </w:p>
    <w:p w:rsidR="00300522" w:rsidRPr="00F103C9" w:rsidRDefault="00300522" w:rsidP="00300522">
      <w:pPr>
        <w:pStyle w:val="TofSectsHeading"/>
      </w:pPr>
      <w:r w:rsidRPr="00F103C9">
        <w:t>Table of sections</w:t>
      </w:r>
    </w:p>
    <w:p w:rsidR="00300522" w:rsidRPr="00F103C9" w:rsidRDefault="00300522" w:rsidP="00300522">
      <w:pPr>
        <w:pStyle w:val="TofSectsSection"/>
      </w:pPr>
      <w:r w:rsidRPr="00F103C9">
        <w:t>50</w:t>
      </w:r>
      <w:r w:rsidR="00F103C9">
        <w:noBreakHyphen/>
      </w:r>
      <w:r w:rsidRPr="00F103C9">
        <w:t>5</w:t>
      </w:r>
      <w:r w:rsidRPr="00F103C9">
        <w:tab/>
        <w:t>GST treatment of religious practitioners</w:t>
      </w:r>
    </w:p>
    <w:p w:rsidR="00300522" w:rsidRPr="00F103C9" w:rsidRDefault="00300522" w:rsidP="00300522">
      <w:pPr>
        <w:pStyle w:val="ActHead5"/>
      </w:pPr>
      <w:bookmarkStart w:id="405" w:name="_Toc498001429"/>
      <w:r w:rsidRPr="00F103C9">
        <w:rPr>
          <w:rStyle w:val="CharSectno"/>
        </w:rPr>
        <w:t>50</w:t>
      </w:r>
      <w:r w:rsidR="00F103C9" w:rsidRPr="00F103C9">
        <w:rPr>
          <w:rStyle w:val="CharSectno"/>
        </w:rPr>
        <w:noBreakHyphen/>
      </w:r>
      <w:r w:rsidRPr="00F103C9">
        <w:rPr>
          <w:rStyle w:val="CharSectno"/>
        </w:rPr>
        <w:t>5</w:t>
      </w:r>
      <w:r w:rsidRPr="00F103C9">
        <w:t xml:space="preserve">  GST treatment of religious practitioners</w:t>
      </w:r>
      <w:bookmarkEnd w:id="405"/>
    </w:p>
    <w:p w:rsidR="00300522" w:rsidRPr="00F103C9" w:rsidRDefault="00300522" w:rsidP="00300522">
      <w:pPr>
        <w:pStyle w:val="subsection"/>
      </w:pPr>
      <w:r w:rsidRPr="00F103C9">
        <w:tab/>
      </w:r>
      <w:r w:rsidRPr="00F103C9">
        <w:tab/>
        <w:t xml:space="preserve">If a </w:t>
      </w:r>
      <w:r w:rsidR="00F103C9" w:rsidRPr="00F103C9">
        <w:rPr>
          <w:position w:val="6"/>
          <w:sz w:val="16"/>
          <w:szCs w:val="16"/>
        </w:rPr>
        <w:t>*</w:t>
      </w:r>
      <w:r w:rsidRPr="00F103C9">
        <w:t>religious practitioner:</w:t>
      </w:r>
    </w:p>
    <w:p w:rsidR="00300522" w:rsidRPr="00F103C9" w:rsidRDefault="00300522" w:rsidP="00300522">
      <w:pPr>
        <w:pStyle w:val="paragraph"/>
      </w:pPr>
      <w:r w:rsidRPr="00F103C9">
        <w:tab/>
        <w:t>(a)</w:t>
      </w:r>
      <w:r w:rsidRPr="00F103C9">
        <w:tab/>
        <w:t>does an activity, or a series of activities:</w:t>
      </w:r>
    </w:p>
    <w:p w:rsidR="00300522" w:rsidRPr="00F103C9" w:rsidRDefault="00300522" w:rsidP="00300522">
      <w:pPr>
        <w:pStyle w:val="paragraphsub"/>
      </w:pPr>
      <w:r w:rsidRPr="00F103C9">
        <w:tab/>
        <w:t>(i)</w:t>
      </w:r>
      <w:r w:rsidRPr="00F103C9">
        <w:tab/>
        <w:t>in pursuit of his or her vocation as a religious practitioner; and</w:t>
      </w:r>
    </w:p>
    <w:p w:rsidR="00300522" w:rsidRPr="00F103C9" w:rsidRDefault="00300522" w:rsidP="00300522">
      <w:pPr>
        <w:pStyle w:val="paragraphsub"/>
      </w:pPr>
      <w:r w:rsidRPr="00F103C9">
        <w:tab/>
        <w:t>(ii)</w:t>
      </w:r>
      <w:r w:rsidRPr="00F103C9">
        <w:tab/>
        <w:t>as a member of a religious institution; and</w:t>
      </w:r>
    </w:p>
    <w:p w:rsidR="00300522" w:rsidRPr="00F103C9" w:rsidRDefault="00300522" w:rsidP="00300522">
      <w:pPr>
        <w:pStyle w:val="paragraph"/>
      </w:pPr>
      <w:r w:rsidRPr="00F103C9">
        <w:tab/>
        <w:t>(b)</w:t>
      </w:r>
      <w:r w:rsidRPr="00F103C9">
        <w:tab/>
        <w:t>does not do the activity, or series of activities, as an employee or agent of the religious institution or another entity;</w:t>
      </w:r>
    </w:p>
    <w:p w:rsidR="00300522" w:rsidRPr="00F103C9" w:rsidRDefault="00300522" w:rsidP="00300522">
      <w:pPr>
        <w:pStyle w:val="subsection2"/>
      </w:pPr>
      <w:r w:rsidRPr="00F103C9">
        <w:t xml:space="preserve">the </w:t>
      </w:r>
      <w:r w:rsidR="00F103C9" w:rsidRPr="00F103C9">
        <w:rPr>
          <w:position w:val="6"/>
          <w:sz w:val="16"/>
          <w:szCs w:val="16"/>
        </w:rPr>
        <w:t>*</w:t>
      </w:r>
      <w:r w:rsidRPr="00F103C9">
        <w:t>GST law applies as if the activity, or series of activities, had been done by the religious institution and not by the religious practitioner.</w:t>
      </w:r>
    </w:p>
    <w:p w:rsidR="00300522" w:rsidRPr="00F103C9" w:rsidRDefault="00300522" w:rsidP="00300522">
      <w:pPr>
        <w:pStyle w:val="notetext"/>
      </w:pPr>
      <w:r w:rsidRPr="00F103C9">
        <w:t>Note:</w:t>
      </w:r>
      <w:r w:rsidRPr="00F103C9">
        <w:tab/>
        <w:t>This will mean that such an activity will be an enterprise of the religious institution under subsection</w:t>
      </w:r>
      <w:r w:rsidR="00F103C9">
        <w:t> </w:t>
      </w:r>
      <w:r w:rsidRPr="00F103C9">
        <w:t>9</w:t>
      </w:r>
      <w:r w:rsidR="00F103C9">
        <w:noBreakHyphen/>
      </w:r>
      <w:r w:rsidRPr="00F103C9">
        <w:t>20(1) and not an enterprise of the religious practitioner.</w:t>
      </w:r>
    </w:p>
    <w:p w:rsidR="00300522" w:rsidRPr="00F103C9" w:rsidRDefault="00300522" w:rsidP="00A36DB5">
      <w:pPr>
        <w:pStyle w:val="ActHead3"/>
        <w:pageBreakBefore/>
      </w:pPr>
      <w:bookmarkStart w:id="406" w:name="_Toc498001430"/>
      <w:r w:rsidRPr="00F103C9">
        <w:rPr>
          <w:rStyle w:val="CharDivNo"/>
        </w:rPr>
        <w:lastRenderedPageBreak/>
        <w:t>Division</w:t>
      </w:r>
      <w:r w:rsidR="00F103C9" w:rsidRPr="00F103C9">
        <w:rPr>
          <w:rStyle w:val="CharDivNo"/>
        </w:rPr>
        <w:t> </w:t>
      </w:r>
      <w:r w:rsidRPr="00F103C9">
        <w:rPr>
          <w:rStyle w:val="CharDivNo"/>
        </w:rPr>
        <w:t>51</w:t>
      </w:r>
      <w:r w:rsidRPr="00F103C9">
        <w:t>—</w:t>
      </w:r>
      <w:r w:rsidRPr="00F103C9">
        <w:rPr>
          <w:rStyle w:val="CharDivText"/>
        </w:rPr>
        <w:t>GST joint ventures</w:t>
      </w:r>
      <w:bookmarkEnd w:id="406"/>
    </w:p>
    <w:p w:rsidR="00300522" w:rsidRPr="00F103C9" w:rsidRDefault="00300522" w:rsidP="00300522">
      <w:pPr>
        <w:pStyle w:val="TofSectsHeading"/>
        <w:keepNext/>
      </w:pPr>
      <w:r w:rsidRPr="00F103C9">
        <w:t>Table of Subdivisions</w:t>
      </w:r>
    </w:p>
    <w:p w:rsidR="00300522" w:rsidRPr="00F103C9" w:rsidRDefault="00300522" w:rsidP="00300522">
      <w:pPr>
        <w:pStyle w:val="TofSectsSubdiv"/>
      </w:pPr>
      <w:r w:rsidRPr="00F103C9">
        <w:t>51</w:t>
      </w:r>
      <w:r w:rsidR="00F103C9">
        <w:noBreakHyphen/>
      </w:r>
      <w:r w:rsidRPr="00F103C9">
        <w:t>A</w:t>
      </w:r>
      <w:r w:rsidRPr="00F103C9">
        <w:tab/>
      </w:r>
      <w:r w:rsidR="00615935" w:rsidRPr="00F103C9">
        <w:t>Formation of and participation in GST joint ventures</w:t>
      </w:r>
    </w:p>
    <w:p w:rsidR="00300522" w:rsidRPr="00F103C9" w:rsidRDefault="00300522" w:rsidP="00300522">
      <w:pPr>
        <w:pStyle w:val="TofSectsSubdiv"/>
      </w:pPr>
      <w:r w:rsidRPr="00F103C9">
        <w:t>51</w:t>
      </w:r>
      <w:r w:rsidR="00F103C9">
        <w:noBreakHyphen/>
      </w:r>
      <w:r w:rsidRPr="00F103C9">
        <w:t>B</w:t>
      </w:r>
      <w:r w:rsidRPr="00F103C9">
        <w:tab/>
      </w:r>
      <w:r w:rsidR="00C62D0B" w:rsidRPr="00F103C9">
        <w:t>Consequences of GST joint ventures</w:t>
      </w:r>
    </w:p>
    <w:p w:rsidR="00300522" w:rsidRPr="00F103C9" w:rsidRDefault="00300522" w:rsidP="00300522">
      <w:pPr>
        <w:pStyle w:val="TofSectsSubdiv"/>
      </w:pPr>
      <w:r w:rsidRPr="00F103C9">
        <w:t>51</w:t>
      </w:r>
      <w:r w:rsidR="00F103C9">
        <w:noBreakHyphen/>
      </w:r>
      <w:r w:rsidRPr="00F103C9">
        <w:t>C</w:t>
      </w:r>
      <w:r w:rsidRPr="00F103C9">
        <w:tab/>
        <w:t>Administrative matters</w:t>
      </w:r>
    </w:p>
    <w:p w:rsidR="00300522" w:rsidRPr="00F103C9" w:rsidRDefault="00300522" w:rsidP="00300522">
      <w:pPr>
        <w:pStyle w:val="TofSectsSubdiv"/>
      </w:pPr>
      <w:r w:rsidRPr="00F103C9">
        <w:t>51</w:t>
      </w:r>
      <w:r w:rsidR="00F103C9">
        <w:noBreakHyphen/>
      </w:r>
      <w:r w:rsidRPr="00F103C9">
        <w:t>D</w:t>
      </w:r>
      <w:r w:rsidRPr="00F103C9">
        <w:tab/>
        <w:t>Ceasing to be a participant in, or an operator of, a GST joint venture</w:t>
      </w:r>
    </w:p>
    <w:p w:rsidR="00300522" w:rsidRPr="00F103C9" w:rsidRDefault="00300522" w:rsidP="00300522">
      <w:pPr>
        <w:pStyle w:val="ActHead5"/>
      </w:pPr>
      <w:bookmarkStart w:id="407" w:name="_Toc498001431"/>
      <w:r w:rsidRPr="00F103C9">
        <w:rPr>
          <w:rStyle w:val="CharSectno"/>
        </w:rPr>
        <w:t>51</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407"/>
    </w:p>
    <w:p w:rsidR="00300522" w:rsidRPr="00F103C9" w:rsidRDefault="00300522" w:rsidP="00300522">
      <w:pPr>
        <w:pStyle w:val="BoxText"/>
      </w:pPr>
      <w:r w:rsidRPr="00F103C9">
        <w:t xml:space="preserve">Entities engaged in a joint venture can </w:t>
      </w:r>
      <w:r w:rsidR="003B61DF" w:rsidRPr="00F103C9">
        <w:t>form</w:t>
      </w:r>
      <w:r w:rsidRPr="00F103C9">
        <w:t xml:space="preserve"> a GST joint venture. The joint venture operator then deals with the GST liabilities and entitlements arising from the joint venture operator’s dealings on behalf of the participants in the joint venture.</w:t>
      </w:r>
    </w:p>
    <w:p w:rsidR="00300522" w:rsidRPr="00F103C9" w:rsidRDefault="00300522" w:rsidP="00300522">
      <w:pPr>
        <w:pStyle w:val="notetext"/>
      </w:pPr>
      <w:r w:rsidRPr="00F103C9">
        <w:t>Note:</w:t>
      </w:r>
      <w:r w:rsidRPr="00F103C9">
        <w:tab/>
        <w:t>Provisions for participants in GST joint ventures apply for the wine equalisation tax (see Subdivision</w:t>
      </w:r>
      <w:r w:rsidR="00F103C9">
        <w:t> </w:t>
      </w:r>
      <w:r w:rsidRPr="00F103C9">
        <w:t>21</w:t>
      </w:r>
      <w:r w:rsidR="00F103C9">
        <w:noBreakHyphen/>
      </w:r>
      <w:r w:rsidRPr="00F103C9">
        <w:t xml:space="preserve">C of the </w:t>
      </w:r>
      <w:r w:rsidR="00E512CC" w:rsidRPr="00F103C9">
        <w:t>Wine Tax Act</w:t>
      </w:r>
      <w:r w:rsidRPr="00F103C9">
        <w:t>) and the luxury car tax (see Subdivision</w:t>
      </w:r>
      <w:r w:rsidR="00F103C9">
        <w:t> </w:t>
      </w:r>
      <w:r w:rsidRPr="00F103C9">
        <w:t>16</w:t>
      </w:r>
      <w:r w:rsidR="00F103C9">
        <w:noBreakHyphen/>
      </w:r>
      <w:r w:rsidRPr="00F103C9">
        <w:t xml:space="preserve">B of the </w:t>
      </w:r>
      <w:r w:rsidRPr="00F103C9">
        <w:rPr>
          <w:i/>
          <w:iCs/>
        </w:rPr>
        <w:t>A New Tax System (Luxury Car Tax) Act 1999</w:t>
      </w:r>
      <w:r w:rsidRPr="00F103C9">
        <w:t>).</w:t>
      </w:r>
    </w:p>
    <w:p w:rsidR="00203D62" w:rsidRPr="00F103C9" w:rsidRDefault="00203D62" w:rsidP="00203D62">
      <w:pPr>
        <w:pStyle w:val="ActHead4"/>
      </w:pPr>
      <w:bookmarkStart w:id="408" w:name="_Toc498001432"/>
      <w:r w:rsidRPr="00F103C9">
        <w:rPr>
          <w:rStyle w:val="CharSubdNo"/>
        </w:rPr>
        <w:t>Subdivision</w:t>
      </w:r>
      <w:r w:rsidR="00F103C9" w:rsidRPr="00F103C9">
        <w:rPr>
          <w:rStyle w:val="CharSubdNo"/>
        </w:rPr>
        <w:t> </w:t>
      </w:r>
      <w:r w:rsidRPr="00F103C9">
        <w:rPr>
          <w:rStyle w:val="CharSubdNo"/>
        </w:rPr>
        <w:t>51</w:t>
      </w:r>
      <w:r w:rsidR="00F103C9" w:rsidRPr="00F103C9">
        <w:rPr>
          <w:rStyle w:val="CharSubdNo"/>
        </w:rPr>
        <w:noBreakHyphen/>
      </w:r>
      <w:r w:rsidRPr="00F103C9">
        <w:rPr>
          <w:rStyle w:val="CharSubdNo"/>
        </w:rPr>
        <w:t>A</w:t>
      </w:r>
      <w:r w:rsidRPr="00F103C9">
        <w:t>—</w:t>
      </w:r>
      <w:r w:rsidRPr="00F103C9">
        <w:rPr>
          <w:rStyle w:val="CharSubdText"/>
        </w:rPr>
        <w:t>Formation of and participation in GST joint ventures</w:t>
      </w:r>
      <w:bookmarkEnd w:id="408"/>
    </w:p>
    <w:p w:rsidR="008E2A1B" w:rsidRPr="00F103C9" w:rsidRDefault="008E2A1B" w:rsidP="008E2A1B">
      <w:pPr>
        <w:pStyle w:val="ActHead5"/>
      </w:pPr>
      <w:bookmarkStart w:id="409" w:name="_Toc498001433"/>
      <w:r w:rsidRPr="00F103C9">
        <w:rPr>
          <w:rStyle w:val="CharSectno"/>
        </w:rPr>
        <w:t>51</w:t>
      </w:r>
      <w:r w:rsidR="00F103C9" w:rsidRPr="00F103C9">
        <w:rPr>
          <w:rStyle w:val="CharSectno"/>
        </w:rPr>
        <w:noBreakHyphen/>
      </w:r>
      <w:r w:rsidRPr="00F103C9">
        <w:rPr>
          <w:rStyle w:val="CharSectno"/>
        </w:rPr>
        <w:t>5</w:t>
      </w:r>
      <w:r w:rsidRPr="00F103C9">
        <w:t xml:space="preserve">  Formation of GST joint ventures</w:t>
      </w:r>
      <w:bookmarkEnd w:id="409"/>
    </w:p>
    <w:p w:rsidR="00300522" w:rsidRPr="00F103C9" w:rsidRDefault="00300522" w:rsidP="00300522">
      <w:pPr>
        <w:pStyle w:val="subsection"/>
      </w:pPr>
      <w:r w:rsidRPr="00F103C9">
        <w:tab/>
        <w:t>(1)</w:t>
      </w:r>
      <w:r w:rsidRPr="00F103C9">
        <w:tab/>
      </w:r>
      <w:r w:rsidR="004F7762" w:rsidRPr="00F103C9">
        <w:t>Two or more entities may become</w:t>
      </w:r>
      <w:r w:rsidRPr="00F103C9">
        <w:t xml:space="preserve"> the </w:t>
      </w:r>
      <w:r w:rsidR="00F103C9" w:rsidRPr="00F103C9">
        <w:rPr>
          <w:position w:val="6"/>
          <w:sz w:val="16"/>
          <w:szCs w:val="16"/>
        </w:rPr>
        <w:t>*</w:t>
      </w:r>
      <w:r w:rsidRPr="00F103C9">
        <w:t xml:space="preserve">participants in a </w:t>
      </w:r>
      <w:r w:rsidR="00F103C9" w:rsidRPr="00F103C9">
        <w:rPr>
          <w:position w:val="6"/>
          <w:sz w:val="16"/>
          <w:szCs w:val="16"/>
        </w:rPr>
        <w:t>*</w:t>
      </w:r>
      <w:r w:rsidRPr="00F103C9">
        <w:t>GST joint venture if:</w:t>
      </w:r>
    </w:p>
    <w:p w:rsidR="00300522" w:rsidRPr="00F103C9" w:rsidRDefault="00300522" w:rsidP="00300522">
      <w:pPr>
        <w:pStyle w:val="paragraph"/>
      </w:pPr>
      <w:r w:rsidRPr="00F103C9">
        <w:tab/>
        <w:t>(a)</w:t>
      </w:r>
      <w:r w:rsidRPr="00F103C9">
        <w:tab/>
        <w:t xml:space="preserve">the joint venture is a joint venture for the exploration or exploitation of </w:t>
      </w:r>
      <w:r w:rsidR="00F103C9" w:rsidRPr="00F103C9">
        <w:rPr>
          <w:position w:val="6"/>
          <w:sz w:val="16"/>
          <w:szCs w:val="16"/>
        </w:rPr>
        <w:t>*</w:t>
      </w:r>
      <w:r w:rsidRPr="00F103C9">
        <w:t>mineral deposits, or for a purpose specified in the regulations; and</w:t>
      </w:r>
    </w:p>
    <w:p w:rsidR="00300522" w:rsidRPr="00F103C9" w:rsidRDefault="00300522" w:rsidP="00300522">
      <w:pPr>
        <w:pStyle w:val="paragraph"/>
      </w:pPr>
      <w:r w:rsidRPr="00F103C9">
        <w:tab/>
        <w:t>(b)</w:t>
      </w:r>
      <w:r w:rsidRPr="00F103C9">
        <w:tab/>
        <w:t xml:space="preserve">the joint venture is not a </w:t>
      </w:r>
      <w:r w:rsidR="00F103C9" w:rsidRPr="00F103C9">
        <w:rPr>
          <w:position w:val="6"/>
          <w:sz w:val="16"/>
          <w:szCs w:val="16"/>
        </w:rPr>
        <w:t>*</w:t>
      </w:r>
      <w:r w:rsidRPr="00F103C9">
        <w:t>partnership; and</w:t>
      </w:r>
    </w:p>
    <w:p w:rsidR="00300522" w:rsidRPr="00F103C9" w:rsidRDefault="00300522" w:rsidP="00300522">
      <w:pPr>
        <w:pStyle w:val="paragraph"/>
      </w:pPr>
      <w:r w:rsidRPr="00F103C9">
        <w:tab/>
        <w:t>(d)</w:t>
      </w:r>
      <w:r w:rsidRPr="00F103C9">
        <w:tab/>
        <w:t xml:space="preserve">each of those entities </w:t>
      </w:r>
      <w:r w:rsidR="00F103C9" w:rsidRPr="00F103C9">
        <w:rPr>
          <w:position w:val="6"/>
          <w:sz w:val="16"/>
          <w:szCs w:val="16"/>
        </w:rPr>
        <w:t>*</w:t>
      </w:r>
      <w:r w:rsidRPr="00F103C9">
        <w:t>satisfies the participation requirements for that GST joint venture; and</w:t>
      </w:r>
    </w:p>
    <w:p w:rsidR="008E714B" w:rsidRPr="00F103C9" w:rsidRDefault="008E714B" w:rsidP="008E714B">
      <w:pPr>
        <w:pStyle w:val="paragraph"/>
      </w:pPr>
      <w:r w:rsidRPr="00F103C9">
        <w:lastRenderedPageBreak/>
        <w:tab/>
        <w:t>(e)</w:t>
      </w:r>
      <w:r w:rsidRPr="00F103C9">
        <w:tab/>
        <w:t xml:space="preserve">each of those entities agrees in writing to the </w:t>
      </w:r>
      <w:r w:rsidR="00F103C9" w:rsidRPr="00F103C9">
        <w:rPr>
          <w:position w:val="6"/>
          <w:sz w:val="16"/>
        </w:rPr>
        <w:t>*</w:t>
      </w:r>
      <w:r w:rsidRPr="00F103C9">
        <w:t>formation of the joint venture as a GST joint venture; and</w:t>
      </w:r>
    </w:p>
    <w:p w:rsidR="008E714B" w:rsidRPr="00F103C9" w:rsidRDefault="008E714B" w:rsidP="008E714B">
      <w:pPr>
        <w:pStyle w:val="paragraph"/>
      </w:pPr>
      <w:r w:rsidRPr="00F103C9">
        <w:tab/>
        <w:t>(ea)</w:t>
      </w:r>
      <w:r w:rsidRPr="00F103C9">
        <w:tab/>
        <w:t xml:space="preserve">one of those entities, or another entity, is nominated, in that agreement, to be the </w:t>
      </w:r>
      <w:r w:rsidR="00F103C9" w:rsidRPr="00F103C9">
        <w:rPr>
          <w:position w:val="6"/>
          <w:sz w:val="16"/>
        </w:rPr>
        <w:t>*</w:t>
      </w:r>
      <w:r w:rsidRPr="00F103C9">
        <w:t>joint venture operator of the joint venture; and</w:t>
      </w:r>
    </w:p>
    <w:p w:rsidR="008E714B" w:rsidRPr="00F103C9" w:rsidRDefault="008E714B" w:rsidP="008E714B">
      <w:pPr>
        <w:pStyle w:val="paragraph"/>
      </w:pPr>
      <w:r w:rsidRPr="00F103C9">
        <w:tab/>
        <w:t>(eb)</w:t>
      </w:r>
      <w:r w:rsidRPr="00F103C9">
        <w:tab/>
        <w:t xml:space="preserve">the nominated joint venture operator notifies the Commissioner, in the </w:t>
      </w:r>
      <w:r w:rsidR="00F103C9" w:rsidRPr="00F103C9">
        <w:rPr>
          <w:position w:val="6"/>
          <w:sz w:val="16"/>
        </w:rPr>
        <w:t>*</w:t>
      </w:r>
      <w:r w:rsidRPr="00F103C9">
        <w:t>approved form, of the formation of the joint venture as a GST joint venture; and</w:t>
      </w:r>
    </w:p>
    <w:p w:rsidR="00300522" w:rsidRPr="00F103C9" w:rsidRDefault="00300522" w:rsidP="00300522">
      <w:pPr>
        <w:pStyle w:val="paragraph"/>
      </w:pPr>
      <w:r w:rsidRPr="00F103C9">
        <w:tab/>
        <w:t>(f)</w:t>
      </w:r>
      <w:r w:rsidRPr="00F103C9">
        <w:tab/>
        <w:t>if the nominated joint venture operator is not a party to the joint venture agreement—the nominated joint venture operator satisfies the requirements of paragraphs 51</w:t>
      </w:r>
      <w:r w:rsidR="00F103C9">
        <w:noBreakHyphen/>
      </w:r>
      <w:r w:rsidRPr="00F103C9">
        <w:t>10(c) and (f).</w:t>
      </w:r>
    </w:p>
    <w:p w:rsidR="00300522" w:rsidRPr="00F103C9" w:rsidRDefault="00B047C4" w:rsidP="00300522">
      <w:pPr>
        <w:pStyle w:val="subsection2"/>
      </w:pPr>
      <w:r w:rsidRPr="00F103C9">
        <w:t>Such a joint venture</w:t>
      </w:r>
      <w:r w:rsidR="00300522" w:rsidRPr="00F103C9">
        <w:t xml:space="preserve"> is a </w:t>
      </w:r>
      <w:r w:rsidR="00300522" w:rsidRPr="00F103C9">
        <w:rPr>
          <w:b/>
          <w:bCs/>
          <w:i/>
          <w:iCs/>
        </w:rPr>
        <w:t>GST joint venture</w:t>
      </w:r>
      <w:r w:rsidR="00300522" w:rsidRPr="00F103C9">
        <w:t>.</w:t>
      </w:r>
    </w:p>
    <w:p w:rsidR="00AF2106" w:rsidRPr="00F103C9" w:rsidRDefault="00AF2106" w:rsidP="00AF2106">
      <w:pPr>
        <w:pStyle w:val="subsection"/>
      </w:pPr>
      <w:r w:rsidRPr="00F103C9">
        <w:tab/>
        <w:t>(2)</w:t>
      </w:r>
      <w:r w:rsidRPr="00F103C9">
        <w:tab/>
        <w:t xml:space="preserve">Not all of the entities that are engaged in, or intend to engage in, the joint venture need to become </w:t>
      </w:r>
      <w:r w:rsidR="00F103C9" w:rsidRPr="00F103C9">
        <w:rPr>
          <w:position w:val="6"/>
          <w:sz w:val="16"/>
        </w:rPr>
        <w:t>*</w:t>
      </w:r>
      <w:r w:rsidRPr="00F103C9">
        <w:t xml:space="preserve">participants in the </w:t>
      </w:r>
      <w:r w:rsidR="00F103C9" w:rsidRPr="00F103C9">
        <w:rPr>
          <w:position w:val="6"/>
          <w:sz w:val="16"/>
        </w:rPr>
        <w:t>*</w:t>
      </w:r>
      <w:r w:rsidRPr="00F103C9">
        <w:t>GST joint venture.</w:t>
      </w:r>
    </w:p>
    <w:p w:rsidR="00AF2106" w:rsidRPr="00F103C9" w:rsidRDefault="00AF2106" w:rsidP="00AF2106">
      <w:pPr>
        <w:pStyle w:val="subsection"/>
      </w:pPr>
      <w:r w:rsidRPr="00F103C9">
        <w:tab/>
        <w:t>(3)</w:t>
      </w:r>
      <w:r w:rsidRPr="00F103C9">
        <w:tab/>
        <w:t xml:space="preserve">The </w:t>
      </w:r>
      <w:r w:rsidR="00F103C9" w:rsidRPr="00F103C9">
        <w:rPr>
          <w:position w:val="6"/>
          <w:sz w:val="16"/>
        </w:rPr>
        <w:t>*</w:t>
      </w:r>
      <w:r w:rsidRPr="00F103C9">
        <w:t xml:space="preserve">formation of the </w:t>
      </w:r>
      <w:r w:rsidR="00F103C9" w:rsidRPr="00F103C9">
        <w:rPr>
          <w:position w:val="6"/>
          <w:sz w:val="16"/>
        </w:rPr>
        <w:t>*</w:t>
      </w:r>
      <w:r w:rsidRPr="00F103C9">
        <w:t xml:space="preserve">GST joint venture takes effect from the start of the day specified in the notice under </w:t>
      </w:r>
      <w:r w:rsidR="00F103C9">
        <w:t>paragraph (</w:t>
      </w:r>
      <w:r w:rsidRPr="00F103C9">
        <w:t>1)(eb</w:t>
      </w:r>
      <w:r w:rsidR="00A53099" w:rsidRPr="00F103C9">
        <w:t>) (w</w:t>
      </w:r>
      <w:r w:rsidRPr="00F103C9">
        <w:t>hether that day is before, on or after the day on which the entities decided to form the joint venture).</w:t>
      </w:r>
    </w:p>
    <w:p w:rsidR="00AF2106" w:rsidRPr="00F103C9" w:rsidRDefault="00AF2106" w:rsidP="00AF2106">
      <w:pPr>
        <w:pStyle w:val="subsection"/>
      </w:pPr>
      <w:r w:rsidRPr="00F103C9">
        <w:tab/>
        <w:t>(4)</w:t>
      </w:r>
      <w:r w:rsidRPr="00F103C9">
        <w:tab/>
        <w:t xml:space="preserve">However, if the notice was given to the Commissioner after the day by which the entity nominated to be the </w:t>
      </w:r>
      <w:r w:rsidR="00F103C9" w:rsidRPr="00F103C9">
        <w:rPr>
          <w:position w:val="6"/>
          <w:sz w:val="16"/>
        </w:rPr>
        <w:t>*</w:t>
      </w:r>
      <w:r w:rsidRPr="00F103C9">
        <w:t xml:space="preserve">joint venture operator of the </w:t>
      </w:r>
      <w:r w:rsidR="00F103C9" w:rsidRPr="00F103C9">
        <w:rPr>
          <w:position w:val="6"/>
          <w:sz w:val="16"/>
        </w:rPr>
        <w:t>*</w:t>
      </w:r>
      <w:r w:rsidRPr="00F103C9">
        <w:t xml:space="preserve">GST joint venture is required to give to the Commissioner a </w:t>
      </w:r>
      <w:r w:rsidR="00F103C9" w:rsidRPr="00F103C9">
        <w:rPr>
          <w:position w:val="6"/>
          <w:sz w:val="16"/>
        </w:rPr>
        <w:t>*</w:t>
      </w:r>
      <w:r w:rsidRPr="00F103C9">
        <w:t xml:space="preserve">GST return for the tax period in which the day specified in the notice occurs, the </w:t>
      </w:r>
      <w:r w:rsidR="00F103C9" w:rsidRPr="00F103C9">
        <w:rPr>
          <w:position w:val="6"/>
          <w:sz w:val="16"/>
        </w:rPr>
        <w:t>*</w:t>
      </w:r>
      <w:r w:rsidRPr="00F103C9">
        <w:t>formation of the GST joint venture takes effect from the start of:</w:t>
      </w:r>
    </w:p>
    <w:p w:rsidR="00AF2106" w:rsidRPr="00F103C9" w:rsidRDefault="00AF2106" w:rsidP="00AF2106">
      <w:pPr>
        <w:pStyle w:val="paragraph"/>
      </w:pPr>
      <w:r w:rsidRPr="00F103C9">
        <w:tab/>
        <w:t>(a)</w:t>
      </w:r>
      <w:r w:rsidRPr="00F103C9">
        <w:tab/>
        <w:t>the day specified in the notice, if that day is approved by the Commissioner under section</w:t>
      </w:r>
      <w:r w:rsidR="00F103C9">
        <w:t> </w:t>
      </w:r>
      <w:r w:rsidRPr="00F103C9">
        <w:t>51</w:t>
      </w:r>
      <w:r w:rsidR="00F103C9">
        <w:noBreakHyphen/>
      </w:r>
      <w:r w:rsidRPr="00F103C9">
        <w:t>75; and</w:t>
      </w:r>
    </w:p>
    <w:p w:rsidR="00AF2106" w:rsidRPr="00F103C9" w:rsidRDefault="00AF2106" w:rsidP="00AF2106">
      <w:pPr>
        <w:pStyle w:val="paragraph"/>
      </w:pPr>
      <w:r w:rsidRPr="00F103C9">
        <w:tab/>
        <w:t>(b)</w:t>
      </w:r>
      <w:r w:rsidRPr="00F103C9">
        <w:tab/>
        <w:t xml:space="preserve">if </w:t>
      </w:r>
      <w:r w:rsidR="00F103C9">
        <w:t>paragraph (</w:t>
      </w:r>
      <w:r w:rsidRPr="00F103C9">
        <w:t>a) does not apply—such other day as the Commissioner approves under that section.</w:t>
      </w:r>
    </w:p>
    <w:p w:rsidR="00E446F2" w:rsidRPr="00F103C9" w:rsidRDefault="00E446F2" w:rsidP="00E446F2">
      <w:pPr>
        <w:pStyle w:val="ActHead5"/>
      </w:pPr>
      <w:bookmarkStart w:id="410" w:name="_Toc498001434"/>
      <w:r w:rsidRPr="00F103C9">
        <w:rPr>
          <w:rStyle w:val="CharSectno"/>
        </w:rPr>
        <w:t>51</w:t>
      </w:r>
      <w:r w:rsidR="00F103C9" w:rsidRPr="00F103C9">
        <w:rPr>
          <w:rStyle w:val="CharSectno"/>
        </w:rPr>
        <w:noBreakHyphen/>
      </w:r>
      <w:r w:rsidRPr="00F103C9">
        <w:rPr>
          <w:rStyle w:val="CharSectno"/>
        </w:rPr>
        <w:t>7</w:t>
      </w:r>
      <w:r w:rsidRPr="00F103C9">
        <w:t xml:space="preserve">  Participants in GST joint ventures</w:t>
      </w:r>
      <w:bookmarkEnd w:id="410"/>
    </w:p>
    <w:p w:rsidR="00E446F2" w:rsidRPr="00F103C9" w:rsidRDefault="00E446F2" w:rsidP="00E446F2">
      <w:pPr>
        <w:pStyle w:val="subsection"/>
      </w:pPr>
      <w:r w:rsidRPr="00F103C9">
        <w:tab/>
        <w:t>(1)</w:t>
      </w:r>
      <w:r w:rsidRPr="00F103C9">
        <w:tab/>
        <w:t xml:space="preserve">A </w:t>
      </w:r>
      <w:r w:rsidRPr="00F103C9">
        <w:rPr>
          <w:b/>
          <w:i/>
        </w:rPr>
        <w:t>participant</w:t>
      </w:r>
      <w:r w:rsidRPr="00F103C9">
        <w:t xml:space="preserve"> in a </w:t>
      </w:r>
      <w:r w:rsidR="00F103C9" w:rsidRPr="00F103C9">
        <w:rPr>
          <w:position w:val="6"/>
          <w:sz w:val="16"/>
        </w:rPr>
        <w:t>*</w:t>
      </w:r>
      <w:r w:rsidRPr="00F103C9">
        <w:t>GST joint venture is an entity that:</w:t>
      </w:r>
    </w:p>
    <w:p w:rsidR="00E446F2" w:rsidRPr="00F103C9" w:rsidRDefault="00E446F2" w:rsidP="00E446F2">
      <w:pPr>
        <w:pStyle w:val="paragraph"/>
      </w:pPr>
      <w:r w:rsidRPr="00F103C9">
        <w:lastRenderedPageBreak/>
        <w:tab/>
        <w:t>(a)</w:t>
      </w:r>
      <w:r w:rsidRPr="00F103C9">
        <w:tab/>
        <w:t>became a participant in the joint venture under section</w:t>
      </w:r>
      <w:r w:rsidR="00F103C9">
        <w:t> </w:t>
      </w:r>
      <w:r w:rsidRPr="00F103C9">
        <w:t>51</w:t>
      </w:r>
      <w:r w:rsidR="00F103C9">
        <w:noBreakHyphen/>
      </w:r>
      <w:r w:rsidRPr="00F103C9">
        <w:t>5 or was added to the joint venture under section</w:t>
      </w:r>
      <w:r w:rsidR="00F103C9">
        <w:t> </w:t>
      </w:r>
      <w:r w:rsidRPr="00F103C9">
        <w:t>51</w:t>
      </w:r>
      <w:r w:rsidR="00F103C9">
        <w:noBreakHyphen/>
      </w:r>
      <w:r w:rsidRPr="00F103C9">
        <w:t>70; and</w:t>
      </w:r>
    </w:p>
    <w:p w:rsidR="00E446F2" w:rsidRPr="00F103C9" w:rsidRDefault="00E446F2" w:rsidP="00E446F2">
      <w:pPr>
        <w:pStyle w:val="paragraph"/>
      </w:pPr>
      <w:r w:rsidRPr="00F103C9">
        <w:tab/>
        <w:t>(b)</w:t>
      </w:r>
      <w:r w:rsidRPr="00F103C9">
        <w:tab/>
      </w:r>
      <w:r w:rsidR="00F103C9" w:rsidRPr="00F103C9">
        <w:rPr>
          <w:position w:val="6"/>
          <w:sz w:val="16"/>
        </w:rPr>
        <w:t>*</w:t>
      </w:r>
      <w:r w:rsidRPr="00F103C9">
        <w:t>satisfies the participation requirements for the joint venture.</w:t>
      </w:r>
    </w:p>
    <w:p w:rsidR="00E446F2" w:rsidRPr="00F103C9" w:rsidRDefault="00E446F2" w:rsidP="00E446F2">
      <w:pPr>
        <w:pStyle w:val="subsection"/>
      </w:pPr>
      <w:r w:rsidRPr="00F103C9">
        <w:tab/>
        <w:t>(2)</w:t>
      </w:r>
      <w:r w:rsidRPr="00F103C9">
        <w:tab/>
        <w:t xml:space="preserve">However, the entity is not a participant in the </w:t>
      </w:r>
      <w:r w:rsidR="00F103C9" w:rsidRPr="00F103C9">
        <w:rPr>
          <w:position w:val="6"/>
          <w:sz w:val="16"/>
        </w:rPr>
        <w:t>*</w:t>
      </w:r>
      <w:r w:rsidRPr="00F103C9">
        <w:t>GST joint venture if the entity has, since the last time the entity became such a participant:</w:t>
      </w:r>
    </w:p>
    <w:p w:rsidR="00E446F2" w:rsidRPr="00F103C9" w:rsidRDefault="00E446F2" w:rsidP="00E446F2">
      <w:pPr>
        <w:pStyle w:val="paragraph"/>
      </w:pPr>
      <w:r w:rsidRPr="00F103C9">
        <w:tab/>
        <w:t>(a)</w:t>
      </w:r>
      <w:r w:rsidRPr="00F103C9">
        <w:tab/>
        <w:t>left, or been removed from, the joint venture under section</w:t>
      </w:r>
      <w:r w:rsidR="00F103C9">
        <w:t> </w:t>
      </w:r>
      <w:r w:rsidRPr="00F103C9">
        <w:t>51</w:t>
      </w:r>
      <w:r w:rsidR="00F103C9">
        <w:noBreakHyphen/>
      </w:r>
      <w:r w:rsidRPr="00F103C9">
        <w:t>70; or</w:t>
      </w:r>
    </w:p>
    <w:p w:rsidR="00E446F2" w:rsidRPr="00F103C9" w:rsidRDefault="00E446F2" w:rsidP="00E446F2">
      <w:pPr>
        <w:pStyle w:val="paragraph"/>
      </w:pPr>
      <w:r w:rsidRPr="00F103C9">
        <w:tab/>
        <w:t>(b)</w:t>
      </w:r>
      <w:r w:rsidRPr="00F103C9">
        <w:tab/>
        <w:t xml:space="preserve">ceased to </w:t>
      </w:r>
      <w:r w:rsidR="00F103C9" w:rsidRPr="00F103C9">
        <w:rPr>
          <w:position w:val="6"/>
          <w:sz w:val="16"/>
        </w:rPr>
        <w:t>*</w:t>
      </w:r>
      <w:r w:rsidRPr="00F103C9">
        <w:t>satisfy the participation requirements for the joint venture.</w:t>
      </w:r>
    </w:p>
    <w:p w:rsidR="00E446F2" w:rsidRPr="00F103C9" w:rsidRDefault="00E446F2" w:rsidP="00E446F2">
      <w:pPr>
        <w:pStyle w:val="subsection"/>
      </w:pPr>
      <w:r w:rsidRPr="00F103C9">
        <w:tab/>
        <w:t>(3)</w:t>
      </w:r>
      <w:r w:rsidRPr="00F103C9">
        <w:tab/>
        <w:t xml:space="preserve">The </w:t>
      </w:r>
      <w:r w:rsidR="00F103C9" w:rsidRPr="00F103C9">
        <w:rPr>
          <w:position w:val="6"/>
          <w:sz w:val="16"/>
        </w:rPr>
        <w:t>*</w:t>
      </w:r>
      <w:r w:rsidRPr="00F103C9">
        <w:t xml:space="preserve">joint venture operator of a </w:t>
      </w:r>
      <w:r w:rsidR="00F103C9" w:rsidRPr="00F103C9">
        <w:rPr>
          <w:position w:val="6"/>
          <w:sz w:val="16"/>
        </w:rPr>
        <w:t>*</w:t>
      </w:r>
      <w:r w:rsidRPr="00F103C9">
        <w:t xml:space="preserve">GST joint venture must notify the Commissioner, in the </w:t>
      </w:r>
      <w:r w:rsidR="00F103C9" w:rsidRPr="00F103C9">
        <w:rPr>
          <w:position w:val="6"/>
          <w:sz w:val="16"/>
        </w:rPr>
        <w:t>*</w:t>
      </w:r>
      <w:r w:rsidRPr="00F103C9">
        <w:t xml:space="preserve">approved form, if a </w:t>
      </w:r>
      <w:r w:rsidR="00F103C9" w:rsidRPr="00F103C9">
        <w:rPr>
          <w:position w:val="6"/>
          <w:sz w:val="16"/>
        </w:rPr>
        <w:t>*</w:t>
      </w:r>
      <w:r w:rsidRPr="00F103C9">
        <w:t xml:space="preserve">participant in the joint venture no longer </w:t>
      </w:r>
      <w:r w:rsidR="00F103C9" w:rsidRPr="00F103C9">
        <w:rPr>
          <w:position w:val="6"/>
          <w:sz w:val="16"/>
        </w:rPr>
        <w:t>*</w:t>
      </w:r>
      <w:r w:rsidRPr="00F103C9">
        <w:t>satisfies the participation requirements for the GST joint venture.</w:t>
      </w:r>
    </w:p>
    <w:p w:rsidR="00E446F2" w:rsidRPr="00F103C9" w:rsidRDefault="00E446F2" w:rsidP="00E446F2">
      <w:pPr>
        <w:pStyle w:val="subsection"/>
      </w:pPr>
      <w:r w:rsidRPr="00F103C9">
        <w:tab/>
        <w:t>(4)</w:t>
      </w:r>
      <w:r w:rsidRPr="00F103C9">
        <w:tab/>
        <w:t xml:space="preserve">The notice must be given within 21 days after the </w:t>
      </w:r>
      <w:r w:rsidR="00F103C9" w:rsidRPr="00F103C9">
        <w:rPr>
          <w:position w:val="6"/>
          <w:sz w:val="16"/>
        </w:rPr>
        <w:t>*</w:t>
      </w:r>
      <w:r w:rsidRPr="00F103C9">
        <w:t xml:space="preserve">participant no longer </w:t>
      </w:r>
      <w:r w:rsidR="00F103C9" w:rsidRPr="00F103C9">
        <w:rPr>
          <w:position w:val="6"/>
          <w:sz w:val="16"/>
        </w:rPr>
        <w:t>*</w:t>
      </w:r>
      <w:r w:rsidRPr="00F103C9">
        <w:t xml:space="preserve">satisfies the participation requirements for the </w:t>
      </w:r>
      <w:r w:rsidR="00F103C9" w:rsidRPr="00F103C9">
        <w:rPr>
          <w:position w:val="6"/>
          <w:sz w:val="16"/>
        </w:rPr>
        <w:t>*</w:t>
      </w:r>
      <w:r w:rsidRPr="00F103C9">
        <w:t>GST joint venture.</w:t>
      </w:r>
    </w:p>
    <w:p w:rsidR="00E446F2" w:rsidRPr="00F103C9" w:rsidRDefault="00E446F2" w:rsidP="00E446F2">
      <w:pPr>
        <w:pStyle w:val="notetext"/>
      </w:pPr>
      <w:r w:rsidRPr="00F103C9">
        <w:t>Note:</w:t>
      </w:r>
      <w:r w:rsidRPr="00F103C9">
        <w:tab/>
        <w:t>Section</w:t>
      </w:r>
      <w:r w:rsidR="00F103C9">
        <w:t> </w:t>
      </w:r>
      <w:r w:rsidRPr="00F103C9">
        <w:t>286</w:t>
      </w:r>
      <w:r w:rsidR="00F103C9">
        <w:noBreakHyphen/>
      </w:r>
      <w:r w:rsidRPr="00F103C9">
        <w:t>75 in Schedule</w:t>
      </w:r>
      <w:r w:rsidR="00F103C9">
        <w:t> </w:t>
      </w:r>
      <w:r w:rsidRPr="00F103C9">
        <w:t xml:space="preserve">1 to the </w:t>
      </w:r>
      <w:r w:rsidRPr="00F103C9">
        <w:rPr>
          <w:i/>
        </w:rPr>
        <w:t>Taxation Administration Act 1953</w:t>
      </w:r>
      <w:r w:rsidRPr="00F103C9">
        <w:t xml:space="preserve"> provides an administrative penalty for breach of this subsection.</w:t>
      </w:r>
    </w:p>
    <w:p w:rsidR="00300522" w:rsidRPr="00F103C9" w:rsidRDefault="00300522" w:rsidP="00300522">
      <w:pPr>
        <w:pStyle w:val="ActHead5"/>
      </w:pPr>
      <w:bookmarkStart w:id="411" w:name="_Toc498001435"/>
      <w:r w:rsidRPr="00F103C9">
        <w:rPr>
          <w:rStyle w:val="CharSectno"/>
        </w:rPr>
        <w:t>51</w:t>
      </w:r>
      <w:r w:rsidR="00F103C9" w:rsidRPr="00F103C9">
        <w:rPr>
          <w:rStyle w:val="CharSectno"/>
        </w:rPr>
        <w:noBreakHyphen/>
      </w:r>
      <w:r w:rsidRPr="00F103C9">
        <w:rPr>
          <w:rStyle w:val="CharSectno"/>
        </w:rPr>
        <w:t>10</w:t>
      </w:r>
      <w:r w:rsidRPr="00F103C9">
        <w:t xml:space="preserve">  Participation requirements of a GST joint venture</w:t>
      </w:r>
      <w:bookmarkEnd w:id="411"/>
    </w:p>
    <w:p w:rsidR="00300522" w:rsidRPr="00F103C9" w:rsidRDefault="00300522" w:rsidP="00300522">
      <w:pPr>
        <w:pStyle w:val="subsection"/>
      </w:pPr>
      <w:r w:rsidRPr="00F103C9">
        <w:tab/>
      </w:r>
      <w:r w:rsidRPr="00F103C9">
        <w:tab/>
        <w:t xml:space="preserve">An entity </w:t>
      </w:r>
      <w:r w:rsidRPr="00F103C9">
        <w:rPr>
          <w:b/>
          <w:bCs/>
          <w:i/>
          <w:iCs/>
        </w:rPr>
        <w:t>satisfies the participation requirements</w:t>
      </w:r>
      <w:r w:rsidRPr="00F103C9">
        <w:t xml:space="preserve"> for a </w:t>
      </w:r>
      <w:r w:rsidR="00F103C9" w:rsidRPr="00F103C9">
        <w:rPr>
          <w:position w:val="6"/>
          <w:sz w:val="16"/>
          <w:szCs w:val="16"/>
        </w:rPr>
        <w:t>*</w:t>
      </w:r>
      <w:r w:rsidRPr="00F103C9">
        <w:t>GST joint venture, or a proposed GST joint venture, if the entity:</w:t>
      </w:r>
    </w:p>
    <w:p w:rsidR="00300522" w:rsidRPr="00F103C9" w:rsidRDefault="00300522" w:rsidP="00300522">
      <w:pPr>
        <w:pStyle w:val="paragraph"/>
      </w:pPr>
      <w:r w:rsidRPr="00F103C9">
        <w:tab/>
        <w:t>(a)</w:t>
      </w:r>
      <w:r w:rsidRPr="00F103C9">
        <w:tab/>
        <w:t>participates in, or intends to participate in, the joint venture; and</w:t>
      </w:r>
    </w:p>
    <w:p w:rsidR="00300522" w:rsidRPr="00F103C9" w:rsidRDefault="00300522" w:rsidP="00300522">
      <w:pPr>
        <w:pStyle w:val="paragraph"/>
      </w:pPr>
      <w:r w:rsidRPr="00F103C9">
        <w:tab/>
        <w:t>(b)</w:t>
      </w:r>
      <w:r w:rsidRPr="00F103C9">
        <w:tab/>
        <w:t>is a party to a joint venture agreement with all the other entities participating in, or intending to participate in, the joint venture; and</w:t>
      </w:r>
    </w:p>
    <w:p w:rsidR="00300522" w:rsidRPr="00F103C9" w:rsidRDefault="00300522" w:rsidP="00300522">
      <w:pPr>
        <w:pStyle w:val="paragraph"/>
      </w:pPr>
      <w:r w:rsidRPr="00F103C9">
        <w:tab/>
        <w:t>(c)</w:t>
      </w:r>
      <w:r w:rsidRPr="00F103C9">
        <w:tab/>
        <w:t xml:space="preserve">is </w:t>
      </w:r>
      <w:r w:rsidR="00F103C9" w:rsidRPr="00F103C9">
        <w:rPr>
          <w:position w:val="6"/>
          <w:sz w:val="16"/>
          <w:szCs w:val="16"/>
        </w:rPr>
        <w:t>*</w:t>
      </w:r>
      <w:r w:rsidRPr="00F103C9">
        <w:t>registered; and</w:t>
      </w:r>
    </w:p>
    <w:p w:rsidR="00300522" w:rsidRPr="00F103C9" w:rsidRDefault="00300522" w:rsidP="00300522">
      <w:pPr>
        <w:pStyle w:val="paragraph"/>
      </w:pPr>
      <w:r w:rsidRPr="00F103C9">
        <w:tab/>
        <w:t>(f)</w:t>
      </w:r>
      <w:r w:rsidRPr="00F103C9">
        <w:tab/>
        <w:t>accounts on the same basis as all those other participants.</w:t>
      </w:r>
    </w:p>
    <w:p w:rsidR="00F37EED" w:rsidRPr="00F103C9" w:rsidRDefault="00F37EED" w:rsidP="00F37EED">
      <w:pPr>
        <w:pStyle w:val="ActHead4"/>
      </w:pPr>
      <w:bookmarkStart w:id="412" w:name="_Toc498001436"/>
      <w:r w:rsidRPr="00F103C9">
        <w:rPr>
          <w:rStyle w:val="CharSubdNo"/>
        </w:rPr>
        <w:lastRenderedPageBreak/>
        <w:t>Subdivision</w:t>
      </w:r>
      <w:r w:rsidR="00F103C9" w:rsidRPr="00F103C9">
        <w:rPr>
          <w:rStyle w:val="CharSubdNo"/>
        </w:rPr>
        <w:t> </w:t>
      </w:r>
      <w:r w:rsidRPr="00F103C9">
        <w:rPr>
          <w:rStyle w:val="CharSubdNo"/>
        </w:rPr>
        <w:t>51</w:t>
      </w:r>
      <w:r w:rsidR="00F103C9" w:rsidRPr="00F103C9">
        <w:rPr>
          <w:rStyle w:val="CharSubdNo"/>
        </w:rPr>
        <w:noBreakHyphen/>
      </w:r>
      <w:r w:rsidRPr="00F103C9">
        <w:rPr>
          <w:rStyle w:val="CharSubdNo"/>
        </w:rPr>
        <w:t>B</w:t>
      </w:r>
      <w:r w:rsidRPr="00F103C9">
        <w:t>—</w:t>
      </w:r>
      <w:r w:rsidRPr="00F103C9">
        <w:rPr>
          <w:rStyle w:val="CharSubdText"/>
        </w:rPr>
        <w:t>Consequences of GST joint ventures</w:t>
      </w:r>
      <w:bookmarkEnd w:id="412"/>
    </w:p>
    <w:p w:rsidR="00300522" w:rsidRPr="00F103C9" w:rsidRDefault="00300522" w:rsidP="00300522">
      <w:pPr>
        <w:pStyle w:val="ActHead5"/>
      </w:pPr>
      <w:bookmarkStart w:id="413" w:name="_Toc498001437"/>
      <w:r w:rsidRPr="00F103C9">
        <w:rPr>
          <w:rStyle w:val="CharSectno"/>
        </w:rPr>
        <w:t>51</w:t>
      </w:r>
      <w:r w:rsidR="00F103C9" w:rsidRPr="00F103C9">
        <w:rPr>
          <w:rStyle w:val="CharSectno"/>
        </w:rPr>
        <w:noBreakHyphen/>
      </w:r>
      <w:r w:rsidRPr="00F103C9">
        <w:rPr>
          <w:rStyle w:val="CharSectno"/>
        </w:rPr>
        <w:t>30</w:t>
      </w:r>
      <w:r w:rsidRPr="00F103C9">
        <w:t xml:space="preserve">  Who is liable for GST</w:t>
      </w:r>
      <w:bookmarkEnd w:id="413"/>
    </w:p>
    <w:p w:rsidR="00300522" w:rsidRPr="00F103C9" w:rsidRDefault="00300522" w:rsidP="00300522">
      <w:pPr>
        <w:pStyle w:val="subsection"/>
      </w:pPr>
      <w:r w:rsidRPr="00F103C9">
        <w:tab/>
        <w:t>(1)</w:t>
      </w:r>
      <w:r w:rsidRPr="00F103C9">
        <w:tab/>
        <w:t xml:space="preserve">GST payable on any </w:t>
      </w:r>
      <w:r w:rsidR="00F103C9" w:rsidRPr="00F103C9">
        <w:rPr>
          <w:position w:val="6"/>
          <w:sz w:val="16"/>
          <w:szCs w:val="16"/>
        </w:rPr>
        <w:t>*</w:t>
      </w:r>
      <w:r w:rsidRPr="00F103C9">
        <w:t xml:space="preserve">taxable supply or </w:t>
      </w:r>
      <w:r w:rsidR="00F103C9" w:rsidRPr="00F103C9">
        <w:rPr>
          <w:position w:val="6"/>
          <w:sz w:val="16"/>
          <w:szCs w:val="16"/>
        </w:rPr>
        <w:t>*</w:t>
      </w:r>
      <w:r w:rsidRPr="00F103C9">
        <w:t xml:space="preserve">taxable importation that the </w:t>
      </w:r>
      <w:r w:rsidR="00F103C9" w:rsidRPr="00F103C9">
        <w:rPr>
          <w:position w:val="6"/>
          <w:sz w:val="16"/>
          <w:szCs w:val="16"/>
        </w:rPr>
        <w:t>*</w:t>
      </w:r>
      <w:r w:rsidRPr="00F103C9">
        <w:t xml:space="preserve">joint venture operator of a </w:t>
      </w:r>
      <w:r w:rsidR="00F103C9" w:rsidRPr="00F103C9">
        <w:rPr>
          <w:position w:val="6"/>
          <w:sz w:val="16"/>
          <w:szCs w:val="16"/>
        </w:rPr>
        <w:t>*</w:t>
      </w:r>
      <w:r w:rsidRPr="00F103C9">
        <w:t xml:space="preserve">GST joint venture makes, on behalf of another entity that is a </w:t>
      </w:r>
      <w:r w:rsidR="00F103C9" w:rsidRPr="00F103C9">
        <w:rPr>
          <w:position w:val="6"/>
          <w:sz w:val="16"/>
          <w:szCs w:val="16"/>
        </w:rPr>
        <w:t>*</w:t>
      </w:r>
      <w:r w:rsidRPr="00F103C9">
        <w:t>participant in the joint venture, in the course of activities for which the joint venture was entered into:</w:t>
      </w:r>
    </w:p>
    <w:p w:rsidR="00300522" w:rsidRPr="00F103C9" w:rsidRDefault="00300522" w:rsidP="00300522">
      <w:pPr>
        <w:pStyle w:val="paragraph"/>
      </w:pPr>
      <w:r w:rsidRPr="00F103C9">
        <w:tab/>
        <w:t>(a)</w:t>
      </w:r>
      <w:r w:rsidRPr="00F103C9">
        <w:tab/>
        <w:t>is payable by the joint venture operator; and</w:t>
      </w:r>
    </w:p>
    <w:p w:rsidR="00300522" w:rsidRPr="00F103C9" w:rsidRDefault="00300522" w:rsidP="00300522">
      <w:pPr>
        <w:pStyle w:val="paragraph"/>
      </w:pPr>
      <w:r w:rsidRPr="00F103C9">
        <w:tab/>
        <w:t>(b)</w:t>
      </w:r>
      <w:r w:rsidRPr="00F103C9">
        <w:tab/>
        <w:t>is not payable by the participant.</w:t>
      </w:r>
    </w:p>
    <w:p w:rsidR="00300522" w:rsidRPr="00F103C9" w:rsidRDefault="00300522" w:rsidP="00300522">
      <w:pPr>
        <w:pStyle w:val="notetext"/>
      </w:pPr>
      <w:r w:rsidRPr="00F103C9">
        <w:t>Note:</w:t>
      </w:r>
      <w:r w:rsidRPr="00F103C9">
        <w:tab/>
        <w:t xml:space="preserve">However, each participant </w:t>
      </w:r>
      <w:r w:rsidR="00680C5A" w:rsidRPr="00F103C9">
        <w:t>may be</w:t>
      </w:r>
      <w:r w:rsidRPr="00F103C9">
        <w:t xml:space="preserve"> jointly and severally liable to pay the GST that is payable by the joint venture operator (see section</w:t>
      </w:r>
      <w:r w:rsidR="00F103C9">
        <w:t> </w:t>
      </w:r>
      <w:r w:rsidRPr="00F103C9">
        <w:t>444</w:t>
      </w:r>
      <w:r w:rsidR="00F103C9">
        <w:noBreakHyphen/>
      </w:r>
      <w:r w:rsidRPr="00F103C9">
        <w:t>80 in Schedule</w:t>
      </w:r>
      <w:r w:rsidR="00F103C9">
        <w:t> </w:t>
      </w:r>
      <w:r w:rsidRPr="00F103C9">
        <w:t xml:space="preserve">1 to the </w:t>
      </w:r>
      <w:r w:rsidRPr="00F103C9">
        <w:rPr>
          <w:i/>
        </w:rPr>
        <w:t>Taxation Administration Act 1953</w:t>
      </w:r>
      <w:r w:rsidRPr="00F103C9">
        <w:t>).</w:t>
      </w:r>
    </w:p>
    <w:p w:rsidR="00300522" w:rsidRPr="00F103C9" w:rsidRDefault="00300522" w:rsidP="00300522">
      <w:pPr>
        <w:pStyle w:val="subsection"/>
      </w:pPr>
      <w:r w:rsidRPr="00F103C9">
        <w:tab/>
        <w:t>(2)</w:t>
      </w:r>
      <w:r w:rsidRPr="00F103C9">
        <w:tab/>
        <w:t xml:space="preserve">However, a supply that the </w:t>
      </w:r>
      <w:r w:rsidR="00F103C9" w:rsidRPr="00F103C9">
        <w:rPr>
          <w:position w:val="6"/>
          <w:sz w:val="16"/>
          <w:szCs w:val="16"/>
        </w:rPr>
        <w:t>*</w:t>
      </w:r>
      <w:r w:rsidRPr="00F103C9">
        <w:t xml:space="preserve">joint venture operator of a </w:t>
      </w:r>
      <w:r w:rsidR="00F103C9" w:rsidRPr="00F103C9">
        <w:rPr>
          <w:position w:val="6"/>
          <w:sz w:val="16"/>
          <w:szCs w:val="16"/>
        </w:rPr>
        <w:t>*</w:t>
      </w:r>
      <w:r w:rsidRPr="00F103C9">
        <w:t xml:space="preserve">GST joint venture makes is treated as if it were not a </w:t>
      </w:r>
      <w:r w:rsidR="00F103C9" w:rsidRPr="00F103C9">
        <w:rPr>
          <w:position w:val="6"/>
          <w:sz w:val="16"/>
          <w:szCs w:val="16"/>
        </w:rPr>
        <w:t>*</w:t>
      </w:r>
      <w:r w:rsidRPr="00F103C9">
        <w:t>taxable supply if:</w:t>
      </w:r>
    </w:p>
    <w:p w:rsidR="00300522" w:rsidRPr="00F103C9" w:rsidRDefault="00300522" w:rsidP="00300522">
      <w:pPr>
        <w:pStyle w:val="paragraph"/>
      </w:pPr>
      <w:r w:rsidRPr="00F103C9">
        <w:tab/>
        <w:t>(a)</w:t>
      </w:r>
      <w:r w:rsidRPr="00F103C9">
        <w:tab/>
        <w:t xml:space="preserve">it is made to another entity that is a </w:t>
      </w:r>
      <w:r w:rsidR="00F103C9" w:rsidRPr="00F103C9">
        <w:rPr>
          <w:position w:val="6"/>
          <w:sz w:val="16"/>
          <w:szCs w:val="16"/>
        </w:rPr>
        <w:t>*</w:t>
      </w:r>
      <w:r w:rsidRPr="00F103C9">
        <w:t>participant in the joint venture; and</w:t>
      </w:r>
    </w:p>
    <w:p w:rsidR="00300522" w:rsidRPr="00F103C9" w:rsidRDefault="00300522" w:rsidP="00300522">
      <w:pPr>
        <w:pStyle w:val="paragraph"/>
      </w:pPr>
      <w:r w:rsidRPr="00F103C9">
        <w:tab/>
        <w:t>(b)</w:t>
      </w:r>
      <w:r w:rsidRPr="00F103C9">
        <w:tab/>
        <w:t>the participant acquired the thing supplied for consumption, use or supply in the course of activities for which the joint venture was entered into.</w:t>
      </w:r>
    </w:p>
    <w:p w:rsidR="00300522" w:rsidRPr="00F103C9" w:rsidRDefault="00300522" w:rsidP="00300522">
      <w:pPr>
        <w:pStyle w:val="subsection"/>
      </w:pPr>
      <w:r w:rsidRPr="00F103C9">
        <w:tab/>
        <w:t>(3)</w:t>
      </w:r>
      <w:r w:rsidRPr="00F103C9">
        <w:tab/>
        <w:t>This section has effect despite sections</w:t>
      </w:r>
      <w:r w:rsidR="00F103C9">
        <w:t> </w:t>
      </w:r>
      <w:r w:rsidRPr="00F103C9">
        <w:t>9</w:t>
      </w:r>
      <w:r w:rsidR="00F103C9">
        <w:noBreakHyphen/>
      </w:r>
      <w:r w:rsidRPr="00F103C9">
        <w:t>40 and 13</w:t>
      </w:r>
      <w:r w:rsidR="00F103C9">
        <w:noBreakHyphen/>
      </w:r>
      <w:r w:rsidRPr="00F103C9">
        <w:t>15 (which are about liability for GST).</w:t>
      </w:r>
    </w:p>
    <w:p w:rsidR="00300522" w:rsidRPr="00F103C9" w:rsidRDefault="00300522" w:rsidP="00300522">
      <w:pPr>
        <w:pStyle w:val="ActHead5"/>
      </w:pPr>
      <w:bookmarkStart w:id="414" w:name="_Toc498001438"/>
      <w:r w:rsidRPr="00F103C9">
        <w:rPr>
          <w:rStyle w:val="CharSectno"/>
        </w:rPr>
        <w:t>51</w:t>
      </w:r>
      <w:r w:rsidR="00F103C9" w:rsidRPr="00F103C9">
        <w:rPr>
          <w:rStyle w:val="CharSectno"/>
        </w:rPr>
        <w:noBreakHyphen/>
      </w:r>
      <w:r w:rsidRPr="00F103C9">
        <w:rPr>
          <w:rStyle w:val="CharSectno"/>
        </w:rPr>
        <w:t>35</w:t>
      </w:r>
      <w:r w:rsidRPr="00F103C9">
        <w:t xml:space="preserve">  Who is entitled to input tax credits</w:t>
      </w:r>
      <w:bookmarkEnd w:id="414"/>
    </w:p>
    <w:p w:rsidR="00300522" w:rsidRPr="00F103C9" w:rsidRDefault="00300522" w:rsidP="00300522">
      <w:pPr>
        <w:pStyle w:val="subsection"/>
      </w:pPr>
      <w:r w:rsidRPr="00F103C9">
        <w:tab/>
        <w:t>(1)</w:t>
      </w:r>
      <w:r w:rsidRPr="00F103C9">
        <w:tab/>
        <w:t xml:space="preserve">If the </w:t>
      </w:r>
      <w:r w:rsidR="00F103C9" w:rsidRPr="00F103C9">
        <w:rPr>
          <w:position w:val="6"/>
          <w:sz w:val="16"/>
          <w:szCs w:val="16"/>
        </w:rPr>
        <w:t>*</w:t>
      </w:r>
      <w:r w:rsidRPr="00F103C9">
        <w:t xml:space="preserve">joint venture operator of a </w:t>
      </w:r>
      <w:r w:rsidR="00F103C9" w:rsidRPr="00F103C9">
        <w:rPr>
          <w:position w:val="6"/>
          <w:sz w:val="16"/>
          <w:szCs w:val="16"/>
        </w:rPr>
        <w:t>*</w:t>
      </w:r>
      <w:r w:rsidRPr="00F103C9">
        <w:t xml:space="preserve">GST joint venture makes a </w:t>
      </w:r>
      <w:r w:rsidR="00F103C9" w:rsidRPr="00F103C9">
        <w:rPr>
          <w:position w:val="6"/>
          <w:sz w:val="16"/>
          <w:szCs w:val="16"/>
        </w:rPr>
        <w:t>*</w:t>
      </w:r>
      <w:r w:rsidRPr="00F103C9">
        <w:t xml:space="preserve">creditable acquisition or </w:t>
      </w:r>
      <w:r w:rsidR="00F103C9" w:rsidRPr="00F103C9">
        <w:rPr>
          <w:position w:val="6"/>
          <w:sz w:val="16"/>
          <w:szCs w:val="16"/>
        </w:rPr>
        <w:t>*</w:t>
      </w:r>
      <w:r w:rsidRPr="00F103C9">
        <w:t xml:space="preserve">creditable importation, on behalf of another entity that is a </w:t>
      </w:r>
      <w:r w:rsidR="00F103C9" w:rsidRPr="00F103C9">
        <w:rPr>
          <w:position w:val="6"/>
          <w:sz w:val="16"/>
          <w:szCs w:val="16"/>
        </w:rPr>
        <w:t>*</w:t>
      </w:r>
      <w:r w:rsidRPr="00F103C9">
        <w:t>participant in the joint venture, in the course of activities for which the joint venture was entered into:</w:t>
      </w:r>
    </w:p>
    <w:p w:rsidR="00300522" w:rsidRPr="00F103C9" w:rsidRDefault="00300522" w:rsidP="00300522">
      <w:pPr>
        <w:pStyle w:val="paragraph"/>
      </w:pPr>
      <w:r w:rsidRPr="00F103C9">
        <w:tab/>
        <w:t>(a)</w:t>
      </w:r>
      <w:r w:rsidRPr="00F103C9">
        <w:tab/>
        <w:t xml:space="preserve">the </w:t>
      </w:r>
      <w:r w:rsidR="00F103C9" w:rsidRPr="00F103C9">
        <w:rPr>
          <w:position w:val="6"/>
          <w:sz w:val="16"/>
          <w:szCs w:val="16"/>
        </w:rPr>
        <w:t>*</w:t>
      </w:r>
      <w:r w:rsidRPr="00F103C9">
        <w:t>joint venture operator is entitled to the input tax credit for the acquisition or importation; and</w:t>
      </w:r>
    </w:p>
    <w:p w:rsidR="00300522" w:rsidRPr="00F103C9" w:rsidRDefault="00300522" w:rsidP="00300522">
      <w:pPr>
        <w:pStyle w:val="paragraph"/>
      </w:pPr>
      <w:r w:rsidRPr="00F103C9">
        <w:tab/>
        <w:t>(b)</w:t>
      </w:r>
      <w:r w:rsidRPr="00F103C9">
        <w:tab/>
        <w:t>the participant is not entitled to the input tax credit on the acquisition or importation.</w:t>
      </w:r>
    </w:p>
    <w:p w:rsidR="00300522" w:rsidRPr="00F103C9" w:rsidRDefault="00300522" w:rsidP="00300522">
      <w:pPr>
        <w:pStyle w:val="subsection"/>
      </w:pPr>
      <w:r w:rsidRPr="00F103C9">
        <w:lastRenderedPageBreak/>
        <w:tab/>
        <w:t>(2)</w:t>
      </w:r>
      <w:r w:rsidRPr="00F103C9">
        <w:tab/>
        <w:t>This section has effect despite sections</w:t>
      </w:r>
      <w:r w:rsidR="00F103C9">
        <w:t> </w:t>
      </w:r>
      <w:r w:rsidRPr="00F103C9">
        <w:t>11</w:t>
      </w:r>
      <w:r w:rsidR="00F103C9">
        <w:noBreakHyphen/>
      </w:r>
      <w:r w:rsidRPr="00F103C9">
        <w:t>20 and 15</w:t>
      </w:r>
      <w:r w:rsidR="00F103C9">
        <w:noBreakHyphen/>
      </w:r>
      <w:r w:rsidRPr="00F103C9">
        <w:t>15 (which are about who is entitled to input tax credits).</w:t>
      </w:r>
    </w:p>
    <w:p w:rsidR="00300522" w:rsidRPr="00F103C9" w:rsidRDefault="00300522" w:rsidP="00300522">
      <w:pPr>
        <w:pStyle w:val="ActHead5"/>
      </w:pPr>
      <w:bookmarkStart w:id="415" w:name="_Toc498001439"/>
      <w:r w:rsidRPr="00F103C9">
        <w:rPr>
          <w:rStyle w:val="CharSectno"/>
        </w:rPr>
        <w:t>51</w:t>
      </w:r>
      <w:r w:rsidR="00F103C9" w:rsidRPr="00F103C9">
        <w:rPr>
          <w:rStyle w:val="CharSectno"/>
        </w:rPr>
        <w:noBreakHyphen/>
      </w:r>
      <w:r w:rsidRPr="00F103C9">
        <w:rPr>
          <w:rStyle w:val="CharSectno"/>
        </w:rPr>
        <w:t>40</w:t>
      </w:r>
      <w:r w:rsidRPr="00F103C9">
        <w:t xml:space="preserve">  Adjustments</w:t>
      </w:r>
      <w:bookmarkEnd w:id="415"/>
    </w:p>
    <w:p w:rsidR="00300522" w:rsidRPr="00F103C9" w:rsidRDefault="00300522" w:rsidP="00300522">
      <w:pPr>
        <w:pStyle w:val="subsection"/>
      </w:pPr>
      <w:r w:rsidRPr="00F103C9">
        <w:tab/>
        <w:t>(1)</w:t>
      </w:r>
      <w:r w:rsidRPr="00F103C9">
        <w:tab/>
        <w:t xml:space="preserve">Any </w:t>
      </w:r>
      <w:r w:rsidR="00F103C9" w:rsidRPr="00F103C9">
        <w:rPr>
          <w:position w:val="6"/>
          <w:sz w:val="16"/>
          <w:szCs w:val="16"/>
        </w:rPr>
        <w:t>*</w:t>
      </w:r>
      <w:r w:rsidRPr="00F103C9">
        <w:t xml:space="preserve">adjustment relating to any supply, acquisition or importation that the </w:t>
      </w:r>
      <w:r w:rsidR="00F103C9" w:rsidRPr="00F103C9">
        <w:rPr>
          <w:position w:val="6"/>
          <w:sz w:val="16"/>
          <w:szCs w:val="16"/>
        </w:rPr>
        <w:t>*</w:t>
      </w:r>
      <w:r w:rsidRPr="00F103C9">
        <w:t xml:space="preserve">joint venture operator of a </w:t>
      </w:r>
      <w:r w:rsidR="00F103C9" w:rsidRPr="00F103C9">
        <w:rPr>
          <w:position w:val="6"/>
          <w:sz w:val="16"/>
          <w:szCs w:val="16"/>
        </w:rPr>
        <w:t>*</w:t>
      </w:r>
      <w:r w:rsidRPr="00F103C9">
        <w:t xml:space="preserve">GST joint venture makes, on behalf of another entity that is a </w:t>
      </w:r>
      <w:r w:rsidR="00F103C9" w:rsidRPr="00F103C9">
        <w:rPr>
          <w:position w:val="6"/>
          <w:sz w:val="16"/>
          <w:szCs w:val="16"/>
        </w:rPr>
        <w:t>*</w:t>
      </w:r>
      <w:r w:rsidRPr="00F103C9">
        <w:t>participant in the joint venture, in the course of activities for which the joint venture was entered into is to be treated as if:</w:t>
      </w:r>
    </w:p>
    <w:p w:rsidR="00300522" w:rsidRPr="00F103C9" w:rsidRDefault="00300522" w:rsidP="00300522">
      <w:pPr>
        <w:pStyle w:val="paragraph"/>
      </w:pPr>
      <w:r w:rsidRPr="00F103C9">
        <w:tab/>
        <w:t>(a)</w:t>
      </w:r>
      <w:r w:rsidRPr="00F103C9">
        <w:tab/>
        <w:t>the participant did not have the adjustment; and</w:t>
      </w:r>
    </w:p>
    <w:p w:rsidR="00300522" w:rsidRPr="00F103C9" w:rsidRDefault="00300522" w:rsidP="00300522">
      <w:pPr>
        <w:pStyle w:val="paragraph"/>
      </w:pPr>
      <w:r w:rsidRPr="00F103C9">
        <w:tab/>
        <w:t>(b)</w:t>
      </w:r>
      <w:r w:rsidRPr="00F103C9">
        <w:tab/>
        <w:t>the entity that is the joint venture operator at the time the adjustment arises had the adjustment.</w:t>
      </w:r>
    </w:p>
    <w:p w:rsidR="00300522" w:rsidRPr="00F103C9" w:rsidRDefault="00300522" w:rsidP="00300522">
      <w:pPr>
        <w:pStyle w:val="subsection"/>
      </w:pPr>
      <w:r w:rsidRPr="00F103C9">
        <w:tab/>
        <w:t>(2)</w:t>
      </w:r>
      <w:r w:rsidRPr="00F103C9">
        <w:tab/>
        <w:t>This section has effect despite section</w:t>
      </w:r>
      <w:r w:rsidR="00F103C9">
        <w:t> </w:t>
      </w:r>
      <w:r w:rsidRPr="00F103C9">
        <w:t>17</w:t>
      </w:r>
      <w:r w:rsidR="00F103C9">
        <w:noBreakHyphen/>
      </w:r>
      <w:r w:rsidRPr="00F103C9">
        <w:t>10 (which is about the effect of adjustments on net amounts).</w:t>
      </w:r>
    </w:p>
    <w:p w:rsidR="00300522" w:rsidRPr="00F103C9" w:rsidRDefault="00300522" w:rsidP="00300522">
      <w:pPr>
        <w:pStyle w:val="ActHead5"/>
      </w:pPr>
      <w:bookmarkStart w:id="416" w:name="_Toc498001440"/>
      <w:r w:rsidRPr="00F103C9">
        <w:rPr>
          <w:rStyle w:val="CharSectno"/>
        </w:rPr>
        <w:t>51</w:t>
      </w:r>
      <w:r w:rsidR="00F103C9" w:rsidRPr="00F103C9">
        <w:rPr>
          <w:rStyle w:val="CharSectno"/>
        </w:rPr>
        <w:noBreakHyphen/>
      </w:r>
      <w:r w:rsidRPr="00F103C9">
        <w:rPr>
          <w:rStyle w:val="CharSectno"/>
        </w:rPr>
        <w:t>45</w:t>
      </w:r>
      <w:r w:rsidRPr="00F103C9">
        <w:t xml:space="preserve">  Additional net amounts relating to GST joint ventures</w:t>
      </w:r>
      <w:bookmarkEnd w:id="416"/>
    </w:p>
    <w:p w:rsidR="00300522" w:rsidRPr="00F103C9" w:rsidRDefault="00300522" w:rsidP="00300522">
      <w:pPr>
        <w:pStyle w:val="subsection"/>
      </w:pPr>
      <w:r w:rsidRPr="00F103C9">
        <w:tab/>
        <w:t>(1)</w:t>
      </w:r>
      <w:r w:rsidRPr="00F103C9">
        <w:tab/>
        <w:t>Division</w:t>
      </w:r>
      <w:r w:rsidR="00F103C9">
        <w:t> </w:t>
      </w:r>
      <w:r w:rsidRPr="00F103C9">
        <w:t xml:space="preserve">17 applies to the </w:t>
      </w:r>
      <w:r w:rsidR="00F103C9" w:rsidRPr="00F103C9">
        <w:rPr>
          <w:position w:val="6"/>
          <w:sz w:val="16"/>
          <w:szCs w:val="16"/>
        </w:rPr>
        <w:t>*</w:t>
      </w:r>
      <w:r w:rsidRPr="00F103C9">
        <w:t xml:space="preserve">joint venture operator of a </w:t>
      </w:r>
      <w:r w:rsidR="00F103C9" w:rsidRPr="00F103C9">
        <w:rPr>
          <w:position w:val="6"/>
          <w:sz w:val="16"/>
          <w:szCs w:val="16"/>
        </w:rPr>
        <w:t>*</w:t>
      </w:r>
      <w:r w:rsidRPr="00F103C9">
        <w:t xml:space="preserve">GST joint venture as if the joint venture operator had an additional </w:t>
      </w:r>
      <w:r w:rsidR="00F103C9" w:rsidRPr="00F103C9">
        <w:rPr>
          <w:position w:val="6"/>
          <w:sz w:val="16"/>
          <w:szCs w:val="16"/>
        </w:rPr>
        <w:t>*</w:t>
      </w:r>
      <w:r w:rsidRPr="00F103C9">
        <w:t>net amount, relating to the joint venture, for each tax period.</w:t>
      </w:r>
    </w:p>
    <w:p w:rsidR="00300522" w:rsidRPr="00F103C9" w:rsidRDefault="00300522" w:rsidP="00300522">
      <w:pPr>
        <w:pStyle w:val="subsection"/>
      </w:pPr>
      <w:r w:rsidRPr="00F103C9">
        <w:tab/>
        <w:t>(2)</w:t>
      </w:r>
      <w:r w:rsidRPr="00F103C9">
        <w:tab/>
        <w:t xml:space="preserve">The additional </w:t>
      </w:r>
      <w:r w:rsidR="00F103C9" w:rsidRPr="00F103C9">
        <w:rPr>
          <w:position w:val="6"/>
          <w:sz w:val="16"/>
          <w:szCs w:val="16"/>
        </w:rPr>
        <w:t>*</w:t>
      </w:r>
      <w:r w:rsidRPr="00F103C9">
        <w:t>net amount relating to the joint venture is worked out as if the joint venture operator:</w:t>
      </w:r>
    </w:p>
    <w:p w:rsidR="00300522" w:rsidRPr="00F103C9" w:rsidRDefault="00300522" w:rsidP="00300522">
      <w:pPr>
        <w:pStyle w:val="paragraph"/>
      </w:pPr>
      <w:r w:rsidRPr="00F103C9">
        <w:tab/>
        <w:t>(a)</w:t>
      </w:r>
      <w:r w:rsidRPr="00F103C9">
        <w:tab/>
        <w:t xml:space="preserve">is only liable for the GST on </w:t>
      </w:r>
      <w:r w:rsidR="00F103C9" w:rsidRPr="00F103C9">
        <w:rPr>
          <w:position w:val="6"/>
          <w:sz w:val="16"/>
          <w:szCs w:val="16"/>
        </w:rPr>
        <w:t>*</w:t>
      </w:r>
      <w:r w:rsidRPr="00F103C9">
        <w:t xml:space="preserve">taxable supplies that the joint venture operator makes, on behalf of another entity that is a </w:t>
      </w:r>
      <w:r w:rsidR="00F103C9" w:rsidRPr="00F103C9">
        <w:rPr>
          <w:position w:val="6"/>
          <w:sz w:val="16"/>
          <w:szCs w:val="16"/>
        </w:rPr>
        <w:t>*</w:t>
      </w:r>
      <w:r w:rsidRPr="00F103C9">
        <w:t>participant in the joint venture, in the course of activities for which the joint venture was entered into; and</w:t>
      </w:r>
    </w:p>
    <w:p w:rsidR="00300522" w:rsidRPr="00F103C9" w:rsidRDefault="00300522" w:rsidP="00300522">
      <w:pPr>
        <w:pStyle w:val="paragraph"/>
        <w:keepNext/>
      </w:pPr>
      <w:r w:rsidRPr="00F103C9">
        <w:lastRenderedPageBreak/>
        <w:tab/>
        <w:t>(b)</w:t>
      </w:r>
      <w:r w:rsidRPr="00F103C9">
        <w:tab/>
        <w:t xml:space="preserve">is only entitled to the input tax credits for </w:t>
      </w:r>
      <w:r w:rsidR="00F103C9" w:rsidRPr="00F103C9">
        <w:rPr>
          <w:position w:val="6"/>
          <w:sz w:val="16"/>
          <w:szCs w:val="16"/>
        </w:rPr>
        <w:t>*</w:t>
      </w:r>
      <w:r w:rsidRPr="00F103C9">
        <w:t xml:space="preserve">creditable acquisitions or </w:t>
      </w:r>
      <w:r w:rsidR="00F103C9" w:rsidRPr="00F103C9">
        <w:rPr>
          <w:position w:val="6"/>
          <w:sz w:val="16"/>
          <w:szCs w:val="16"/>
        </w:rPr>
        <w:t>*</w:t>
      </w:r>
      <w:r w:rsidRPr="00F103C9">
        <w:t>creditable importations that the joint venture operator makes on behalf of another entity that is a participant in the joint venture, in the course of activities for which the joint venture was entered into; and</w:t>
      </w:r>
    </w:p>
    <w:p w:rsidR="00300522" w:rsidRPr="00F103C9" w:rsidRDefault="00300522" w:rsidP="00300522">
      <w:pPr>
        <w:pStyle w:val="paragraph"/>
        <w:keepNext/>
        <w:keepLines/>
      </w:pPr>
      <w:r w:rsidRPr="00F103C9">
        <w:tab/>
        <w:t>(c)</w:t>
      </w:r>
      <w:r w:rsidRPr="00F103C9">
        <w:tab/>
        <w:t>only has adjustments relating to supplies, acquisitions or importations that the joint venture operator makes, on behalf of another entity that is a participant in the joint venture, in the course of activities for which the joint venture was entered into.</w:t>
      </w:r>
    </w:p>
    <w:p w:rsidR="00300522" w:rsidRPr="00F103C9" w:rsidRDefault="00300522" w:rsidP="00300522">
      <w:pPr>
        <w:pStyle w:val="subsection"/>
      </w:pPr>
      <w:r w:rsidRPr="00F103C9">
        <w:tab/>
        <w:t>(2A)</w:t>
      </w:r>
      <w:r w:rsidRPr="00F103C9">
        <w:tab/>
        <w:t xml:space="preserve">However, while an election made by the </w:t>
      </w:r>
      <w:r w:rsidR="00F103C9" w:rsidRPr="00F103C9">
        <w:rPr>
          <w:position w:val="6"/>
          <w:sz w:val="16"/>
          <w:szCs w:val="16"/>
        </w:rPr>
        <w:t>*</w:t>
      </w:r>
      <w:r w:rsidRPr="00F103C9">
        <w:t>joint venture operator under section</w:t>
      </w:r>
      <w:r w:rsidR="00F103C9">
        <w:t> </w:t>
      </w:r>
      <w:r w:rsidRPr="00F103C9">
        <w:t>51</w:t>
      </w:r>
      <w:r w:rsidR="00F103C9">
        <w:noBreakHyphen/>
      </w:r>
      <w:r w:rsidRPr="00F103C9">
        <w:t xml:space="preserve">52 has effect: </w:t>
      </w:r>
    </w:p>
    <w:p w:rsidR="00300522" w:rsidRPr="00F103C9" w:rsidRDefault="00300522" w:rsidP="00300522">
      <w:pPr>
        <w:pStyle w:val="paragraph"/>
      </w:pPr>
      <w:r w:rsidRPr="00F103C9">
        <w:tab/>
        <w:t>(a)</w:t>
      </w:r>
      <w:r w:rsidRPr="00F103C9">
        <w:tab/>
        <w:t>Division</w:t>
      </w:r>
      <w:r w:rsidR="00F103C9">
        <w:t> </w:t>
      </w:r>
      <w:r w:rsidRPr="00F103C9">
        <w:t xml:space="preserve">17 applies to the joint venture operator as if the joint venture operator had an additional </w:t>
      </w:r>
      <w:r w:rsidR="00F103C9" w:rsidRPr="00F103C9">
        <w:rPr>
          <w:position w:val="6"/>
          <w:sz w:val="16"/>
          <w:szCs w:val="16"/>
        </w:rPr>
        <w:t>*</w:t>
      </w:r>
      <w:r w:rsidRPr="00F103C9">
        <w:t xml:space="preserve">net amount, relating to all the </w:t>
      </w:r>
      <w:r w:rsidR="00F103C9" w:rsidRPr="00F103C9">
        <w:rPr>
          <w:position w:val="6"/>
          <w:sz w:val="16"/>
          <w:szCs w:val="16"/>
        </w:rPr>
        <w:t>*</w:t>
      </w:r>
      <w:r w:rsidRPr="00F103C9">
        <w:t xml:space="preserve">GST joint ventures for which the joint venture operator is the joint venture operator, for each tax period; and </w:t>
      </w:r>
    </w:p>
    <w:p w:rsidR="00300522" w:rsidRPr="00F103C9" w:rsidRDefault="00300522" w:rsidP="00300522">
      <w:pPr>
        <w:pStyle w:val="paragraph"/>
      </w:pPr>
      <w:r w:rsidRPr="00F103C9">
        <w:tab/>
        <w:t>(b)</w:t>
      </w:r>
      <w:r w:rsidRPr="00F103C9">
        <w:tab/>
        <w:t xml:space="preserve">that additional net amount is worked out by aggregating what would be the additional </w:t>
      </w:r>
      <w:r w:rsidR="00F103C9" w:rsidRPr="00F103C9">
        <w:rPr>
          <w:position w:val="6"/>
          <w:sz w:val="16"/>
          <w:szCs w:val="16"/>
        </w:rPr>
        <w:t>*</w:t>
      </w:r>
      <w:r w:rsidRPr="00F103C9">
        <w:t xml:space="preserve">net amounts relating to each GST joint venture under </w:t>
      </w:r>
      <w:r w:rsidR="00F103C9">
        <w:t>subsection (</w:t>
      </w:r>
      <w:r w:rsidRPr="00F103C9">
        <w:t xml:space="preserve">2) if that subsection applied. </w:t>
      </w:r>
    </w:p>
    <w:p w:rsidR="00300522" w:rsidRPr="00F103C9" w:rsidRDefault="00300522" w:rsidP="00300522">
      <w:pPr>
        <w:pStyle w:val="subsection"/>
      </w:pPr>
      <w:r w:rsidRPr="00F103C9">
        <w:tab/>
        <w:t>(3)</w:t>
      </w:r>
      <w:r w:rsidRPr="00F103C9">
        <w:tab/>
        <w:t>This section has effect despite sections</w:t>
      </w:r>
      <w:r w:rsidR="00F103C9">
        <w:t> </w:t>
      </w:r>
      <w:r w:rsidRPr="00F103C9">
        <w:t>17</w:t>
      </w:r>
      <w:r w:rsidR="00F103C9">
        <w:noBreakHyphen/>
      </w:r>
      <w:r w:rsidRPr="00F103C9">
        <w:t>5 and 17</w:t>
      </w:r>
      <w:r w:rsidR="00F103C9">
        <w:noBreakHyphen/>
      </w:r>
      <w:r w:rsidRPr="00F103C9">
        <w:t>10 (which are about net amounts and adjustments).</w:t>
      </w:r>
    </w:p>
    <w:p w:rsidR="00300522" w:rsidRPr="00F103C9" w:rsidRDefault="00300522" w:rsidP="00300522">
      <w:pPr>
        <w:pStyle w:val="ActHead5"/>
      </w:pPr>
      <w:bookmarkStart w:id="417" w:name="_Toc498001441"/>
      <w:r w:rsidRPr="00F103C9">
        <w:rPr>
          <w:rStyle w:val="CharSectno"/>
        </w:rPr>
        <w:t>51</w:t>
      </w:r>
      <w:r w:rsidR="00F103C9" w:rsidRPr="00F103C9">
        <w:rPr>
          <w:rStyle w:val="CharSectno"/>
        </w:rPr>
        <w:noBreakHyphen/>
      </w:r>
      <w:r w:rsidRPr="00F103C9">
        <w:rPr>
          <w:rStyle w:val="CharSectno"/>
        </w:rPr>
        <w:t>50</w:t>
      </w:r>
      <w:r w:rsidRPr="00F103C9">
        <w:t xml:space="preserve">  GST returns relating to GST joint ventures</w:t>
      </w:r>
      <w:bookmarkEnd w:id="417"/>
    </w:p>
    <w:p w:rsidR="00300522" w:rsidRPr="00F103C9" w:rsidRDefault="00300522" w:rsidP="00300522">
      <w:pPr>
        <w:pStyle w:val="subsection"/>
      </w:pPr>
      <w:r w:rsidRPr="00F103C9">
        <w:tab/>
        <w:t>(1)</w:t>
      </w:r>
      <w:r w:rsidRPr="00F103C9">
        <w:tab/>
        <w:t xml:space="preserve">The </w:t>
      </w:r>
      <w:r w:rsidR="00F103C9" w:rsidRPr="00F103C9">
        <w:rPr>
          <w:position w:val="6"/>
          <w:sz w:val="16"/>
          <w:szCs w:val="16"/>
        </w:rPr>
        <w:t>*</w:t>
      </w:r>
      <w:r w:rsidRPr="00F103C9">
        <w:t xml:space="preserve">joint venture operator of a </w:t>
      </w:r>
      <w:r w:rsidR="00F103C9" w:rsidRPr="00F103C9">
        <w:rPr>
          <w:position w:val="6"/>
          <w:sz w:val="16"/>
          <w:szCs w:val="16"/>
        </w:rPr>
        <w:t>*</w:t>
      </w:r>
      <w:r w:rsidRPr="00F103C9">
        <w:t xml:space="preserve">GST joint venture must, in relation to each </w:t>
      </w:r>
      <w:r w:rsidR="00F103C9" w:rsidRPr="00F103C9">
        <w:rPr>
          <w:position w:val="6"/>
          <w:sz w:val="16"/>
          <w:szCs w:val="16"/>
        </w:rPr>
        <w:t>*</w:t>
      </w:r>
      <w:r w:rsidRPr="00F103C9">
        <w:t xml:space="preserve">GST joint venture of the joint venture operator, give to the Commissioner a </w:t>
      </w:r>
      <w:r w:rsidR="00F103C9" w:rsidRPr="00F103C9">
        <w:rPr>
          <w:position w:val="6"/>
          <w:sz w:val="16"/>
          <w:szCs w:val="16"/>
        </w:rPr>
        <w:t>*</w:t>
      </w:r>
      <w:r w:rsidRPr="00F103C9">
        <w:t>GST return for each tax period applying to the joint venture operator.</w:t>
      </w:r>
    </w:p>
    <w:p w:rsidR="00300522" w:rsidRPr="00F103C9" w:rsidRDefault="00300522" w:rsidP="00300522">
      <w:pPr>
        <w:pStyle w:val="subsection"/>
      </w:pPr>
      <w:r w:rsidRPr="00F103C9">
        <w:tab/>
        <w:t>(2)</w:t>
      </w:r>
      <w:r w:rsidRPr="00F103C9">
        <w:tab/>
        <w:t xml:space="preserve">However, while an election made by the </w:t>
      </w:r>
      <w:r w:rsidR="00F103C9" w:rsidRPr="00F103C9">
        <w:rPr>
          <w:position w:val="6"/>
          <w:sz w:val="16"/>
          <w:szCs w:val="16"/>
        </w:rPr>
        <w:t>*</w:t>
      </w:r>
      <w:r w:rsidRPr="00F103C9">
        <w:t>joint venture operator under section</w:t>
      </w:r>
      <w:r w:rsidR="00F103C9">
        <w:t> </w:t>
      </w:r>
      <w:r w:rsidRPr="00F103C9">
        <w:t>51</w:t>
      </w:r>
      <w:r w:rsidR="00F103C9">
        <w:noBreakHyphen/>
      </w:r>
      <w:r w:rsidRPr="00F103C9">
        <w:t xml:space="preserve">52 has effect, the joint venture operator must, in relation to all the </w:t>
      </w:r>
      <w:r w:rsidR="00F103C9" w:rsidRPr="00F103C9">
        <w:rPr>
          <w:position w:val="6"/>
          <w:sz w:val="16"/>
          <w:szCs w:val="16"/>
        </w:rPr>
        <w:t>*</w:t>
      </w:r>
      <w:r w:rsidRPr="00F103C9">
        <w:t xml:space="preserve">GST joint ventures for which the joint venture operator is the joint venture operator, give to the Commissioner a single </w:t>
      </w:r>
      <w:r w:rsidR="00F103C9" w:rsidRPr="00F103C9">
        <w:rPr>
          <w:position w:val="6"/>
          <w:sz w:val="16"/>
          <w:szCs w:val="16"/>
        </w:rPr>
        <w:t>*</w:t>
      </w:r>
      <w:r w:rsidRPr="00F103C9">
        <w:t>GST return for each tax period applying to the joint venture operator.</w:t>
      </w:r>
    </w:p>
    <w:p w:rsidR="00300522" w:rsidRPr="00F103C9" w:rsidRDefault="00300522" w:rsidP="00300522">
      <w:pPr>
        <w:pStyle w:val="subsection"/>
      </w:pPr>
      <w:r w:rsidRPr="00F103C9">
        <w:lastRenderedPageBreak/>
        <w:tab/>
        <w:t>(3)</w:t>
      </w:r>
      <w:r w:rsidRPr="00F103C9">
        <w:tab/>
        <w:t>This section has effect despite section</w:t>
      </w:r>
      <w:r w:rsidR="00F103C9">
        <w:t> </w:t>
      </w:r>
      <w:r w:rsidRPr="00F103C9">
        <w:t>31</w:t>
      </w:r>
      <w:r w:rsidR="00F103C9">
        <w:noBreakHyphen/>
      </w:r>
      <w:r w:rsidRPr="00F103C9">
        <w:t>5 (which is about who must give GST returns).</w:t>
      </w:r>
    </w:p>
    <w:p w:rsidR="00300522" w:rsidRPr="00F103C9" w:rsidRDefault="00300522" w:rsidP="00300522">
      <w:pPr>
        <w:pStyle w:val="ActHead5"/>
      </w:pPr>
      <w:bookmarkStart w:id="418" w:name="_Toc498001442"/>
      <w:r w:rsidRPr="00F103C9">
        <w:rPr>
          <w:rStyle w:val="CharSectno"/>
        </w:rPr>
        <w:t>51</w:t>
      </w:r>
      <w:r w:rsidR="00F103C9" w:rsidRPr="00F103C9">
        <w:rPr>
          <w:rStyle w:val="CharSectno"/>
        </w:rPr>
        <w:noBreakHyphen/>
      </w:r>
      <w:r w:rsidRPr="00F103C9">
        <w:rPr>
          <w:rStyle w:val="CharSectno"/>
        </w:rPr>
        <w:t>52</w:t>
      </w:r>
      <w:r w:rsidRPr="00F103C9">
        <w:t xml:space="preserve">  Consolidation of GST returns relating to GST joint ventures</w:t>
      </w:r>
      <w:bookmarkEnd w:id="418"/>
      <w:r w:rsidRPr="00F103C9">
        <w:t xml:space="preserve"> </w:t>
      </w:r>
    </w:p>
    <w:p w:rsidR="00300522" w:rsidRPr="00F103C9" w:rsidRDefault="00300522" w:rsidP="00300522">
      <w:pPr>
        <w:pStyle w:val="SubsectionHead"/>
      </w:pPr>
      <w:r w:rsidRPr="00F103C9">
        <w:t xml:space="preserve">Electing to consolidate GST returns </w:t>
      </w:r>
    </w:p>
    <w:p w:rsidR="00300522" w:rsidRPr="00F103C9" w:rsidRDefault="00300522" w:rsidP="00300522">
      <w:pPr>
        <w:pStyle w:val="subsection"/>
      </w:pPr>
      <w:r w:rsidRPr="00F103C9">
        <w:tab/>
        <w:t>(1)</w:t>
      </w:r>
      <w:r w:rsidRPr="00F103C9">
        <w:tab/>
        <w:t xml:space="preserve">The </w:t>
      </w:r>
      <w:r w:rsidR="00F103C9" w:rsidRPr="00F103C9">
        <w:rPr>
          <w:position w:val="6"/>
          <w:sz w:val="16"/>
          <w:szCs w:val="16"/>
        </w:rPr>
        <w:t>*</w:t>
      </w:r>
      <w:r w:rsidRPr="00F103C9">
        <w:t xml:space="preserve">joint venture operator of 2 or more </w:t>
      </w:r>
      <w:r w:rsidR="00F103C9" w:rsidRPr="00F103C9">
        <w:rPr>
          <w:position w:val="6"/>
          <w:sz w:val="16"/>
          <w:szCs w:val="16"/>
        </w:rPr>
        <w:t>*</w:t>
      </w:r>
      <w:r w:rsidRPr="00F103C9">
        <w:t xml:space="preserve">GST joint ventures may, by notifying the Commissioner in the </w:t>
      </w:r>
      <w:r w:rsidR="00F103C9" w:rsidRPr="00F103C9">
        <w:rPr>
          <w:position w:val="6"/>
          <w:sz w:val="16"/>
          <w:szCs w:val="16"/>
        </w:rPr>
        <w:t>*</w:t>
      </w:r>
      <w:r w:rsidRPr="00F103C9">
        <w:t xml:space="preserve">approved form, elect to give to the Commissioner consolidated </w:t>
      </w:r>
      <w:r w:rsidR="00F103C9" w:rsidRPr="00F103C9">
        <w:rPr>
          <w:position w:val="6"/>
          <w:sz w:val="16"/>
          <w:szCs w:val="16"/>
        </w:rPr>
        <w:t>*</w:t>
      </w:r>
      <w:r w:rsidRPr="00F103C9">
        <w:t xml:space="preserve">GST returns relating to all the GST joint ventures of the joint venture operator. </w:t>
      </w:r>
    </w:p>
    <w:p w:rsidR="00300522" w:rsidRPr="00F103C9" w:rsidRDefault="00300522" w:rsidP="00300522">
      <w:pPr>
        <w:pStyle w:val="subsection"/>
      </w:pPr>
      <w:r w:rsidRPr="00F103C9">
        <w:tab/>
        <w:t>(2)</w:t>
      </w:r>
      <w:r w:rsidRPr="00F103C9">
        <w:tab/>
        <w:t xml:space="preserve">The election takes effect on the day specified in the notice. However, the day specified must be the first day of a tax period applying to the </w:t>
      </w:r>
      <w:r w:rsidR="00F103C9" w:rsidRPr="00F103C9">
        <w:rPr>
          <w:position w:val="6"/>
          <w:sz w:val="16"/>
          <w:szCs w:val="16"/>
        </w:rPr>
        <w:t>*</w:t>
      </w:r>
      <w:r w:rsidRPr="00F103C9">
        <w:t xml:space="preserve">joint venture operator that has not already ceased when the notice is given. </w:t>
      </w:r>
    </w:p>
    <w:p w:rsidR="00300522" w:rsidRPr="00F103C9" w:rsidRDefault="00300522" w:rsidP="00300522">
      <w:pPr>
        <w:pStyle w:val="SubsectionHead"/>
      </w:pPr>
      <w:r w:rsidRPr="00F103C9">
        <w:t xml:space="preserve">Withdrawal of elections </w:t>
      </w:r>
    </w:p>
    <w:p w:rsidR="00300522" w:rsidRPr="00F103C9" w:rsidRDefault="00300522" w:rsidP="00300522">
      <w:pPr>
        <w:pStyle w:val="subsection"/>
      </w:pPr>
      <w:r w:rsidRPr="00F103C9">
        <w:tab/>
        <w:t>(3)</w:t>
      </w:r>
      <w:r w:rsidRPr="00F103C9">
        <w:tab/>
        <w:t xml:space="preserve">The </w:t>
      </w:r>
      <w:r w:rsidR="00F103C9" w:rsidRPr="00F103C9">
        <w:rPr>
          <w:position w:val="6"/>
          <w:sz w:val="16"/>
          <w:szCs w:val="16"/>
        </w:rPr>
        <w:t>*</w:t>
      </w:r>
      <w:r w:rsidRPr="00F103C9">
        <w:t xml:space="preserve">joint venture operator may, by notifying the Commissioner in the </w:t>
      </w:r>
      <w:r w:rsidR="00F103C9" w:rsidRPr="00F103C9">
        <w:rPr>
          <w:position w:val="6"/>
          <w:sz w:val="16"/>
          <w:szCs w:val="16"/>
        </w:rPr>
        <w:t>*</w:t>
      </w:r>
      <w:r w:rsidRPr="00F103C9">
        <w:t xml:space="preserve">approved form, withdraw the election. </w:t>
      </w:r>
    </w:p>
    <w:p w:rsidR="00300522" w:rsidRPr="00F103C9" w:rsidRDefault="00300522" w:rsidP="00300522">
      <w:pPr>
        <w:pStyle w:val="subsection"/>
      </w:pPr>
      <w:r w:rsidRPr="00F103C9">
        <w:tab/>
        <w:t>(4)</w:t>
      </w:r>
      <w:r w:rsidRPr="00F103C9">
        <w:tab/>
        <w:t xml:space="preserve">The withdrawal takes effect on the day specified in the notice. However, the day specified: </w:t>
      </w:r>
    </w:p>
    <w:p w:rsidR="00300522" w:rsidRPr="00F103C9" w:rsidRDefault="00300522" w:rsidP="00300522">
      <w:pPr>
        <w:pStyle w:val="paragraph"/>
      </w:pPr>
      <w:r w:rsidRPr="00F103C9">
        <w:tab/>
        <w:t>(a)</w:t>
      </w:r>
      <w:r w:rsidRPr="00F103C9">
        <w:tab/>
        <w:t xml:space="preserve">must be the first day of a tax period applying to the </w:t>
      </w:r>
      <w:r w:rsidR="00F103C9" w:rsidRPr="00F103C9">
        <w:rPr>
          <w:position w:val="6"/>
          <w:sz w:val="16"/>
          <w:szCs w:val="16"/>
        </w:rPr>
        <w:t>*</w:t>
      </w:r>
      <w:r w:rsidRPr="00F103C9">
        <w:t xml:space="preserve">joint venture operator that has not already ceased when the notice is given; and </w:t>
      </w:r>
    </w:p>
    <w:p w:rsidR="00300522" w:rsidRPr="00F103C9" w:rsidRDefault="00300522" w:rsidP="00300522">
      <w:pPr>
        <w:pStyle w:val="paragraph"/>
      </w:pPr>
      <w:r w:rsidRPr="00F103C9">
        <w:tab/>
        <w:t>(b)</w:t>
      </w:r>
      <w:r w:rsidRPr="00F103C9">
        <w:tab/>
        <w:t xml:space="preserve">must not be a day occurring earlier than 12 months after the election took effect. </w:t>
      </w:r>
    </w:p>
    <w:p w:rsidR="00300522" w:rsidRPr="00F103C9" w:rsidRDefault="00300522" w:rsidP="00300522">
      <w:pPr>
        <w:pStyle w:val="SubsectionHead"/>
      </w:pPr>
      <w:r w:rsidRPr="00F103C9">
        <w:t xml:space="preserve">Disallowance of elections </w:t>
      </w:r>
    </w:p>
    <w:p w:rsidR="00300522" w:rsidRPr="00F103C9" w:rsidRDefault="00300522" w:rsidP="00300522">
      <w:pPr>
        <w:pStyle w:val="subsection"/>
      </w:pPr>
      <w:r w:rsidRPr="00F103C9">
        <w:tab/>
        <w:t>(5)</w:t>
      </w:r>
      <w:r w:rsidRPr="00F103C9">
        <w:tab/>
        <w:t xml:space="preserve">The Commissioner may disallow the election if the Commissioner is satisfied that the </w:t>
      </w:r>
      <w:r w:rsidR="00F103C9" w:rsidRPr="00F103C9">
        <w:rPr>
          <w:position w:val="6"/>
          <w:sz w:val="16"/>
          <w:szCs w:val="16"/>
        </w:rPr>
        <w:t>*</w:t>
      </w:r>
      <w:r w:rsidRPr="00F103C9">
        <w:t xml:space="preserve">joint venture operator has a history of failing to comply with the joint venture operator’s obligations (either as a joint venture operator or in any other capacity) under a </w:t>
      </w:r>
      <w:r w:rsidR="00F103C9" w:rsidRPr="00F103C9">
        <w:rPr>
          <w:position w:val="6"/>
          <w:sz w:val="16"/>
          <w:szCs w:val="16"/>
        </w:rPr>
        <w:t>*</w:t>
      </w:r>
      <w:r w:rsidRPr="00F103C9">
        <w:t xml:space="preserve">taxation law. </w:t>
      </w:r>
    </w:p>
    <w:p w:rsidR="00300522" w:rsidRPr="00F103C9" w:rsidRDefault="00300522" w:rsidP="00300522">
      <w:pPr>
        <w:pStyle w:val="notetext"/>
      </w:pPr>
      <w:r w:rsidRPr="00F103C9">
        <w:lastRenderedPageBreak/>
        <w:t>Note:</w:t>
      </w:r>
      <w:r w:rsidRPr="00F103C9">
        <w:tab/>
        <w:t>Disallowing an election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 xml:space="preserve">). </w:t>
      </w:r>
    </w:p>
    <w:p w:rsidR="00300522" w:rsidRPr="00F103C9" w:rsidRDefault="00300522" w:rsidP="00300522">
      <w:pPr>
        <w:pStyle w:val="subsection"/>
      </w:pPr>
      <w:r w:rsidRPr="00F103C9">
        <w:tab/>
        <w:t>(6)</w:t>
      </w:r>
      <w:r w:rsidRPr="00F103C9">
        <w:tab/>
        <w:t xml:space="preserve">The disallowance is taken to have had effect from the start of the tax period in which the disallowance occurs. </w:t>
      </w:r>
    </w:p>
    <w:p w:rsidR="00300522" w:rsidRPr="00F103C9" w:rsidRDefault="00300522" w:rsidP="00300522">
      <w:pPr>
        <w:pStyle w:val="ActHead5"/>
      </w:pPr>
      <w:bookmarkStart w:id="419" w:name="_Toc498001443"/>
      <w:r w:rsidRPr="00F103C9">
        <w:rPr>
          <w:rStyle w:val="CharSectno"/>
        </w:rPr>
        <w:t>51</w:t>
      </w:r>
      <w:r w:rsidR="00F103C9" w:rsidRPr="00F103C9">
        <w:rPr>
          <w:rStyle w:val="CharSectno"/>
        </w:rPr>
        <w:noBreakHyphen/>
      </w:r>
      <w:r w:rsidRPr="00F103C9">
        <w:rPr>
          <w:rStyle w:val="CharSectno"/>
        </w:rPr>
        <w:t>55</w:t>
      </w:r>
      <w:r w:rsidRPr="00F103C9">
        <w:t xml:space="preserve">  Payments of GST relating to GST joint ventures</w:t>
      </w:r>
      <w:bookmarkEnd w:id="419"/>
    </w:p>
    <w:p w:rsidR="00300522" w:rsidRPr="00F103C9" w:rsidRDefault="00300522" w:rsidP="00300522">
      <w:pPr>
        <w:pStyle w:val="subsection"/>
      </w:pPr>
      <w:r w:rsidRPr="00F103C9">
        <w:tab/>
        <w:t>(1)</w:t>
      </w:r>
      <w:r w:rsidRPr="00F103C9">
        <w:tab/>
        <w:t xml:space="preserve">If </w:t>
      </w:r>
      <w:r w:rsidR="00AA746C" w:rsidRPr="00F103C9">
        <w:t xml:space="preserve">the </w:t>
      </w:r>
      <w:r w:rsidR="00F103C9" w:rsidRPr="00F103C9">
        <w:rPr>
          <w:position w:val="6"/>
          <w:sz w:val="16"/>
        </w:rPr>
        <w:t>*</w:t>
      </w:r>
      <w:r w:rsidR="00AA746C" w:rsidRPr="00F103C9">
        <w:t>assessed net amount</w:t>
      </w:r>
      <w:r w:rsidRPr="00F103C9">
        <w:t xml:space="preserve"> relating to one or more </w:t>
      </w:r>
      <w:r w:rsidR="00F103C9" w:rsidRPr="00F103C9">
        <w:rPr>
          <w:position w:val="6"/>
          <w:sz w:val="16"/>
          <w:szCs w:val="16"/>
        </w:rPr>
        <w:t>*</w:t>
      </w:r>
      <w:r w:rsidRPr="00F103C9">
        <w:t>GST joint ventures for a tax period is greater than zero:</w:t>
      </w:r>
    </w:p>
    <w:p w:rsidR="00300522" w:rsidRPr="00F103C9" w:rsidRDefault="00300522" w:rsidP="00300522">
      <w:pPr>
        <w:pStyle w:val="paragraph"/>
      </w:pPr>
      <w:r w:rsidRPr="00F103C9">
        <w:tab/>
        <w:t>(a)</w:t>
      </w:r>
      <w:r w:rsidRPr="00F103C9">
        <w:tab/>
        <w:t xml:space="preserve">the </w:t>
      </w:r>
      <w:r w:rsidR="00F103C9" w:rsidRPr="00F103C9">
        <w:rPr>
          <w:position w:val="6"/>
          <w:sz w:val="16"/>
          <w:szCs w:val="16"/>
        </w:rPr>
        <w:t>*</w:t>
      </w:r>
      <w:r w:rsidRPr="00F103C9">
        <w:t xml:space="preserve">joint venture operator of that GST joint venture or those GST joint ventures must pay that </w:t>
      </w:r>
      <w:r w:rsidR="00B05783" w:rsidRPr="00F103C9">
        <w:t>assessed net amount</w:t>
      </w:r>
      <w:r w:rsidRPr="00F103C9">
        <w:t xml:space="preserve"> to the Commissioner; and</w:t>
      </w:r>
    </w:p>
    <w:p w:rsidR="00300522" w:rsidRPr="00F103C9" w:rsidRDefault="00300522" w:rsidP="00300522">
      <w:pPr>
        <w:pStyle w:val="paragraph"/>
      </w:pPr>
      <w:r w:rsidRPr="00F103C9">
        <w:tab/>
        <w:t>(b)</w:t>
      </w:r>
      <w:r w:rsidRPr="00F103C9">
        <w:tab/>
        <w:t>Division</w:t>
      </w:r>
      <w:r w:rsidR="00F103C9">
        <w:t> </w:t>
      </w:r>
      <w:r w:rsidRPr="00F103C9">
        <w:t>33 applies to payment of that amount as if it were a payment the joint venture operator was obliged to make under section</w:t>
      </w:r>
      <w:r w:rsidR="00F103C9">
        <w:t> </w:t>
      </w:r>
      <w:r w:rsidRPr="00F103C9">
        <w:t>33</w:t>
      </w:r>
      <w:r w:rsidR="00F103C9">
        <w:noBreakHyphen/>
      </w:r>
      <w:r w:rsidRPr="00F103C9">
        <w:t>3 or 33</w:t>
      </w:r>
      <w:r w:rsidR="00F103C9">
        <w:noBreakHyphen/>
      </w:r>
      <w:r w:rsidRPr="00F103C9">
        <w:t>5 (as the case requires).</w:t>
      </w:r>
    </w:p>
    <w:p w:rsidR="00300522" w:rsidRPr="00F103C9" w:rsidRDefault="00300522" w:rsidP="00300522">
      <w:pPr>
        <w:pStyle w:val="subsection"/>
      </w:pPr>
      <w:r w:rsidRPr="00F103C9">
        <w:tab/>
        <w:t>(2)</w:t>
      </w:r>
      <w:r w:rsidRPr="00F103C9">
        <w:tab/>
        <w:t>This section has effect despite Division</w:t>
      </w:r>
      <w:r w:rsidR="00F103C9">
        <w:t> </w:t>
      </w:r>
      <w:r w:rsidRPr="00F103C9">
        <w:t>33 (which is about payments of GST).</w:t>
      </w:r>
    </w:p>
    <w:p w:rsidR="00300522" w:rsidRPr="00F103C9" w:rsidRDefault="00300522" w:rsidP="00300522">
      <w:pPr>
        <w:pStyle w:val="ActHead5"/>
      </w:pPr>
      <w:bookmarkStart w:id="420" w:name="_Toc498001444"/>
      <w:r w:rsidRPr="00F103C9">
        <w:rPr>
          <w:rStyle w:val="CharSectno"/>
        </w:rPr>
        <w:t>51</w:t>
      </w:r>
      <w:r w:rsidR="00F103C9" w:rsidRPr="00F103C9">
        <w:rPr>
          <w:rStyle w:val="CharSectno"/>
        </w:rPr>
        <w:noBreakHyphen/>
      </w:r>
      <w:r w:rsidRPr="00F103C9">
        <w:rPr>
          <w:rStyle w:val="CharSectno"/>
        </w:rPr>
        <w:t>60</w:t>
      </w:r>
      <w:r w:rsidRPr="00F103C9">
        <w:t xml:space="preserve">  Refunds relating to GST joint ventures</w:t>
      </w:r>
      <w:bookmarkEnd w:id="420"/>
    </w:p>
    <w:p w:rsidR="00300522" w:rsidRPr="00F103C9" w:rsidRDefault="00300522" w:rsidP="00300522">
      <w:pPr>
        <w:pStyle w:val="subsection"/>
      </w:pPr>
      <w:r w:rsidRPr="00F103C9">
        <w:tab/>
      </w:r>
      <w:r w:rsidRPr="00F103C9">
        <w:tab/>
        <w:t xml:space="preserve">If </w:t>
      </w:r>
      <w:r w:rsidR="007647C1" w:rsidRPr="00F103C9">
        <w:t xml:space="preserve">the </w:t>
      </w:r>
      <w:r w:rsidR="00F103C9" w:rsidRPr="00F103C9">
        <w:rPr>
          <w:position w:val="6"/>
          <w:sz w:val="16"/>
        </w:rPr>
        <w:t>*</w:t>
      </w:r>
      <w:r w:rsidR="007647C1" w:rsidRPr="00F103C9">
        <w:t>assessed net amount</w:t>
      </w:r>
      <w:r w:rsidRPr="00F103C9">
        <w:t xml:space="preserve"> relating to one or more </w:t>
      </w:r>
      <w:r w:rsidR="00F103C9" w:rsidRPr="00F103C9">
        <w:rPr>
          <w:position w:val="6"/>
          <w:sz w:val="16"/>
          <w:szCs w:val="16"/>
        </w:rPr>
        <w:t>*</w:t>
      </w:r>
      <w:r w:rsidRPr="00F103C9">
        <w:t xml:space="preserve">GST joint ventures for a tax period is less than zero, the Commissioner must, on behalf of the Commonwealth, pay </w:t>
      </w:r>
      <w:r w:rsidR="009A19B4" w:rsidRPr="00F103C9">
        <w:t>that assessed net amount</w:t>
      </w:r>
      <w:r w:rsidRPr="00F103C9">
        <w:t xml:space="preserve"> (expressed as a positive amount) to the </w:t>
      </w:r>
      <w:r w:rsidR="00F103C9" w:rsidRPr="00F103C9">
        <w:rPr>
          <w:position w:val="6"/>
          <w:sz w:val="16"/>
          <w:szCs w:val="16"/>
        </w:rPr>
        <w:t>*</w:t>
      </w:r>
      <w:r w:rsidRPr="00F103C9">
        <w:t>joint venture operator of that GST joint venture or those GST joint ventures.</w:t>
      </w:r>
    </w:p>
    <w:p w:rsidR="00300522" w:rsidRPr="00F103C9" w:rsidRDefault="00300522" w:rsidP="00300522">
      <w:pPr>
        <w:pStyle w:val="notetext"/>
        <w:keepLines/>
      </w:pPr>
      <w:r w:rsidRPr="00F103C9">
        <w:t>Note 1:</w:t>
      </w:r>
      <w:r w:rsidRPr="00F103C9">
        <w:tab/>
        <w:t>See Division</w:t>
      </w:r>
      <w:r w:rsidR="00F103C9">
        <w:t> </w:t>
      </w:r>
      <w:r w:rsidRPr="00F103C9">
        <w:t>3A of Part</w:t>
      </w:r>
      <w:r w:rsidR="00EF3F7B" w:rsidRPr="00F103C9">
        <w:t> </w:t>
      </w:r>
      <w:r w:rsidRPr="00F103C9">
        <w:t xml:space="preserve">IIB of the </w:t>
      </w:r>
      <w:r w:rsidRPr="00F103C9">
        <w:rPr>
          <w:i/>
          <w:iCs/>
        </w:rPr>
        <w:t>Taxation Administration Act 1953</w:t>
      </w:r>
      <w:r w:rsidRPr="00F103C9">
        <w:t xml:space="preserve"> for the rules about how the Commissioner must pay the operator. Division</w:t>
      </w:r>
      <w:r w:rsidR="00F103C9">
        <w:t> </w:t>
      </w:r>
      <w:r w:rsidRPr="00F103C9">
        <w:t>3 of Part</w:t>
      </w:r>
      <w:r w:rsidR="00EF3F7B" w:rsidRPr="00F103C9">
        <w:t> </w:t>
      </w:r>
      <w:r w:rsidRPr="00F103C9">
        <w:t>IIB allows the Commissioner to apply the amount owing as a credit against tax debts that the operator owes to the Commonwealth.</w:t>
      </w:r>
    </w:p>
    <w:p w:rsidR="00300522" w:rsidRPr="00F103C9" w:rsidRDefault="00300522" w:rsidP="00300522">
      <w:pPr>
        <w:pStyle w:val="notetext"/>
      </w:pPr>
      <w:r w:rsidRPr="00F103C9">
        <w:t>Note 2:</w:t>
      </w:r>
      <w:r w:rsidRPr="00F103C9">
        <w:tab/>
        <w:t xml:space="preserve">Interest is payable under the </w:t>
      </w:r>
      <w:r w:rsidRPr="00F103C9">
        <w:rPr>
          <w:i/>
          <w:iCs/>
        </w:rPr>
        <w:t>Taxation (Interest on Overpayments and Early Payments) Act 1983</w:t>
      </w:r>
      <w:r w:rsidRPr="00F103C9">
        <w:t xml:space="preserve"> if the Commissioner is late in refunding the amount.</w:t>
      </w:r>
    </w:p>
    <w:p w:rsidR="00783CF1" w:rsidRPr="00F103C9" w:rsidRDefault="00783CF1" w:rsidP="00783CF1">
      <w:pPr>
        <w:pStyle w:val="ActHead4"/>
      </w:pPr>
      <w:bookmarkStart w:id="421" w:name="_Toc498001445"/>
      <w:r w:rsidRPr="00F103C9">
        <w:rPr>
          <w:rStyle w:val="CharSubdNo"/>
        </w:rPr>
        <w:lastRenderedPageBreak/>
        <w:t>Subdivision</w:t>
      </w:r>
      <w:r w:rsidR="00F103C9" w:rsidRPr="00F103C9">
        <w:rPr>
          <w:rStyle w:val="CharSubdNo"/>
        </w:rPr>
        <w:t> </w:t>
      </w:r>
      <w:r w:rsidRPr="00F103C9">
        <w:rPr>
          <w:rStyle w:val="CharSubdNo"/>
        </w:rPr>
        <w:t>51</w:t>
      </w:r>
      <w:r w:rsidR="00F103C9" w:rsidRPr="00F103C9">
        <w:rPr>
          <w:rStyle w:val="CharSubdNo"/>
        </w:rPr>
        <w:noBreakHyphen/>
      </w:r>
      <w:r w:rsidRPr="00F103C9">
        <w:rPr>
          <w:rStyle w:val="CharSubdNo"/>
        </w:rPr>
        <w:t>C</w:t>
      </w:r>
      <w:r w:rsidRPr="00F103C9">
        <w:t>—</w:t>
      </w:r>
      <w:r w:rsidRPr="00F103C9">
        <w:rPr>
          <w:rStyle w:val="CharSubdText"/>
        </w:rPr>
        <w:t>Administrative matters</w:t>
      </w:r>
      <w:bookmarkEnd w:id="421"/>
    </w:p>
    <w:p w:rsidR="00783CF1" w:rsidRPr="00F103C9" w:rsidRDefault="00783CF1" w:rsidP="00783CF1">
      <w:pPr>
        <w:pStyle w:val="ActHead5"/>
      </w:pPr>
      <w:bookmarkStart w:id="422" w:name="_Toc498001446"/>
      <w:r w:rsidRPr="00F103C9">
        <w:rPr>
          <w:rStyle w:val="CharSectno"/>
        </w:rPr>
        <w:t>51</w:t>
      </w:r>
      <w:r w:rsidR="00F103C9" w:rsidRPr="00F103C9">
        <w:rPr>
          <w:rStyle w:val="CharSectno"/>
        </w:rPr>
        <w:noBreakHyphen/>
      </w:r>
      <w:r w:rsidRPr="00F103C9">
        <w:rPr>
          <w:rStyle w:val="CharSectno"/>
        </w:rPr>
        <w:t>70</w:t>
      </w:r>
      <w:r w:rsidRPr="00F103C9">
        <w:t xml:space="preserve">  Changing the participants etc. of GST joint ventures</w:t>
      </w:r>
      <w:bookmarkEnd w:id="422"/>
    </w:p>
    <w:p w:rsidR="00783CF1" w:rsidRPr="00F103C9" w:rsidRDefault="00783CF1" w:rsidP="00783CF1">
      <w:pPr>
        <w:pStyle w:val="subsection"/>
      </w:pPr>
      <w:r w:rsidRPr="00F103C9">
        <w:tab/>
        <w:t>(1)</w:t>
      </w:r>
      <w:r w:rsidRPr="00F103C9">
        <w:tab/>
        <w:t xml:space="preserve">The following actions may be taken in relation to a </w:t>
      </w:r>
      <w:r w:rsidR="00F103C9" w:rsidRPr="00F103C9">
        <w:rPr>
          <w:position w:val="6"/>
          <w:sz w:val="16"/>
        </w:rPr>
        <w:t>*</w:t>
      </w:r>
      <w:r w:rsidRPr="00F103C9">
        <w:t>GST joint venture:</w:t>
      </w:r>
    </w:p>
    <w:p w:rsidR="00783CF1" w:rsidRPr="00F103C9" w:rsidRDefault="00783CF1" w:rsidP="00783CF1">
      <w:pPr>
        <w:pStyle w:val="paragraph"/>
      </w:pPr>
      <w:r w:rsidRPr="00F103C9">
        <w:tab/>
        <w:t>(a)</w:t>
      </w:r>
      <w:r w:rsidRPr="00F103C9">
        <w:tab/>
        <w:t xml:space="preserve">the </w:t>
      </w:r>
      <w:r w:rsidR="00F103C9" w:rsidRPr="00F103C9">
        <w:rPr>
          <w:position w:val="6"/>
          <w:sz w:val="16"/>
        </w:rPr>
        <w:t>*</w:t>
      </w:r>
      <w:r w:rsidRPr="00F103C9">
        <w:t xml:space="preserve">joint venture operator of the joint venture may, with the written agreement of an entity that </w:t>
      </w:r>
      <w:r w:rsidR="00F103C9" w:rsidRPr="00F103C9">
        <w:rPr>
          <w:position w:val="6"/>
          <w:sz w:val="16"/>
        </w:rPr>
        <w:t>*</w:t>
      </w:r>
      <w:r w:rsidRPr="00F103C9">
        <w:t>satisfies the participation requirements of the GST joint venture, add the entity to the joint venture;</w:t>
      </w:r>
    </w:p>
    <w:p w:rsidR="00783CF1" w:rsidRPr="00F103C9" w:rsidRDefault="00783CF1" w:rsidP="00783CF1">
      <w:pPr>
        <w:pStyle w:val="paragraph"/>
      </w:pPr>
      <w:r w:rsidRPr="00F103C9">
        <w:tab/>
        <w:t>(b)</w:t>
      </w:r>
      <w:r w:rsidRPr="00F103C9">
        <w:tab/>
        <w:t>the joint venture operator may:</w:t>
      </w:r>
    </w:p>
    <w:p w:rsidR="00783CF1" w:rsidRPr="00F103C9" w:rsidRDefault="00783CF1" w:rsidP="00783CF1">
      <w:pPr>
        <w:pStyle w:val="paragraphsub"/>
      </w:pPr>
      <w:r w:rsidRPr="00F103C9">
        <w:tab/>
        <w:t>(i)</w:t>
      </w:r>
      <w:r w:rsidRPr="00F103C9">
        <w:tab/>
        <w:t xml:space="preserve">if the joint venture operator is a </w:t>
      </w:r>
      <w:r w:rsidR="00F103C9" w:rsidRPr="00F103C9">
        <w:rPr>
          <w:position w:val="6"/>
          <w:sz w:val="16"/>
        </w:rPr>
        <w:t>*</w:t>
      </w:r>
      <w:r w:rsidRPr="00F103C9">
        <w:t>participant in the joint venture—leave the joint venture; or</w:t>
      </w:r>
    </w:p>
    <w:p w:rsidR="00783CF1" w:rsidRPr="00F103C9" w:rsidRDefault="00783CF1" w:rsidP="00783CF1">
      <w:pPr>
        <w:pStyle w:val="paragraphsub"/>
      </w:pPr>
      <w:r w:rsidRPr="00F103C9">
        <w:tab/>
        <w:t>(ii)</w:t>
      </w:r>
      <w:r w:rsidRPr="00F103C9">
        <w:tab/>
        <w:t>remove from the joint venture a participant in the joint venture;</w:t>
      </w:r>
    </w:p>
    <w:p w:rsidR="00783CF1" w:rsidRPr="00F103C9" w:rsidRDefault="00783CF1" w:rsidP="00783CF1">
      <w:pPr>
        <w:pStyle w:val="paragraph"/>
      </w:pPr>
      <w:r w:rsidRPr="00F103C9">
        <w:tab/>
        <w:t>(c)</w:t>
      </w:r>
      <w:r w:rsidRPr="00F103C9">
        <w:tab/>
        <w:t>another entity, nominated by the participants in the joint venture, that satisfies the requirements of paragraphs 51</w:t>
      </w:r>
      <w:r w:rsidR="00F103C9">
        <w:noBreakHyphen/>
      </w:r>
      <w:r w:rsidRPr="00F103C9">
        <w:t>10(c) and (f) may become the joint venture operator;</w:t>
      </w:r>
    </w:p>
    <w:p w:rsidR="00783CF1" w:rsidRPr="00F103C9" w:rsidRDefault="00783CF1" w:rsidP="00783CF1">
      <w:pPr>
        <w:pStyle w:val="paragraph"/>
      </w:pPr>
      <w:r w:rsidRPr="00F103C9">
        <w:tab/>
        <w:t>(d)</w:t>
      </w:r>
      <w:r w:rsidRPr="00F103C9">
        <w:tab/>
        <w:t>the joint venture operator may dissolve the joint venture;</w:t>
      </w:r>
    </w:p>
    <w:p w:rsidR="00783CF1" w:rsidRPr="00F103C9" w:rsidRDefault="00783CF1" w:rsidP="00783CF1">
      <w:pPr>
        <w:pStyle w:val="subsection2"/>
      </w:pPr>
      <w:r w:rsidRPr="00F103C9">
        <w:t xml:space="preserve">by notice given to the Commissioner, in the </w:t>
      </w:r>
      <w:r w:rsidR="00F103C9" w:rsidRPr="00F103C9">
        <w:rPr>
          <w:position w:val="6"/>
          <w:sz w:val="16"/>
        </w:rPr>
        <w:t>*</w:t>
      </w:r>
      <w:r w:rsidRPr="00F103C9">
        <w:t xml:space="preserve">approved form, by the joint venture operator, or (if </w:t>
      </w:r>
      <w:r w:rsidR="00F103C9">
        <w:t>subparagraph (</w:t>
      </w:r>
      <w:r w:rsidRPr="00F103C9">
        <w:t xml:space="preserve">b)(i) or </w:t>
      </w:r>
      <w:r w:rsidR="00F103C9">
        <w:t>paragraph (</w:t>
      </w:r>
      <w:r w:rsidRPr="00F103C9">
        <w:t>c) applies) by the new joint venture operator of the joint venture.</w:t>
      </w:r>
    </w:p>
    <w:p w:rsidR="00783CF1" w:rsidRPr="00F103C9" w:rsidRDefault="00783CF1" w:rsidP="00783CF1">
      <w:pPr>
        <w:pStyle w:val="subsection"/>
      </w:pPr>
      <w:r w:rsidRPr="00F103C9">
        <w:tab/>
        <w:t>(2)</w:t>
      </w:r>
      <w:r w:rsidRPr="00F103C9">
        <w:tab/>
        <w:t>The action takes effect from the start of the day specified in the notice (whether that day is before, on or after the day on which the notice was given to the Commissioner).</w:t>
      </w:r>
    </w:p>
    <w:p w:rsidR="00783CF1" w:rsidRPr="00F103C9" w:rsidRDefault="00783CF1" w:rsidP="00783CF1">
      <w:pPr>
        <w:pStyle w:val="subsection"/>
      </w:pPr>
      <w:r w:rsidRPr="00F103C9">
        <w:tab/>
        <w:t>(3)</w:t>
      </w:r>
      <w:r w:rsidRPr="00F103C9">
        <w:tab/>
        <w:t xml:space="preserve">However, if the notice was given to the Commissioner after the day by which the </w:t>
      </w:r>
      <w:r w:rsidR="00F103C9" w:rsidRPr="00F103C9">
        <w:rPr>
          <w:position w:val="6"/>
          <w:sz w:val="16"/>
        </w:rPr>
        <w:t>*</w:t>
      </w:r>
      <w:r w:rsidRPr="00F103C9">
        <w:t xml:space="preserve">joint venture operator of the joint venture, or the entity nominated to be the new joint venture operator of the joint venture, is required to give to the Commissioner a </w:t>
      </w:r>
      <w:r w:rsidR="00F103C9" w:rsidRPr="00F103C9">
        <w:rPr>
          <w:position w:val="6"/>
          <w:sz w:val="16"/>
        </w:rPr>
        <w:t>*</w:t>
      </w:r>
      <w:r w:rsidRPr="00F103C9">
        <w:t>GST return for the tax period in which the day specified in the notice occurs, the action takes effect from the start of:</w:t>
      </w:r>
    </w:p>
    <w:p w:rsidR="00783CF1" w:rsidRPr="00F103C9" w:rsidRDefault="00783CF1" w:rsidP="00783CF1">
      <w:pPr>
        <w:pStyle w:val="paragraph"/>
      </w:pPr>
      <w:r w:rsidRPr="00F103C9">
        <w:tab/>
        <w:t>(a)</w:t>
      </w:r>
      <w:r w:rsidRPr="00F103C9">
        <w:tab/>
        <w:t>the day specified in the notice, if that day is approved by the Commissioner under section</w:t>
      </w:r>
      <w:r w:rsidR="00F103C9">
        <w:t> </w:t>
      </w:r>
      <w:r w:rsidRPr="00F103C9">
        <w:t>51</w:t>
      </w:r>
      <w:r w:rsidR="00F103C9">
        <w:noBreakHyphen/>
      </w:r>
      <w:r w:rsidRPr="00F103C9">
        <w:t>75; and</w:t>
      </w:r>
    </w:p>
    <w:p w:rsidR="00783CF1" w:rsidRPr="00F103C9" w:rsidRDefault="00783CF1" w:rsidP="00783CF1">
      <w:pPr>
        <w:pStyle w:val="paragraph"/>
      </w:pPr>
      <w:r w:rsidRPr="00F103C9">
        <w:tab/>
        <w:t>(b)</w:t>
      </w:r>
      <w:r w:rsidRPr="00F103C9">
        <w:tab/>
        <w:t xml:space="preserve">if </w:t>
      </w:r>
      <w:r w:rsidR="00F103C9">
        <w:t>paragraph (</w:t>
      </w:r>
      <w:r w:rsidRPr="00F103C9">
        <w:t>a) does not apply—such other day as the Commissioner approves under that section.</w:t>
      </w:r>
    </w:p>
    <w:p w:rsidR="00783CF1" w:rsidRPr="00F103C9" w:rsidRDefault="00783CF1" w:rsidP="00783CF1">
      <w:pPr>
        <w:pStyle w:val="subsection"/>
      </w:pPr>
      <w:r w:rsidRPr="00F103C9">
        <w:lastRenderedPageBreak/>
        <w:tab/>
        <w:t>(4)</w:t>
      </w:r>
      <w:r w:rsidRPr="00F103C9">
        <w:tab/>
        <w:t xml:space="preserve">A </w:t>
      </w:r>
      <w:r w:rsidR="00F103C9" w:rsidRPr="00F103C9">
        <w:rPr>
          <w:position w:val="6"/>
          <w:sz w:val="16"/>
        </w:rPr>
        <w:t>*</w:t>
      </w:r>
      <w:r w:rsidRPr="00F103C9">
        <w:t>GST joint venture is taken to be dissolved if:</w:t>
      </w:r>
    </w:p>
    <w:p w:rsidR="00783CF1" w:rsidRPr="00F103C9" w:rsidRDefault="00783CF1" w:rsidP="00783CF1">
      <w:pPr>
        <w:pStyle w:val="paragraph"/>
      </w:pPr>
      <w:r w:rsidRPr="00F103C9">
        <w:tab/>
        <w:t>(a)</w:t>
      </w:r>
      <w:r w:rsidRPr="00F103C9">
        <w:tab/>
        <w:t xml:space="preserve">an entity ceases to be the </w:t>
      </w:r>
      <w:r w:rsidR="00F103C9" w:rsidRPr="00F103C9">
        <w:rPr>
          <w:position w:val="6"/>
          <w:sz w:val="16"/>
        </w:rPr>
        <w:t>*</w:t>
      </w:r>
      <w:r w:rsidRPr="00F103C9">
        <w:t>joint venture operator of the joint venture, and no other entity becomes the joint venture operator of the joint venture with effect from the day after the previous joint venture operator ceased to be the joint venture operator; or</w:t>
      </w:r>
    </w:p>
    <w:p w:rsidR="00783CF1" w:rsidRPr="00F103C9" w:rsidRDefault="00783CF1" w:rsidP="00783CF1">
      <w:pPr>
        <w:pStyle w:val="paragraph"/>
      </w:pPr>
      <w:r w:rsidRPr="00F103C9">
        <w:tab/>
        <w:t>(b)</w:t>
      </w:r>
      <w:r w:rsidRPr="00F103C9">
        <w:tab/>
        <w:t xml:space="preserve">there are no longer 2 or more </w:t>
      </w:r>
      <w:r w:rsidR="00F103C9" w:rsidRPr="00F103C9">
        <w:rPr>
          <w:position w:val="6"/>
          <w:sz w:val="16"/>
        </w:rPr>
        <w:t>*</w:t>
      </w:r>
      <w:r w:rsidRPr="00F103C9">
        <w:t>participants in the joint venture.</w:t>
      </w:r>
    </w:p>
    <w:p w:rsidR="00783CF1" w:rsidRPr="00F103C9" w:rsidRDefault="00783CF1" w:rsidP="00783CF1">
      <w:pPr>
        <w:pStyle w:val="subsection"/>
      </w:pPr>
      <w:r w:rsidRPr="00F103C9">
        <w:tab/>
        <w:t>(5)</w:t>
      </w:r>
      <w:r w:rsidRPr="00F103C9">
        <w:tab/>
        <w:t xml:space="preserve">A notice that another entity has become the </w:t>
      </w:r>
      <w:r w:rsidR="00F103C9" w:rsidRPr="00F103C9">
        <w:rPr>
          <w:position w:val="6"/>
          <w:sz w:val="16"/>
        </w:rPr>
        <w:t>*</w:t>
      </w:r>
      <w:r w:rsidRPr="00F103C9">
        <w:t xml:space="preserve">joint venture operator of the </w:t>
      </w:r>
      <w:r w:rsidR="00F103C9" w:rsidRPr="00F103C9">
        <w:rPr>
          <w:position w:val="6"/>
          <w:sz w:val="16"/>
        </w:rPr>
        <w:t>*</w:t>
      </w:r>
      <w:r w:rsidRPr="00F103C9">
        <w:t>GST joint venture must be given to the Commissioner within 21 days after the other entity became the joint venture operator.</w:t>
      </w:r>
    </w:p>
    <w:p w:rsidR="00783CF1" w:rsidRPr="00F103C9" w:rsidRDefault="00783CF1" w:rsidP="00783CF1">
      <w:pPr>
        <w:pStyle w:val="notetext"/>
      </w:pPr>
      <w:r w:rsidRPr="00F103C9">
        <w:t>Note:</w:t>
      </w:r>
      <w:r w:rsidRPr="00F103C9">
        <w:tab/>
        <w:t>Section</w:t>
      </w:r>
      <w:r w:rsidR="00F103C9">
        <w:t> </w:t>
      </w:r>
      <w:r w:rsidRPr="00F103C9">
        <w:t>286</w:t>
      </w:r>
      <w:r w:rsidR="00F103C9">
        <w:noBreakHyphen/>
      </w:r>
      <w:r w:rsidRPr="00F103C9">
        <w:t>75 in Schedule</w:t>
      </w:r>
      <w:r w:rsidR="00F103C9">
        <w:t> </w:t>
      </w:r>
      <w:r w:rsidRPr="00F103C9">
        <w:t xml:space="preserve">1 to the </w:t>
      </w:r>
      <w:r w:rsidRPr="00F103C9">
        <w:rPr>
          <w:i/>
        </w:rPr>
        <w:t>Taxation Administration Act 1953</w:t>
      </w:r>
      <w:r w:rsidRPr="00F103C9">
        <w:t xml:space="preserve"> provides an administrative penalty for breach of this subsection.</w:t>
      </w:r>
    </w:p>
    <w:p w:rsidR="00783CF1" w:rsidRPr="00F103C9" w:rsidRDefault="00783CF1" w:rsidP="00783CF1">
      <w:pPr>
        <w:pStyle w:val="ActHead5"/>
      </w:pPr>
      <w:bookmarkStart w:id="423" w:name="_Toc498001447"/>
      <w:r w:rsidRPr="00F103C9">
        <w:rPr>
          <w:rStyle w:val="CharSectno"/>
        </w:rPr>
        <w:t>51</w:t>
      </w:r>
      <w:r w:rsidR="00F103C9" w:rsidRPr="00F103C9">
        <w:rPr>
          <w:rStyle w:val="CharSectno"/>
        </w:rPr>
        <w:noBreakHyphen/>
      </w:r>
      <w:r w:rsidRPr="00F103C9">
        <w:rPr>
          <w:rStyle w:val="CharSectno"/>
        </w:rPr>
        <w:t>75</w:t>
      </w:r>
      <w:r w:rsidRPr="00F103C9">
        <w:t xml:space="preserve">  Approval of early day of effect of forming, changing etc. GST joint ventures</w:t>
      </w:r>
      <w:bookmarkEnd w:id="423"/>
    </w:p>
    <w:p w:rsidR="00783CF1" w:rsidRPr="00F103C9" w:rsidRDefault="00783CF1" w:rsidP="00783CF1">
      <w:pPr>
        <w:pStyle w:val="subsection"/>
      </w:pPr>
      <w:r w:rsidRPr="00F103C9">
        <w:tab/>
        <w:t>(1)</w:t>
      </w:r>
      <w:r w:rsidRPr="00F103C9">
        <w:tab/>
        <w:t>If an entity that gives a notice to the Commissioner under paragraph</w:t>
      </w:r>
      <w:r w:rsidR="00F103C9">
        <w:t> </w:t>
      </w:r>
      <w:r w:rsidRPr="00F103C9">
        <w:t>51</w:t>
      </w:r>
      <w:r w:rsidR="00F103C9">
        <w:noBreakHyphen/>
      </w:r>
      <w:r w:rsidRPr="00F103C9">
        <w:t>5(1)(eb) or subsection</w:t>
      </w:r>
      <w:r w:rsidR="00F103C9">
        <w:t> </w:t>
      </w:r>
      <w:r w:rsidRPr="00F103C9">
        <w:t>51</w:t>
      </w:r>
      <w:r w:rsidR="00F103C9">
        <w:noBreakHyphen/>
      </w:r>
      <w:r w:rsidRPr="00F103C9">
        <w:t xml:space="preserve">70(1) applies, in the </w:t>
      </w:r>
      <w:r w:rsidR="00F103C9" w:rsidRPr="00F103C9">
        <w:rPr>
          <w:position w:val="6"/>
          <w:sz w:val="16"/>
        </w:rPr>
        <w:t>*</w:t>
      </w:r>
      <w:r w:rsidRPr="00F103C9">
        <w:t>approved form, to the Commissioner for approval of a day specified in the notice, the Commissioner must:</w:t>
      </w:r>
    </w:p>
    <w:p w:rsidR="00783CF1" w:rsidRPr="00F103C9" w:rsidRDefault="00783CF1" w:rsidP="00783CF1">
      <w:pPr>
        <w:pStyle w:val="paragraph"/>
      </w:pPr>
      <w:r w:rsidRPr="00F103C9">
        <w:tab/>
        <w:t>(a)</w:t>
      </w:r>
      <w:r w:rsidRPr="00F103C9">
        <w:tab/>
        <w:t>approve, for the purposes of subsection</w:t>
      </w:r>
      <w:r w:rsidR="00F103C9">
        <w:t> </w:t>
      </w:r>
      <w:r w:rsidRPr="00F103C9">
        <w:t>51</w:t>
      </w:r>
      <w:r w:rsidR="00F103C9">
        <w:noBreakHyphen/>
      </w:r>
      <w:r w:rsidRPr="00F103C9">
        <w:t>5(4) or 51</w:t>
      </w:r>
      <w:r w:rsidR="00F103C9">
        <w:noBreakHyphen/>
      </w:r>
      <w:r w:rsidRPr="00F103C9">
        <w:t>70(3), the day specified in the notice; or</w:t>
      </w:r>
    </w:p>
    <w:p w:rsidR="00783CF1" w:rsidRPr="00F103C9" w:rsidRDefault="00783CF1" w:rsidP="00783CF1">
      <w:pPr>
        <w:pStyle w:val="paragraph"/>
      </w:pPr>
      <w:r w:rsidRPr="00F103C9">
        <w:tab/>
        <w:t>(b)</w:t>
      </w:r>
      <w:r w:rsidRPr="00F103C9">
        <w:tab/>
        <w:t>approve another day for those purposes.</w:t>
      </w:r>
    </w:p>
    <w:p w:rsidR="00783CF1" w:rsidRPr="00F103C9" w:rsidRDefault="00783CF1" w:rsidP="00783CF1">
      <w:pPr>
        <w:pStyle w:val="notetext"/>
      </w:pPr>
      <w:r w:rsidRPr="00F103C9">
        <w:t>Note:</w:t>
      </w:r>
      <w:r w:rsidRPr="00F103C9">
        <w:tab/>
        <w:t xml:space="preserve">Approving another day under </w:t>
      </w:r>
      <w:r w:rsidR="00F103C9">
        <w:t>paragraph (</w:t>
      </w:r>
      <w:r w:rsidRPr="00F103C9">
        <w:t>b)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rPr>
        <w:t>Taxation Administration Act 1953</w:t>
      </w:r>
      <w:r w:rsidRPr="00F103C9">
        <w:t>).</w:t>
      </w:r>
    </w:p>
    <w:p w:rsidR="00783CF1" w:rsidRPr="00F103C9" w:rsidRDefault="00783CF1" w:rsidP="00783CF1">
      <w:pPr>
        <w:pStyle w:val="subsection"/>
      </w:pPr>
      <w:r w:rsidRPr="00F103C9">
        <w:tab/>
        <w:t>(2)</w:t>
      </w:r>
      <w:r w:rsidRPr="00F103C9">
        <w:tab/>
        <w:t xml:space="preserve">The Commissioner may revoke an approval given under </w:t>
      </w:r>
      <w:r w:rsidR="00F103C9">
        <w:t>subsection (</w:t>
      </w:r>
      <w:r w:rsidRPr="00F103C9">
        <w:t>1) if the Commissioner is satisfied that the day approved is not appropriate.</w:t>
      </w:r>
    </w:p>
    <w:p w:rsidR="00783CF1" w:rsidRPr="00F103C9" w:rsidRDefault="00783CF1" w:rsidP="00783CF1">
      <w:pPr>
        <w:pStyle w:val="notetext"/>
      </w:pPr>
      <w:r w:rsidRPr="00F103C9">
        <w:t>Note:</w:t>
      </w:r>
      <w:r w:rsidRPr="00F103C9">
        <w:tab/>
        <w:t>Revoking an approval under this subsection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rPr>
        <w:t>Taxation Administration Act 1953</w:t>
      </w:r>
      <w:r w:rsidRPr="00F103C9">
        <w:t>).</w:t>
      </w:r>
    </w:p>
    <w:p w:rsidR="00783CF1" w:rsidRPr="00F103C9" w:rsidRDefault="00783CF1" w:rsidP="00783CF1">
      <w:pPr>
        <w:pStyle w:val="subsection"/>
      </w:pPr>
      <w:r w:rsidRPr="00F103C9">
        <w:lastRenderedPageBreak/>
        <w:tab/>
        <w:t>(3)</w:t>
      </w:r>
      <w:r w:rsidRPr="00F103C9">
        <w:tab/>
        <w:t xml:space="preserve">The Commissioner must give notice, to the entity referred to in </w:t>
      </w:r>
      <w:r w:rsidR="00F103C9">
        <w:t>subsection (</w:t>
      </w:r>
      <w:r w:rsidRPr="00F103C9">
        <w:t>1), of any decision that he or she makes under this section.</w:t>
      </w:r>
    </w:p>
    <w:p w:rsidR="00300522" w:rsidRPr="00F103C9" w:rsidRDefault="00300522" w:rsidP="00300522">
      <w:pPr>
        <w:pStyle w:val="ActHead4"/>
      </w:pPr>
      <w:bookmarkStart w:id="424" w:name="_Toc498001448"/>
      <w:r w:rsidRPr="00F103C9">
        <w:rPr>
          <w:rStyle w:val="CharSubdNo"/>
        </w:rPr>
        <w:t>Subdivision</w:t>
      </w:r>
      <w:r w:rsidR="00F103C9" w:rsidRPr="00F103C9">
        <w:rPr>
          <w:rStyle w:val="CharSubdNo"/>
        </w:rPr>
        <w:t> </w:t>
      </w:r>
      <w:r w:rsidRPr="00F103C9">
        <w:rPr>
          <w:rStyle w:val="CharSubdNo"/>
        </w:rPr>
        <w:t>51</w:t>
      </w:r>
      <w:r w:rsidR="00F103C9" w:rsidRPr="00F103C9">
        <w:rPr>
          <w:rStyle w:val="CharSubdNo"/>
        </w:rPr>
        <w:noBreakHyphen/>
      </w:r>
      <w:r w:rsidRPr="00F103C9">
        <w:rPr>
          <w:rStyle w:val="CharSubdNo"/>
        </w:rPr>
        <w:t>D</w:t>
      </w:r>
      <w:r w:rsidRPr="00F103C9">
        <w:t>—</w:t>
      </w:r>
      <w:r w:rsidRPr="00F103C9">
        <w:rPr>
          <w:rStyle w:val="CharSubdText"/>
        </w:rPr>
        <w:t>Ceasing to be a participant in, or an operator of, a GST joint venture</w:t>
      </w:r>
      <w:bookmarkEnd w:id="424"/>
    </w:p>
    <w:p w:rsidR="00300522" w:rsidRPr="00F103C9" w:rsidRDefault="00300522" w:rsidP="00300522">
      <w:pPr>
        <w:pStyle w:val="ActHead5"/>
      </w:pPr>
      <w:bookmarkStart w:id="425" w:name="_Toc498001449"/>
      <w:r w:rsidRPr="00F103C9">
        <w:rPr>
          <w:rStyle w:val="CharSectno"/>
        </w:rPr>
        <w:t>51</w:t>
      </w:r>
      <w:r w:rsidR="00F103C9" w:rsidRPr="00F103C9">
        <w:rPr>
          <w:rStyle w:val="CharSectno"/>
        </w:rPr>
        <w:noBreakHyphen/>
      </w:r>
      <w:r w:rsidRPr="00F103C9">
        <w:rPr>
          <w:rStyle w:val="CharSectno"/>
        </w:rPr>
        <w:t>110</w:t>
      </w:r>
      <w:r w:rsidRPr="00F103C9">
        <w:t xml:space="preserve">  Adjustments after you cease to be a participant in a GST joint venture</w:t>
      </w:r>
      <w:bookmarkEnd w:id="425"/>
    </w:p>
    <w:p w:rsidR="00300522" w:rsidRPr="00F103C9" w:rsidRDefault="00300522" w:rsidP="00300522">
      <w:pPr>
        <w:pStyle w:val="subsection"/>
      </w:pPr>
      <w:r w:rsidRPr="00F103C9">
        <w:tab/>
        <w:t>(1)</w:t>
      </w:r>
      <w:r w:rsidRPr="00F103C9">
        <w:tab/>
        <w:t xml:space="preserve">If you </w:t>
      </w:r>
      <w:r w:rsidR="009C35C3" w:rsidRPr="00F103C9">
        <w:t>cease</w:t>
      </w:r>
      <w:r w:rsidRPr="00F103C9">
        <w:t xml:space="preserve"> to be a participant in a GST joint venture, any </w:t>
      </w:r>
      <w:r w:rsidR="00F103C9" w:rsidRPr="00F103C9">
        <w:rPr>
          <w:position w:val="6"/>
          <w:sz w:val="16"/>
          <w:szCs w:val="16"/>
        </w:rPr>
        <w:t>*</w:t>
      </w:r>
      <w:r w:rsidRPr="00F103C9">
        <w:t xml:space="preserve">adjustment that arises afterwards in relation to a supply, acquisition or importation that the </w:t>
      </w:r>
      <w:r w:rsidR="00F103C9" w:rsidRPr="00F103C9">
        <w:rPr>
          <w:position w:val="6"/>
          <w:sz w:val="16"/>
          <w:szCs w:val="16"/>
        </w:rPr>
        <w:t>*</w:t>
      </w:r>
      <w:r w:rsidRPr="00F103C9">
        <w:t>joint venture operator made on your behalf in the course of activities for which the joint venture was entered into (other than a supply covered by subsection</w:t>
      </w:r>
      <w:r w:rsidR="00F103C9">
        <w:t> </w:t>
      </w:r>
      <w:r w:rsidRPr="00F103C9">
        <w:t>51</w:t>
      </w:r>
      <w:r w:rsidR="00F103C9">
        <w:noBreakHyphen/>
      </w:r>
      <w:r w:rsidRPr="00F103C9">
        <w:t>30(2)):</w:t>
      </w:r>
    </w:p>
    <w:p w:rsidR="00300522" w:rsidRPr="00F103C9" w:rsidRDefault="00300522" w:rsidP="00300522">
      <w:pPr>
        <w:pStyle w:val="paragraph"/>
      </w:pPr>
      <w:r w:rsidRPr="00F103C9">
        <w:tab/>
        <w:t>(a)</w:t>
      </w:r>
      <w:r w:rsidRPr="00F103C9">
        <w:tab/>
        <w:t>is an adjustment that you have; and</w:t>
      </w:r>
    </w:p>
    <w:p w:rsidR="00300522" w:rsidRPr="00F103C9" w:rsidRDefault="00300522" w:rsidP="00300522">
      <w:pPr>
        <w:pStyle w:val="paragraph"/>
      </w:pPr>
      <w:r w:rsidRPr="00F103C9">
        <w:tab/>
        <w:t>(b)</w:t>
      </w:r>
      <w:r w:rsidRPr="00F103C9">
        <w:tab/>
        <w:t>is not an adjustment of the entity that is or was the joint venture operator.</w:t>
      </w:r>
    </w:p>
    <w:p w:rsidR="00300522" w:rsidRPr="00F103C9" w:rsidRDefault="00300522" w:rsidP="00300522">
      <w:pPr>
        <w:pStyle w:val="subsection"/>
      </w:pPr>
      <w:r w:rsidRPr="00F103C9">
        <w:tab/>
        <w:t>(2)</w:t>
      </w:r>
      <w:r w:rsidRPr="00F103C9">
        <w:tab/>
        <w:t>This section has effect despite section</w:t>
      </w:r>
      <w:r w:rsidR="00F103C9">
        <w:t> </w:t>
      </w:r>
      <w:r w:rsidRPr="00F103C9">
        <w:t>51</w:t>
      </w:r>
      <w:r w:rsidR="00F103C9">
        <w:noBreakHyphen/>
      </w:r>
      <w:r w:rsidRPr="00F103C9">
        <w:t>40 (which is about who has adjustments for a GST joint venture).</w:t>
      </w:r>
    </w:p>
    <w:p w:rsidR="00300522" w:rsidRPr="00F103C9" w:rsidRDefault="00300522" w:rsidP="00300522">
      <w:pPr>
        <w:pStyle w:val="ActHead5"/>
      </w:pPr>
      <w:bookmarkStart w:id="426" w:name="_Toc498001450"/>
      <w:r w:rsidRPr="00F103C9">
        <w:rPr>
          <w:rStyle w:val="CharSectno"/>
        </w:rPr>
        <w:t>51</w:t>
      </w:r>
      <w:r w:rsidR="00F103C9" w:rsidRPr="00F103C9">
        <w:rPr>
          <w:rStyle w:val="CharSectno"/>
        </w:rPr>
        <w:noBreakHyphen/>
      </w:r>
      <w:r w:rsidRPr="00F103C9">
        <w:rPr>
          <w:rStyle w:val="CharSectno"/>
        </w:rPr>
        <w:t>115</w:t>
      </w:r>
      <w:r w:rsidRPr="00F103C9">
        <w:t xml:space="preserve">  Changes in extent of creditable purpose after you cease to be a member of a GST joint venture</w:t>
      </w:r>
      <w:bookmarkEnd w:id="426"/>
    </w:p>
    <w:p w:rsidR="00300522" w:rsidRPr="00F103C9" w:rsidRDefault="00300522" w:rsidP="00300522">
      <w:pPr>
        <w:pStyle w:val="subsection"/>
      </w:pPr>
      <w:r w:rsidRPr="00F103C9">
        <w:tab/>
        <w:t>(1)</w:t>
      </w:r>
      <w:r w:rsidRPr="00F103C9">
        <w:tab/>
        <w:t>If:</w:t>
      </w:r>
    </w:p>
    <w:p w:rsidR="00300522" w:rsidRPr="00F103C9" w:rsidRDefault="00300522" w:rsidP="00300522">
      <w:pPr>
        <w:pStyle w:val="paragraph"/>
      </w:pPr>
      <w:r w:rsidRPr="00F103C9">
        <w:tab/>
        <w:t>(a)</w:t>
      </w:r>
      <w:r w:rsidRPr="00F103C9">
        <w:tab/>
        <w:t xml:space="preserve">while you were a </w:t>
      </w:r>
      <w:r w:rsidR="00F103C9" w:rsidRPr="00F103C9">
        <w:rPr>
          <w:position w:val="6"/>
          <w:sz w:val="16"/>
          <w:szCs w:val="16"/>
        </w:rPr>
        <w:t>*</w:t>
      </w:r>
      <w:r w:rsidRPr="00F103C9">
        <w:t xml:space="preserve">participant in a </w:t>
      </w:r>
      <w:r w:rsidR="00F103C9" w:rsidRPr="00F103C9">
        <w:rPr>
          <w:position w:val="6"/>
          <w:sz w:val="16"/>
          <w:szCs w:val="16"/>
        </w:rPr>
        <w:t>*</w:t>
      </w:r>
      <w:r w:rsidRPr="00F103C9">
        <w:t>GST joint venture, you acquired or imported a thing by the joint venture operator acquiring or importing it on your behalf; and</w:t>
      </w:r>
    </w:p>
    <w:p w:rsidR="00300522" w:rsidRPr="00F103C9" w:rsidRDefault="00300522" w:rsidP="00300522">
      <w:pPr>
        <w:pStyle w:val="paragraph"/>
      </w:pPr>
      <w:r w:rsidRPr="00F103C9">
        <w:tab/>
        <w:t>(b)</w:t>
      </w:r>
      <w:r w:rsidRPr="00F103C9">
        <w:tab/>
        <w:t xml:space="preserve">you </w:t>
      </w:r>
      <w:r w:rsidR="009C35C3" w:rsidRPr="00F103C9">
        <w:t>cease</w:t>
      </w:r>
      <w:r w:rsidRPr="00F103C9">
        <w:t xml:space="preserve"> to be a participant in the GST joint venture;</w:t>
      </w:r>
    </w:p>
    <w:p w:rsidR="00300522" w:rsidRPr="00F103C9" w:rsidRDefault="00300522" w:rsidP="00300522">
      <w:pPr>
        <w:pStyle w:val="subsection2"/>
      </w:pPr>
      <w:r w:rsidRPr="00F103C9">
        <w:t>then, when applying section</w:t>
      </w:r>
      <w:r w:rsidR="00F103C9">
        <w:t> </w:t>
      </w:r>
      <w:r w:rsidRPr="00F103C9">
        <w:t>129</w:t>
      </w:r>
      <w:r w:rsidR="00F103C9">
        <w:noBreakHyphen/>
      </w:r>
      <w:r w:rsidRPr="00F103C9">
        <w:t xml:space="preserve">40 for the first time after that cessation, the </w:t>
      </w:r>
      <w:r w:rsidR="00F103C9" w:rsidRPr="00F103C9">
        <w:rPr>
          <w:position w:val="6"/>
          <w:sz w:val="16"/>
          <w:szCs w:val="16"/>
        </w:rPr>
        <w:t>*</w:t>
      </w:r>
      <w:r w:rsidRPr="00F103C9">
        <w:t xml:space="preserve">intended or former application of the thing is the extent of </w:t>
      </w:r>
      <w:r w:rsidR="00F103C9" w:rsidRPr="00F103C9">
        <w:rPr>
          <w:position w:val="6"/>
          <w:sz w:val="16"/>
          <w:szCs w:val="16"/>
        </w:rPr>
        <w:t>*</w:t>
      </w:r>
      <w:r w:rsidRPr="00F103C9">
        <w:t>creditable purpose last used to work out:</w:t>
      </w:r>
    </w:p>
    <w:p w:rsidR="00300522" w:rsidRPr="00F103C9" w:rsidRDefault="00300522" w:rsidP="00300522">
      <w:pPr>
        <w:pStyle w:val="paragraph"/>
      </w:pPr>
      <w:r w:rsidRPr="00F103C9">
        <w:tab/>
        <w:t>(c)</w:t>
      </w:r>
      <w:r w:rsidRPr="00F103C9">
        <w:tab/>
        <w:t>under section</w:t>
      </w:r>
      <w:r w:rsidR="00F103C9">
        <w:t> </w:t>
      </w:r>
      <w:r w:rsidRPr="00F103C9">
        <w:t>51</w:t>
      </w:r>
      <w:r w:rsidR="00F103C9">
        <w:noBreakHyphen/>
      </w:r>
      <w:r w:rsidRPr="00F103C9">
        <w:t xml:space="preserve">35, the amount of the input tax credit to which the </w:t>
      </w:r>
      <w:r w:rsidR="00F103C9" w:rsidRPr="00F103C9">
        <w:rPr>
          <w:position w:val="6"/>
          <w:sz w:val="16"/>
          <w:szCs w:val="16"/>
        </w:rPr>
        <w:t>*</w:t>
      </w:r>
      <w:r w:rsidRPr="00F103C9">
        <w:t>joint venture operator was entitled for the acquisition or importation; or</w:t>
      </w:r>
    </w:p>
    <w:p w:rsidR="00300522" w:rsidRPr="00F103C9" w:rsidRDefault="00300522" w:rsidP="00300522">
      <w:pPr>
        <w:pStyle w:val="paragraph"/>
      </w:pPr>
      <w:r w:rsidRPr="00F103C9">
        <w:lastRenderedPageBreak/>
        <w:tab/>
        <w:t>(d)</w:t>
      </w:r>
      <w:r w:rsidRPr="00F103C9">
        <w:tab/>
        <w:t>under section</w:t>
      </w:r>
      <w:r w:rsidR="00F103C9">
        <w:t> </w:t>
      </w:r>
      <w:r w:rsidRPr="00F103C9">
        <w:t>51</w:t>
      </w:r>
      <w:r w:rsidR="00F103C9">
        <w:noBreakHyphen/>
      </w:r>
      <w:r w:rsidRPr="00F103C9">
        <w:t xml:space="preserve">40, the amount of any </w:t>
      </w:r>
      <w:r w:rsidR="00F103C9" w:rsidRPr="00F103C9">
        <w:rPr>
          <w:position w:val="6"/>
          <w:sz w:val="16"/>
          <w:szCs w:val="16"/>
        </w:rPr>
        <w:t>*</w:t>
      </w:r>
      <w:r w:rsidRPr="00F103C9">
        <w:t>adjustment the joint venture operator had under Division</w:t>
      </w:r>
      <w:r w:rsidR="00F103C9">
        <w:t> </w:t>
      </w:r>
      <w:r w:rsidRPr="00F103C9">
        <w:t>129 in relation to the acquisition or importation.</w:t>
      </w:r>
    </w:p>
    <w:p w:rsidR="00300522" w:rsidRPr="00F103C9" w:rsidRDefault="00300522" w:rsidP="00300522">
      <w:pPr>
        <w:pStyle w:val="subsection"/>
      </w:pPr>
      <w:r w:rsidRPr="00F103C9">
        <w:tab/>
        <w:t>(2)</w:t>
      </w:r>
      <w:r w:rsidRPr="00F103C9">
        <w:tab/>
        <w:t>If:</w:t>
      </w:r>
    </w:p>
    <w:p w:rsidR="00300522" w:rsidRPr="00F103C9" w:rsidRDefault="00300522" w:rsidP="00300522">
      <w:pPr>
        <w:pStyle w:val="paragraph"/>
      </w:pPr>
      <w:r w:rsidRPr="00F103C9">
        <w:tab/>
        <w:t>(a)</w:t>
      </w:r>
      <w:r w:rsidRPr="00F103C9">
        <w:tab/>
        <w:t xml:space="preserve">while you were a </w:t>
      </w:r>
      <w:r w:rsidR="00F103C9" w:rsidRPr="00F103C9">
        <w:rPr>
          <w:position w:val="6"/>
          <w:sz w:val="16"/>
          <w:szCs w:val="16"/>
        </w:rPr>
        <w:t>*</w:t>
      </w:r>
      <w:r w:rsidRPr="00F103C9">
        <w:t xml:space="preserve">participant in a </w:t>
      </w:r>
      <w:r w:rsidR="00F103C9" w:rsidRPr="00F103C9">
        <w:rPr>
          <w:position w:val="6"/>
          <w:sz w:val="16"/>
          <w:szCs w:val="16"/>
        </w:rPr>
        <w:t>*</w:t>
      </w:r>
      <w:r w:rsidRPr="00F103C9">
        <w:t>GST joint venture, you acquired or imported a thing by the joint venture operator acquiring or importing it on your behalf; and</w:t>
      </w:r>
    </w:p>
    <w:p w:rsidR="00300522" w:rsidRPr="00F103C9" w:rsidRDefault="00300522" w:rsidP="00300522">
      <w:pPr>
        <w:pStyle w:val="paragraph"/>
      </w:pPr>
      <w:r w:rsidRPr="00F103C9">
        <w:tab/>
        <w:t>(b)</w:t>
      </w:r>
      <w:r w:rsidRPr="00F103C9">
        <w:tab/>
        <w:t xml:space="preserve">you have </w:t>
      </w:r>
      <w:r w:rsidR="009C35C3" w:rsidRPr="00F103C9">
        <w:t>ceased</w:t>
      </w:r>
      <w:r w:rsidRPr="00F103C9">
        <w:t xml:space="preserve"> to be a participant in the GST joint venture; and</w:t>
      </w:r>
    </w:p>
    <w:p w:rsidR="00300522" w:rsidRPr="00F103C9" w:rsidRDefault="00300522" w:rsidP="00300522">
      <w:pPr>
        <w:pStyle w:val="paragraph"/>
      </w:pPr>
      <w:r w:rsidRPr="00F103C9">
        <w:tab/>
        <w:t>(c)</w:t>
      </w:r>
      <w:r w:rsidRPr="00F103C9">
        <w:tab/>
        <w:t xml:space="preserve">you have an </w:t>
      </w:r>
      <w:r w:rsidR="00F103C9" w:rsidRPr="00F103C9">
        <w:rPr>
          <w:position w:val="6"/>
          <w:sz w:val="16"/>
          <w:szCs w:val="16"/>
        </w:rPr>
        <w:t>*</w:t>
      </w:r>
      <w:r w:rsidRPr="00F103C9">
        <w:t>adjustment under Division</w:t>
      </w:r>
      <w:r w:rsidR="00F103C9">
        <w:t> </w:t>
      </w:r>
      <w:r w:rsidRPr="00F103C9">
        <w:t>129 in relation to the acquisition or importation;</w:t>
      </w:r>
    </w:p>
    <w:p w:rsidR="00300522" w:rsidRPr="00F103C9" w:rsidRDefault="00300522" w:rsidP="00300522">
      <w:pPr>
        <w:pStyle w:val="subsection2"/>
      </w:pPr>
      <w:r w:rsidRPr="00F103C9">
        <w:t>then, for the purposes of working out the full input tax credit in section</w:t>
      </w:r>
      <w:r w:rsidR="00F103C9">
        <w:t> </w:t>
      </w:r>
      <w:r w:rsidRPr="00F103C9">
        <w:t>129</w:t>
      </w:r>
      <w:r w:rsidR="00F103C9">
        <w:noBreakHyphen/>
      </w:r>
      <w:r w:rsidRPr="00F103C9">
        <w:t>70 or 129</w:t>
      </w:r>
      <w:r w:rsidR="00F103C9">
        <w:noBreakHyphen/>
      </w:r>
      <w:r w:rsidRPr="00F103C9">
        <w:t>75, you are taken not to have been a participant of a GST joint venture when you acquired or imported the thing.</w:t>
      </w:r>
    </w:p>
    <w:p w:rsidR="00300522" w:rsidRPr="00F103C9" w:rsidRDefault="00300522" w:rsidP="00A36DB5">
      <w:pPr>
        <w:pStyle w:val="ActHead3"/>
        <w:pageBreakBefore/>
      </w:pPr>
      <w:bookmarkStart w:id="427" w:name="_Toc498001451"/>
      <w:r w:rsidRPr="00F103C9">
        <w:rPr>
          <w:rStyle w:val="CharDivNo"/>
        </w:rPr>
        <w:lastRenderedPageBreak/>
        <w:t>Division</w:t>
      </w:r>
      <w:r w:rsidR="00F103C9" w:rsidRPr="00F103C9">
        <w:rPr>
          <w:rStyle w:val="CharDivNo"/>
        </w:rPr>
        <w:t> </w:t>
      </w:r>
      <w:r w:rsidRPr="00F103C9">
        <w:rPr>
          <w:rStyle w:val="CharDivNo"/>
        </w:rPr>
        <w:t>54</w:t>
      </w:r>
      <w:r w:rsidRPr="00F103C9">
        <w:t>—</w:t>
      </w:r>
      <w:r w:rsidRPr="00F103C9">
        <w:rPr>
          <w:rStyle w:val="CharDivText"/>
        </w:rPr>
        <w:t>GST branches</w:t>
      </w:r>
      <w:bookmarkEnd w:id="427"/>
    </w:p>
    <w:p w:rsidR="00300522" w:rsidRPr="00F103C9" w:rsidRDefault="00300522" w:rsidP="00300522">
      <w:pPr>
        <w:pStyle w:val="TofSectsHeading"/>
      </w:pPr>
      <w:r w:rsidRPr="00F103C9">
        <w:t>Table of Subdivisions</w:t>
      </w:r>
    </w:p>
    <w:p w:rsidR="00300522" w:rsidRPr="00F103C9" w:rsidRDefault="00300522" w:rsidP="00300522">
      <w:pPr>
        <w:pStyle w:val="TofSectsSubdiv"/>
      </w:pPr>
      <w:r w:rsidRPr="00F103C9">
        <w:t>54</w:t>
      </w:r>
      <w:r w:rsidR="00F103C9">
        <w:noBreakHyphen/>
      </w:r>
      <w:r w:rsidRPr="00F103C9">
        <w:t>A</w:t>
      </w:r>
      <w:r w:rsidRPr="00F103C9">
        <w:tab/>
        <w:t>Registration of GST branches</w:t>
      </w:r>
    </w:p>
    <w:p w:rsidR="00300522" w:rsidRPr="00F103C9" w:rsidRDefault="00300522" w:rsidP="00300522">
      <w:pPr>
        <w:pStyle w:val="TofSectsSubdiv"/>
      </w:pPr>
      <w:r w:rsidRPr="00F103C9">
        <w:t>54</w:t>
      </w:r>
      <w:r w:rsidR="00F103C9">
        <w:noBreakHyphen/>
      </w:r>
      <w:r w:rsidRPr="00F103C9">
        <w:t>B</w:t>
      </w:r>
      <w:r w:rsidRPr="00F103C9">
        <w:tab/>
        <w:t>Consequences of registration of GST branches</w:t>
      </w:r>
    </w:p>
    <w:p w:rsidR="00300522" w:rsidRPr="00F103C9" w:rsidRDefault="00300522" w:rsidP="00300522">
      <w:pPr>
        <w:pStyle w:val="TofSectsSubdiv"/>
      </w:pPr>
      <w:r w:rsidRPr="00F103C9">
        <w:t>54</w:t>
      </w:r>
      <w:r w:rsidR="00F103C9">
        <w:noBreakHyphen/>
      </w:r>
      <w:r w:rsidRPr="00F103C9">
        <w:t>C</w:t>
      </w:r>
      <w:r w:rsidRPr="00F103C9">
        <w:tab/>
        <w:t>Cancellation of registration of GST branches</w:t>
      </w:r>
    </w:p>
    <w:p w:rsidR="00300522" w:rsidRPr="00F103C9" w:rsidRDefault="00300522" w:rsidP="00300522">
      <w:pPr>
        <w:pStyle w:val="ActHead5"/>
      </w:pPr>
      <w:bookmarkStart w:id="428" w:name="_Toc498001452"/>
      <w:r w:rsidRPr="00F103C9">
        <w:rPr>
          <w:rStyle w:val="CharSectno"/>
        </w:rPr>
        <w:t>54</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428"/>
    </w:p>
    <w:p w:rsidR="00300522" w:rsidRPr="00F103C9" w:rsidRDefault="00300522" w:rsidP="00300522">
      <w:pPr>
        <w:pStyle w:val="BoxText"/>
      </w:pPr>
      <w:r w:rsidRPr="00F103C9">
        <w:t>A branch of a registered entity can be separately registered as a GST branch. Separate GST returns are given, and separate payments and refunds of GST are made, in respect of the branch.</w:t>
      </w:r>
    </w:p>
    <w:p w:rsidR="00300522" w:rsidRPr="00F103C9" w:rsidRDefault="00300522" w:rsidP="00300522">
      <w:pPr>
        <w:pStyle w:val="ActHead4"/>
      </w:pPr>
      <w:bookmarkStart w:id="429" w:name="_Toc498001453"/>
      <w:r w:rsidRPr="00F103C9">
        <w:rPr>
          <w:rStyle w:val="CharSubdNo"/>
        </w:rPr>
        <w:t>Subdivision</w:t>
      </w:r>
      <w:r w:rsidR="00F103C9" w:rsidRPr="00F103C9">
        <w:rPr>
          <w:rStyle w:val="CharSubdNo"/>
        </w:rPr>
        <w:t> </w:t>
      </w:r>
      <w:r w:rsidRPr="00F103C9">
        <w:rPr>
          <w:rStyle w:val="CharSubdNo"/>
        </w:rPr>
        <w:t>54</w:t>
      </w:r>
      <w:r w:rsidR="00F103C9" w:rsidRPr="00F103C9">
        <w:rPr>
          <w:rStyle w:val="CharSubdNo"/>
        </w:rPr>
        <w:noBreakHyphen/>
      </w:r>
      <w:r w:rsidRPr="00F103C9">
        <w:rPr>
          <w:rStyle w:val="CharSubdNo"/>
        </w:rPr>
        <w:t>A</w:t>
      </w:r>
      <w:r w:rsidRPr="00F103C9">
        <w:t>—</w:t>
      </w:r>
      <w:r w:rsidRPr="00F103C9">
        <w:rPr>
          <w:rStyle w:val="CharSubdText"/>
        </w:rPr>
        <w:t>Registration of GST branches</w:t>
      </w:r>
      <w:bookmarkEnd w:id="429"/>
    </w:p>
    <w:p w:rsidR="00300522" w:rsidRPr="00F103C9" w:rsidRDefault="00300522" w:rsidP="00300522">
      <w:pPr>
        <w:pStyle w:val="ActHead5"/>
      </w:pPr>
      <w:bookmarkStart w:id="430" w:name="_Toc498001454"/>
      <w:r w:rsidRPr="00F103C9">
        <w:rPr>
          <w:rStyle w:val="CharSectno"/>
        </w:rPr>
        <w:t>54</w:t>
      </w:r>
      <w:r w:rsidR="00F103C9" w:rsidRPr="00F103C9">
        <w:rPr>
          <w:rStyle w:val="CharSectno"/>
        </w:rPr>
        <w:noBreakHyphen/>
      </w:r>
      <w:r w:rsidRPr="00F103C9">
        <w:rPr>
          <w:rStyle w:val="CharSectno"/>
        </w:rPr>
        <w:t>5</w:t>
      </w:r>
      <w:r w:rsidRPr="00F103C9">
        <w:t xml:space="preserve">  Registration of GST branches</w:t>
      </w:r>
      <w:bookmarkEnd w:id="430"/>
    </w:p>
    <w:p w:rsidR="00300522" w:rsidRPr="00F103C9" w:rsidRDefault="00300522" w:rsidP="00300522">
      <w:pPr>
        <w:pStyle w:val="subsection"/>
      </w:pPr>
      <w:r w:rsidRPr="00F103C9">
        <w:tab/>
        <w:t>(1)</w:t>
      </w:r>
      <w:r w:rsidRPr="00F103C9">
        <w:tab/>
        <w:t xml:space="preserve">The Commissioner must </w:t>
      </w:r>
      <w:r w:rsidR="00F103C9" w:rsidRPr="00F103C9">
        <w:rPr>
          <w:position w:val="6"/>
          <w:sz w:val="16"/>
          <w:szCs w:val="16"/>
        </w:rPr>
        <w:t>*</w:t>
      </w:r>
      <w:r w:rsidRPr="00F103C9">
        <w:t xml:space="preserve">register a branch of a </w:t>
      </w:r>
      <w:r w:rsidR="00F103C9" w:rsidRPr="00F103C9">
        <w:rPr>
          <w:position w:val="6"/>
          <w:sz w:val="16"/>
          <w:szCs w:val="16"/>
        </w:rPr>
        <w:t>*</w:t>
      </w:r>
      <w:r w:rsidRPr="00F103C9">
        <w:t>registered entity if:</w:t>
      </w:r>
    </w:p>
    <w:p w:rsidR="00300522" w:rsidRPr="00F103C9" w:rsidRDefault="00300522" w:rsidP="00300522">
      <w:pPr>
        <w:pStyle w:val="paragraph"/>
      </w:pPr>
      <w:r w:rsidRPr="00F103C9">
        <w:tab/>
        <w:t>(a)</w:t>
      </w:r>
      <w:r w:rsidRPr="00F103C9">
        <w:tab/>
        <w:t xml:space="preserve">the registered entity applies, in the </w:t>
      </w:r>
      <w:r w:rsidR="00F103C9" w:rsidRPr="00F103C9">
        <w:rPr>
          <w:position w:val="6"/>
          <w:sz w:val="16"/>
          <w:szCs w:val="16"/>
        </w:rPr>
        <w:t>*</w:t>
      </w:r>
      <w:r w:rsidRPr="00F103C9">
        <w:t>approved form, for registration of the branch; and</w:t>
      </w:r>
    </w:p>
    <w:p w:rsidR="00300522" w:rsidRPr="00F103C9" w:rsidRDefault="00300522" w:rsidP="00300522">
      <w:pPr>
        <w:pStyle w:val="paragraph"/>
      </w:pPr>
      <w:r w:rsidRPr="00F103C9">
        <w:tab/>
        <w:t>(b)</w:t>
      </w:r>
      <w:r w:rsidRPr="00F103C9">
        <w:tab/>
        <w:t>the Commissioner is satisfied that the branch maintains an independent system of accounting, and can be separately identified by reference to:</w:t>
      </w:r>
    </w:p>
    <w:p w:rsidR="00300522" w:rsidRPr="00F103C9" w:rsidRDefault="00300522" w:rsidP="00300522">
      <w:pPr>
        <w:pStyle w:val="paragraphsub"/>
      </w:pPr>
      <w:r w:rsidRPr="00F103C9">
        <w:tab/>
        <w:t>(i)</w:t>
      </w:r>
      <w:r w:rsidRPr="00F103C9">
        <w:tab/>
        <w:t>the nature of the activities carried on through the branch; or</w:t>
      </w:r>
    </w:p>
    <w:p w:rsidR="00300522" w:rsidRPr="00F103C9" w:rsidRDefault="00300522" w:rsidP="00300522">
      <w:pPr>
        <w:pStyle w:val="paragraphsub"/>
      </w:pPr>
      <w:r w:rsidRPr="00F103C9">
        <w:tab/>
        <w:t>(ii)</w:t>
      </w:r>
      <w:r w:rsidRPr="00F103C9">
        <w:tab/>
        <w:t>the location of the branch; and</w:t>
      </w:r>
    </w:p>
    <w:p w:rsidR="00300522" w:rsidRPr="00F103C9" w:rsidRDefault="00300522" w:rsidP="00300522">
      <w:pPr>
        <w:pStyle w:val="paragraph"/>
      </w:pPr>
      <w:r w:rsidRPr="00F103C9">
        <w:tab/>
        <w:t>(c)</w:t>
      </w:r>
      <w:r w:rsidRPr="00F103C9">
        <w:tab/>
        <w:t xml:space="preserve">the Commissioner is satisfied that the registered entity is </w:t>
      </w:r>
      <w:r w:rsidR="00F103C9" w:rsidRPr="00F103C9">
        <w:rPr>
          <w:position w:val="6"/>
          <w:sz w:val="16"/>
          <w:szCs w:val="16"/>
        </w:rPr>
        <w:t>*</w:t>
      </w:r>
      <w:r w:rsidRPr="00F103C9">
        <w:t xml:space="preserve">carrying on an </w:t>
      </w:r>
      <w:r w:rsidR="00F103C9" w:rsidRPr="00F103C9">
        <w:rPr>
          <w:position w:val="6"/>
          <w:sz w:val="16"/>
          <w:szCs w:val="16"/>
        </w:rPr>
        <w:t>*</w:t>
      </w:r>
      <w:r w:rsidRPr="00F103C9">
        <w:t>enterprise through the branch, or intends to carry on an enterprise through the branch, from a particular date specified in the application.</w:t>
      </w:r>
    </w:p>
    <w:p w:rsidR="00300522" w:rsidRPr="00F103C9" w:rsidRDefault="00300522" w:rsidP="00300522">
      <w:pPr>
        <w:pStyle w:val="subsection2"/>
      </w:pPr>
      <w:r w:rsidRPr="00F103C9">
        <w:t xml:space="preserve">A branch that is so registered is a </w:t>
      </w:r>
      <w:r w:rsidRPr="00F103C9">
        <w:rPr>
          <w:b/>
          <w:bCs/>
          <w:i/>
          <w:iCs/>
        </w:rPr>
        <w:t>GST branch</w:t>
      </w:r>
      <w:r w:rsidRPr="00F103C9">
        <w:t>.</w:t>
      </w:r>
    </w:p>
    <w:p w:rsidR="00300522" w:rsidRPr="00F103C9" w:rsidRDefault="00300522" w:rsidP="00300522">
      <w:pPr>
        <w:pStyle w:val="subsection"/>
      </w:pPr>
      <w:r w:rsidRPr="00F103C9">
        <w:lastRenderedPageBreak/>
        <w:tab/>
        <w:t>(2)</w:t>
      </w:r>
      <w:r w:rsidRPr="00F103C9">
        <w:tab/>
        <w:t xml:space="preserve">A branch of a </w:t>
      </w:r>
      <w:r w:rsidR="00F103C9" w:rsidRPr="00F103C9">
        <w:rPr>
          <w:position w:val="6"/>
          <w:sz w:val="16"/>
          <w:szCs w:val="16"/>
        </w:rPr>
        <w:t>*</w:t>
      </w:r>
      <w:r w:rsidRPr="00F103C9">
        <w:t xml:space="preserve">registered entity can be registered as a </w:t>
      </w:r>
      <w:r w:rsidR="00F103C9" w:rsidRPr="00F103C9">
        <w:rPr>
          <w:position w:val="6"/>
          <w:sz w:val="16"/>
          <w:szCs w:val="16"/>
        </w:rPr>
        <w:t>*</w:t>
      </w:r>
      <w:r w:rsidRPr="00F103C9">
        <w:t>GST branch without all or any of the other branches of the entity being so registered.</w:t>
      </w:r>
    </w:p>
    <w:p w:rsidR="00300522" w:rsidRPr="00F103C9" w:rsidRDefault="00300522" w:rsidP="00300522">
      <w:pPr>
        <w:pStyle w:val="subsection"/>
      </w:pPr>
      <w:r w:rsidRPr="00F103C9">
        <w:tab/>
        <w:t>(3)</w:t>
      </w:r>
      <w:r w:rsidRPr="00F103C9">
        <w:tab/>
        <w:t xml:space="preserve">However, a branch of a </w:t>
      </w:r>
      <w:r w:rsidR="00F103C9" w:rsidRPr="00F103C9">
        <w:rPr>
          <w:position w:val="6"/>
          <w:sz w:val="16"/>
          <w:szCs w:val="16"/>
        </w:rPr>
        <w:t>*</w:t>
      </w:r>
      <w:r w:rsidRPr="00F103C9">
        <w:t xml:space="preserve">registered entity cannot be registered as a </w:t>
      </w:r>
      <w:r w:rsidR="00F103C9" w:rsidRPr="00F103C9">
        <w:rPr>
          <w:position w:val="6"/>
          <w:sz w:val="16"/>
          <w:szCs w:val="16"/>
        </w:rPr>
        <w:t>*</w:t>
      </w:r>
      <w:r w:rsidRPr="00F103C9">
        <w:t xml:space="preserve">GST branch if the registered entity is a </w:t>
      </w:r>
      <w:r w:rsidR="00F103C9" w:rsidRPr="00F103C9">
        <w:rPr>
          <w:position w:val="6"/>
          <w:sz w:val="16"/>
          <w:szCs w:val="16"/>
        </w:rPr>
        <w:t>*</w:t>
      </w:r>
      <w:r w:rsidRPr="00F103C9">
        <w:t xml:space="preserve">member of a </w:t>
      </w:r>
      <w:r w:rsidR="00F103C9" w:rsidRPr="00F103C9">
        <w:rPr>
          <w:position w:val="6"/>
          <w:sz w:val="16"/>
          <w:szCs w:val="16"/>
        </w:rPr>
        <w:t>*</w:t>
      </w:r>
      <w:r w:rsidRPr="00F103C9">
        <w:t>GST group.</w:t>
      </w:r>
    </w:p>
    <w:p w:rsidR="00300522" w:rsidRPr="00F103C9" w:rsidRDefault="00300522" w:rsidP="00300522">
      <w:pPr>
        <w:pStyle w:val="notetext"/>
      </w:pPr>
      <w:r w:rsidRPr="00F103C9">
        <w:t>Note:</w:t>
      </w:r>
      <w:r w:rsidRPr="00F103C9">
        <w:tab/>
        <w:t>Refusing an application for registration under this section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w:t>
      </w:r>
    </w:p>
    <w:p w:rsidR="00300522" w:rsidRPr="00F103C9" w:rsidRDefault="00300522" w:rsidP="00300522">
      <w:pPr>
        <w:pStyle w:val="ActHead5"/>
      </w:pPr>
      <w:bookmarkStart w:id="431" w:name="_Toc498001455"/>
      <w:r w:rsidRPr="00F103C9">
        <w:rPr>
          <w:rStyle w:val="CharSectno"/>
        </w:rPr>
        <w:t>54</w:t>
      </w:r>
      <w:r w:rsidR="00F103C9" w:rsidRPr="00F103C9">
        <w:rPr>
          <w:rStyle w:val="CharSectno"/>
        </w:rPr>
        <w:noBreakHyphen/>
      </w:r>
      <w:r w:rsidRPr="00F103C9">
        <w:rPr>
          <w:rStyle w:val="CharSectno"/>
        </w:rPr>
        <w:t>10</w:t>
      </w:r>
      <w:r w:rsidRPr="00F103C9">
        <w:t xml:space="preserve">  The date of effect of registration of a GST branch</w:t>
      </w:r>
      <w:bookmarkEnd w:id="431"/>
    </w:p>
    <w:p w:rsidR="00300522" w:rsidRPr="00F103C9" w:rsidRDefault="00300522" w:rsidP="00300522">
      <w:pPr>
        <w:pStyle w:val="subsection"/>
      </w:pPr>
      <w:r w:rsidRPr="00F103C9">
        <w:tab/>
      </w:r>
      <w:r w:rsidRPr="00F103C9">
        <w:tab/>
        <w:t xml:space="preserve">The Commissioner must decide the date from which </w:t>
      </w:r>
      <w:r w:rsidR="00F103C9" w:rsidRPr="00F103C9">
        <w:rPr>
          <w:position w:val="6"/>
          <w:sz w:val="16"/>
          <w:szCs w:val="16"/>
        </w:rPr>
        <w:t>*</w:t>
      </w:r>
      <w:r w:rsidRPr="00F103C9">
        <w:t xml:space="preserve">registration as a </w:t>
      </w:r>
      <w:r w:rsidR="00F103C9" w:rsidRPr="00F103C9">
        <w:rPr>
          <w:position w:val="6"/>
          <w:sz w:val="16"/>
          <w:szCs w:val="16"/>
        </w:rPr>
        <w:t>*</w:t>
      </w:r>
      <w:r w:rsidRPr="00F103C9">
        <w:t>GST branch takes effect. However, the date of effect must not be a day before:</w:t>
      </w:r>
    </w:p>
    <w:p w:rsidR="00300522" w:rsidRPr="00F103C9" w:rsidRDefault="00300522" w:rsidP="00300522">
      <w:pPr>
        <w:pStyle w:val="paragraph"/>
      </w:pPr>
      <w:r w:rsidRPr="00F103C9">
        <w:tab/>
        <w:t>(a)</w:t>
      </w:r>
      <w:r w:rsidRPr="00F103C9">
        <w:tab/>
        <w:t>the day specified in the application for that purpose; or</w:t>
      </w:r>
    </w:p>
    <w:p w:rsidR="00300522" w:rsidRPr="00F103C9" w:rsidRDefault="00300522" w:rsidP="00300522">
      <w:pPr>
        <w:pStyle w:val="paragraph"/>
      </w:pPr>
      <w:r w:rsidRPr="00F103C9">
        <w:tab/>
        <w:t>(b)</w:t>
      </w:r>
      <w:r w:rsidRPr="00F103C9">
        <w:tab/>
        <w:t xml:space="preserve">if the branch is being registered only because it is intended that an </w:t>
      </w:r>
      <w:r w:rsidR="00F103C9" w:rsidRPr="00F103C9">
        <w:rPr>
          <w:position w:val="6"/>
          <w:sz w:val="16"/>
          <w:szCs w:val="16"/>
        </w:rPr>
        <w:t>*</w:t>
      </w:r>
      <w:r w:rsidRPr="00F103C9">
        <w:t xml:space="preserve">enterprise be </w:t>
      </w:r>
      <w:r w:rsidR="00F103C9" w:rsidRPr="00F103C9">
        <w:rPr>
          <w:position w:val="6"/>
          <w:sz w:val="16"/>
          <w:szCs w:val="16"/>
        </w:rPr>
        <w:t>*</w:t>
      </w:r>
      <w:r w:rsidRPr="00F103C9">
        <w:t>carried on through the branch—the date of effect must not be a day before the day specified, in the application, as the day from which it is intended to carry on the enterprise through the branch.</w:t>
      </w:r>
    </w:p>
    <w:p w:rsidR="00300522" w:rsidRPr="00F103C9" w:rsidRDefault="00300522" w:rsidP="00300522">
      <w:pPr>
        <w:pStyle w:val="notetext"/>
      </w:pPr>
      <w:r w:rsidRPr="00F103C9">
        <w:t>Note:</w:t>
      </w:r>
      <w:r w:rsidRPr="00F103C9">
        <w:tab/>
        <w:t>Deciding the date of effect of registration as a GST branch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w:t>
      </w:r>
    </w:p>
    <w:p w:rsidR="00300522" w:rsidRPr="00F103C9" w:rsidRDefault="00300522" w:rsidP="00300522">
      <w:pPr>
        <w:pStyle w:val="ActHead5"/>
      </w:pPr>
      <w:bookmarkStart w:id="432" w:name="_Toc498001456"/>
      <w:r w:rsidRPr="00F103C9">
        <w:rPr>
          <w:rStyle w:val="CharSectno"/>
        </w:rPr>
        <w:t>54</w:t>
      </w:r>
      <w:r w:rsidR="00F103C9" w:rsidRPr="00F103C9">
        <w:rPr>
          <w:rStyle w:val="CharSectno"/>
        </w:rPr>
        <w:noBreakHyphen/>
      </w:r>
      <w:r w:rsidRPr="00F103C9">
        <w:rPr>
          <w:rStyle w:val="CharSectno"/>
        </w:rPr>
        <w:t>15</w:t>
      </w:r>
      <w:r w:rsidRPr="00F103C9">
        <w:t xml:space="preserve">  GST branch registration number</w:t>
      </w:r>
      <w:bookmarkEnd w:id="432"/>
    </w:p>
    <w:p w:rsidR="00300522" w:rsidRPr="00F103C9" w:rsidRDefault="00300522" w:rsidP="00300522">
      <w:pPr>
        <w:pStyle w:val="subsection"/>
      </w:pPr>
      <w:r w:rsidRPr="00F103C9">
        <w:tab/>
      </w:r>
      <w:r w:rsidRPr="00F103C9">
        <w:tab/>
        <w:t xml:space="preserve">If the Commissioner </w:t>
      </w:r>
      <w:r w:rsidR="00F103C9" w:rsidRPr="00F103C9">
        <w:rPr>
          <w:position w:val="6"/>
          <w:sz w:val="16"/>
          <w:szCs w:val="16"/>
        </w:rPr>
        <w:t>*</w:t>
      </w:r>
      <w:r w:rsidRPr="00F103C9">
        <w:t xml:space="preserve">registers a </w:t>
      </w:r>
      <w:r w:rsidR="00F103C9" w:rsidRPr="00F103C9">
        <w:rPr>
          <w:position w:val="6"/>
          <w:sz w:val="16"/>
          <w:szCs w:val="16"/>
        </w:rPr>
        <w:t>*</w:t>
      </w:r>
      <w:r w:rsidRPr="00F103C9">
        <w:t xml:space="preserve">GST branch, the Commissioner must notify the registered entity of the branch’s </w:t>
      </w:r>
      <w:r w:rsidR="00F103C9" w:rsidRPr="00F103C9">
        <w:rPr>
          <w:position w:val="6"/>
          <w:sz w:val="16"/>
          <w:szCs w:val="16"/>
        </w:rPr>
        <w:t>*</w:t>
      </w:r>
      <w:r w:rsidRPr="00F103C9">
        <w:t>GST branch registration number.</w:t>
      </w:r>
    </w:p>
    <w:p w:rsidR="00300522" w:rsidRPr="00F103C9" w:rsidRDefault="00300522" w:rsidP="00300522">
      <w:pPr>
        <w:pStyle w:val="ActHead4"/>
      </w:pPr>
      <w:bookmarkStart w:id="433" w:name="_Toc498001457"/>
      <w:r w:rsidRPr="00F103C9">
        <w:rPr>
          <w:rStyle w:val="CharSubdNo"/>
        </w:rPr>
        <w:lastRenderedPageBreak/>
        <w:t>Subdivision</w:t>
      </w:r>
      <w:r w:rsidR="00F103C9" w:rsidRPr="00F103C9">
        <w:rPr>
          <w:rStyle w:val="CharSubdNo"/>
        </w:rPr>
        <w:t> </w:t>
      </w:r>
      <w:r w:rsidRPr="00F103C9">
        <w:rPr>
          <w:rStyle w:val="CharSubdNo"/>
        </w:rPr>
        <w:t>54</w:t>
      </w:r>
      <w:r w:rsidR="00F103C9" w:rsidRPr="00F103C9">
        <w:rPr>
          <w:rStyle w:val="CharSubdNo"/>
        </w:rPr>
        <w:noBreakHyphen/>
      </w:r>
      <w:r w:rsidRPr="00F103C9">
        <w:rPr>
          <w:rStyle w:val="CharSubdNo"/>
        </w:rPr>
        <w:t>B</w:t>
      </w:r>
      <w:r w:rsidRPr="00F103C9">
        <w:t>—</w:t>
      </w:r>
      <w:r w:rsidRPr="00F103C9">
        <w:rPr>
          <w:rStyle w:val="CharSubdText"/>
        </w:rPr>
        <w:t>Consequences of registration of GST branches</w:t>
      </w:r>
      <w:bookmarkEnd w:id="433"/>
    </w:p>
    <w:p w:rsidR="00300522" w:rsidRPr="00F103C9" w:rsidRDefault="00300522" w:rsidP="00300522">
      <w:pPr>
        <w:pStyle w:val="ActHead5"/>
      </w:pPr>
      <w:bookmarkStart w:id="434" w:name="_Toc498001458"/>
      <w:r w:rsidRPr="00F103C9">
        <w:rPr>
          <w:rStyle w:val="CharSectno"/>
        </w:rPr>
        <w:t>54</w:t>
      </w:r>
      <w:r w:rsidR="00F103C9" w:rsidRPr="00F103C9">
        <w:rPr>
          <w:rStyle w:val="CharSectno"/>
        </w:rPr>
        <w:noBreakHyphen/>
      </w:r>
      <w:r w:rsidRPr="00F103C9">
        <w:rPr>
          <w:rStyle w:val="CharSectno"/>
        </w:rPr>
        <w:t>40</w:t>
      </w:r>
      <w:r w:rsidRPr="00F103C9">
        <w:t xml:space="preserve">  Additional net amounts relating to GST branches</w:t>
      </w:r>
      <w:bookmarkEnd w:id="434"/>
    </w:p>
    <w:p w:rsidR="00300522" w:rsidRPr="00F103C9" w:rsidRDefault="00300522" w:rsidP="00300522">
      <w:pPr>
        <w:pStyle w:val="subsection"/>
      </w:pPr>
      <w:r w:rsidRPr="00F103C9">
        <w:tab/>
        <w:t>(1)</w:t>
      </w:r>
      <w:r w:rsidRPr="00F103C9">
        <w:tab/>
        <w:t xml:space="preserve">If an entity (the </w:t>
      </w:r>
      <w:r w:rsidRPr="00F103C9">
        <w:rPr>
          <w:b/>
          <w:bCs/>
          <w:i/>
          <w:iCs/>
        </w:rPr>
        <w:t>parent entity</w:t>
      </w:r>
      <w:r w:rsidRPr="00F103C9">
        <w:t xml:space="preserve">) has a </w:t>
      </w:r>
      <w:r w:rsidR="00F103C9" w:rsidRPr="00F103C9">
        <w:rPr>
          <w:position w:val="6"/>
          <w:sz w:val="16"/>
          <w:szCs w:val="16"/>
        </w:rPr>
        <w:t>*</w:t>
      </w:r>
      <w:r w:rsidRPr="00F103C9">
        <w:t>GST branch, Division</w:t>
      </w:r>
      <w:r w:rsidR="00F103C9">
        <w:t> </w:t>
      </w:r>
      <w:r w:rsidRPr="00F103C9">
        <w:t xml:space="preserve">17 applies to the parent entity as if it had an additional </w:t>
      </w:r>
      <w:r w:rsidR="00F103C9" w:rsidRPr="00F103C9">
        <w:rPr>
          <w:position w:val="6"/>
          <w:sz w:val="16"/>
          <w:szCs w:val="16"/>
        </w:rPr>
        <w:t>*</w:t>
      </w:r>
      <w:r w:rsidRPr="00F103C9">
        <w:t>net amount, relating to the branch, for each tax period.</w:t>
      </w:r>
    </w:p>
    <w:p w:rsidR="00300522" w:rsidRPr="00F103C9" w:rsidRDefault="00300522" w:rsidP="00300522">
      <w:pPr>
        <w:pStyle w:val="subsection"/>
      </w:pPr>
      <w:r w:rsidRPr="00F103C9">
        <w:tab/>
        <w:t>(2)</w:t>
      </w:r>
      <w:r w:rsidRPr="00F103C9">
        <w:tab/>
        <w:t xml:space="preserve">The additional </w:t>
      </w:r>
      <w:r w:rsidR="00F103C9" w:rsidRPr="00F103C9">
        <w:rPr>
          <w:position w:val="6"/>
          <w:sz w:val="16"/>
          <w:szCs w:val="16"/>
        </w:rPr>
        <w:t>*</w:t>
      </w:r>
      <w:r w:rsidRPr="00F103C9">
        <w:t>net amount relating to the branch is worked out as if the branch were a separate entity and as if:</w:t>
      </w:r>
    </w:p>
    <w:p w:rsidR="00300522" w:rsidRPr="00F103C9" w:rsidRDefault="00300522" w:rsidP="00300522">
      <w:pPr>
        <w:pStyle w:val="paragraph"/>
      </w:pPr>
      <w:r w:rsidRPr="00F103C9">
        <w:tab/>
        <w:t>(a)</w:t>
      </w:r>
      <w:r w:rsidRPr="00F103C9">
        <w:tab/>
        <w:t>all the supplies, acquisitions and importations made through the branch were made by that separate entity; and</w:t>
      </w:r>
    </w:p>
    <w:p w:rsidR="00300522" w:rsidRPr="00F103C9" w:rsidRDefault="00300522" w:rsidP="00300522">
      <w:pPr>
        <w:pStyle w:val="paragraph"/>
      </w:pPr>
      <w:r w:rsidRPr="00F103C9">
        <w:tab/>
        <w:t>(b)</w:t>
      </w:r>
      <w:r w:rsidRPr="00F103C9">
        <w:tab/>
        <w:t xml:space="preserve">all the </w:t>
      </w:r>
      <w:r w:rsidR="00F103C9" w:rsidRPr="00F103C9">
        <w:rPr>
          <w:position w:val="6"/>
          <w:sz w:val="16"/>
          <w:szCs w:val="16"/>
        </w:rPr>
        <w:t>*</w:t>
      </w:r>
      <w:r w:rsidRPr="00F103C9">
        <w:t>adjustments that the parent entity has arising from such supplies, acquisitions and importations were adjustments that the branch has; and</w:t>
      </w:r>
    </w:p>
    <w:p w:rsidR="00300522" w:rsidRPr="00F103C9" w:rsidRDefault="00300522" w:rsidP="00300522">
      <w:pPr>
        <w:pStyle w:val="paragraph"/>
      </w:pPr>
      <w:r w:rsidRPr="00F103C9">
        <w:tab/>
        <w:t>(c)</w:t>
      </w:r>
      <w:r w:rsidRPr="00F103C9">
        <w:tab/>
        <w:t>all transfers of anything by the branch to the parent entity (including any other branch of the parent entity), that would have been supplies made by the branch if it were an entity, were supplies made by the separate entity; and</w:t>
      </w:r>
    </w:p>
    <w:p w:rsidR="00300522" w:rsidRPr="00F103C9" w:rsidRDefault="00300522" w:rsidP="00300522">
      <w:pPr>
        <w:pStyle w:val="paragraph"/>
      </w:pPr>
      <w:r w:rsidRPr="00F103C9">
        <w:tab/>
        <w:t>(d)</w:t>
      </w:r>
      <w:r w:rsidRPr="00F103C9">
        <w:tab/>
        <w:t>all transfers of anything by the parent entity (including any other branch of the parent entity) to the branch, that would have been acquisitions made by the branch if it were an entity, were acquisitions made by the separate entity; and</w:t>
      </w:r>
    </w:p>
    <w:p w:rsidR="00300522" w:rsidRPr="00F103C9" w:rsidRDefault="00300522" w:rsidP="00300522">
      <w:pPr>
        <w:pStyle w:val="paragraph"/>
      </w:pPr>
      <w:r w:rsidRPr="00F103C9">
        <w:tab/>
        <w:t>(e)</w:t>
      </w:r>
      <w:r w:rsidRPr="00F103C9">
        <w:tab/>
        <w:t xml:space="preserve">all adjustments that the branch would have had, if it were an entity, relating to the supplies and acquisitions it would have made as mentioned in </w:t>
      </w:r>
      <w:r w:rsidR="00F103C9">
        <w:t>paragraphs (</w:t>
      </w:r>
      <w:r w:rsidRPr="00F103C9">
        <w:t>c) and (d), were adjustments that the branch had.</w:t>
      </w:r>
    </w:p>
    <w:p w:rsidR="00300522" w:rsidRPr="00F103C9" w:rsidRDefault="00300522" w:rsidP="00300522">
      <w:pPr>
        <w:pStyle w:val="subsection"/>
      </w:pPr>
      <w:r w:rsidRPr="00F103C9">
        <w:tab/>
        <w:t>(3)</w:t>
      </w:r>
      <w:r w:rsidRPr="00F103C9">
        <w:tab/>
        <w:t>This section has effect despite sections</w:t>
      </w:r>
      <w:r w:rsidR="00F103C9">
        <w:t> </w:t>
      </w:r>
      <w:r w:rsidRPr="00F103C9">
        <w:t>17</w:t>
      </w:r>
      <w:r w:rsidR="00F103C9">
        <w:noBreakHyphen/>
      </w:r>
      <w:r w:rsidRPr="00F103C9">
        <w:t>5 and 17</w:t>
      </w:r>
      <w:r w:rsidR="00F103C9">
        <w:noBreakHyphen/>
      </w:r>
      <w:r w:rsidRPr="00F103C9">
        <w:t>10 (which are about net amounts and adjustments).</w:t>
      </w:r>
    </w:p>
    <w:p w:rsidR="00300522" w:rsidRPr="00F103C9" w:rsidRDefault="00300522" w:rsidP="00300522">
      <w:pPr>
        <w:pStyle w:val="ActHead5"/>
      </w:pPr>
      <w:bookmarkStart w:id="435" w:name="_Toc498001459"/>
      <w:r w:rsidRPr="00F103C9">
        <w:rPr>
          <w:rStyle w:val="CharSectno"/>
        </w:rPr>
        <w:t>54</w:t>
      </w:r>
      <w:r w:rsidR="00F103C9" w:rsidRPr="00F103C9">
        <w:rPr>
          <w:rStyle w:val="CharSectno"/>
        </w:rPr>
        <w:noBreakHyphen/>
      </w:r>
      <w:r w:rsidRPr="00F103C9">
        <w:rPr>
          <w:rStyle w:val="CharSectno"/>
        </w:rPr>
        <w:t>45</w:t>
      </w:r>
      <w:r w:rsidRPr="00F103C9">
        <w:t xml:space="preserve">  Net amounts of parent entities</w:t>
      </w:r>
      <w:bookmarkEnd w:id="435"/>
    </w:p>
    <w:p w:rsidR="00300522" w:rsidRPr="00F103C9" w:rsidRDefault="00300522" w:rsidP="00300522">
      <w:pPr>
        <w:pStyle w:val="subsection"/>
      </w:pPr>
      <w:r w:rsidRPr="00F103C9">
        <w:tab/>
        <w:t>(1)</w:t>
      </w:r>
      <w:r w:rsidRPr="00F103C9">
        <w:tab/>
        <w:t xml:space="preserve">If an entity (the </w:t>
      </w:r>
      <w:r w:rsidRPr="00F103C9">
        <w:rPr>
          <w:b/>
          <w:bCs/>
          <w:i/>
          <w:iCs/>
        </w:rPr>
        <w:t>parent entity</w:t>
      </w:r>
      <w:r w:rsidRPr="00F103C9">
        <w:t xml:space="preserve">) has a </w:t>
      </w:r>
      <w:r w:rsidR="00F103C9" w:rsidRPr="00F103C9">
        <w:rPr>
          <w:position w:val="6"/>
          <w:sz w:val="16"/>
          <w:szCs w:val="16"/>
        </w:rPr>
        <w:t>*</w:t>
      </w:r>
      <w:r w:rsidRPr="00F103C9">
        <w:t xml:space="preserve">GST branch, the parent entity’s </w:t>
      </w:r>
      <w:r w:rsidR="00F103C9" w:rsidRPr="00F103C9">
        <w:rPr>
          <w:position w:val="6"/>
          <w:sz w:val="16"/>
          <w:szCs w:val="16"/>
        </w:rPr>
        <w:t>*</w:t>
      </w:r>
      <w:r w:rsidRPr="00F103C9">
        <w:t>net amount is worked out as if:</w:t>
      </w:r>
    </w:p>
    <w:p w:rsidR="00300522" w:rsidRPr="00F103C9" w:rsidRDefault="00300522" w:rsidP="00300522">
      <w:pPr>
        <w:pStyle w:val="paragraph"/>
      </w:pPr>
      <w:r w:rsidRPr="00F103C9">
        <w:lastRenderedPageBreak/>
        <w:tab/>
        <w:t>(a)</w:t>
      </w:r>
      <w:r w:rsidRPr="00F103C9">
        <w:tab/>
        <w:t>all the supplies, acquisitions and importations made through any GST branch of the parent entity were not supplies for which the parent entity is liable for GST, or acquisitions or importations for which the parent entity is entitled to input tax credits; and</w:t>
      </w:r>
    </w:p>
    <w:p w:rsidR="00300522" w:rsidRPr="00F103C9" w:rsidRDefault="00300522" w:rsidP="00300522">
      <w:pPr>
        <w:pStyle w:val="paragraph"/>
      </w:pPr>
      <w:r w:rsidRPr="00F103C9">
        <w:tab/>
        <w:t>(b)</w:t>
      </w:r>
      <w:r w:rsidRPr="00F103C9">
        <w:tab/>
        <w:t xml:space="preserve">the parent entity does not have any </w:t>
      </w:r>
      <w:r w:rsidR="00F103C9" w:rsidRPr="00F103C9">
        <w:rPr>
          <w:position w:val="6"/>
          <w:sz w:val="16"/>
          <w:szCs w:val="16"/>
        </w:rPr>
        <w:t>*</w:t>
      </w:r>
      <w:r w:rsidRPr="00F103C9">
        <w:t>adjustments arising from such supplies, acquisitions and importations; and</w:t>
      </w:r>
    </w:p>
    <w:p w:rsidR="00300522" w:rsidRPr="00F103C9" w:rsidRDefault="00300522" w:rsidP="00300522">
      <w:pPr>
        <w:pStyle w:val="paragraph"/>
      </w:pPr>
      <w:r w:rsidRPr="00F103C9">
        <w:tab/>
        <w:t>(c)</w:t>
      </w:r>
      <w:r w:rsidRPr="00F103C9">
        <w:tab/>
        <w:t>all transfers of anything by the parent entity to any GST branch of the parent entity, that would have been supplies made to the branch if it were an entity, were supplies made by the parent entity; and</w:t>
      </w:r>
    </w:p>
    <w:p w:rsidR="00300522" w:rsidRPr="00F103C9" w:rsidRDefault="00300522" w:rsidP="00300522">
      <w:pPr>
        <w:pStyle w:val="paragraph"/>
      </w:pPr>
      <w:r w:rsidRPr="00F103C9">
        <w:tab/>
        <w:t>(d)</w:t>
      </w:r>
      <w:r w:rsidRPr="00F103C9">
        <w:tab/>
        <w:t>all transfers of anything by any GST branch of the parent entity to the parent entity, that would have been acquisitions made from the branch if it were an entity, were acquisitions made by the parent entity; and</w:t>
      </w:r>
    </w:p>
    <w:p w:rsidR="00300522" w:rsidRPr="00F103C9" w:rsidRDefault="00300522" w:rsidP="00300522">
      <w:pPr>
        <w:pStyle w:val="paragraph"/>
      </w:pPr>
      <w:r w:rsidRPr="00F103C9">
        <w:tab/>
        <w:t>(e)</w:t>
      </w:r>
      <w:r w:rsidRPr="00F103C9">
        <w:tab/>
        <w:t xml:space="preserve">all adjustments that the parent entity would have had, if the GST branches of the parent entity were entities, relating to the supplies and acquisitions the parent entity would have made as mentioned in </w:t>
      </w:r>
      <w:r w:rsidR="00F103C9">
        <w:t>paragraphs (</w:t>
      </w:r>
      <w:r w:rsidRPr="00F103C9">
        <w:t>c) and (d), were adjustments that the parent entity had.</w:t>
      </w:r>
    </w:p>
    <w:p w:rsidR="00300522" w:rsidRPr="00F103C9" w:rsidRDefault="00300522" w:rsidP="00300522">
      <w:pPr>
        <w:pStyle w:val="subsection"/>
      </w:pPr>
      <w:r w:rsidRPr="00F103C9">
        <w:tab/>
        <w:t>(2)</w:t>
      </w:r>
      <w:r w:rsidRPr="00F103C9">
        <w:tab/>
        <w:t xml:space="preserve">However, the parent entity has no </w:t>
      </w:r>
      <w:r w:rsidR="00F103C9" w:rsidRPr="00F103C9">
        <w:rPr>
          <w:position w:val="6"/>
          <w:sz w:val="16"/>
          <w:szCs w:val="16"/>
        </w:rPr>
        <w:t>*</w:t>
      </w:r>
      <w:r w:rsidRPr="00F103C9">
        <w:t xml:space="preserve">net amount under this section if all the </w:t>
      </w:r>
      <w:r w:rsidR="00F103C9" w:rsidRPr="00F103C9">
        <w:rPr>
          <w:position w:val="6"/>
          <w:sz w:val="16"/>
          <w:szCs w:val="16"/>
        </w:rPr>
        <w:t>*</w:t>
      </w:r>
      <w:r w:rsidRPr="00F103C9">
        <w:t xml:space="preserve">enterprises that it </w:t>
      </w:r>
      <w:r w:rsidR="00F103C9" w:rsidRPr="00F103C9">
        <w:rPr>
          <w:position w:val="6"/>
          <w:sz w:val="16"/>
          <w:szCs w:val="16"/>
        </w:rPr>
        <w:t>*</w:t>
      </w:r>
      <w:r w:rsidRPr="00F103C9">
        <w:t xml:space="preserve">carries on are carried on through its </w:t>
      </w:r>
      <w:r w:rsidR="00F103C9" w:rsidRPr="00F103C9">
        <w:rPr>
          <w:position w:val="6"/>
          <w:sz w:val="16"/>
          <w:szCs w:val="16"/>
        </w:rPr>
        <w:t>*</w:t>
      </w:r>
      <w:r w:rsidRPr="00F103C9">
        <w:t>GST branches.</w:t>
      </w:r>
    </w:p>
    <w:p w:rsidR="00300522" w:rsidRPr="00F103C9" w:rsidRDefault="00300522" w:rsidP="00300522">
      <w:pPr>
        <w:pStyle w:val="subsection"/>
      </w:pPr>
      <w:r w:rsidRPr="00F103C9">
        <w:tab/>
        <w:t>(3)</w:t>
      </w:r>
      <w:r w:rsidRPr="00F103C9">
        <w:tab/>
        <w:t>This section has effect despite sections</w:t>
      </w:r>
      <w:r w:rsidR="00F103C9">
        <w:t> </w:t>
      </w:r>
      <w:r w:rsidRPr="00F103C9">
        <w:t>17</w:t>
      </w:r>
      <w:r w:rsidR="00F103C9">
        <w:noBreakHyphen/>
      </w:r>
      <w:r w:rsidRPr="00F103C9">
        <w:t>5 and 17</w:t>
      </w:r>
      <w:r w:rsidR="00F103C9">
        <w:noBreakHyphen/>
      </w:r>
      <w:r w:rsidRPr="00F103C9">
        <w:t>10 (which are about net amounts and adjustments).</w:t>
      </w:r>
    </w:p>
    <w:p w:rsidR="00300522" w:rsidRPr="00F103C9" w:rsidRDefault="00300522" w:rsidP="00300522">
      <w:pPr>
        <w:pStyle w:val="ActHead5"/>
      </w:pPr>
      <w:bookmarkStart w:id="436" w:name="_Toc498001460"/>
      <w:r w:rsidRPr="00F103C9">
        <w:rPr>
          <w:rStyle w:val="CharSectno"/>
        </w:rPr>
        <w:t>54</w:t>
      </w:r>
      <w:r w:rsidR="00F103C9" w:rsidRPr="00F103C9">
        <w:rPr>
          <w:rStyle w:val="CharSectno"/>
        </w:rPr>
        <w:noBreakHyphen/>
      </w:r>
      <w:r w:rsidRPr="00F103C9">
        <w:rPr>
          <w:rStyle w:val="CharSectno"/>
        </w:rPr>
        <w:t>50</w:t>
      </w:r>
      <w:r w:rsidRPr="00F103C9">
        <w:t xml:space="preserve">  Tax invoices and adjustment notes</w:t>
      </w:r>
      <w:bookmarkEnd w:id="436"/>
    </w:p>
    <w:p w:rsidR="00300522" w:rsidRPr="00F103C9" w:rsidRDefault="00300522" w:rsidP="00300522">
      <w:pPr>
        <w:pStyle w:val="subsection"/>
      </w:pPr>
      <w:r w:rsidRPr="00F103C9">
        <w:tab/>
        <w:t>(1)</w:t>
      </w:r>
      <w:r w:rsidRPr="00F103C9">
        <w:tab/>
        <w:t xml:space="preserve">The </w:t>
      </w:r>
      <w:r w:rsidR="00F103C9" w:rsidRPr="00F103C9">
        <w:rPr>
          <w:position w:val="6"/>
          <w:sz w:val="16"/>
          <w:szCs w:val="16"/>
        </w:rPr>
        <w:t>*</w:t>
      </w:r>
      <w:r w:rsidRPr="00F103C9">
        <w:t xml:space="preserve">GST branch registration number of a </w:t>
      </w:r>
      <w:r w:rsidR="00F103C9" w:rsidRPr="00F103C9">
        <w:rPr>
          <w:position w:val="6"/>
          <w:sz w:val="16"/>
          <w:szCs w:val="16"/>
        </w:rPr>
        <w:t>*</w:t>
      </w:r>
      <w:r w:rsidRPr="00F103C9">
        <w:t>GST branch must be set out in:</w:t>
      </w:r>
    </w:p>
    <w:p w:rsidR="00300522" w:rsidRPr="00F103C9" w:rsidRDefault="00300522" w:rsidP="00300522">
      <w:pPr>
        <w:pStyle w:val="paragraph"/>
      </w:pPr>
      <w:r w:rsidRPr="00F103C9">
        <w:tab/>
        <w:t>(a)</w:t>
      </w:r>
      <w:r w:rsidRPr="00F103C9">
        <w:tab/>
        <w:t xml:space="preserve">any </w:t>
      </w:r>
      <w:r w:rsidR="00F103C9" w:rsidRPr="00F103C9">
        <w:rPr>
          <w:position w:val="6"/>
          <w:sz w:val="16"/>
          <w:szCs w:val="16"/>
        </w:rPr>
        <w:t>*</w:t>
      </w:r>
      <w:r w:rsidRPr="00F103C9">
        <w:t xml:space="preserve">tax invoice relating to a </w:t>
      </w:r>
      <w:r w:rsidR="00F103C9" w:rsidRPr="00F103C9">
        <w:rPr>
          <w:position w:val="6"/>
          <w:sz w:val="16"/>
          <w:szCs w:val="16"/>
        </w:rPr>
        <w:t>*</w:t>
      </w:r>
      <w:r w:rsidRPr="00F103C9">
        <w:t>taxable supply made through that GST branch; and</w:t>
      </w:r>
    </w:p>
    <w:p w:rsidR="00300522" w:rsidRPr="00F103C9" w:rsidRDefault="00300522" w:rsidP="00300522">
      <w:pPr>
        <w:pStyle w:val="paragraph"/>
      </w:pPr>
      <w:r w:rsidRPr="00F103C9">
        <w:tab/>
        <w:t>(b)</w:t>
      </w:r>
      <w:r w:rsidRPr="00F103C9">
        <w:tab/>
        <w:t xml:space="preserve">any </w:t>
      </w:r>
      <w:r w:rsidR="00F103C9" w:rsidRPr="00F103C9">
        <w:rPr>
          <w:position w:val="6"/>
          <w:sz w:val="16"/>
          <w:szCs w:val="16"/>
        </w:rPr>
        <w:t>*</w:t>
      </w:r>
      <w:r w:rsidRPr="00F103C9">
        <w:t xml:space="preserve">adjustment note for a </w:t>
      </w:r>
      <w:r w:rsidR="00F103C9" w:rsidRPr="00F103C9">
        <w:rPr>
          <w:position w:val="6"/>
          <w:sz w:val="16"/>
          <w:szCs w:val="16"/>
        </w:rPr>
        <w:t>*</w:t>
      </w:r>
      <w:r w:rsidRPr="00F103C9">
        <w:t xml:space="preserve">decreasing adjustment that arose from the occurrence of an </w:t>
      </w:r>
      <w:r w:rsidR="00F103C9" w:rsidRPr="00F103C9">
        <w:rPr>
          <w:position w:val="6"/>
          <w:sz w:val="16"/>
          <w:szCs w:val="16"/>
        </w:rPr>
        <w:t>*</w:t>
      </w:r>
      <w:r w:rsidRPr="00F103C9">
        <w:t xml:space="preserve">adjustment event relating to a </w:t>
      </w:r>
      <w:r w:rsidR="00F103C9" w:rsidRPr="00F103C9">
        <w:rPr>
          <w:position w:val="6"/>
          <w:sz w:val="16"/>
          <w:szCs w:val="16"/>
        </w:rPr>
        <w:t>*</w:t>
      </w:r>
      <w:r w:rsidRPr="00F103C9">
        <w:t>taxable supply made through that GST branch</w:t>
      </w:r>
      <w:r w:rsidR="0063554A" w:rsidRPr="00F103C9">
        <w:t>; and</w:t>
      </w:r>
    </w:p>
    <w:p w:rsidR="0063554A" w:rsidRPr="00F103C9" w:rsidRDefault="0063554A" w:rsidP="0063554A">
      <w:pPr>
        <w:pStyle w:val="paragraph"/>
      </w:pPr>
      <w:r w:rsidRPr="00F103C9">
        <w:lastRenderedPageBreak/>
        <w:tab/>
        <w:t>(c)</w:t>
      </w:r>
      <w:r w:rsidRPr="00F103C9">
        <w:tab/>
        <w:t xml:space="preserve">any </w:t>
      </w:r>
      <w:r w:rsidR="00F103C9" w:rsidRPr="00F103C9">
        <w:rPr>
          <w:position w:val="6"/>
          <w:sz w:val="16"/>
        </w:rPr>
        <w:t>*</w:t>
      </w:r>
      <w:r w:rsidRPr="00F103C9">
        <w:t>third party adjustment note for a decreasing adjustment under section</w:t>
      </w:r>
      <w:r w:rsidR="00F103C9">
        <w:t> </w:t>
      </w:r>
      <w:r w:rsidRPr="00F103C9">
        <w:t>134</w:t>
      </w:r>
      <w:r w:rsidR="00F103C9">
        <w:noBreakHyphen/>
      </w:r>
      <w:r w:rsidRPr="00F103C9">
        <w:t>5 that relates to a taxable supply made through that GST branch.</w:t>
      </w:r>
    </w:p>
    <w:p w:rsidR="00300522" w:rsidRPr="00F103C9" w:rsidRDefault="00300522" w:rsidP="00300522">
      <w:pPr>
        <w:pStyle w:val="subsection"/>
      </w:pPr>
      <w:r w:rsidRPr="00F103C9">
        <w:tab/>
        <w:t>(2)</w:t>
      </w:r>
      <w:r w:rsidRPr="00F103C9">
        <w:tab/>
        <w:t>This section has effect despite sections</w:t>
      </w:r>
      <w:r w:rsidR="00F103C9">
        <w:t> </w:t>
      </w:r>
      <w:r w:rsidRPr="00F103C9">
        <w:t>29</w:t>
      </w:r>
      <w:r w:rsidR="00F103C9">
        <w:noBreakHyphen/>
      </w:r>
      <w:r w:rsidRPr="00F103C9">
        <w:t>70 and 29</w:t>
      </w:r>
      <w:r w:rsidR="00F103C9">
        <w:noBreakHyphen/>
      </w:r>
      <w:r w:rsidRPr="00F103C9">
        <w:t>75 (which are about tax invoices and adjustment notes)</w:t>
      </w:r>
      <w:r w:rsidR="0063554A" w:rsidRPr="00F103C9">
        <w:t>, and section</w:t>
      </w:r>
      <w:r w:rsidR="00F103C9">
        <w:t> </w:t>
      </w:r>
      <w:r w:rsidR="0063554A" w:rsidRPr="00F103C9">
        <w:t>134</w:t>
      </w:r>
      <w:r w:rsidR="00F103C9">
        <w:noBreakHyphen/>
      </w:r>
      <w:r w:rsidR="0063554A" w:rsidRPr="00F103C9">
        <w:t>20 (which is about third party adjustment notes)</w:t>
      </w:r>
      <w:r w:rsidRPr="00F103C9">
        <w:t>.</w:t>
      </w:r>
    </w:p>
    <w:p w:rsidR="00300522" w:rsidRPr="00F103C9" w:rsidRDefault="00300522" w:rsidP="00300522">
      <w:pPr>
        <w:pStyle w:val="ActHead5"/>
      </w:pPr>
      <w:bookmarkStart w:id="437" w:name="_Toc498001461"/>
      <w:r w:rsidRPr="00F103C9">
        <w:rPr>
          <w:rStyle w:val="CharSectno"/>
        </w:rPr>
        <w:t>54</w:t>
      </w:r>
      <w:r w:rsidR="00F103C9" w:rsidRPr="00F103C9">
        <w:rPr>
          <w:rStyle w:val="CharSectno"/>
        </w:rPr>
        <w:noBreakHyphen/>
      </w:r>
      <w:r w:rsidRPr="00F103C9">
        <w:rPr>
          <w:rStyle w:val="CharSectno"/>
        </w:rPr>
        <w:t>55</w:t>
      </w:r>
      <w:r w:rsidRPr="00F103C9">
        <w:t xml:space="preserve">  GST returns relating to GST branches</w:t>
      </w:r>
      <w:bookmarkEnd w:id="437"/>
    </w:p>
    <w:p w:rsidR="00300522" w:rsidRPr="00F103C9" w:rsidRDefault="00300522" w:rsidP="00300522">
      <w:pPr>
        <w:pStyle w:val="subsection"/>
      </w:pPr>
      <w:r w:rsidRPr="00F103C9">
        <w:tab/>
        <w:t>(1)</w:t>
      </w:r>
      <w:r w:rsidRPr="00F103C9">
        <w:tab/>
        <w:t xml:space="preserve">An entity must, in relation to each </w:t>
      </w:r>
      <w:r w:rsidR="00F103C9" w:rsidRPr="00F103C9">
        <w:rPr>
          <w:position w:val="6"/>
          <w:sz w:val="16"/>
          <w:szCs w:val="16"/>
        </w:rPr>
        <w:t>*</w:t>
      </w:r>
      <w:r w:rsidRPr="00F103C9">
        <w:t xml:space="preserve">GST branch of the entity, give to the Commissioner a </w:t>
      </w:r>
      <w:r w:rsidR="00F103C9" w:rsidRPr="00F103C9">
        <w:rPr>
          <w:position w:val="6"/>
          <w:sz w:val="16"/>
          <w:szCs w:val="16"/>
        </w:rPr>
        <w:t>*</w:t>
      </w:r>
      <w:r w:rsidRPr="00F103C9">
        <w:t>GST return for each tax period applying to the entity.</w:t>
      </w:r>
    </w:p>
    <w:p w:rsidR="00300522" w:rsidRPr="00F103C9" w:rsidRDefault="00300522" w:rsidP="00300522">
      <w:pPr>
        <w:pStyle w:val="subsection"/>
      </w:pPr>
      <w:r w:rsidRPr="00F103C9">
        <w:tab/>
        <w:t>(3)</w:t>
      </w:r>
      <w:r w:rsidRPr="00F103C9">
        <w:tab/>
        <w:t xml:space="preserve">The entity must still give a </w:t>
      </w:r>
      <w:r w:rsidR="00F103C9" w:rsidRPr="00F103C9">
        <w:rPr>
          <w:position w:val="6"/>
          <w:sz w:val="16"/>
          <w:szCs w:val="16"/>
        </w:rPr>
        <w:t>*</w:t>
      </w:r>
      <w:r w:rsidRPr="00F103C9">
        <w:t>GST return under section</w:t>
      </w:r>
      <w:r w:rsidR="00F103C9">
        <w:t> </w:t>
      </w:r>
      <w:r w:rsidRPr="00F103C9">
        <w:t>31</w:t>
      </w:r>
      <w:r w:rsidR="00F103C9">
        <w:noBreakHyphen/>
      </w:r>
      <w:r w:rsidRPr="00F103C9">
        <w:t xml:space="preserve">5, unless all the </w:t>
      </w:r>
      <w:r w:rsidR="00F103C9" w:rsidRPr="00F103C9">
        <w:rPr>
          <w:position w:val="6"/>
          <w:sz w:val="16"/>
          <w:szCs w:val="16"/>
        </w:rPr>
        <w:t>*</w:t>
      </w:r>
      <w:r w:rsidRPr="00F103C9">
        <w:t xml:space="preserve">enterprises that it </w:t>
      </w:r>
      <w:r w:rsidR="00F103C9" w:rsidRPr="00F103C9">
        <w:rPr>
          <w:position w:val="6"/>
          <w:sz w:val="16"/>
          <w:szCs w:val="16"/>
        </w:rPr>
        <w:t>*</w:t>
      </w:r>
      <w:r w:rsidRPr="00F103C9">
        <w:t xml:space="preserve">carries on are carried on through its </w:t>
      </w:r>
      <w:r w:rsidR="00F103C9" w:rsidRPr="00F103C9">
        <w:rPr>
          <w:position w:val="6"/>
          <w:sz w:val="16"/>
          <w:szCs w:val="16"/>
        </w:rPr>
        <w:t>*</w:t>
      </w:r>
      <w:r w:rsidRPr="00F103C9">
        <w:t>GST branches.</w:t>
      </w:r>
    </w:p>
    <w:p w:rsidR="00300522" w:rsidRPr="00F103C9" w:rsidRDefault="00300522" w:rsidP="00300522">
      <w:pPr>
        <w:pStyle w:val="subsection"/>
      </w:pPr>
      <w:r w:rsidRPr="00F103C9">
        <w:tab/>
        <w:t>(4)</w:t>
      </w:r>
      <w:r w:rsidRPr="00F103C9">
        <w:tab/>
        <w:t>This section has effect despite section</w:t>
      </w:r>
      <w:r w:rsidR="00F103C9">
        <w:t> </w:t>
      </w:r>
      <w:r w:rsidRPr="00F103C9">
        <w:t>31</w:t>
      </w:r>
      <w:r w:rsidR="00F103C9">
        <w:noBreakHyphen/>
      </w:r>
      <w:r w:rsidRPr="00F103C9">
        <w:t>5 (which is about who must give GST returns).</w:t>
      </w:r>
    </w:p>
    <w:p w:rsidR="00300522" w:rsidRPr="00F103C9" w:rsidRDefault="00300522" w:rsidP="00300522">
      <w:pPr>
        <w:pStyle w:val="ActHead5"/>
      </w:pPr>
      <w:bookmarkStart w:id="438" w:name="_Toc498001462"/>
      <w:r w:rsidRPr="00F103C9">
        <w:rPr>
          <w:rStyle w:val="CharSectno"/>
        </w:rPr>
        <w:t>54</w:t>
      </w:r>
      <w:r w:rsidR="00F103C9" w:rsidRPr="00F103C9">
        <w:rPr>
          <w:rStyle w:val="CharSectno"/>
        </w:rPr>
        <w:noBreakHyphen/>
      </w:r>
      <w:r w:rsidRPr="00F103C9">
        <w:rPr>
          <w:rStyle w:val="CharSectno"/>
        </w:rPr>
        <w:t>60</w:t>
      </w:r>
      <w:r w:rsidRPr="00F103C9">
        <w:t xml:space="preserve">  Payments of GST relating to GST branches</w:t>
      </w:r>
      <w:bookmarkEnd w:id="438"/>
    </w:p>
    <w:p w:rsidR="00300522" w:rsidRPr="00F103C9" w:rsidRDefault="00300522" w:rsidP="00300522">
      <w:pPr>
        <w:pStyle w:val="subsection"/>
      </w:pPr>
      <w:r w:rsidRPr="00F103C9">
        <w:tab/>
        <w:t>(1)</w:t>
      </w:r>
      <w:r w:rsidRPr="00F103C9">
        <w:tab/>
        <w:t xml:space="preserve">If an entity has a </w:t>
      </w:r>
      <w:r w:rsidR="00F103C9" w:rsidRPr="00F103C9">
        <w:rPr>
          <w:position w:val="6"/>
          <w:sz w:val="16"/>
          <w:szCs w:val="16"/>
        </w:rPr>
        <w:t>*</w:t>
      </w:r>
      <w:r w:rsidRPr="00F103C9">
        <w:t xml:space="preserve">GST branch and </w:t>
      </w:r>
      <w:r w:rsidR="009A19B4" w:rsidRPr="00F103C9">
        <w:t xml:space="preserve">the </w:t>
      </w:r>
      <w:r w:rsidR="00F103C9" w:rsidRPr="00F103C9">
        <w:rPr>
          <w:position w:val="6"/>
          <w:sz w:val="16"/>
        </w:rPr>
        <w:t>*</w:t>
      </w:r>
      <w:r w:rsidR="009A19B4" w:rsidRPr="00F103C9">
        <w:t>assessed net amount</w:t>
      </w:r>
      <w:r w:rsidRPr="00F103C9">
        <w:t xml:space="preserve"> relating to the </w:t>
      </w:r>
      <w:r w:rsidR="00F103C9" w:rsidRPr="00F103C9">
        <w:rPr>
          <w:position w:val="6"/>
          <w:sz w:val="16"/>
          <w:szCs w:val="16"/>
        </w:rPr>
        <w:t>*</w:t>
      </w:r>
      <w:r w:rsidRPr="00F103C9">
        <w:t>GST branch for a tax period is greater than zero:</w:t>
      </w:r>
    </w:p>
    <w:p w:rsidR="00300522" w:rsidRPr="00F103C9" w:rsidRDefault="00300522" w:rsidP="00300522">
      <w:pPr>
        <w:pStyle w:val="paragraph"/>
      </w:pPr>
      <w:r w:rsidRPr="00F103C9">
        <w:tab/>
        <w:t>(a)</w:t>
      </w:r>
      <w:r w:rsidRPr="00F103C9">
        <w:tab/>
        <w:t xml:space="preserve">the entity must pay that </w:t>
      </w:r>
      <w:r w:rsidR="009A19B4" w:rsidRPr="00F103C9">
        <w:t>assessed net amount</w:t>
      </w:r>
      <w:r w:rsidRPr="00F103C9">
        <w:t xml:space="preserve"> to the Commissioner; and</w:t>
      </w:r>
    </w:p>
    <w:p w:rsidR="00300522" w:rsidRPr="00F103C9" w:rsidRDefault="00300522" w:rsidP="00300522">
      <w:pPr>
        <w:pStyle w:val="paragraph"/>
      </w:pPr>
      <w:r w:rsidRPr="00F103C9">
        <w:tab/>
        <w:t>(b)</w:t>
      </w:r>
      <w:r w:rsidRPr="00F103C9">
        <w:tab/>
        <w:t>Division</w:t>
      </w:r>
      <w:r w:rsidR="00F103C9">
        <w:t> </w:t>
      </w:r>
      <w:r w:rsidRPr="00F103C9">
        <w:t>33 applies to payment of that amount as if it were a payment the entity was obliged to make under section</w:t>
      </w:r>
      <w:r w:rsidR="00F103C9">
        <w:t> </w:t>
      </w:r>
      <w:r w:rsidRPr="00F103C9">
        <w:t>33</w:t>
      </w:r>
      <w:r w:rsidR="00F103C9">
        <w:noBreakHyphen/>
      </w:r>
      <w:r w:rsidRPr="00F103C9">
        <w:t>3 or 33</w:t>
      </w:r>
      <w:r w:rsidR="00F103C9">
        <w:noBreakHyphen/>
      </w:r>
      <w:r w:rsidRPr="00F103C9">
        <w:t>5 (as the case requires).</w:t>
      </w:r>
    </w:p>
    <w:p w:rsidR="00300522" w:rsidRPr="00F103C9" w:rsidRDefault="00300522" w:rsidP="00300522">
      <w:pPr>
        <w:pStyle w:val="subsection"/>
      </w:pPr>
      <w:r w:rsidRPr="00F103C9">
        <w:tab/>
        <w:t>(2)</w:t>
      </w:r>
      <w:r w:rsidRPr="00F103C9">
        <w:tab/>
        <w:t>This section has effect despite Division</w:t>
      </w:r>
      <w:r w:rsidR="00F103C9">
        <w:t> </w:t>
      </w:r>
      <w:r w:rsidRPr="00F103C9">
        <w:t>33 (which is about payments of GST).</w:t>
      </w:r>
    </w:p>
    <w:p w:rsidR="00300522" w:rsidRPr="00F103C9" w:rsidRDefault="00300522" w:rsidP="00300522">
      <w:pPr>
        <w:pStyle w:val="ActHead5"/>
      </w:pPr>
      <w:bookmarkStart w:id="439" w:name="_Toc498001463"/>
      <w:r w:rsidRPr="00F103C9">
        <w:rPr>
          <w:rStyle w:val="CharSectno"/>
        </w:rPr>
        <w:t>54</w:t>
      </w:r>
      <w:r w:rsidR="00F103C9" w:rsidRPr="00F103C9">
        <w:rPr>
          <w:rStyle w:val="CharSectno"/>
        </w:rPr>
        <w:noBreakHyphen/>
      </w:r>
      <w:r w:rsidRPr="00F103C9">
        <w:rPr>
          <w:rStyle w:val="CharSectno"/>
        </w:rPr>
        <w:t>65</w:t>
      </w:r>
      <w:r w:rsidRPr="00F103C9">
        <w:t xml:space="preserve">  Refunds relating to GST branches</w:t>
      </w:r>
      <w:bookmarkEnd w:id="439"/>
    </w:p>
    <w:p w:rsidR="00300522" w:rsidRPr="00F103C9" w:rsidRDefault="00300522" w:rsidP="00300522">
      <w:pPr>
        <w:pStyle w:val="subsection"/>
      </w:pPr>
      <w:r w:rsidRPr="00F103C9">
        <w:tab/>
      </w:r>
      <w:r w:rsidRPr="00F103C9">
        <w:tab/>
        <w:t xml:space="preserve">If an entity has a </w:t>
      </w:r>
      <w:r w:rsidR="00F103C9" w:rsidRPr="00F103C9">
        <w:rPr>
          <w:position w:val="6"/>
          <w:sz w:val="16"/>
          <w:szCs w:val="16"/>
        </w:rPr>
        <w:t>*</w:t>
      </w:r>
      <w:r w:rsidRPr="00F103C9">
        <w:t xml:space="preserve">GST branch and </w:t>
      </w:r>
      <w:r w:rsidR="00CD1BD0" w:rsidRPr="00F103C9">
        <w:t xml:space="preserve">the </w:t>
      </w:r>
      <w:r w:rsidR="00F103C9" w:rsidRPr="00F103C9">
        <w:rPr>
          <w:position w:val="6"/>
          <w:sz w:val="16"/>
        </w:rPr>
        <w:t>*</w:t>
      </w:r>
      <w:r w:rsidR="00CD1BD0" w:rsidRPr="00F103C9">
        <w:t>assessed net amount</w:t>
      </w:r>
      <w:r w:rsidRPr="00F103C9">
        <w:t xml:space="preserve"> relating to the </w:t>
      </w:r>
      <w:r w:rsidR="00F103C9" w:rsidRPr="00F103C9">
        <w:rPr>
          <w:position w:val="6"/>
          <w:sz w:val="16"/>
          <w:szCs w:val="16"/>
        </w:rPr>
        <w:t>*</w:t>
      </w:r>
      <w:r w:rsidRPr="00F103C9">
        <w:t xml:space="preserve">GST branch for a tax period is less than zero, the </w:t>
      </w:r>
      <w:r w:rsidRPr="00F103C9">
        <w:lastRenderedPageBreak/>
        <w:t xml:space="preserve">Commissioner must, on behalf of the Commonwealth, pay </w:t>
      </w:r>
      <w:r w:rsidR="00AE5530" w:rsidRPr="00F103C9">
        <w:t>that assessed net amount</w:t>
      </w:r>
      <w:r w:rsidRPr="00F103C9">
        <w:t xml:space="preserve"> (expressed as a positive amount) to the entity.</w:t>
      </w:r>
    </w:p>
    <w:p w:rsidR="00300522" w:rsidRPr="00F103C9" w:rsidRDefault="00300522" w:rsidP="00300522">
      <w:pPr>
        <w:pStyle w:val="notetext"/>
      </w:pPr>
      <w:r w:rsidRPr="00F103C9">
        <w:t>Note 1:</w:t>
      </w:r>
      <w:r w:rsidRPr="00F103C9">
        <w:tab/>
        <w:t>See Division</w:t>
      </w:r>
      <w:r w:rsidR="00F103C9">
        <w:t> </w:t>
      </w:r>
      <w:r w:rsidRPr="00F103C9">
        <w:t>3A of Part</w:t>
      </w:r>
      <w:r w:rsidR="00EF3F7B" w:rsidRPr="00F103C9">
        <w:t> </w:t>
      </w:r>
      <w:r w:rsidRPr="00F103C9">
        <w:t>IIB of</w:t>
      </w:r>
      <w:r w:rsidR="00615939" w:rsidRPr="00F103C9">
        <w:t xml:space="preserve"> </w:t>
      </w:r>
      <w:r w:rsidRPr="00F103C9">
        <w:t xml:space="preserve"> the </w:t>
      </w:r>
      <w:r w:rsidRPr="00F103C9">
        <w:rPr>
          <w:i/>
          <w:iCs/>
        </w:rPr>
        <w:t>Taxation Administration Act 1953</w:t>
      </w:r>
      <w:r w:rsidRPr="00F103C9">
        <w:t xml:space="preserve"> for the rules about how the Commissioner must pay the entity. Division</w:t>
      </w:r>
      <w:r w:rsidR="00F103C9">
        <w:t> </w:t>
      </w:r>
      <w:r w:rsidRPr="00F103C9">
        <w:t>3 of Part</w:t>
      </w:r>
      <w:r w:rsidR="00EF3F7B" w:rsidRPr="00F103C9">
        <w:t> </w:t>
      </w:r>
      <w:r w:rsidRPr="00F103C9">
        <w:t>IIB allows the Commissioner to apply the amount owing as a credit against tax debts that the entity owes to the Commonwealth.</w:t>
      </w:r>
    </w:p>
    <w:p w:rsidR="00300522" w:rsidRPr="00F103C9" w:rsidRDefault="00300522" w:rsidP="00300522">
      <w:pPr>
        <w:pStyle w:val="notetext"/>
      </w:pPr>
      <w:r w:rsidRPr="00F103C9">
        <w:t>Note 2:</w:t>
      </w:r>
      <w:r w:rsidRPr="00F103C9">
        <w:tab/>
        <w:t xml:space="preserve">Interest is payable under the </w:t>
      </w:r>
      <w:r w:rsidRPr="00F103C9">
        <w:rPr>
          <w:i/>
          <w:iCs/>
        </w:rPr>
        <w:t>Taxation (Interest on Overpayments and Early Payments) Act 1983</w:t>
      </w:r>
      <w:r w:rsidRPr="00F103C9">
        <w:t xml:space="preserve"> if the Commissioner is late in refunding the amount.</w:t>
      </w:r>
    </w:p>
    <w:p w:rsidR="00300522" w:rsidRPr="00F103C9" w:rsidRDefault="00300522" w:rsidP="00300522">
      <w:pPr>
        <w:pStyle w:val="ActHead4"/>
      </w:pPr>
      <w:bookmarkStart w:id="440" w:name="_Toc498001464"/>
      <w:r w:rsidRPr="00F103C9">
        <w:rPr>
          <w:rStyle w:val="CharSubdNo"/>
        </w:rPr>
        <w:t>Subdivision</w:t>
      </w:r>
      <w:r w:rsidR="00F103C9" w:rsidRPr="00F103C9">
        <w:rPr>
          <w:rStyle w:val="CharSubdNo"/>
        </w:rPr>
        <w:t> </w:t>
      </w:r>
      <w:r w:rsidRPr="00F103C9">
        <w:rPr>
          <w:rStyle w:val="CharSubdNo"/>
        </w:rPr>
        <w:t>54</w:t>
      </w:r>
      <w:r w:rsidR="00F103C9" w:rsidRPr="00F103C9">
        <w:rPr>
          <w:rStyle w:val="CharSubdNo"/>
        </w:rPr>
        <w:noBreakHyphen/>
      </w:r>
      <w:r w:rsidRPr="00F103C9">
        <w:rPr>
          <w:rStyle w:val="CharSubdNo"/>
        </w:rPr>
        <w:t>C</w:t>
      </w:r>
      <w:r w:rsidRPr="00F103C9">
        <w:t>—</w:t>
      </w:r>
      <w:r w:rsidRPr="00F103C9">
        <w:rPr>
          <w:rStyle w:val="CharSubdText"/>
        </w:rPr>
        <w:t>Cancellation of registration of GST branches</w:t>
      </w:r>
      <w:bookmarkEnd w:id="440"/>
    </w:p>
    <w:p w:rsidR="00300522" w:rsidRPr="00F103C9" w:rsidRDefault="00300522" w:rsidP="00300522">
      <w:pPr>
        <w:pStyle w:val="ActHead5"/>
      </w:pPr>
      <w:bookmarkStart w:id="441" w:name="_Toc498001465"/>
      <w:r w:rsidRPr="00F103C9">
        <w:rPr>
          <w:rStyle w:val="CharSectno"/>
        </w:rPr>
        <w:t>54</w:t>
      </w:r>
      <w:r w:rsidR="00F103C9" w:rsidRPr="00F103C9">
        <w:rPr>
          <w:rStyle w:val="CharSectno"/>
        </w:rPr>
        <w:noBreakHyphen/>
      </w:r>
      <w:r w:rsidRPr="00F103C9">
        <w:rPr>
          <w:rStyle w:val="CharSectno"/>
        </w:rPr>
        <w:t>70</w:t>
      </w:r>
      <w:r w:rsidRPr="00F103C9">
        <w:t xml:space="preserve">  When an entity must apply for cancellation of registration of a GST branch</w:t>
      </w:r>
      <w:bookmarkEnd w:id="441"/>
    </w:p>
    <w:p w:rsidR="00300522" w:rsidRPr="00F103C9" w:rsidRDefault="00300522" w:rsidP="00300522">
      <w:pPr>
        <w:pStyle w:val="subsection"/>
      </w:pPr>
      <w:r w:rsidRPr="00F103C9">
        <w:tab/>
        <w:t>(1)</w:t>
      </w:r>
      <w:r w:rsidRPr="00F103C9">
        <w:tab/>
        <w:t xml:space="preserve">If an entity has a </w:t>
      </w:r>
      <w:r w:rsidR="00F103C9" w:rsidRPr="00F103C9">
        <w:rPr>
          <w:position w:val="6"/>
          <w:sz w:val="16"/>
          <w:szCs w:val="16"/>
        </w:rPr>
        <w:t>*</w:t>
      </w:r>
      <w:r w:rsidRPr="00F103C9">
        <w:t xml:space="preserve">GST branch and the entity is not </w:t>
      </w:r>
      <w:r w:rsidR="00F103C9" w:rsidRPr="00F103C9">
        <w:rPr>
          <w:position w:val="6"/>
          <w:sz w:val="16"/>
          <w:szCs w:val="16"/>
        </w:rPr>
        <w:t>*</w:t>
      </w:r>
      <w:r w:rsidRPr="00F103C9">
        <w:t xml:space="preserve">carrying on any </w:t>
      </w:r>
      <w:r w:rsidR="00F103C9" w:rsidRPr="00F103C9">
        <w:rPr>
          <w:position w:val="6"/>
          <w:sz w:val="16"/>
          <w:szCs w:val="16"/>
        </w:rPr>
        <w:t>*</w:t>
      </w:r>
      <w:r w:rsidRPr="00F103C9">
        <w:t xml:space="preserve">enterprise through the branch, the entity must apply to the Commissioner in the </w:t>
      </w:r>
      <w:r w:rsidR="00F103C9" w:rsidRPr="00F103C9">
        <w:rPr>
          <w:position w:val="6"/>
          <w:sz w:val="16"/>
          <w:szCs w:val="16"/>
        </w:rPr>
        <w:t>*</w:t>
      </w:r>
      <w:r w:rsidRPr="00F103C9">
        <w:t xml:space="preserve">approved form for cancellation of the </w:t>
      </w:r>
      <w:r w:rsidR="00F103C9" w:rsidRPr="00F103C9">
        <w:rPr>
          <w:position w:val="6"/>
          <w:sz w:val="16"/>
          <w:szCs w:val="16"/>
        </w:rPr>
        <w:t>*</w:t>
      </w:r>
      <w:r w:rsidRPr="00F103C9">
        <w:t>registration of the branch.</w:t>
      </w:r>
    </w:p>
    <w:p w:rsidR="00300522" w:rsidRPr="00F103C9" w:rsidRDefault="00300522" w:rsidP="00300522">
      <w:pPr>
        <w:pStyle w:val="subsection"/>
      </w:pPr>
      <w:r w:rsidRPr="00F103C9">
        <w:tab/>
        <w:t>(2)</w:t>
      </w:r>
      <w:r w:rsidRPr="00F103C9">
        <w:tab/>
        <w:t xml:space="preserve">The entity must lodge its application within 21 days after the day on which it ceased to </w:t>
      </w:r>
      <w:r w:rsidR="00F103C9" w:rsidRPr="00F103C9">
        <w:rPr>
          <w:position w:val="6"/>
          <w:sz w:val="16"/>
          <w:szCs w:val="16"/>
        </w:rPr>
        <w:t>*</w:t>
      </w:r>
      <w:r w:rsidRPr="00F103C9">
        <w:t xml:space="preserve">carry on any </w:t>
      </w:r>
      <w:r w:rsidR="00F103C9" w:rsidRPr="00F103C9">
        <w:rPr>
          <w:position w:val="6"/>
          <w:sz w:val="16"/>
          <w:szCs w:val="16"/>
        </w:rPr>
        <w:t>*</w:t>
      </w:r>
      <w:r w:rsidRPr="00F103C9">
        <w:t>enterprise through the branch.</w:t>
      </w:r>
    </w:p>
    <w:p w:rsidR="00300522" w:rsidRPr="00F103C9" w:rsidRDefault="00300522" w:rsidP="00300522">
      <w:pPr>
        <w:pStyle w:val="ActHead5"/>
      </w:pPr>
      <w:bookmarkStart w:id="442" w:name="_Toc498001466"/>
      <w:r w:rsidRPr="00F103C9">
        <w:rPr>
          <w:rStyle w:val="CharSectno"/>
        </w:rPr>
        <w:t>54</w:t>
      </w:r>
      <w:r w:rsidR="00F103C9" w:rsidRPr="00F103C9">
        <w:rPr>
          <w:rStyle w:val="CharSectno"/>
        </w:rPr>
        <w:noBreakHyphen/>
      </w:r>
      <w:r w:rsidRPr="00F103C9">
        <w:rPr>
          <w:rStyle w:val="CharSectno"/>
        </w:rPr>
        <w:t>75</w:t>
      </w:r>
      <w:r w:rsidRPr="00F103C9">
        <w:t xml:space="preserve">  When the Commissioner must cancel registration of a GST branch</w:t>
      </w:r>
      <w:bookmarkEnd w:id="442"/>
    </w:p>
    <w:p w:rsidR="00300522" w:rsidRPr="00F103C9" w:rsidRDefault="00300522" w:rsidP="00300522">
      <w:pPr>
        <w:pStyle w:val="subsection"/>
      </w:pPr>
      <w:r w:rsidRPr="00F103C9">
        <w:tab/>
        <w:t>(1)</w:t>
      </w:r>
      <w:r w:rsidRPr="00F103C9">
        <w:tab/>
        <w:t xml:space="preserve">The Commissioner must cancel the </w:t>
      </w:r>
      <w:r w:rsidR="00F103C9" w:rsidRPr="00F103C9">
        <w:rPr>
          <w:position w:val="6"/>
          <w:sz w:val="16"/>
          <w:szCs w:val="16"/>
        </w:rPr>
        <w:t>*</w:t>
      </w:r>
      <w:r w:rsidRPr="00F103C9">
        <w:t xml:space="preserve">registration of a </w:t>
      </w:r>
      <w:r w:rsidR="00F103C9" w:rsidRPr="00F103C9">
        <w:rPr>
          <w:position w:val="6"/>
          <w:sz w:val="16"/>
          <w:szCs w:val="16"/>
        </w:rPr>
        <w:t>*</w:t>
      </w:r>
      <w:r w:rsidRPr="00F103C9">
        <w:t>GST branch of an entity if:</w:t>
      </w:r>
    </w:p>
    <w:p w:rsidR="00300522" w:rsidRPr="00F103C9" w:rsidRDefault="00300522" w:rsidP="00300522">
      <w:pPr>
        <w:pStyle w:val="paragraph"/>
      </w:pPr>
      <w:r w:rsidRPr="00F103C9">
        <w:tab/>
        <w:t>(a)</w:t>
      </w:r>
      <w:r w:rsidRPr="00F103C9">
        <w:tab/>
        <w:t xml:space="preserve">the entity has applied for cancellation of registration in the </w:t>
      </w:r>
      <w:r w:rsidR="00F103C9" w:rsidRPr="00F103C9">
        <w:rPr>
          <w:position w:val="6"/>
          <w:sz w:val="16"/>
          <w:szCs w:val="16"/>
        </w:rPr>
        <w:t>*</w:t>
      </w:r>
      <w:r w:rsidRPr="00F103C9">
        <w:t>approved form; and</w:t>
      </w:r>
    </w:p>
    <w:p w:rsidR="00300522" w:rsidRPr="00F103C9" w:rsidRDefault="00300522" w:rsidP="00300522">
      <w:pPr>
        <w:pStyle w:val="paragraph"/>
      </w:pPr>
      <w:r w:rsidRPr="00F103C9">
        <w:tab/>
        <w:t>(b)</w:t>
      </w:r>
      <w:r w:rsidRPr="00F103C9">
        <w:tab/>
        <w:t>at the time it applied, the branch had been registered for at least 12 months.</w:t>
      </w:r>
    </w:p>
    <w:p w:rsidR="00300522" w:rsidRPr="00F103C9" w:rsidRDefault="00300522" w:rsidP="00300522">
      <w:pPr>
        <w:pStyle w:val="notetext"/>
      </w:pPr>
      <w:r w:rsidRPr="00F103C9">
        <w:t>Note:</w:t>
      </w:r>
      <w:r w:rsidRPr="00F103C9">
        <w:tab/>
        <w:t>Refusing to cancel the registration of a GST branch under this subsection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w:t>
      </w:r>
    </w:p>
    <w:p w:rsidR="00300522" w:rsidRPr="00F103C9" w:rsidRDefault="00300522" w:rsidP="00300522">
      <w:pPr>
        <w:pStyle w:val="subsection"/>
      </w:pPr>
      <w:r w:rsidRPr="00F103C9">
        <w:lastRenderedPageBreak/>
        <w:tab/>
        <w:t>(2)</w:t>
      </w:r>
      <w:r w:rsidRPr="00F103C9">
        <w:tab/>
        <w:t xml:space="preserve">The Commissioner must cancel the </w:t>
      </w:r>
      <w:r w:rsidR="00F103C9" w:rsidRPr="00F103C9">
        <w:rPr>
          <w:position w:val="6"/>
          <w:sz w:val="16"/>
          <w:szCs w:val="16"/>
        </w:rPr>
        <w:t>*</w:t>
      </w:r>
      <w:r w:rsidRPr="00F103C9">
        <w:t xml:space="preserve">registration of a </w:t>
      </w:r>
      <w:r w:rsidR="00F103C9" w:rsidRPr="00F103C9">
        <w:rPr>
          <w:position w:val="6"/>
          <w:sz w:val="16"/>
          <w:szCs w:val="16"/>
        </w:rPr>
        <w:t>*</w:t>
      </w:r>
      <w:r w:rsidRPr="00F103C9">
        <w:t>GST branch of the entity (even if the entity has not applied for cancellation of the registration) if:</w:t>
      </w:r>
    </w:p>
    <w:p w:rsidR="00300522" w:rsidRPr="00F103C9" w:rsidRDefault="00300522" w:rsidP="00300522">
      <w:pPr>
        <w:pStyle w:val="paragraph"/>
      </w:pPr>
      <w:r w:rsidRPr="00F103C9">
        <w:tab/>
        <w:t>(a)</w:t>
      </w:r>
      <w:r w:rsidRPr="00F103C9">
        <w:tab/>
        <w:t xml:space="preserve">the Commissioner is satisfied that the entity is not </w:t>
      </w:r>
      <w:r w:rsidR="00F103C9" w:rsidRPr="00F103C9">
        <w:rPr>
          <w:position w:val="6"/>
          <w:sz w:val="16"/>
          <w:szCs w:val="16"/>
        </w:rPr>
        <w:t>*</w:t>
      </w:r>
      <w:r w:rsidRPr="00F103C9">
        <w:t xml:space="preserve">carrying on an </w:t>
      </w:r>
      <w:r w:rsidR="00F103C9" w:rsidRPr="00F103C9">
        <w:rPr>
          <w:position w:val="6"/>
          <w:sz w:val="16"/>
          <w:szCs w:val="16"/>
        </w:rPr>
        <w:t>*</w:t>
      </w:r>
      <w:r w:rsidRPr="00F103C9">
        <w:t>enterprise through the branch; and</w:t>
      </w:r>
    </w:p>
    <w:p w:rsidR="00300522" w:rsidRPr="00F103C9" w:rsidRDefault="00300522" w:rsidP="00300522">
      <w:pPr>
        <w:pStyle w:val="paragraph"/>
      </w:pPr>
      <w:r w:rsidRPr="00F103C9">
        <w:tab/>
        <w:t>(b)</w:t>
      </w:r>
      <w:r w:rsidRPr="00F103C9">
        <w:tab/>
        <w:t>the Commissioner believes on reasonable grounds that the entity is unlikely to carry on an enterprise through the branch for at least 12 months.</w:t>
      </w:r>
    </w:p>
    <w:p w:rsidR="00300522" w:rsidRPr="00F103C9" w:rsidRDefault="00300522" w:rsidP="00300522">
      <w:pPr>
        <w:pStyle w:val="notetext"/>
      </w:pPr>
      <w:r w:rsidRPr="00F103C9">
        <w:t>Note:</w:t>
      </w:r>
      <w:r w:rsidRPr="00F103C9">
        <w:tab/>
        <w:t>Cancelling the registration of a GST branch under this subsection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w:t>
      </w:r>
    </w:p>
    <w:p w:rsidR="00300522" w:rsidRPr="00F103C9" w:rsidRDefault="00300522" w:rsidP="00300522">
      <w:pPr>
        <w:pStyle w:val="subsection"/>
      </w:pPr>
      <w:r w:rsidRPr="00F103C9">
        <w:tab/>
        <w:t>(3)</w:t>
      </w:r>
      <w:r w:rsidRPr="00F103C9">
        <w:tab/>
        <w:t xml:space="preserve">The Commissioner must notify the entity of any decision he or she makes in relation to it under this section. If the Commissioner decides to cancel the </w:t>
      </w:r>
      <w:r w:rsidR="00F103C9" w:rsidRPr="00F103C9">
        <w:rPr>
          <w:position w:val="6"/>
          <w:sz w:val="16"/>
          <w:szCs w:val="16"/>
        </w:rPr>
        <w:t>*</w:t>
      </w:r>
      <w:r w:rsidRPr="00F103C9">
        <w:t>registration, the notice must specify the date of effect of the cancellation.</w:t>
      </w:r>
    </w:p>
    <w:p w:rsidR="00300522" w:rsidRPr="00F103C9" w:rsidRDefault="00300522" w:rsidP="00300522">
      <w:pPr>
        <w:pStyle w:val="ActHead5"/>
      </w:pPr>
      <w:bookmarkStart w:id="443" w:name="_Toc498001467"/>
      <w:r w:rsidRPr="00F103C9">
        <w:rPr>
          <w:rStyle w:val="CharSectno"/>
        </w:rPr>
        <w:t>54</w:t>
      </w:r>
      <w:r w:rsidR="00F103C9" w:rsidRPr="00F103C9">
        <w:rPr>
          <w:rStyle w:val="CharSectno"/>
        </w:rPr>
        <w:noBreakHyphen/>
      </w:r>
      <w:r w:rsidRPr="00F103C9">
        <w:rPr>
          <w:rStyle w:val="CharSectno"/>
        </w:rPr>
        <w:t>80</w:t>
      </w:r>
      <w:r w:rsidRPr="00F103C9">
        <w:t xml:space="preserve">  The date of effect of cancellation of registration of a GST branch</w:t>
      </w:r>
      <w:bookmarkEnd w:id="443"/>
    </w:p>
    <w:p w:rsidR="00300522" w:rsidRPr="00F103C9" w:rsidRDefault="00300522" w:rsidP="00300522">
      <w:pPr>
        <w:pStyle w:val="subsection"/>
      </w:pPr>
      <w:r w:rsidRPr="00F103C9">
        <w:tab/>
      </w:r>
      <w:r w:rsidRPr="00F103C9">
        <w:tab/>
        <w:t xml:space="preserve">The Commissioner must decide the date on which the cancellation of the </w:t>
      </w:r>
      <w:r w:rsidR="00F103C9" w:rsidRPr="00F103C9">
        <w:rPr>
          <w:position w:val="6"/>
          <w:sz w:val="16"/>
          <w:szCs w:val="16"/>
        </w:rPr>
        <w:t>*</w:t>
      </w:r>
      <w:r w:rsidRPr="00F103C9">
        <w:t xml:space="preserve">registration of a </w:t>
      </w:r>
      <w:r w:rsidR="00F103C9" w:rsidRPr="00F103C9">
        <w:rPr>
          <w:position w:val="6"/>
          <w:sz w:val="16"/>
          <w:szCs w:val="16"/>
        </w:rPr>
        <w:t>*</w:t>
      </w:r>
      <w:r w:rsidRPr="00F103C9">
        <w:t>GST branch of an entity under subsection</w:t>
      </w:r>
      <w:r w:rsidR="00F103C9">
        <w:t> </w:t>
      </w:r>
      <w:r w:rsidRPr="00F103C9">
        <w:t>54</w:t>
      </w:r>
      <w:r w:rsidR="00F103C9">
        <w:noBreakHyphen/>
      </w:r>
      <w:r w:rsidRPr="00F103C9">
        <w:t>75(1) or (2) takes effect. That date may be any day occurring before, on or after the day on which the Commissioner makes the decision.</w:t>
      </w:r>
    </w:p>
    <w:p w:rsidR="00300522" w:rsidRPr="00F103C9" w:rsidRDefault="00300522" w:rsidP="00300522">
      <w:pPr>
        <w:pStyle w:val="notetext"/>
      </w:pPr>
      <w:r w:rsidRPr="00F103C9">
        <w:t>Note:</w:t>
      </w:r>
      <w:r w:rsidRPr="00F103C9">
        <w:tab/>
        <w:t>Deciding the date of effect of the cancellation of the registration of a GST branch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w:t>
      </w:r>
    </w:p>
    <w:p w:rsidR="00300522" w:rsidRPr="00F103C9" w:rsidRDefault="00300522" w:rsidP="00300522">
      <w:pPr>
        <w:pStyle w:val="ActHead5"/>
      </w:pPr>
      <w:bookmarkStart w:id="444" w:name="_Toc498001468"/>
      <w:r w:rsidRPr="00F103C9">
        <w:rPr>
          <w:rStyle w:val="CharSectno"/>
        </w:rPr>
        <w:t>54</w:t>
      </w:r>
      <w:r w:rsidR="00F103C9" w:rsidRPr="00F103C9">
        <w:rPr>
          <w:rStyle w:val="CharSectno"/>
        </w:rPr>
        <w:noBreakHyphen/>
      </w:r>
      <w:r w:rsidRPr="00F103C9">
        <w:rPr>
          <w:rStyle w:val="CharSectno"/>
        </w:rPr>
        <w:t>85</w:t>
      </w:r>
      <w:r w:rsidRPr="00F103C9">
        <w:t xml:space="preserve">  Application of Subdivision</w:t>
      </w:r>
      <w:r w:rsidR="00F103C9">
        <w:t> </w:t>
      </w:r>
      <w:r w:rsidRPr="00F103C9">
        <w:t>25</w:t>
      </w:r>
      <w:r w:rsidR="00F103C9">
        <w:noBreakHyphen/>
      </w:r>
      <w:r w:rsidRPr="00F103C9">
        <w:t>B</w:t>
      </w:r>
      <w:bookmarkEnd w:id="444"/>
    </w:p>
    <w:p w:rsidR="00300522" w:rsidRPr="00F103C9" w:rsidRDefault="00300522" w:rsidP="00300522">
      <w:pPr>
        <w:pStyle w:val="subsection"/>
      </w:pPr>
      <w:r w:rsidRPr="00F103C9">
        <w:tab/>
      </w:r>
      <w:r w:rsidRPr="00F103C9">
        <w:tab/>
        <w:t>Subdivision</w:t>
      </w:r>
      <w:r w:rsidR="00F103C9">
        <w:t> </w:t>
      </w:r>
      <w:r w:rsidRPr="00F103C9">
        <w:t>25</w:t>
      </w:r>
      <w:r w:rsidR="00F103C9">
        <w:noBreakHyphen/>
      </w:r>
      <w:r w:rsidRPr="00F103C9">
        <w:t xml:space="preserve">B does not apply to the cancellation of the </w:t>
      </w:r>
      <w:r w:rsidR="00F103C9" w:rsidRPr="00F103C9">
        <w:rPr>
          <w:position w:val="6"/>
          <w:sz w:val="16"/>
          <w:szCs w:val="16"/>
        </w:rPr>
        <w:t>*</w:t>
      </w:r>
      <w:r w:rsidRPr="00F103C9">
        <w:t xml:space="preserve">registration of a </w:t>
      </w:r>
      <w:r w:rsidR="00F103C9" w:rsidRPr="00F103C9">
        <w:rPr>
          <w:position w:val="6"/>
          <w:sz w:val="16"/>
          <w:szCs w:val="16"/>
        </w:rPr>
        <w:t>*</w:t>
      </w:r>
      <w:r w:rsidRPr="00F103C9">
        <w:t>GST branch.</w:t>
      </w:r>
    </w:p>
    <w:p w:rsidR="00300522" w:rsidRPr="00F103C9" w:rsidRDefault="00300522" w:rsidP="00300522">
      <w:pPr>
        <w:pStyle w:val="ActHead5"/>
      </w:pPr>
      <w:bookmarkStart w:id="445" w:name="_Toc498001469"/>
      <w:r w:rsidRPr="00F103C9">
        <w:rPr>
          <w:rStyle w:val="CharSectno"/>
        </w:rPr>
        <w:lastRenderedPageBreak/>
        <w:t>54</w:t>
      </w:r>
      <w:r w:rsidR="00F103C9" w:rsidRPr="00F103C9">
        <w:rPr>
          <w:rStyle w:val="CharSectno"/>
        </w:rPr>
        <w:noBreakHyphen/>
      </w:r>
      <w:r w:rsidRPr="00F103C9">
        <w:rPr>
          <w:rStyle w:val="CharSectno"/>
        </w:rPr>
        <w:t>90</w:t>
      </w:r>
      <w:r w:rsidRPr="00F103C9">
        <w:t xml:space="preserve">  Effect on GST branches of cancelling the entity’s registration</w:t>
      </w:r>
      <w:bookmarkEnd w:id="445"/>
    </w:p>
    <w:p w:rsidR="00300522" w:rsidRPr="00F103C9" w:rsidRDefault="00300522" w:rsidP="00300522">
      <w:pPr>
        <w:pStyle w:val="subsection"/>
      </w:pPr>
      <w:r w:rsidRPr="00F103C9">
        <w:tab/>
      </w:r>
      <w:r w:rsidRPr="00F103C9">
        <w:tab/>
        <w:t xml:space="preserve">If an entity’s </w:t>
      </w:r>
      <w:r w:rsidR="00F103C9" w:rsidRPr="00F103C9">
        <w:rPr>
          <w:position w:val="6"/>
          <w:sz w:val="16"/>
          <w:szCs w:val="16"/>
        </w:rPr>
        <w:t>*</w:t>
      </w:r>
      <w:r w:rsidRPr="00F103C9">
        <w:t xml:space="preserve">registration is cancelled, the registration of any </w:t>
      </w:r>
      <w:r w:rsidR="00F103C9" w:rsidRPr="00F103C9">
        <w:rPr>
          <w:position w:val="6"/>
          <w:sz w:val="16"/>
          <w:szCs w:val="16"/>
        </w:rPr>
        <w:t>*</w:t>
      </w:r>
      <w:r w:rsidRPr="00F103C9">
        <w:t>GST branches of the entity ceases to have effect from the day the cancellation takes effect.</w:t>
      </w:r>
    </w:p>
    <w:p w:rsidR="00300522" w:rsidRPr="00F103C9" w:rsidRDefault="00300522" w:rsidP="00A36DB5">
      <w:pPr>
        <w:pStyle w:val="ActHead3"/>
        <w:pageBreakBefore/>
      </w:pPr>
      <w:bookmarkStart w:id="446" w:name="_Toc498001470"/>
      <w:r w:rsidRPr="00F103C9">
        <w:rPr>
          <w:rStyle w:val="CharDivNo"/>
        </w:rPr>
        <w:lastRenderedPageBreak/>
        <w:t>Division</w:t>
      </w:r>
      <w:r w:rsidR="00F103C9" w:rsidRPr="00F103C9">
        <w:rPr>
          <w:rStyle w:val="CharDivNo"/>
        </w:rPr>
        <w:t> </w:t>
      </w:r>
      <w:r w:rsidRPr="00F103C9">
        <w:rPr>
          <w:rStyle w:val="CharDivNo"/>
        </w:rPr>
        <w:t>57</w:t>
      </w:r>
      <w:r w:rsidRPr="00F103C9">
        <w:t>—</w:t>
      </w:r>
      <w:r w:rsidRPr="00F103C9">
        <w:rPr>
          <w:rStyle w:val="CharDivText"/>
        </w:rPr>
        <w:t>Resident agents acting for non</w:t>
      </w:r>
      <w:r w:rsidR="00F103C9" w:rsidRPr="00F103C9">
        <w:rPr>
          <w:rStyle w:val="CharDivText"/>
        </w:rPr>
        <w:noBreakHyphen/>
      </w:r>
      <w:r w:rsidRPr="00F103C9">
        <w:rPr>
          <w:rStyle w:val="CharDivText"/>
        </w:rPr>
        <w:t>residents</w:t>
      </w:r>
      <w:bookmarkEnd w:id="446"/>
    </w:p>
    <w:p w:rsidR="00300522" w:rsidRPr="00F103C9" w:rsidRDefault="00300522" w:rsidP="00300522">
      <w:pPr>
        <w:pStyle w:val="ActHead5"/>
      </w:pPr>
      <w:bookmarkStart w:id="447" w:name="_Toc498001471"/>
      <w:r w:rsidRPr="00F103C9">
        <w:rPr>
          <w:rStyle w:val="CharSectno"/>
        </w:rPr>
        <w:t>57</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447"/>
    </w:p>
    <w:p w:rsidR="00300522" w:rsidRPr="00F103C9" w:rsidRDefault="00300522" w:rsidP="00300522">
      <w:pPr>
        <w:pStyle w:val="BoxText"/>
      </w:pPr>
      <w:r w:rsidRPr="00F103C9">
        <w:t xml:space="preserve">This </w:t>
      </w:r>
      <w:r w:rsidR="00A53099" w:rsidRPr="00F103C9">
        <w:t>Division</w:t>
      </w:r>
      <w:r w:rsidR="00A36DB5" w:rsidRPr="00F103C9">
        <w:t xml:space="preserve"> </w:t>
      </w:r>
      <w:r w:rsidRPr="00F103C9">
        <w:t>effectively makes resident agents acting for non</w:t>
      </w:r>
      <w:r w:rsidR="00F103C9">
        <w:noBreakHyphen/>
      </w:r>
      <w:r w:rsidRPr="00F103C9">
        <w:t>residents responsible for the GST consequences of what the non</w:t>
      </w:r>
      <w:r w:rsidR="00F103C9">
        <w:noBreakHyphen/>
      </w:r>
      <w:r w:rsidRPr="00F103C9">
        <w:t>residents do through their resident agents.</w:t>
      </w:r>
    </w:p>
    <w:p w:rsidR="00300522" w:rsidRPr="00F103C9" w:rsidRDefault="00300522" w:rsidP="00300522">
      <w:pPr>
        <w:pStyle w:val="ActHead5"/>
      </w:pPr>
      <w:bookmarkStart w:id="448" w:name="_Toc498001472"/>
      <w:r w:rsidRPr="00F103C9">
        <w:rPr>
          <w:rStyle w:val="CharSectno"/>
        </w:rPr>
        <w:t>57</w:t>
      </w:r>
      <w:r w:rsidR="00F103C9" w:rsidRPr="00F103C9">
        <w:rPr>
          <w:rStyle w:val="CharSectno"/>
        </w:rPr>
        <w:noBreakHyphen/>
      </w:r>
      <w:r w:rsidRPr="00F103C9">
        <w:rPr>
          <w:rStyle w:val="CharSectno"/>
        </w:rPr>
        <w:t>5</w:t>
      </w:r>
      <w:r w:rsidRPr="00F103C9">
        <w:t xml:space="preserve">  Who is liable for GST</w:t>
      </w:r>
      <w:bookmarkEnd w:id="448"/>
    </w:p>
    <w:p w:rsidR="00300522" w:rsidRPr="00F103C9" w:rsidRDefault="00300522" w:rsidP="00300522">
      <w:pPr>
        <w:pStyle w:val="subsection"/>
      </w:pPr>
      <w:r w:rsidRPr="00F103C9">
        <w:tab/>
        <w:t>(1)</w:t>
      </w:r>
      <w:r w:rsidRPr="00F103C9">
        <w:tab/>
        <w:t xml:space="preserve">GST payable on a </w:t>
      </w:r>
      <w:r w:rsidR="00F103C9" w:rsidRPr="00F103C9">
        <w:rPr>
          <w:position w:val="6"/>
          <w:sz w:val="16"/>
          <w:szCs w:val="16"/>
        </w:rPr>
        <w:t>*</w:t>
      </w:r>
      <w:r w:rsidRPr="00F103C9">
        <w:t xml:space="preserve">taxable supply or </w:t>
      </w:r>
      <w:r w:rsidR="00F103C9" w:rsidRPr="00F103C9">
        <w:rPr>
          <w:position w:val="6"/>
          <w:sz w:val="16"/>
          <w:szCs w:val="16"/>
        </w:rPr>
        <w:t>*</w:t>
      </w:r>
      <w:r w:rsidRPr="00F103C9">
        <w:t xml:space="preserve">taxable importation made by a </w:t>
      </w:r>
      <w:r w:rsidR="00F103C9" w:rsidRPr="00F103C9">
        <w:rPr>
          <w:position w:val="6"/>
          <w:sz w:val="16"/>
          <w:szCs w:val="16"/>
        </w:rPr>
        <w:t>*</w:t>
      </w:r>
      <w:r w:rsidRPr="00F103C9">
        <w:t>non</w:t>
      </w:r>
      <w:r w:rsidR="00F103C9">
        <w:noBreakHyphen/>
      </w:r>
      <w:r w:rsidRPr="00F103C9">
        <w:t xml:space="preserve">resident through a </w:t>
      </w:r>
      <w:r w:rsidR="00F103C9" w:rsidRPr="00F103C9">
        <w:rPr>
          <w:position w:val="6"/>
          <w:sz w:val="16"/>
          <w:szCs w:val="16"/>
        </w:rPr>
        <w:t>*</w:t>
      </w:r>
      <w:r w:rsidRPr="00F103C9">
        <w:t>resident agent:</w:t>
      </w:r>
    </w:p>
    <w:p w:rsidR="00300522" w:rsidRPr="00F103C9" w:rsidRDefault="00300522" w:rsidP="00300522">
      <w:pPr>
        <w:pStyle w:val="paragraph"/>
      </w:pPr>
      <w:r w:rsidRPr="00F103C9">
        <w:tab/>
        <w:t>(a)</w:t>
      </w:r>
      <w:r w:rsidRPr="00F103C9">
        <w:tab/>
        <w:t>is payable by the agent; and</w:t>
      </w:r>
    </w:p>
    <w:p w:rsidR="00300522" w:rsidRPr="00F103C9" w:rsidRDefault="00300522" w:rsidP="00300522">
      <w:pPr>
        <w:pStyle w:val="paragraph"/>
      </w:pPr>
      <w:r w:rsidRPr="00F103C9">
        <w:tab/>
        <w:t>(b)</w:t>
      </w:r>
      <w:r w:rsidRPr="00F103C9">
        <w:tab/>
        <w:t>is not payable by the non</w:t>
      </w:r>
      <w:r w:rsidR="00F103C9">
        <w:noBreakHyphen/>
      </w:r>
      <w:r w:rsidRPr="00F103C9">
        <w:t>resident.</w:t>
      </w:r>
    </w:p>
    <w:p w:rsidR="00300522" w:rsidRPr="00F103C9" w:rsidRDefault="00300522" w:rsidP="00300522">
      <w:pPr>
        <w:pStyle w:val="subsection"/>
      </w:pPr>
      <w:r w:rsidRPr="00F103C9">
        <w:tab/>
        <w:t>(2)</w:t>
      </w:r>
      <w:r w:rsidRPr="00F103C9">
        <w:tab/>
        <w:t>This section has effect despite sections</w:t>
      </w:r>
      <w:r w:rsidR="00F103C9">
        <w:t> </w:t>
      </w:r>
      <w:r w:rsidRPr="00F103C9">
        <w:t>9</w:t>
      </w:r>
      <w:r w:rsidR="00F103C9">
        <w:noBreakHyphen/>
      </w:r>
      <w:r w:rsidRPr="00F103C9">
        <w:t>40 and 13</w:t>
      </w:r>
      <w:r w:rsidR="00F103C9">
        <w:noBreakHyphen/>
      </w:r>
      <w:r w:rsidRPr="00F103C9">
        <w:t>15 (which are about liability for GST).</w:t>
      </w:r>
    </w:p>
    <w:p w:rsidR="001626B8" w:rsidRPr="00F103C9" w:rsidRDefault="001626B8" w:rsidP="001626B8">
      <w:pPr>
        <w:pStyle w:val="subsection"/>
      </w:pPr>
      <w:r w:rsidRPr="00F103C9">
        <w:tab/>
        <w:t>(3)</w:t>
      </w:r>
      <w:r w:rsidRPr="00F103C9">
        <w:tab/>
        <w:t xml:space="preserve">However, this section does not apply to a </w:t>
      </w:r>
      <w:r w:rsidR="00F103C9" w:rsidRPr="00F103C9">
        <w:rPr>
          <w:position w:val="6"/>
          <w:sz w:val="16"/>
        </w:rPr>
        <w:t>*</w:t>
      </w:r>
      <w:r w:rsidRPr="00F103C9">
        <w:t>taxable supply if:</w:t>
      </w:r>
    </w:p>
    <w:p w:rsidR="001626B8" w:rsidRPr="00F103C9" w:rsidRDefault="001626B8" w:rsidP="001626B8">
      <w:pPr>
        <w:pStyle w:val="paragraph"/>
      </w:pPr>
      <w:r w:rsidRPr="00F103C9">
        <w:tab/>
        <w:t>(a)</w:t>
      </w:r>
      <w:r w:rsidRPr="00F103C9">
        <w:tab/>
        <w:t xml:space="preserve">apart from this section, the </w:t>
      </w:r>
      <w:r w:rsidR="00F103C9" w:rsidRPr="00F103C9">
        <w:rPr>
          <w:position w:val="6"/>
          <w:sz w:val="16"/>
        </w:rPr>
        <w:t>*</w:t>
      </w:r>
      <w:r w:rsidRPr="00F103C9">
        <w:t>non</w:t>
      </w:r>
      <w:r w:rsidR="00F103C9">
        <w:noBreakHyphen/>
      </w:r>
      <w:r w:rsidRPr="00F103C9">
        <w:t>resident would not be liable to pay GST on the supply; or</w:t>
      </w:r>
    </w:p>
    <w:p w:rsidR="001626B8" w:rsidRPr="00F103C9" w:rsidRDefault="001626B8" w:rsidP="001626B8">
      <w:pPr>
        <w:pStyle w:val="paragraph"/>
      </w:pPr>
      <w:r w:rsidRPr="00F103C9">
        <w:tab/>
        <w:t>(b)</w:t>
      </w:r>
      <w:r w:rsidRPr="00F103C9">
        <w:tab/>
        <w:t>the non</w:t>
      </w:r>
      <w:r w:rsidR="00F103C9">
        <w:noBreakHyphen/>
      </w:r>
      <w:r w:rsidRPr="00F103C9">
        <w:t xml:space="preserve">resident makes the supply through an </w:t>
      </w:r>
      <w:r w:rsidR="00F103C9" w:rsidRPr="00F103C9">
        <w:rPr>
          <w:position w:val="6"/>
          <w:sz w:val="16"/>
        </w:rPr>
        <w:t>*</w:t>
      </w:r>
      <w:r w:rsidRPr="00F103C9">
        <w:t>enterprise that the non</w:t>
      </w:r>
      <w:r w:rsidR="00F103C9">
        <w:noBreakHyphen/>
      </w:r>
      <w:r w:rsidRPr="00F103C9">
        <w:t xml:space="preserve">resident </w:t>
      </w:r>
      <w:r w:rsidR="00F103C9" w:rsidRPr="00F103C9">
        <w:rPr>
          <w:position w:val="6"/>
          <w:sz w:val="16"/>
        </w:rPr>
        <w:t>*</w:t>
      </w:r>
      <w:r w:rsidRPr="00F103C9">
        <w:t>carries on in the indirect tax zone.</w:t>
      </w:r>
    </w:p>
    <w:p w:rsidR="001626B8" w:rsidRPr="00F103C9" w:rsidRDefault="001626B8" w:rsidP="001626B8">
      <w:pPr>
        <w:pStyle w:val="ActHead5"/>
      </w:pPr>
      <w:bookmarkStart w:id="449" w:name="_Toc498001473"/>
      <w:r w:rsidRPr="00F103C9">
        <w:rPr>
          <w:rStyle w:val="CharSectno"/>
        </w:rPr>
        <w:t>57</w:t>
      </w:r>
      <w:r w:rsidR="00F103C9" w:rsidRPr="00F103C9">
        <w:rPr>
          <w:rStyle w:val="CharSectno"/>
        </w:rPr>
        <w:noBreakHyphen/>
      </w:r>
      <w:r w:rsidRPr="00F103C9">
        <w:rPr>
          <w:rStyle w:val="CharSectno"/>
        </w:rPr>
        <w:t>7</w:t>
      </w:r>
      <w:r w:rsidRPr="00F103C9">
        <w:t xml:space="preserve">  Agreement to apply this Division to all supplies through a resident agent</w:t>
      </w:r>
      <w:bookmarkEnd w:id="449"/>
    </w:p>
    <w:p w:rsidR="001626B8" w:rsidRPr="00F103C9" w:rsidRDefault="001626B8" w:rsidP="001626B8">
      <w:pPr>
        <w:pStyle w:val="subsection"/>
      </w:pPr>
      <w:r w:rsidRPr="00F103C9">
        <w:tab/>
        <w:t>(1)</w:t>
      </w:r>
      <w:r w:rsidRPr="00F103C9">
        <w:tab/>
        <w:t>Subsection</w:t>
      </w:r>
      <w:r w:rsidR="00F103C9">
        <w:t> </w:t>
      </w:r>
      <w:r w:rsidRPr="00F103C9">
        <w:t>9</w:t>
      </w:r>
      <w:r w:rsidR="00F103C9">
        <w:noBreakHyphen/>
      </w:r>
      <w:r w:rsidRPr="00F103C9">
        <w:t xml:space="preserve">26(1) does not apply to a supply made by a </w:t>
      </w:r>
      <w:r w:rsidR="00F103C9" w:rsidRPr="00F103C9">
        <w:rPr>
          <w:position w:val="6"/>
          <w:sz w:val="16"/>
        </w:rPr>
        <w:t>*</w:t>
      </w:r>
      <w:r w:rsidRPr="00F103C9">
        <w:t>non</w:t>
      </w:r>
      <w:r w:rsidR="00F103C9">
        <w:noBreakHyphen/>
      </w:r>
      <w:r w:rsidRPr="00F103C9">
        <w:t xml:space="preserve">resident through a </w:t>
      </w:r>
      <w:r w:rsidR="00F103C9" w:rsidRPr="00F103C9">
        <w:rPr>
          <w:position w:val="6"/>
          <w:sz w:val="16"/>
        </w:rPr>
        <w:t>*</w:t>
      </w:r>
      <w:r w:rsidRPr="00F103C9">
        <w:t>resident agent if:</w:t>
      </w:r>
    </w:p>
    <w:p w:rsidR="001626B8" w:rsidRPr="00F103C9" w:rsidRDefault="001626B8" w:rsidP="001626B8">
      <w:pPr>
        <w:pStyle w:val="paragraph"/>
      </w:pPr>
      <w:r w:rsidRPr="00F103C9">
        <w:tab/>
        <w:t>(a)</w:t>
      </w:r>
      <w:r w:rsidRPr="00F103C9">
        <w:tab/>
        <w:t>section</w:t>
      </w:r>
      <w:r w:rsidR="00F103C9">
        <w:t> </w:t>
      </w:r>
      <w:r w:rsidRPr="00F103C9">
        <w:t>57</w:t>
      </w:r>
      <w:r w:rsidR="00F103C9">
        <w:noBreakHyphen/>
      </w:r>
      <w:r w:rsidRPr="00F103C9">
        <w:t>5 would apply to the supply if that subsection did not apply to the supply; and</w:t>
      </w:r>
    </w:p>
    <w:p w:rsidR="001626B8" w:rsidRPr="00F103C9" w:rsidRDefault="001626B8" w:rsidP="001626B8">
      <w:pPr>
        <w:pStyle w:val="paragraph"/>
      </w:pPr>
      <w:r w:rsidRPr="00F103C9">
        <w:tab/>
        <w:t>(b)</w:t>
      </w:r>
      <w:r w:rsidRPr="00F103C9">
        <w:tab/>
        <w:t>the non</w:t>
      </w:r>
      <w:r w:rsidR="00F103C9">
        <w:noBreakHyphen/>
      </w:r>
      <w:r w:rsidRPr="00F103C9">
        <w:t>resident and the agent have agreed in writing that that subsection will not apply to any supplies made by the non</w:t>
      </w:r>
      <w:r w:rsidR="00F103C9">
        <w:noBreakHyphen/>
      </w:r>
      <w:r w:rsidRPr="00F103C9">
        <w:t>resident through the agent; and</w:t>
      </w:r>
    </w:p>
    <w:p w:rsidR="001626B8" w:rsidRPr="00F103C9" w:rsidRDefault="001626B8" w:rsidP="001626B8">
      <w:pPr>
        <w:pStyle w:val="paragraph"/>
      </w:pPr>
      <w:r w:rsidRPr="00F103C9">
        <w:tab/>
        <w:t>(c)</w:t>
      </w:r>
      <w:r w:rsidRPr="00F103C9">
        <w:tab/>
        <w:t>the supply is made no earlier than:</w:t>
      </w:r>
    </w:p>
    <w:p w:rsidR="001626B8" w:rsidRPr="00F103C9" w:rsidRDefault="001626B8" w:rsidP="001626B8">
      <w:pPr>
        <w:pStyle w:val="paragraphsub"/>
      </w:pPr>
      <w:r w:rsidRPr="00F103C9">
        <w:lastRenderedPageBreak/>
        <w:tab/>
        <w:t>(i)</w:t>
      </w:r>
      <w:r w:rsidRPr="00F103C9">
        <w:tab/>
        <w:t>if the agreement specifies a time (not earlier than the start of the day the agreement is made) as the time the agreement takes effect—that time; or</w:t>
      </w:r>
    </w:p>
    <w:p w:rsidR="001626B8" w:rsidRPr="00F103C9" w:rsidRDefault="001626B8" w:rsidP="001626B8">
      <w:pPr>
        <w:pStyle w:val="paragraphsub"/>
      </w:pPr>
      <w:r w:rsidRPr="00F103C9">
        <w:tab/>
        <w:t>(ii)</w:t>
      </w:r>
      <w:r w:rsidRPr="00F103C9">
        <w:tab/>
        <w:t>otherwise—the start of the day the agreement is made.</w:t>
      </w:r>
    </w:p>
    <w:p w:rsidR="001626B8" w:rsidRPr="00F103C9" w:rsidRDefault="001626B8" w:rsidP="001626B8">
      <w:pPr>
        <w:pStyle w:val="notetext"/>
      </w:pPr>
      <w:r w:rsidRPr="00F103C9">
        <w:t>Note:</w:t>
      </w:r>
      <w:r w:rsidRPr="00F103C9">
        <w:tab/>
        <w:t xml:space="preserve">An agreement under </w:t>
      </w:r>
      <w:r w:rsidR="00F103C9">
        <w:t>paragraph (</w:t>
      </w:r>
      <w:r w:rsidRPr="00F103C9">
        <w:t>1)(b) prevents subsection</w:t>
      </w:r>
      <w:r w:rsidR="00F103C9">
        <w:t> </w:t>
      </w:r>
      <w:r w:rsidRPr="00F103C9">
        <w:t>9</w:t>
      </w:r>
      <w:r w:rsidR="00F103C9">
        <w:noBreakHyphen/>
      </w:r>
      <w:r w:rsidRPr="00F103C9">
        <w:t>26(1) having the effect that the supply would not be connected with the indirect tax zone (that subsection could otherwise result in the GST on the supply being reverse charged to the recipient under Division</w:t>
      </w:r>
      <w:r w:rsidR="00F103C9">
        <w:t> </w:t>
      </w:r>
      <w:r w:rsidRPr="00F103C9">
        <w:t>84).</w:t>
      </w:r>
    </w:p>
    <w:p w:rsidR="001626B8" w:rsidRPr="00F103C9" w:rsidRDefault="001626B8" w:rsidP="001626B8">
      <w:pPr>
        <w:pStyle w:val="subsection"/>
      </w:pPr>
      <w:r w:rsidRPr="00F103C9">
        <w:tab/>
        <w:t>(2)</w:t>
      </w:r>
      <w:r w:rsidRPr="00F103C9">
        <w:tab/>
        <w:t xml:space="preserve">If the </w:t>
      </w:r>
      <w:r w:rsidR="00F103C9" w:rsidRPr="00F103C9">
        <w:rPr>
          <w:position w:val="6"/>
          <w:sz w:val="16"/>
        </w:rPr>
        <w:t>*</w:t>
      </w:r>
      <w:r w:rsidRPr="00F103C9">
        <w:t xml:space="preserve">recipient of the supply is an </w:t>
      </w:r>
      <w:r w:rsidR="00F103C9" w:rsidRPr="00F103C9">
        <w:rPr>
          <w:position w:val="6"/>
          <w:sz w:val="16"/>
        </w:rPr>
        <w:t>*</w:t>
      </w:r>
      <w:r w:rsidRPr="00F103C9">
        <w:t>Australian</w:t>
      </w:r>
      <w:r w:rsidR="00F103C9">
        <w:noBreakHyphen/>
      </w:r>
      <w:r w:rsidRPr="00F103C9">
        <w:t xml:space="preserve">based business recipient, the recipient must be given a notice in the </w:t>
      </w:r>
      <w:r w:rsidR="00F103C9" w:rsidRPr="00F103C9">
        <w:rPr>
          <w:position w:val="6"/>
          <w:sz w:val="16"/>
        </w:rPr>
        <w:t>*</w:t>
      </w:r>
      <w:r w:rsidRPr="00F103C9">
        <w:t>approved form by:</w:t>
      </w:r>
    </w:p>
    <w:p w:rsidR="001626B8" w:rsidRPr="00F103C9" w:rsidRDefault="001626B8" w:rsidP="001626B8">
      <w:pPr>
        <w:pStyle w:val="paragraph"/>
      </w:pPr>
      <w:r w:rsidRPr="00F103C9">
        <w:tab/>
        <w:t>(a)</w:t>
      </w:r>
      <w:r w:rsidRPr="00F103C9">
        <w:tab/>
        <w:t xml:space="preserve">if the agreement referred to in </w:t>
      </w:r>
      <w:r w:rsidR="00F103C9">
        <w:t>paragraph (</w:t>
      </w:r>
      <w:r w:rsidRPr="00F103C9">
        <w:t xml:space="preserve">1)(b) specifies that the </w:t>
      </w:r>
      <w:r w:rsidR="00F103C9" w:rsidRPr="00F103C9">
        <w:rPr>
          <w:position w:val="6"/>
          <w:sz w:val="16"/>
        </w:rPr>
        <w:t>*</w:t>
      </w:r>
      <w:r w:rsidRPr="00F103C9">
        <w:t>non</w:t>
      </w:r>
      <w:r w:rsidR="00F103C9">
        <w:noBreakHyphen/>
      </w:r>
      <w:r w:rsidRPr="00F103C9">
        <w:t>resident is to give the notice—the non</w:t>
      </w:r>
      <w:r w:rsidR="00F103C9">
        <w:noBreakHyphen/>
      </w:r>
      <w:r w:rsidRPr="00F103C9">
        <w:t>resident; or</w:t>
      </w:r>
    </w:p>
    <w:p w:rsidR="001626B8" w:rsidRPr="00F103C9" w:rsidRDefault="001626B8" w:rsidP="001626B8">
      <w:pPr>
        <w:pStyle w:val="paragraph"/>
      </w:pPr>
      <w:r w:rsidRPr="00F103C9">
        <w:tab/>
        <w:t>(b)</w:t>
      </w:r>
      <w:r w:rsidRPr="00F103C9">
        <w:tab/>
        <w:t xml:space="preserve">otherwise—the </w:t>
      </w:r>
      <w:r w:rsidR="00F103C9" w:rsidRPr="00F103C9">
        <w:rPr>
          <w:position w:val="6"/>
          <w:sz w:val="16"/>
        </w:rPr>
        <w:t>*</w:t>
      </w:r>
      <w:r w:rsidRPr="00F103C9">
        <w:t>resident agent.</w:t>
      </w:r>
    </w:p>
    <w:p w:rsidR="001626B8" w:rsidRPr="00F103C9" w:rsidRDefault="001626B8" w:rsidP="001626B8">
      <w:pPr>
        <w:pStyle w:val="subsection"/>
      </w:pPr>
      <w:r w:rsidRPr="00F103C9">
        <w:tab/>
        <w:t>(3)</w:t>
      </w:r>
      <w:r w:rsidRPr="00F103C9">
        <w:tab/>
        <w:t>The notice must be given no later than 7 days after the earlier of:</w:t>
      </w:r>
    </w:p>
    <w:p w:rsidR="001626B8" w:rsidRPr="00F103C9" w:rsidRDefault="001626B8" w:rsidP="001626B8">
      <w:pPr>
        <w:pStyle w:val="paragraph"/>
      </w:pPr>
      <w:r w:rsidRPr="00F103C9">
        <w:tab/>
        <w:t>(a)</w:t>
      </w:r>
      <w:r w:rsidRPr="00F103C9">
        <w:tab/>
        <w:t xml:space="preserve">the first day any of the </w:t>
      </w:r>
      <w:r w:rsidR="00F103C9" w:rsidRPr="00F103C9">
        <w:rPr>
          <w:position w:val="6"/>
          <w:sz w:val="16"/>
        </w:rPr>
        <w:t>*</w:t>
      </w:r>
      <w:r w:rsidRPr="00F103C9">
        <w:t>consideration for the supply is provided; or</w:t>
      </w:r>
    </w:p>
    <w:p w:rsidR="001626B8" w:rsidRPr="00F103C9" w:rsidRDefault="001626B8" w:rsidP="001626B8">
      <w:pPr>
        <w:pStyle w:val="paragraph"/>
      </w:pPr>
      <w:r w:rsidRPr="00F103C9">
        <w:tab/>
        <w:t>(b)</w:t>
      </w:r>
      <w:r w:rsidRPr="00F103C9">
        <w:tab/>
        <w:t xml:space="preserve">the day on which an </w:t>
      </w:r>
      <w:r w:rsidR="00F103C9" w:rsidRPr="00F103C9">
        <w:rPr>
          <w:position w:val="6"/>
          <w:sz w:val="16"/>
        </w:rPr>
        <w:t>*</w:t>
      </w:r>
      <w:r w:rsidRPr="00F103C9">
        <w:t>invoice for the supply is issued.</w:t>
      </w:r>
    </w:p>
    <w:p w:rsidR="001626B8" w:rsidRPr="00F103C9" w:rsidRDefault="001626B8" w:rsidP="001626B8">
      <w:pPr>
        <w:pStyle w:val="notetext"/>
      </w:pPr>
      <w:r w:rsidRPr="00F103C9">
        <w:t>Note:</w:t>
      </w:r>
      <w:r w:rsidRPr="00F103C9">
        <w:tab/>
        <w:t>Subsection</w:t>
      </w:r>
      <w:r w:rsidR="00F103C9">
        <w:t> </w:t>
      </w:r>
      <w:r w:rsidRPr="00F103C9">
        <w:t>286</w:t>
      </w:r>
      <w:r w:rsidR="00F103C9">
        <w:noBreakHyphen/>
      </w:r>
      <w:r w:rsidRPr="00F103C9">
        <w:t>75(7) in Schedule</w:t>
      </w:r>
      <w:r w:rsidR="00F103C9">
        <w:t> </w:t>
      </w:r>
      <w:r w:rsidRPr="00F103C9">
        <w:t xml:space="preserve">1 to the </w:t>
      </w:r>
      <w:r w:rsidRPr="00F103C9">
        <w:rPr>
          <w:i/>
        </w:rPr>
        <w:t>Taxation Administration Act 1953</w:t>
      </w:r>
      <w:r w:rsidRPr="00F103C9">
        <w:t xml:space="preserve"> provides an administrative penalty for breach of </w:t>
      </w:r>
      <w:r w:rsidR="00F103C9">
        <w:t>subsection (</w:t>
      </w:r>
      <w:r w:rsidRPr="00F103C9">
        <w:t>2) or this subsection.</w:t>
      </w:r>
    </w:p>
    <w:p w:rsidR="001626B8" w:rsidRPr="00F103C9" w:rsidRDefault="001626B8" w:rsidP="001626B8">
      <w:pPr>
        <w:pStyle w:val="subsection"/>
      </w:pPr>
      <w:r w:rsidRPr="00F103C9">
        <w:tab/>
        <w:t>(4)</w:t>
      </w:r>
      <w:r w:rsidRPr="00F103C9">
        <w:tab/>
        <w:t xml:space="preserve">If the </w:t>
      </w:r>
      <w:r w:rsidR="00F103C9" w:rsidRPr="00F103C9">
        <w:rPr>
          <w:position w:val="6"/>
          <w:sz w:val="16"/>
        </w:rPr>
        <w:t>*</w:t>
      </w:r>
      <w:r w:rsidRPr="00F103C9">
        <w:t>non</w:t>
      </w:r>
      <w:r w:rsidR="00F103C9">
        <w:noBreakHyphen/>
      </w:r>
      <w:r w:rsidRPr="00F103C9">
        <w:t xml:space="preserve">resident and the agent agree in writing to terminate the agreement referred to in </w:t>
      </w:r>
      <w:r w:rsidR="00F103C9">
        <w:t>paragraph (</w:t>
      </w:r>
      <w:r w:rsidRPr="00F103C9">
        <w:t>1)(b), this section ceases to apply:</w:t>
      </w:r>
    </w:p>
    <w:p w:rsidR="001626B8" w:rsidRPr="00F103C9" w:rsidRDefault="001626B8" w:rsidP="001626B8">
      <w:pPr>
        <w:pStyle w:val="paragraph"/>
      </w:pPr>
      <w:r w:rsidRPr="00F103C9">
        <w:tab/>
        <w:t>(a)</w:t>
      </w:r>
      <w:r w:rsidRPr="00F103C9">
        <w:tab/>
        <w:t>if the agreement to terminate specifies a time (not earlier than the start of the day the agreement to terminate is made) as the time the termination takes effect—at that time; or</w:t>
      </w:r>
    </w:p>
    <w:p w:rsidR="001626B8" w:rsidRPr="00F103C9" w:rsidRDefault="001626B8" w:rsidP="001626B8">
      <w:pPr>
        <w:pStyle w:val="paragraph"/>
      </w:pPr>
      <w:r w:rsidRPr="00F103C9">
        <w:tab/>
        <w:t>(b)</w:t>
      </w:r>
      <w:r w:rsidRPr="00F103C9">
        <w:tab/>
        <w:t>otherwise—at the start of the day the agreement to terminate is made.</w:t>
      </w:r>
    </w:p>
    <w:p w:rsidR="00300522" w:rsidRPr="00F103C9" w:rsidRDefault="00300522" w:rsidP="00300522">
      <w:pPr>
        <w:pStyle w:val="ActHead5"/>
      </w:pPr>
      <w:bookmarkStart w:id="450" w:name="_Toc498001474"/>
      <w:r w:rsidRPr="00F103C9">
        <w:rPr>
          <w:rStyle w:val="CharSectno"/>
        </w:rPr>
        <w:t>57</w:t>
      </w:r>
      <w:r w:rsidR="00F103C9" w:rsidRPr="00F103C9">
        <w:rPr>
          <w:rStyle w:val="CharSectno"/>
        </w:rPr>
        <w:noBreakHyphen/>
      </w:r>
      <w:r w:rsidRPr="00F103C9">
        <w:rPr>
          <w:rStyle w:val="CharSectno"/>
        </w:rPr>
        <w:t>10</w:t>
      </w:r>
      <w:r w:rsidRPr="00F103C9">
        <w:t xml:space="preserve">  Who is entitled to input tax credits</w:t>
      </w:r>
      <w:bookmarkEnd w:id="450"/>
    </w:p>
    <w:p w:rsidR="00300522" w:rsidRPr="00F103C9" w:rsidRDefault="00300522" w:rsidP="00300522">
      <w:pPr>
        <w:pStyle w:val="subsection"/>
      </w:pPr>
      <w:r w:rsidRPr="00F103C9">
        <w:tab/>
        <w:t>(1)</w:t>
      </w:r>
      <w:r w:rsidRPr="00F103C9">
        <w:tab/>
        <w:t xml:space="preserve">If a </w:t>
      </w:r>
      <w:r w:rsidR="00F103C9" w:rsidRPr="00F103C9">
        <w:rPr>
          <w:position w:val="6"/>
          <w:sz w:val="16"/>
          <w:szCs w:val="16"/>
        </w:rPr>
        <w:t>*</w:t>
      </w:r>
      <w:r w:rsidRPr="00F103C9">
        <w:t>non</w:t>
      </w:r>
      <w:r w:rsidR="00F103C9">
        <w:noBreakHyphen/>
      </w:r>
      <w:r w:rsidRPr="00F103C9">
        <w:t xml:space="preserve">resident makes a </w:t>
      </w:r>
      <w:r w:rsidR="00F103C9" w:rsidRPr="00F103C9">
        <w:rPr>
          <w:position w:val="6"/>
          <w:sz w:val="16"/>
          <w:szCs w:val="16"/>
        </w:rPr>
        <w:t>*</w:t>
      </w:r>
      <w:r w:rsidRPr="00F103C9">
        <w:t xml:space="preserve">creditable acquisition or </w:t>
      </w:r>
      <w:r w:rsidR="00F103C9" w:rsidRPr="00F103C9">
        <w:rPr>
          <w:position w:val="6"/>
          <w:sz w:val="16"/>
          <w:szCs w:val="16"/>
        </w:rPr>
        <w:t>*</w:t>
      </w:r>
      <w:r w:rsidRPr="00F103C9">
        <w:t xml:space="preserve">creditable importation through a </w:t>
      </w:r>
      <w:r w:rsidR="00F103C9" w:rsidRPr="00F103C9">
        <w:rPr>
          <w:position w:val="6"/>
          <w:sz w:val="16"/>
          <w:szCs w:val="16"/>
        </w:rPr>
        <w:t>*</w:t>
      </w:r>
      <w:r w:rsidRPr="00F103C9">
        <w:t>resident agent:</w:t>
      </w:r>
    </w:p>
    <w:p w:rsidR="00300522" w:rsidRPr="00F103C9" w:rsidRDefault="00300522" w:rsidP="00300522">
      <w:pPr>
        <w:pStyle w:val="paragraph"/>
      </w:pPr>
      <w:r w:rsidRPr="00F103C9">
        <w:lastRenderedPageBreak/>
        <w:tab/>
        <w:t>(a)</w:t>
      </w:r>
      <w:r w:rsidRPr="00F103C9">
        <w:tab/>
        <w:t>the agent is entitled to the input tax credit on the acquisition or importation; and</w:t>
      </w:r>
    </w:p>
    <w:p w:rsidR="00300522" w:rsidRPr="00F103C9" w:rsidRDefault="00300522" w:rsidP="00300522">
      <w:pPr>
        <w:pStyle w:val="paragraph"/>
      </w:pPr>
      <w:r w:rsidRPr="00F103C9">
        <w:tab/>
        <w:t>(b)</w:t>
      </w:r>
      <w:r w:rsidRPr="00F103C9">
        <w:tab/>
        <w:t>the non</w:t>
      </w:r>
      <w:r w:rsidR="00F103C9">
        <w:noBreakHyphen/>
      </w:r>
      <w:r w:rsidRPr="00F103C9">
        <w:t>resident is not entitled to the input tax credit on the acquisition or importation.</w:t>
      </w:r>
    </w:p>
    <w:p w:rsidR="00300522" w:rsidRPr="00F103C9" w:rsidRDefault="00300522" w:rsidP="00300522">
      <w:pPr>
        <w:pStyle w:val="subsection"/>
      </w:pPr>
      <w:r w:rsidRPr="00F103C9">
        <w:tab/>
        <w:t>(2)</w:t>
      </w:r>
      <w:r w:rsidRPr="00F103C9">
        <w:tab/>
        <w:t>This section has effect despite sections</w:t>
      </w:r>
      <w:r w:rsidR="00F103C9">
        <w:t> </w:t>
      </w:r>
      <w:r w:rsidRPr="00F103C9">
        <w:t>11</w:t>
      </w:r>
      <w:r w:rsidR="00F103C9">
        <w:noBreakHyphen/>
      </w:r>
      <w:r w:rsidRPr="00F103C9">
        <w:t>20 and 15</w:t>
      </w:r>
      <w:r w:rsidR="00F103C9">
        <w:noBreakHyphen/>
      </w:r>
      <w:r w:rsidRPr="00F103C9">
        <w:t>15 (which are about who is entitled to input tax credits).</w:t>
      </w:r>
    </w:p>
    <w:p w:rsidR="00300522" w:rsidRPr="00F103C9" w:rsidRDefault="00300522" w:rsidP="00300522">
      <w:pPr>
        <w:pStyle w:val="ActHead5"/>
      </w:pPr>
      <w:bookmarkStart w:id="451" w:name="_Toc498001475"/>
      <w:r w:rsidRPr="00F103C9">
        <w:rPr>
          <w:rStyle w:val="CharSectno"/>
        </w:rPr>
        <w:t>57</w:t>
      </w:r>
      <w:r w:rsidR="00F103C9" w:rsidRPr="00F103C9">
        <w:rPr>
          <w:rStyle w:val="CharSectno"/>
        </w:rPr>
        <w:noBreakHyphen/>
      </w:r>
      <w:r w:rsidRPr="00F103C9">
        <w:rPr>
          <w:rStyle w:val="CharSectno"/>
        </w:rPr>
        <w:t>15</w:t>
      </w:r>
      <w:r w:rsidRPr="00F103C9">
        <w:t xml:space="preserve">  Adjustments</w:t>
      </w:r>
      <w:bookmarkEnd w:id="451"/>
    </w:p>
    <w:p w:rsidR="00300522" w:rsidRPr="00F103C9" w:rsidRDefault="00300522" w:rsidP="00300522">
      <w:pPr>
        <w:pStyle w:val="subsection"/>
      </w:pPr>
      <w:r w:rsidRPr="00F103C9">
        <w:tab/>
        <w:t>(1)</w:t>
      </w:r>
      <w:r w:rsidRPr="00F103C9">
        <w:tab/>
        <w:t xml:space="preserve">Any </w:t>
      </w:r>
      <w:r w:rsidR="00F103C9" w:rsidRPr="00F103C9">
        <w:rPr>
          <w:position w:val="6"/>
          <w:sz w:val="16"/>
          <w:szCs w:val="16"/>
        </w:rPr>
        <w:t>*</w:t>
      </w:r>
      <w:r w:rsidRPr="00F103C9">
        <w:t xml:space="preserve">adjustment that a </w:t>
      </w:r>
      <w:r w:rsidR="00F103C9" w:rsidRPr="00F103C9">
        <w:rPr>
          <w:position w:val="6"/>
          <w:sz w:val="16"/>
          <w:szCs w:val="16"/>
        </w:rPr>
        <w:t>*</w:t>
      </w:r>
      <w:r w:rsidRPr="00F103C9">
        <w:t>non</w:t>
      </w:r>
      <w:r w:rsidR="00F103C9">
        <w:noBreakHyphen/>
      </w:r>
      <w:r w:rsidRPr="00F103C9">
        <w:t xml:space="preserve">resident has relating to a supply, acquisition or importation made through a </w:t>
      </w:r>
      <w:r w:rsidR="00F103C9" w:rsidRPr="00F103C9">
        <w:rPr>
          <w:position w:val="6"/>
          <w:sz w:val="16"/>
          <w:szCs w:val="16"/>
        </w:rPr>
        <w:t>*</w:t>
      </w:r>
      <w:r w:rsidRPr="00F103C9">
        <w:t>resident agent is to be treated as if:</w:t>
      </w:r>
    </w:p>
    <w:p w:rsidR="00300522" w:rsidRPr="00F103C9" w:rsidRDefault="00300522" w:rsidP="00300522">
      <w:pPr>
        <w:pStyle w:val="paragraph"/>
      </w:pPr>
      <w:r w:rsidRPr="00F103C9">
        <w:tab/>
        <w:t>(a)</w:t>
      </w:r>
      <w:r w:rsidRPr="00F103C9">
        <w:tab/>
        <w:t>the non</w:t>
      </w:r>
      <w:r w:rsidR="00F103C9">
        <w:noBreakHyphen/>
      </w:r>
      <w:r w:rsidRPr="00F103C9">
        <w:t>resident did not have the adjustment; and</w:t>
      </w:r>
    </w:p>
    <w:p w:rsidR="00300522" w:rsidRPr="00F103C9" w:rsidRDefault="00300522" w:rsidP="00300522">
      <w:pPr>
        <w:pStyle w:val="paragraph"/>
      </w:pPr>
      <w:r w:rsidRPr="00F103C9">
        <w:tab/>
        <w:t>(b)</w:t>
      </w:r>
      <w:r w:rsidRPr="00F103C9">
        <w:tab/>
        <w:t>the agent had the adjustment.</w:t>
      </w:r>
    </w:p>
    <w:p w:rsidR="00300522" w:rsidRPr="00F103C9" w:rsidRDefault="00300522" w:rsidP="00300522">
      <w:pPr>
        <w:pStyle w:val="subsection"/>
      </w:pPr>
      <w:r w:rsidRPr="00F103C9">
        <w:tab/>
        <w:t>(2)</w:t>
      </w:r>
      <w:r w:rsidRPr="00F103C9">
        <w:tab/>
        <w:t>This section has effect despite section</w:t>
      </w:r>
      <w:r w:rsidR="00F103C9">
        <w:t> </w:t>
      </w:r>
      <w:r w:rsidRPr="00F103C9">
        <w:t>17</w:t>
      </w:r>
      <w:r w:rsidR="00F103C9">
        <w:noBreakHyphen/>
      </w:r>
      <w:r w:rsidRPr="00F103C9">
        <w:t>10 (which is about the effect of adjustments on net amounts).</w:t>
      </w:r>
    </w:p>
    <w:p w:rsidR="00300522" w:rsidRPr="00F103C9" w:rsidRDefault="00300522" w:rsidP="00300522">
      <w:pPr>
        <w:pStyle w:val="ActHead5"/>
      </w:pPr>
      <w:bookmarkStart w:id="452" w:name="_Toc498001476"/>
      <w:r w:rsidRPr="00F103C9">
        <w:rPr>
          <w:rStyle w:val="CharSectno"/>
        </w:rPr>
        <w:t>57</w:t>
      </w:r>
      <w:r w:rsidR="00F103C9" w:rsidRPr="00F103C9">
        <w:rPr>
          <w:rStyle w:val="CharSectno"/>
        </w:rPr>
        <w:noBreakHyphen/>
      </w:r>
      <w:r w:rsidRPr="00F103C9">
        <w:rPr>
          <w:rStyle w:val="CharSectno"/>
        </w:rPr>
        <w:t>20</w:t>
      </w:r>
      <w:r w:rsidRPr="00F103C9">
        <w:t xml:space="preserve">  Resident agents are required to be registered</w:t>
      </w:r>
      <w:bookmarkEnd w:id="452"/>
    </w:p>
    <w:p w:rsidR="00300522" w:rsidRPr="00F103C9" w:rsidRDefault="00300522" w:rsidP="00300522">
      <w:pPr>
        <w:pStyle w:val="subsection"/>
      </w:pPr>
      <w:r w:rsidRPr="00F103C9">
        <w:tab/>
        <w:t>(1)</w:t>
      </w:r>
      <w:r w:rsidRPr="00F103C9">
        <w:tab/>
        <w:t xml:space="preserve">A </w:t>
      </w:r>
      <w:r w:rsidR="00F103C9" w:rsidRPr="00F103C9">
        <w:rPr>
          <w:position w:val="6"/>
          <w:sz w:val="16"/>
          <w:szCs w:val="16"/>
        </w:rPr>
        <w:t>*</w:t>
      </w:r>
      <w:r w:rsidRPr="00F103C9">
        <w:t xml:space="preserve">resident agent who is acting as agent for a </w:t>
      </w:r>
      <w:r w:rsidR="00F103C9" w:rsidRPr="00F103C9">
        <w:rPr>
          <w:position w:val="6"/>
          <w:sz w:val="16"/>
          <w:szCs w:val="16"/>
        </w:rPr>
        <w:t>*</w:t>
      </w:r>
      <w:r w:rsidRPr="00F103C9">
        <w:t>non</w:t>
      </w:r>
      <w:r w:rsidR="00F103C9">
        <w:noBreakHyphen/>
      </w:r>
      <w:r w:rsidRPr="00F103C9">
        <w:t xml:space="preserve">resident is </w:t>
      </w:r>
      <w:r w:rsidRPr="00F103C9">
        <w:rPr>
          <w:b/>
          <w:bCs/>
          <w:i/>
          <w:iCs/>
        </w:rPr>
        <w:t>required to be registered</w:t>
      </w:r>
      <w:r w:rsidRPr="00F103C9">
        <w:t xml:space="preserve"> if the non</w:t>
      </w:r>
      <w:r w:rsidR="00F103C9">
        <w:noBreakHyphen/>
      </w:r>
      <w:r w:rsidRPr="00F103C9">
        <w:t xml:space="preserve">resident is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w:t>
      </w:r>
    </w:p>
    <w:p w:rsidR="00300522" w:rsidRPr="00F103C9" w:rsidRDefault="00300522" w:rsidP="00300522">
      <w:pPr>
        <w:pStyle w:val="subsection"/>
      </w:pPr>
      <w:r w:rsidRPr="00F103C9">
        <w:tab/>
        <w:t>(2)</w:t>
      </w:r>
      <w:r w:rsidRPr="00F103C9">
        <w:tab/>
        <w:t>The section has effect despite section</w:t>
      </w:r>
      <w:r w:rsidR="00F103C9">
        <w:t> </w:t>
      </w:r>
      <w:r w:rsidRPr="00F103C9">
        <w:t>23</w:t>
      </w:r>
      <w:r w:rsidR="00F103C9">
        <w:noBreakHyphen/>
      </w:r>
      <w:r w:rsidRPr="00F103C9">
        <w:t>5 (which is about who is required to be registered).</w:t>
      </w:r>
    </w:p>
    <w:p w:rsidR="00300522" w:rsidRPr="00F103C9" w:rsidRDefault="00300522" w:rsidP="00300522">
      <w:pPr>
        <w:pStyle w:val="ActHead5"/>
      </w:pPr>
      <w:bookmarkStart w:id="453" w:name="_Toc498001477"/>
      <w:r w:rsidRPr="00F103C9">
        <w:rPr>
          <w:rStyle w:val="CharSectno"/>
        </w:rPr>
        <w:t>57</w:t>
      </w:r>
      <w:r w:rsidR="00F103C9" w:rsidRPr="00F103C9">
        <w:rPr>
          <w:rStyle w:val="CharSectno"/>
        </w:rPr>
        <w:noBreakHyphen/>
      </w:r>
      <w:r w:rsidRPr="00F103C9">
        <w:rPr>
          <w:rStyle w:val="CharSectno"/>
        </w:rPr>
        <w:t>25</w:t>
      </w:r>
      <w:r w:rsidRPr="00F103C9">
        <w:t xml:space="preserve">  Cancellation of registration of a resident agent</w:t>
      </w:r>
      <w:bookmarkEnd w:id="453"/>
    </w:p>
    <w:p w:rsidR="00300522" w:rsidRPr="00F103C9" w:rsidRDefault="00300522" w:rsidP="00300522">
      <w:pPr>
        <w:pStyle w:val="subsection"/>
      </w:pPr>
      <w:r w:rsidRPr="00F103C9">
        <w:tab/>
        <w:t>(1)</w:t>
      </w:r>
      <w:r w:rsidRPr="00F103C9">
        <w:tab/>
        <w:t xml:space="preserve">The Commissioner must cancel the </w:t>
      </w:r>
      <w:r w:rsidR="00F103C9" w:rsidRPr="00F103C9">
        <w:rPr>
          <w:position w:val="6"/>
          <w:sz w:val="16"/>
          <w:szCs w:val="16"/>
        </w:rPr>
        <w:t>*</w:t>
      </w:r>
      <w:r w:rsidRPr="00F103C9">
        <w:t xml:space="preserve">registration of a </w:t>
      </w:r>
      <w:r w:rsidR="00F103C9" w:rsidRPr="00F103C9">
        <w:rPr>
          <w:position w:val="6"/>
          <w:sz w:val="16"/>
          <w:szCs w:val="16"/>
        </w:rPr>
        <w:t>*</w:t>
      </w:r>
      <w:r w:rsidRPr="00F103C9">
        <w:t xml:space="preserve">resident agent if the Commissioner is satisfied that the resident agent is not </w:t>
      </w:r>
      <w:r w:rsidR="00F103C9" w:rsidRPr="00F103C9">
        <w:rPr>
          <w:position w:val="6"/>
          <w:sz w:val="16"/>
          <w:szCs w:val="16"/>
        </w:rPr>
        <w:t>*</w:t>
      </w:r>
      <w:r w:rsidRPr="00F103C9">
        <w:t>required to be registered.</w:t>
      </w:r>
    </w:p>
    <w:p w:rsidR="00300522" w:rsidRPr="00F103C9" w:rsidRDefault="00300522" w:rsidP="00300522">
      <w:pPr>
        <w:pStyle w:val="notetext"/>
      </w:pPr>
      <w:r w:rsidRPr="00F103C9">
        <w:t>Note:</w:t>
      </w:r>
      <w:r w:rsidRPr="00F103C9">
        <w:tab/>
        <w:t>Cancelling the registration of a resident agent under this subsection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w:t>
      </w:r>
    </w:p>
    <w:p w:rsidR="00300522" w:rsidRPr="00F103C9" w:rsidRDefault="00300522" w:rsidP="00300522">
      <w:pPr>
        <w:pStyle w:val="subsection"/>
      </w:pPr>
      <w:r w:rsidRPr="00F103C9">
        <w:tab/>
        <w:t>(2)</w:t>
      </w:r>
      <w:r w:rsidRPr="00F103C9">
        <w:tab/>
        <w:t xml:space="preserve">The Commissioner must notify the </w:t>
      </w:r>
      <w:r w:rsidR="00F103C9" w:rsidRPr="00F103C9">
        <w:rPr>
          <w:position w:val="6"/>
          <w:sz w:val="16"/>
          <w:szCs w:val="16"/>
        </w:rPr>
        <w:t>*</w:t>
      </w:r>
      <w:r w:rsidRPr="00F103C9">
        <w:t>resident agent of the cancellation.</w:t>
      </w:r>
    </w:p>
    <w:p w:rsidR="00300522" w:rsidRPr="00F103C9" w:rsidRDefault="00300522" w:rsidP="00300522">
      <w:pPr>
        <w:pStyle w:val="subsection"/>
      </w:pPr>
      <w:r w:rsidRPr="00F103C9">
        <w:lastRenderedPageBreak/>
        <w:tab/>
        <w:t>(3)</w:t>
      </w:r>
      <w:r w:rsidRPr="00F103C9">
        <w:tab/>
        <w:t>Sections</w:t>
      </w:r>
      <w:r w:rsidR="00F103C9">
        <w:t> </w:t>
      </w:r>
      <w:r w:rsidRPr="00F103C9">
        <w:t>25</w:t>
      </w:r>
      <w:r w:rsidR="00F103C9">
        <w:noBreakHyphen/>
      </w:r>
      <w:r w:rsidRPr="00F103C9">
        <w:t>50 and 25</w:t>
      </w:r>
      <w:r w:rsidR="00F103C9">
        <w:noBreakHyphen/>
      </w:r>
      <w:r w:rsidRPr="00F103C9">
        <w:t xml:space="preserve">55 do not apply to the cancellation of the </w:t>
      </w:r>
      <w:r w:rsidR="00F103C9" w:rsidRPr="00F103C9">
        <w:rPr>
          <w:position w:val="6"/>
          <w:sz w:val="16"/>
          <w:szCs w:val="16"/>
        </w:rPr>
        <w:t>*</w:t>
      </w:r>
      <w:r w:rsidRPr="00F103C9">
        <w:t xml:space="preserve">registration of a </w:t>
      </w:r>
      <w:r w:rsidR="00F103C9" w:rsidRPr="00F103C9">
        <w:rPr>
          <w:position w:val="6"/>
          <w:sz w:val="16"/>
          <w:szCs w:val="16"/>
        </w:rPr>
        <w:t>*</w:t>
      </w:r>
      <w:r w:rsidRPr="00F103C9">
        <w:t>resident agent.</w:t>
      </w:r>
    </w:p>
    <w:p w:rsidR="00300522" w:rsidRPr="00F103C9" w:rsidRDefault="00300522" w:rsidP="00300522">
      <w:pPr>
        <w:pStyle w:val="ActHead5"/>
      </w:pPr>
      <w:bookmarkStart w:id="454" w:name="_Toc498001478"/>
      <w:r w:rsidRPr="00F103C9">
        <w:rPr>
          <w:rStyle w:val="CharSectno"/>
        </w:rPr>
        <w:t>57</w:t>
      </w:r>
      <w:r w:rsidR="00F103C9" w:rsidRPr="00F103C9">
        <w:rPr>
          <w:rStyle w:val="CharSectno"/>
        </w:rPr>
        <w:noBreakHyphen/>
      </w:r>
      <w:r w:rsidRPr="00F103C9">
        <w:rPr>
          <w:rStyle w:val="CharSectno"/>
        </w:rPr>
        <w:t>30</w:t>
      </w:r>
      <w:r w:rsidRPr="00F103C9">
        <w:t xml:space="preserve">  Notice of cessation of agency</w:t>
      </w:r>
      <w:bookmarkEnd w:id="454"/>
    </w:p>
    <w:p w:rsidR="00300522" w:rsidRPr="00F103C9" w:rsidRDefault="00300522" w:rsidP="00300522">
      <w:pPr>
        <w:pStyle w:val="subsection"/>
      </w:pPr>
      <w:r w:rsidRPr="00F103C9">
        <w:tab/>
      </w:r>
      <w:r w:rsidRPr="00F103C9">
        <w:tab/>
        <w:t xml:space="preserve">A </w:t>
      </w:r>
      <w:r w:rsidR="00F103C9" w:rsidRPr="00F103C9">
        <w:rPr>
          <w:position w:val="6"/>
          <w:sz w:val="16"/>
          <w:szCs w:val="16"/>
        </w:rPr>
        <w:t>*</w:t>
      </w:r>
      <w:r w:rsidRPr="00F103C9">
        <w:t xml:space="preserve">resident agent who ceases to act as agent for a </w:t>
      </w:r>
      <w:r w:rsidR="00F103C9" w:rsidRPr="00F103C9">
        <w:rPr>
          <w:position w:val="6"/>
          <w:sz w:val="16"/>
          <w:szCs w:val="16"/>
        </w:rPr>
        <w:t>*</w:t>
      </w:r>
      <w:r w:rsidRPr="00F103C9">
        <w:t>non</w:t>
      </w:r>
      <w:r w:rsidR="00F103C9">
        <w:noBreakHyphen/>
      </w:r>
      <w:r w:rsidRPr="00F103C9">
        <w:t xml:space="preserve">resident must notify the Commissioner of that cessation, in the </w:t>
      </w:r>
      <w:r w:rsidR="00F103C9" w:rsidRPr="00F103C9">
        <w:rPr>
          <w:position w:val="6"/>
          <w:sz w:val="16"/>
          <w:szCs w:val="16"/>
        </w:rPr>
        <w:t>*</w:t>
      </w:r>
      <w:r w:rsidRPr="00F103C9">
        <w:t>approved form, within 14 days after so ceasing to act.</w:t>
      </w:r>
    </w:p>
    <w:p w:rsidR="00300522" w:rsidRPr="00F103C9" w:rsidRDefault="00300522" w:rsidP="00300522">
      <w:pPr>
        <w:pStyle w:val="ActHead5"/>
      </w:pPr>
      <w:bookmarkStart w:id="455" w:name="_Toc498001479"/>
      <w:r w:rsidRPr="00F103C9">
        <w:rPr>
          <w:rStyle w:val="CharSectno"/>
        </w:rPr>
        <w:t>57</w:t>
      </w:r>
      <w:r w:rsidR="00F103C9" w:rsidRPr="00F103C9">
        <w:rPr>
          <w:rStyle w:val="CharSectno"/>
        </w:rPr>
        <w:noBreakHyphen/>
      </w:r>
      <w:r w:rsidRPr="00F103C9">
        <w:rPr>
          <w:rStyle w:val="CharSectno"/>
        </w:rPr>
        <w:t>35</w:t>
      </w:r>
      <w:r w:rsidRPr="00F103C9">
        <w:t xml:space="preserve">  Tax periods of resident agents</w:t>
      </w:r>
      <w:bookmarkEnd w:id="455"/>
    </w:p>
    <w:p w:rsidR="00300522" w:rsidRPr="00F103C9" w:rsidRDefault="00300522" w:rsidP="00300522">
      <w:pPr>
        <w:pStyle w:val="subsection"/>
      </w:pPr>
      <w:r w:rsidRPr="00F103C9">
        <w:tab/>
        <w:t>(1)</w:t>
      </w:r>
      <w:r w:rsidRPr="00F103C9">
        <w:tab/>
        <w:t xml:space="preserve">If you are a </w:t>
      </w:r>
      <w:r w:rsidR="00F103C9" w:rsidRPr="00F103C9">
        <w:rPr>
          <w:position w:val="6"/>
          <w:sz w:val="16"/>
          <w:szCs w:val="16"/>
        </w:rPr>
        <w:t>*</w:t>
      </w:r>
      <w:r w:rsidRPr="00F103C9">
        <w:t xml:space="preserve">resident agent who is acting as agent for a </w:t>
      </w:r>
      <w:r w:rsidR="00F103C9" w:rsidRPr="00F103C9">
        <w:rPr>
          <w:position w:val="6"/>
          <w:sz w:val="16"/>
          <w:szCs w:val="16"/>
        </w:rPr>
        <w:t>*</w:t>
      </w:r>
      <w:r w:rsidRPr="00F103C9">
        <w:t>non</w:t>
      </w:r>
      <w:r w:rsidR="00F103C9">
        <w:noBreakHyphen/>
      </w:r>
      <w:r w:rsidRPr="00F103C9">
        <w:t xml:space="preserve">resident, the Commissioner must determine that the </w:t>
      </w:r>
      <w:r w:rsidRPr="00F103C9">
        <w:rPr>
          <w:b/>
          <w:bCs/>
          <w:i/>
          <w:iCs/>
        </w:rPr>
        <w:t>tax periods</w:t>
      </w:r>
      <w:r w:rsidRPr="00F103C9">
        <w:t xml:space="preserve"> that apply to you are each individual month if the Commissioner is satisfied that the non</w:t>
      </w:r>
      <w:r w:rsidR="00F103C9">
        <w:noBreakHyphen/>
      </w:r>
      <w:r w:rsidRPr="00F103C9">
        <w:t xml:space="preserve">resident’s </w:t>
      </w:r>
      <w:r w:rsidR="00F103C9" w:rsidRPr="00F103C9">
        <w:rPr>
          <w:position w:val="6"/>
          <w:sz w:val="16"/>
        </w:rPr>
        <w:t>*</w:t>
      </w:r>
      <w:r w:rsidR="00345D8F" w:rsidRPr="00F103C9">
        <w:t>GST turnover</w:t>
      </w:r>
      <w:r w:rsidRPr="00F103C9">
        <w:t xml:space="preserve"> meets the </w:t>
      </w:r>
      <w:r w:rsidR="00F103C9" w:rsidRPr="00F103C9">
        <w:rPr>
          <w:position w:val="6"/>
          <w:sz w:val="16"/>
          <w:szCs w:val="16"/>
        </w:rPr>
        <w:t>*</w:t>
      </w:r>
      <w:r w:rsidRPr="00F103C9">
        <w:t>tax period turnover threshold.</w:t>
      </w:r>
    </w:p>
    <w:p w:rsidR="00300522" w:rsidRPr="00F103C9" w:rsidRDefault="00300522" w:rsidP="00300522">
      <w:pPr>
        <w:pStyle w:val="notetext"/>
      </w:pPr>
      <w:r w:rsidRPr="00F103C9">
        <w:t>Note:</w:t>
      </w:r>
      <w:r w:rsidRPr="00F103C9">
        <w:tab/>
        <w:t>Determining under this section the tax periods applying to you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w:t>
      </w:r>
    </w:p>
    <w:p w:rsidR="00300522" w:rsidRPr="00F103C9" w:rsidRDefault="00300522" w:rsidP="00300522">
      <w:pPr>
        <w:pStyle w:val="subsection"/>
      </w:pPr>
      <w:r w:rsidRPr="00F103C9">
        <w:tab/>
        <w:t>(2)</w:t>
      </w:r>
      <w:r w:rsidRPr="00F103C9">
        <w:tab/>
        <w:t>The determination takes effect on the day specified in the determination. However, the day specified must be 1</w:t>
      </w:r>
      <w:r w:rsidR="00F103C9">
        <w:t> </w:t>
      </w:r>
      <w:r w:rsidRPr="00F103C9">
        <w:t>January, 1</w:t>
      </w:r>
      <w:r w:rsidR="00F103C9">
        <w:t> </w:t>
      </w:r>
      <w:r w:rsidRPr="00F103C9">
        <w:t>April, 1</w:t>
      </w:r>
      <w:r w:rsidR="00F103C9">
        <w:t> </w:t>
      </w:r>
      <w:r w:rsidRPr="00F103C9">
        <w:t>July or 1</w:t>
      </w:r>
      <w:r w:rsidR="00F103C9">
        <w:t> </w:t>
      </w:r>
      <w:r w:rsidRPr="00F103C9">
        <w:t>October.</w:t>
      </w:r>
    </w:p>
    <w:p w:rsidR="00300522" w:rsidRPr="00F103C9" w:rsidRDefault="00300522" w:rsidP="00300522">
      <w:pPr>
        <w:pStyle w:val="notetext"/>
      </w:pPr>
      <w:r w:rsidRPr="00F103C9">
        <w:t>Note:</w:t>
      </w:r>
      <w:r w:rsidRPr="00F103C9">
        <w:tab/>
        <w:t>Deciding the date of effect of the determination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w:t>
      </w:r>
    </w:p>
    <w:p w:rsidR="00300522" w:rsidRPr="00F103C9" w:rsidRDefault="00300522" w:rsidP="00300522">
      <w:pPr>
        <w:pStyle w:val="subsection"/>
      </w:pPr>
      <w:r w:rsidRPr="00F103C9">
        <w:tab/>
        <w:t>(3)</w:t>
      </w:r>
      <w:r w:rsidRPr="00F103C9">
        <w:tab/>
        <w:t>This section has effect in addition to section</w:t>
      </w:r>
      <w:r w:rsidR="00F103C9">
        <w:t> </w:t>
      </w:r>
      <w:r w:rsidRPr="00F103C9">
        <w:t>27</w:t>
      </w:r>
      <w:r w:rsidR="00F103C9">
        <w:noBreakHyphen/>
      </w:r>
      <w:r w:rsidRPr="00F103C9">
        <w:t>15 (which is about determination of one month tax periods).</w:t>
      </w:r>
    </w:p>
    <w:p w:rsidR="00300522" w:rsidRPr="00F103C9" w:rsidRDefault="00300522" w:rsidP="00300522">
      <w:pPr>
        <w:pStyle w:val="ActHead5"/>
      </w:pPr>
      <w:bookmarkStart w:id="456" w:name="_Toc498001480"/>
      <w:r w:rsidRPr="00F103C9">
        <w:rPr>
          <w:rStyle w:val="CharSectno"/>
        </w:rPr>
        <w:t>57</w:t>
      </w:r>
      <w:r w:rsidR="00F103C9" w:rsidRPr="00F103C9">
        <w:rPr>
          <w:rStyle w:val="CharSectno"/>
        </w:rPr>
        <w:noBreakHyphen/>
      </w:r>
      <w:r w:rsidRPr="00F103C9">
        <w:rPr>
          <w:rStyle w:val="CharSectno"/>
        </w:rPr>
        <w:t>40</w:t>
      </w:r>
      <w:r w:rsidRPr="00F103C9">
        <w:t xml:space="preserve">  GST returns for non</w:t>
      </w:r>
      <w:r w:rsidR="00F103C9">
        <w:noBreakHyphen/>
      </w:r>
      <w:r w:rsidRPr="00F103C9">
        <w:t>residents</w:t>
      </w:r>
      <w:bookmarkEnd w:id="456"/>
    </w:p>
    <w:p w:rsidR="00300522" w:rsidRPr="00F103C9" w:rsidRDefault="00300522" w:rsidP="00300522">
      <w:pPr>
        <w:pStyle w:val="subsection"/>
      </w:pPr>
      <w:r w:rsidRPr="00F103C9">
        <w:tab/>
        <w:t>(1)</w:t>
      </w:r>
      <w:r w:rsidRPr="00F103C9">
        <w:tab/>
        <w:t xml:space="preserve">A </w:t>
      </w:r>
      <w:r w:rsidR="00F103C9" w:rsidRPr="00F103C9">
        <w:rPr>
          <w:position w:val="6"/>
          <w:sz w:val="16"/>
          <w:szCs w:val="16"/>
        </w:rPr>
        <w:t>*</w:t>
      </w:r>
      <w:r w:rsidRPr="00F103C9">
        <w:t>non</w:t>
      </w:r>
      <w:r w:rsidR="00F103C9">
        <w:noBreakHyphen/>
      </w:r>
      <w:r w:rsidRPr="00F103C9">
        <w:t xml:space="preserve">resident is not required to give a </w:t>
      </w:r>
      <w:r w:rsidR="00F103C9" w:rsidRPr="00F103C9">
        <w:rPr>
          <w:position w:val="6"/>
          <w:sz w:val="16"/>
          <w:szCs w:val="16"/>
        </w:rPr>
        <w:t>*</w:t>
      </w:r>
      <w:r w:rsidRPr="00F103C9">
        <w:t>GST return for a tax period if:</w:t>
      </w:r>
    </w:p>
    <w:p w:rsidR="00300522" w:rsidRPr="00F103C9" w:rsidRDefault="00300522" w:rsidP="00300522">
      <w:pPr>
        <w:pStyle w:val="paragraph"/>
      </w:pPr>
      <w:r w:rsidRPr="00F103C9">
        <w:tab/>
        <w:t>(a)</w:t>
      </w:r>
      <w:r w:rsidRPr="00F103C9">
        <w:tab/>
        <w:t>the non</w:t>
      </w:r>
      <w:r w:rsidR="00F103C9">
        <w:noBreakHyphen/>
      </w:r>
      <w:r w:rsidRPr="00F103C9">
        <w:t xml:space="preserve">resident’s </w:t>
      </w:r>
      <w:r w:rsidR="00F103C9" w:rsidRPr="00F103C9">
        <w:rPr>
          <w:position w:val="6"/>
          <w:sz w:val="16"/>
          <w:szCs w:val="16"/>
        </w:rPr>
        <w:t>*</w:t>
      </w:r>
      <w:r w:rsidRPr="00F103C9">
        <w:t>net amount for the tax period is zero; or</w:t>
      </w:r>
    </w:p>
    <w:p w:rsidR="00300522" w:rsidRPr="00F103C9" w:rsidRDefault="00300522" w:rsidP="00300522">
      <w:pPr>
        <w:pStyle w:val="paragraph"/>
      </w:pPr>
      <w:r w:rsidRPr="00F103C9">
        <w:tab/>
        <w:t>(b)</w:t>
      </w:r>
      <w:r w:rsidRPr="00F103C9">
        <w:tab/>
        <w:t xml:space="preserve">the only </w:t>
      </w:r>
      <w:r w:rsidR="00F103C9" w:rsidRPr="00F103C9">
        <w:rPr>
          <w:position w:val="6"/>
          <w:sz w:val="16"/>
          <w:szCs w:val="16"/>
        </w:rPr>
        <w:t>*</w:t>
      </w:r>
      <w:r w:rsidRPr="00F103C9">
        <w:t xml:space="preserve">taxable supplies or </w:t>
      </w:r>
      <w:r w:rsidR="00F103C9" w:rsidRPr="00F103C9">
        <w:rPr>
          <w:position w:val="6"/>
          <w:sz w:val="16"/>
          <w:szCs w:val="16"/>
        </w:rPr>
        <w:t>*</w:t>
      </w:r>
      <w:r w:rsidRPr="00F103C9">
        <w:t>taxable importations that the non</w:t>
      </w:r>
      <w:r w:rsidR="00F103C9">
        <w:noBreakHyphen/>
      </w:r>
      <w:r w:rsidRPr="00F103C9">
        <w:t xml:space="preserve">resident made that are attributable to the tax period are </w:t>
      </w:r>
      <w:r w:rsidRPr="00F103C9">
        <w:lastRenderedPageBreak/>
        <w:t xml:space="preserve">taxable supplies or taxable importations made through a </w:t>
      </w:r>
      <w:r w:rsidR="00F103C9" w:rsidRPr="00F103C9">
        <w:rPr>
          <w:position w:val="6"/>
          <w:sz w:val="16"/>
          <w:szCs w:val="16"/>
        </w:rPr>
        <w:t>*</w:t>
      </w:r>
      <w:r w:rsidRPr="00F103C9">
        <w:t>resident agent.</w:t>
      </w:r>
    </w:p>
    <w:p w:rsidR="00300522" w:rsidRPr="00F103C9" w:rsidRDefault="00300522" w:rsidP="00300522">
      <w:pPr>
        <w:pStyle w:val="subsection"/>
      </w:pPr>
      <w:r w:rsidRPr="00F103C9">
        <w:tab/>
        <w:t>(2)</w:t>
      </w:r>
      <w:r w:rsidRPr="00F103C9">
        <w:tab/>
        <w:t>This section has effect despite section</w:t>
      </w:r>
      <w:r w:rsidR="00F103C9">
        <w:t> </w:t>
      </w:r>
      <w:r w:rsidRPr="00F103C9">
        <w:t>31</w:t>
      </w:r>
      <w:r w:rsidR="00F103C9">
        <w:noBreakHyphen/>
      </w:r>
      <w:r w:rsidRPr="00F103C9">
        <w:t>5 (which is about who must give GST returns).</w:t>
      </w:r>
    </w:p>
    <w:p w:rsidR="00300522" w:rsidRPr="00F103C9" w:rsidRDefault="00300522" w:rsidP="00300522">
      <w:pPr>
        <w:pStyle w:val="ActHead5"/>
      </w:pPr>
      <w:bookmarkStart w:id="457" w:name="_Toc498001481"/>
      <w:r w:rsidRPr="00F103C9">
        <w:rPr>
          <w:rStyle w:val="CharSectno"/>
        </w:rPr>
        <w:t>57</w:t>
      </w:r>
      <w:r w:rsidR="00F103C9" w:rsidRPr="00F103C9">
        <w:rPr>
          <w:rStyle w:val="CharSectno"/>
        </w:rPr>
        <w:noBreakHyphen/>
      </w:r>
      <w:r w:rsidRPr="00F103C9">
        <w:rPr>
          <w:rStyle w:val="CharSectno"/>
        </w:rPr>
        <w:t>45</w:t>
      </w:r>
      <w:r w:rsidRPr="00F103C9">
        <w:t xml:space="preserve">  Resident agents giving GST returns</w:t>
      </w:r>
      <w:bookmarkEnd w:id="457"/>
    </w:p>
    <w:p w:rsidR="00300522" w:rsidRPr="00F103C9" w:rsidRDefault="00300522" w:rsidP="00300522">
      <w:pPr>
        <w:pStyle w:val="subsection"/>
      </w:pPr>
      <w:r w:rsidRPr="00F103C9">
        <w:tab/>
      </w:r>
      <w:r w:rsidRPr="00F103C9">
        <w:tab/>
        <w:t xml:space="preserve">If you are a </w:t>
      </w:r>
      <w:r w:rsidR="00F103C9" w:rsidRPr="00F103C9">
        <w:rPr>
          <w:position w:val="6"/>
          <w:sz w:val="16"/>
          <w:szCs w:val="16"/>
        </w:rPr>
        <w:t>*</w:t>
      </w:r>
      <w:r w:rsidRPr="00F103C9">
        <w:t xml:space="preserve">resident agent acting for a </w:t>
      </w:r>
      <w:r w:rsidR="00F103C9" w:rsidRPr="00F103C9">
        <w:rPr>
          <w:position w:val="6"/>
          <w:sz w:val="16"/>
          <w:szCs w:val="16"/>
        </w:rPr>
        <w:t>*</w:t>
      </w:r>
      <w:r w:rsidRPr="00F103C9">
        <w:t>non</w:t>
      </w:r>
      <w:r w:rsidR="00F103C9">
        <w:noBreakHyphen/>
      </w:r>
      <w:r w:rsidRPr="00F103C9">
        <w:t>resident, subsection</w:t>
      </w:r>
      <w:r w:rsidR="00F103C9">
        <w:t> </w:t>
      </w:r>
      <w:r w:rsidRPr="00F103C9">
        <w:t>31</w:t>
      </w:r>
      <w:r w:rsidR="00F103C9">
        <w:noBreakHyphen/>
      </w:r>
      <w:r w:rsidRPr="00F103C9">
        <w:t>15(2) does not apply to you in relation to a tax period if, during the tax period:</w:t>
      </w:r>
    </w:p>
    <w:p w:rsidR="00300522" w:rsidRPr="00F103C9" w:rsidRDefault="00300522" w:rsidP="00300522">
      <w:pPr>
        <w:pStyle w:val="paragraph"/>
      </w:pPr>
      <w:r w:rsidRPr="00F103C9">
        <w:tab/>
        <w:t>(a)</w:t>
      </w:r>
      <w:r w:rsidRPr="00F103C9">
        <w:tab/>
        <w:t>the non</w:t>
      </w:r>
      <w:r w:rsidR="00F103C9">
        <w:noBreakHyphen/>
      </w:r>
      <w:r w:rsidRPr="00F103C9">
        <w:t xml:space="preserve">resident made </w:t>
      </w:r>
      <w:r w:rsidR="00F103C9" w:rsidRPr="00F103C9">
        <w:rPr>
          <w:position w:val="6"/>
          <w:sz w:val="16"/>
          <w:szCs w:val="16"/>
        </w:rPr>
        <w:t>*</w:t>
      </w:r>
      <w:r w:rsidRPr="00F103C9">
        <w:t xml:space="preserve">taxable supplies, or supplies that would have been taxable supplies had they not been </w:t>
      </w:r>
      <w:r w:rsidR="00F103C9" w:rsidRPr="00F103C9">
        <w:rPr>
          <w:position w:val="6"/>
          <w:sz w:val="16"/>
          <w:szCs w:val="16"/>
        </w:rPr>
        <w:t>*</w:t>
      </w:r>
      <w:r w:rsidRPr="00F103C9">
        <w:t>GST</w:t>
      </w:r>
      <w:r w:rsidR="00F103C9">
        <w:noBreakHyphen/>
      </w:r>
      <w:r w:rsidRPr="00F103C9">
        <w:t xml:space="preserve">free or </w:t>
      </w:r>
      <w:r w:rsidR="00F103C9" w:rsidRPr="00F103C9">
        <w:rPr>
          <w:position w:val="6"/>
          <w:sz w:val="16"/>
          <w:szCs w:val="16"/>
        </w:rPr>
        <w:t>*</w:t>
      </w:r>
      <w:r w:rsidRPr="00F103C9">
        <w:t>input taxed, through you as agent; or</w:t>
      </w:r>
    </w:p>
    <w:p w:rsidR="00300522" w:rsidRPr="00F103C9" w:rsidRDefault="00300522" w:rsidP="00300522">
      <w:pPr>
        <w:pStyle w:val="paragraph"/>
      </w:pPr>
      <w:r w:rsidRPr="00F103C9">
        <w:tab/>
        <w:t>(b)</w:t>
      </w:r>
      <w:r w:rsidRPr="00F103C9">
        <w:tab/>
        <w:t>the non</w:t>
      </w:r>
      <w:r w:rsidR="00F103C9">
        <w:noBreakHyphen/>
      </w:r>
      <w:r w:rsidRPr="00F103C9">
        <w:t xml:space="preserve">resident made </w:t>
      </w:r>
      <w:r w:rsidR="00F103C9" w:rsidRPr="00F103C9">
        <w:rPr>
          <w:position w:val="6"/>
          <w:sz w:val="16"/>
          <w:szCs w:val="16"/>
        </w:rPr>
        <w:t>*</w:t>
      </w:r>
      <w:r w:rsidRPr="00F103C9">
        <w:t>creditable acquisitions through you as agent.</w:t>
      </w:r>
    </w:p>
    <w:p w:rsidR="00300522" w:rsidRPr="00F103C9" w:rsidRDefault="00300522" w:rsidP="00300522">
      <w:pPr>
        <w:pStyle w:val="ActHead5"/>
      </w:pPr>
      <w:bookmarkStart w:id="458" w:name="_Toc498001482"/>
      <w:r w:rsidRPr="00F103C9">
        <w:rPr>
          <w:rStyle w:val="CharSectno"/>
        </w:rPr>
        <w:t>57</w:t>
      </w:r>
      <w:r w:rsidR="00F103C9" w:rsidRPr="00F103C9">
        <w:rPr>
          <w:rStyle w:val="CharSectno"/>
        </w:rPr>
        <w:noBreakHyphen/>
      </w:r>
      <w:r w:rsidRPr="00F103C9">
        <w:rPr>
          <w:rStyle w:val="CharSectno"/>
        </w:rPr>
        <w:t>50</w:t>
      </w:r>
      <w:r w:rsidRPr="00F103C9">
        <w:t xml:space="preserve">  Non</w:t>
      </w:r>
      <w:r w:rsidR="00F103C9">
        <w:noBreakHyphen/>
      </w:r>
      <w:r w:rsidRPr="00F103C9">
        <w:t>residents that belong to GST groups</w:t>
      </w:r>
      <w:bookmarkEnd w:id="458"/>
    </w:p>
    <w:p w:rsidR="00300522" w:rsidRPr="00F103C9" w:rsidRDefault="00300522" w:rsidP="00300522">
      <w:pPr>
        <w:pStyle w:val="subsection"/>
      </w:pPr>
      <w:r w:rsidRPr="00F103C9">
        <w:tab/>
      </w:r>
      <w:r w:rsidRPr="00F103C9">
        <w:tab/>
        <w:t xml:space="preserve">This </w:t>
      </w:r>
      <w:r w:rsidR="00A53099" w:rsidRPr="00F103C9">
        <w:t>Division</w:t>
      </w:r>
      <w:r w:rsidR="00A36DB5" w:rsidRPr="00F103C9">
        <w:t xml:space="preserve"> </w:t>
      </w:r>
      <w:r w:rsidRPr="00F103C9">
        <w:t xml:space="preserve">does not apply in relation to a </w:t>
      </w:r>
      <w:r w:rsidR="00F103C9" w:rsidRPr="00F103C9">
        <w:rPr>
          <w:position w:val="6"/>
          <w:sz w:val="16"/>
          <w:szCs w:val="16"/>
        </w:rPr>
        <w:t>*</w:t>
      </w:r>
      <w:r w:rsidRPr="00F103C9">
        <w:t>non</w:t>
      </w:r>
      <w:r w:rsidR="00F103C9">
        <w:noBreakHyphen/>
      </w:r>
      <w:r w:rsidRPr="00F103C9">
        <w:t xml:space="preserve">resident that is a </w:t>
      </w:r>
      <w:r w:rsidR="00F103C9" w:rsidRPr="00F103C9">
        <w:rPr>
          <w:position w:val="6"/>
          <w:sz w:val="16"/>
          <w:szCs w:val="16"/>
        </w:rPr>
        <w:t>*</w:t>
      </w:r>
      <w:r w:rsidRPr="00F103C9">
        <w:t xml:space="preserve">member of a </w:t>
      </w:r>
      <w:r w:rsidR="00F103C9" w:rsidRPr="00F103C9">
        <w:rPr>
          <w:position w:val="6"/>
          <w:sz w:val="16"/>
          <w:szCs w:val="16"/>
        </w:rPr>
        <w:t>*</w:t>
      </w:r>
      <w:r w:rsidRPr="00F103C9">
        <w:t>GST group.</w:t>
      </w:r>
    </w:p>
    <w:p w:rsidR="002D6916" w:rsidRPr="00F103C9" w:rsidRDefault="002D6916" w:rsidP="00A36DB5">
      <w:pPr>
        <w:pStyle w:val="ActHead3"/>
        <w:pageBreakBefore/>
      </w:pPr>
      <w:bookmarkStart w:id="459" w:name="_Toc498001483"/>
      <w:r w:rsidRPr="00F103C9">
        <w:rPr>
          <w:rStyle w:val="CharDivNo"/>
        </w:rPr>
        <w:lastRenderedPageBreak/>
        <w:t>Division</w:t>
      </w:r>
      <w:r w:rsidR="00F103C9" w:rsidRPr="00F103C9">
        <w:rPr>
          <w:rStyle w:val="CharDivNo"/>
        </w:rPr>
        <w:t> </w:t>
      </w:r>
      <w:r w:rsidRPr="00F103C9">
        <w:rPr>
          <w:rStyle w:val="CharDivNo"/>
        </w:rPr>
        <w:t>58</w:t>
      </w:r>
      <w:r w:rsidRPr="00F103C9">
        <w:t>—</w:t>
      </w:r>
      <w:r w:rsidRPr="00F103C9">
        <w:rPr>
          <w:rStyle w:val="CharDivText"/>
        </w:rPr>
        <w:t>Representatives of incapacitated entities</w:t>
      </w:r>
      <w:bookmarkEnd w:id="459"/>
    </w:p>
    <w:p w:rsidR="002D6916" w:rsidRPr="00F103C9" w:rsidRDefault="002D6916" w:rsidP="002D6916">
      <w:pPr>
        <w:pStyle w:val="ActHead5"/>
      </w:pPr>
      <w:bookmarkStart w:id="460" w:name="_Toc498001484"/>
      <w:r w:rsidRPr="00F103C9">
        <w:rPr>
          <w:rStyle w:val="CharSectno"/>
        </w:rPr>
        <w:t>58</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460"/>
    </w:p>
    <w:p w:rsidR="002D6916" w:rsidRPr="00F103C9" w:rsidRDefault="002D6916" w:rsidP="002D6916">
      <w:pPr>
        <w:pStyle w:val="BoxText"/>
      </w:pPr>
      <w:r w:rsidRPr="00F103C9">
        <w:t xml:space="preserve">This </w:t>
      </w:r>
      <w:r w:rsidR="00A53099" w:rsidRPr="00F103C9">
        <w:t>Division</w:t>
      </w:r>
      <w:r w:rsidR="00A36DB5" w:rsidRPr="00F103C9">
        <w:t xml:space="preserve"> </w:t>
      </w:r>
      <w:r w:rsidRPr="00F103C9">
        <w:t>sets out how to ascribe activities of a representative of an incapacitated entity between the representative and the incapacitated entity for GST purposes.</w:t>
      </w:r>
    </w:p>
    <w:p w:rsidR="002D6916" w:rsidRPr="00F103C9" w:rsidRDefault="002D6916" w:rsidP="002D6916">
      <w:pPr>
        <w:pStyle w:val="BoxText"/>
      </w:pPr>
      <w:r w:rsidRPr="00F103C9">
        <w:t>In particular, supplies, acquisitions and importations, and associated acts and omissions, by the representative are, in most cases, treated as having been by the incapacitated entity. This ensures that a transaction by the representative has the same consequences under the GST law as if the incapacitated entity had no representative.</w:t>
      </w:r>
    </w:p>
    <w:p w:rsidR="002D6916" w:rsidRPr="00F103C9" w:rsidRDefault="002D6916" w:rsidP="002D6916">
      <w:pPr>
        <w:pStyle w:val="BoxText"/>
      </w:pPr>
      <w:r w:rsidRPr="00F103C9">
        <w:t>However, in most cases, GST</w:t>
      </w:r>
      <w:r w:rsidR="00F103C9">
        <w:noBreakHyphen/>
      </w:r>
      <w:r w:rsidRPr="00F103C9">
        <w:t>related liabilities and entitlements are allocated to the representative for transactions that are within the scope of the representative’s responsibility or authority.</w:t>
      </w:r>
    </w:p>
    <w:p w:rsidR="00715FFB" w:rsidRPr="00F103C9" w:rsidRDefault="00715FFB" w:rsidP="00715FFB">
      <w:pPr>
        <w:pStyle w:val="notetext"/>
      </w:pPr>
      <w:r w:rsidRPr="00F103C9">
        <w:t>Note:</w:t>
      </w:r>
      <w:r w:rsidRPr="00F103C9">
        <w:tab/>
        <w:t xml:space="preserve">This </w:t>
      </w:r>
      <w:r w:rsidR="00A53099" w:rsidRPr="00F103C9">
        <w:t>Division</w:t>
      </w:r>
      <w:r w:rsidR="00A36DB5" w:rsidRPr="00F103C9">
        <w:t xml:space="preserve"> </w:t>
      </w:r>
      <w:r w:rsidRPr="00F103C9">
        <w:t>does not apply to a representative to the extent that paragraph</w:t>
      </w:r>
      <w:r w:rsidR="00F103C9">
        <w:t> </w:t>
      </w:r>
      <w:r w:rsidRPr="00F103C9">
        <w:t>105</w:t>
      </w:r>
      <w:r w:rsidR="00F103C9">
        <w:noBreakHyphen/>
      </w:r>
      <w:r w:rsidRPr="00F103C9">
        <w:t>5(1)(a</w:t>
      </w:r>
      <w:r w:rsidR="00A53099" w:rsidRPr="00F103C9">
        <w:t>) (w</w:t>
      </w:r>
      <w:r w:rsidRPr="00F103C9">
        <w:t>hich is about supplies by creditors in satisfaction of debts) will apply to its supplies. See section</w:t>
      </w:r>
      <w:r w:rsidR="00F103C9">
        <w:t> </w:t>
      </w:r>
      <w:r w:rsidRPr="00F103C9">
        <w:t>58</w:t>
      </w:r>
      <w:r w:rsidR="00F103C9">
        <w:noBreakHyphen/>
      </w:r>
      <w:r w:rsidRPr="00F103C9">
        <w:t>95.</w:t>
      </w:r>
    </w:p>
    <w:p w:rsidR="002D6916" w:rsidRPr="00F103C9" w:rsidRDefault="002D6916" w:rsidP="002D6916">
      <w:pPr>
        <w:pStyle w:val="ActHead5"/>
      </w:pPr>
      <w:bookmarkStart w:id="461" w:name="_Toc498001485"/>
      <w:r w:rsidRPr="00F103C9">
        <w:rPr>
          <w:rStyle w:val="CharSectno"/>
        </w:rPr>
        <w:t>58</w:t>
      </w:r>
      <w:r w:rsidR="00F103C9" w:rsidRPr="00F103C9">
        <w:rPr>
          <w:rStyle w:val="CharSectno"/>
        </w:rPr>
        <w:noBreakHyphen/>
      </w:r>
      <w:r w:rsidRPr="00F103C9">
        <w:rPr>
          <w:rStyle w:val="CharSectno"/>
        </w:rPr>
        <w:t>5</w:t>
      </w:r>
      <w:r w:rsidRPr="00F103C9">
        <w:t xml:space="preserve">  General principle for the relationship between incapacitated entities and their representatives</w:t>
      </w:r>
      <w:bookmarkEnd w:id="461"/>
    </w:p>
    <w:p w:rsidR="002D6916" w:rsidRPr="00F103C9" w:rsidRDefault="002D6916" w:rsidP="002D6916">
      <w:pPr>
        <w:pStyle w:val="subsection"/>
      </w:pPr>
      <w:r w:rsidRPr="00F103C9">
        <w:tab/>
        <w:t>(1)</w:t>
      </w:r>
      <w:r w:rsidRPr="00F103C9">
        <w:tab/>
        <w:t xml:space="preserve">Subject to this Division, any supply, acquisition or importation by an entity in the capacity of a </w:t>
      </w:r>
      <w:r w:rsidR="00F103C9" w:rsidRPr="00F103C9">
        <w:rPr>
          <w:position w:val="6"/>
          <w:sz w:val="16"/>
        </w:rPr>
        <w:t>*</w:t>
      </w:r>
      <w:r w:rsidRPr="00F103C9">
        <w:t xml:space="preserve">representative of another entity that is an </w:t>
      </w:r>
      <w:r w:rsidR="00F103C9" w:rsidRPr="00F103C9">
        <w:rPr>
          <w:position w:val="6"/>
          <w:sz w:val="16"/>
        </w:rPr>
        <w:t>*</w:t>
      </w:r>
      <w:r w:rsidRPr="00F103C9">
        <w:t>incapacitated entity is taken to be a supply, acquisition or importation by the other entity.</w:t>
      </w:r>
    </w:p>
    <w:p w:rsidR="002D6916" w:rsidRPr="00F103C9" w:rsidRDefault="002D6916" w:rsidP="002D6916">
      <w:pPr>
        <w:pStyle w:val="subsection"/>
      </w:pPr>
      <w:r w:rsidRPr="00F103C9">
        <w:tab/>
        <w:t>(2)</w:t>
      </w:r>
      <w:r w:rsidRPr="00F103C9">
        <w:tab/>
        <w:t xml:space="preserve">Subject to this Division, any other act, or any omission, of an entity in the capacity of a </w:t>
      </w:r>
      <w:r w:rsidR="00F103C9" w:rsidRPr="00F103C9">
        <w:rPr>
          <w:position w:val="6"/>
          <w:sz w:val="16"/>
        </w:rPr>
        <w:t>*</w:t>
      </w:r>
      <w:r w:rsidRPr="00F103C9">
        <w:t xml:space="preserve">representative of another entity that is an </w:t>
      </w:r>
      <w:r w:rsidR="00F103C9" w:rsidRPr="00F103C9">
        <w:rPr>
          <w:position w:val="6"/>
          <w:sz w:val="16"/>
        </w:rPr>
        <w:t>*</w:t>
      </w:r>
      <w:r w:rsidRPr="00F103C9">
        <w:t xml:space="preserve">incapacitated entity is taken to be an act or omission of the other entity, but only for the purposes of determining, for the purposes of the </w:t>
      </w:r>
      <w:r w:rsidR="00F103C9" w:rsidRPr="00F103C9">
        <w:rPr>
          <w:position w:val="6"/>
          <w:sz w:val="16"/>
        </w:rPr>
        <w:t>*</w:t>
      </w:r>
      <w:r w:rsidRPr="00F103C9">
        <w:t>GST law:</w:t>
      </w:r>
    </w:p>
    <w:p w:rsidR="002D6916" w:rsidRPr="00F103C9" w:rsidRDefault="002D6916" w:rsidP="002D6916">
      <w:pPr>
        <w:pStyle w:val="paragraph"/>
      </w:pPr>
      <w:r w:rsidRPr="00F103C9">
        <w:lastRenderedPageBreak/>
        <w:tab/>
        <w:t>(a)</w:t>
      </w:r>
      <w:r w:rsidRPr="00F103C9">
        <w:tab/>
        <w:t xml:space="preserve">whether a supply or importation is a </w:t>
      </w:r>
      <w:r w:rsidR="00F103C9" w:rsidRPr="00F103C9">
        <w:rPr>
          <w:position w:val="6"/>
          <w:sz w:val="16"/>
        </w:rPr>
        <w:t>*</w:t>
      </w:r>
      <w:r w:rsidRPr="00F103C9">
        <w:t xml:space="preserve">taxable supply or </w:t>
      </w:r>
      <w:r w:rsidR="00F103C9" w:rsidRPr="00F103C9">
        <w:rPr>
          <w:position w:val="6"/>
          <w:sz w:val="16"/>
        </w:rPr>
        <w:t>*</w:t>
      </w:r>
      <w:r w:rsidRPr="00F103C9">
        <w:t>taxable importation, or the amount of GST payable on the supply or importation; or</w:t>
      </w:r>
    </w:p>
    <w:p w:rsidR="002D6916" w:rsidRPr="00F103C9" w:rsidRDefault="002D6916" w:rsidP="002D6916">
      <w:pPr>
        <w:pStyle w:val="paragraph"/>
      </w:pPr>
      <w:r w:rsidRPr="00F103C9">
        <w:tab/>
        <w:t>(b)</w:t>
      </w:r>
      <w:r w:rsidRPr="00F103C9">
        <w:tab/>
        <w:t xml:space="preserve">whether an acquisition or importation is a </w:t>
      </w:r>
      <w:r w:rsidR="00F103C9" w:rsidRPr="00F103C9">
        <w:rPr>
          <w:position w:val="6"/>
          <w:sz w:val="16"/>
        </w:rPr>
        <w:t>*</w:t>
      </w:r>
      <w:r w:rsidRPr="00F103C9">
        <w:t xml:space="preserve">creditable acquisition or </w:t>
      </w:r>
      <w:r w:rsidR="00F103C9" w:rsidRPr="00F103C9">
        <w:rPr>
          <w:position w:val="6"/>
          <w:sz w:val="16"/>
        </w:rPr>
        <w:t>*</w:t>
      </w:r>
      <w:r w:rsidRPr="00F103C9">
        <w:t>creditable importation, or the amount of the input tax credit for the acquisition or importation; or</w:t>
      </w:r>
    </w:p>
    <w:p w:rsidR="002D6916" w:rsidRPr="00F103C9" w:rsidRDefault="002D6916" w:rsidP="002D6916">
      <w:pPr>
        <w:pStyle w:val="paragraph"/>
      </w:pPr>
      <w:r w:rsidRPr="00F103C9">
        <w:tab/>
        <w:t>(c)</w:t>
      </w:r>
      <w:r w:rsidRPr="00F103C9">
        <w:tab/>
        <w:t xml:space="preserve">whether an </w:t>
      </w:r>
      <w:r w:rsidR="00F103C9" w:rsidRPr="00F103C9">
        <w:rPr>
          <w:position w:val="6"/>
          <w:sz w:val="16"/>
        </w:rPr>
        <w:t>*</w:t>
      </w:r>
      <w:r w:rsidRPr="00F103C9">
        <w:t>adjustment arises in relation to a supply, acquisition or importation, or the amount of such an adjustment.</w:t>
      </w:r>
    </w:p>
    <w:p w:rsidR="002D6916" w:rsidRPr="00F103C9" w:rsidRDefault="002D6916" w:rsidP="002D6916">
      <w:pPr>
        <w:pStyle w:val="subsection"/>
      </w:pPr>
      <w:r w:rsidRPr="00F103C9">
        <w:tab/>
        <w:t>(3)</w:t>
      </w:r>
      <w:r w:rsidRPr="00F103C9">
        <w:tab/>
        <w:t xml:space="preserve">To avoid doubt, if the other entity ceases to be an </w:t>
      </w:r>
      <w:r w:rsidR="00F103C9" w:rsidRPr="00F103C9">
        <w:rPr>
          <w:position w:val="6"/>
          <w:sz w:val="16"/>
        </w:rPr>
        <w:t>*</w:t>
      </w:r>
      <w:r w:rsidRPr="00F103C9">
        <w:t>incapacitated entity, this section continues to apply in relation to the supply, acquisition or importation, or to the act or omission, after the other entity ceases to be an incapacitated entity.</w:t>
      </w:r>
    </w:p>
    <w:p w:rsidR="002D6916" w:rsidRPr="00F103C9" w:rsidRDefault="002D6916" w:rsidP="002D6916">
      <w:pPr>
        <w:pStyle w:val="subsection"/>
      </w:pPr>
      <w:r w:rsidRPr="00F103C9">
        <w:tab/>
        <w:t>(4)</w:t>
      </w:r>
      <w:r w:rsidRPr="00F103C9">
        <w:tab/>
        <w:t xml:space="preserve">To avoid doubt, to the extent that an act or omission referred to in </w:t>
      </w:r>
      <w:r w:rsidR="00F103C9">
        <w:t>subsection (</w:t>
      </w:r>
      <w:r w:rsidRPr="00F103C9">
        <w:t xml:space="preserve">2) relates to deciding to </w:t>
      </w:r>
      <w:r w:rsidR="00F103C9" w:rsidRPr="00F103C9">
        <w:rPr>
          <w:position w:val="6"/>
          <w:sz w:val="16"/>
        </w:rPr>
        <w:t>*</w:t>
      </w:r>
      <w:r w:rsidRPr="00F103C9">
        <w:t xml:space="preserve">account on a cash basis, that subsection does not apply for the purposes of determining, for the purposes of the </w:t>
      </w:r>
      <w:r w:rsidR="00F103C9" w:rsidRPr="00F103C9">
        <w:rPr>
          <w:position w:val="6"/>
          <w:sz w:val="16"/>
        </w:rPr>
        <w:t>*</w:t>
      </w:r>
      <w:r w:rsidRPr="00F103C9">
        <w:t xml:space="preserve">GST law, whether an </w:t>
      </w:r>
      <w:r w:rsidR="00F103C9" w:rsidRPr="00F103C9">
        <w:rPr>
          <w:position w:val="6"/>
          <w:sz w:val="16"/>
        </w:rPr>
        <w:t>*</w:t>
      </w:r>
      <w:r w:rsidRPr="00F103C9">
        <w:t>adjustment arises under Division</w:t>
      </w:r>
      <w:r w:rsidR="00F103C9">
        <w:t> </w:t>
      </w:r>
      <w:r w:rsidRPr="00F103C9">
        <w:t>21 in relation to a supply or acquisition.</w:t>
      </w:r>
    </w:p>
    <w:p w:rsidR="002D6916" w:rsidRPr="00F103C9" w:rsidRDefault="002D6916" w:rsidP="002D6916">
      <w:pPr>
        <w:pStyle w:val="ActHead5"/>
      </w:pPr>
      <w:bookmarkStart w:id="462" w:name="_Toc498001486"/>
      <w:r w:rsidRPr="00F103C9">
        <w:rPr>
          <w:rStyle w:val="CharSectno"/>
        </w:rPr>
        <w:t>58</w:t>
      </w:r>
      <w:r w:rsidR="00F103C9" w:rsidRPr="00F103C9">
        <w:rPr>
          <w:rStyle w:val="CharSectno"/>
        </w:rPr>
        <w:noBreakHyphen/>
      </w:r>
      <w:r w:rsidRPr="00F103C9">
        <w:rPr>
          <w:rStyle w:val="CharSectno"/>
        </w:rPr>
        <w:t>10</w:t>
      </w:r>
      <w:r w:rsidRPr="00F103C9">
        <w:t xml:space="preserve">  Circumstances in which representatives have GST</w:t>
      </w:r>
      <w:r w:rsidR="00F103C9">
        <w:noBreakHyphen/>
      </w:r>
      <w:r w:rsidRPr="00F103C9">
        <w:t>related liabilities and entitlements</w:t>
      </w:r>
      <w:bookmarkEnd w:id="462"/>
    </w:p>
    <w:p w:rsidR="002D6916" w:rsidRPr="00F103C9" w:rsidRDefault="002D6916" w:rsidP="002D6916">
      <w:pPr>
        <w:pStyle w:val="SubsectionHead"/>
      </w:pPr>
      <w:r w:rsidRPr="00F103C9">
        <w:t>General rule</w:t>
      </w:r>
    </w:p>
    <w:p w:rsidR="002D6916" w:rsidRPr="00F103C9" w:rsidRDefault="002D6916" w:rsidP="002D6916">
      <w:pPr>
        <w:pStyle w:val="subsection"/>
      </w:pPr>
      <w:r w:rsidRPr="00F103C9">
        <w:tab/>
        <w:t>(1)</w:t>
      </w:r>
      <w:r w:rsidRPr="00F103C9">
        <w:tab/>
        <w:t xml:space="preserve">A </w:t>
      </w:r>
      <w:r w:rsidR="00F103C9" w:rsidRPr="00F103C9">
        <w:rPr>
          <w:position w:val="6"/>
          <w:sz w:val="16"/>
        </w:rPr>
        <w:t>*</w:t>
      </w:r>
      <w:r w:rsidRPr="00F103C9">
        <w:t xml:space="preserve">representative of an </w:t>
      </w:r>
      <w:r w:rsidR="00F103C9" w:rsidRPr="00F103C9">
        <w:rPr>
          <w:position w:val="6"/>
          <w:sz w:val="16"/>
        </w:rPr>
        <w:t>*</w:t>
      </w:r>
      <w:r w:rsidRPr="00F103C9">
        <w:t>incapacitated entity:</w:t>
      </w:r>
    </w:p>
    <w:p w:rsidR="002D6916" w:rsidRPr="00F103C9" w:rsidRDefault="002D6916" w:rsidP="002D6916">
      <w:pPr>
        <w:pStyle w:val="paragraph"/>
      </w:pPr>
      <w:r w:rsidRPr="00F103C9">
        <w:tab/>
        <w:t>(a)</w:t>
      </w:r>
      <w:r w:rsidRPr="00F103C9">
        <w:tab/>
        <w:t>is liable to pay any GST that the incapacitated entity would, but for this section or section</w:t>
      </w:r>
      <w:r w:rsidR="00F103C9">
        <w:t> </w:t>
      </w:r>
      <w:r w:rsidRPr="00F103C9">
        <w:t>48</w:t>
      </w:r>
      <w:r w:rsidR="00F103C9">
        <w:noBreakHyphen/>
      </w:r>
      <w:r w:rsidRPr="00F103C9">
        <w:t xml:space="preserve">40, be liable to pay on a </w:t>
      </w:r>
      <w:r w:rsidR="00F103C9" w:rsidRPr="00F103C9">
        <w:rPr>
          <w:position w:val="6"/>
          <w:sz w:val="16"/>
        </w:rPr>
        <w:t>*</w:t>
      </w:r>
      <w:r w:rsidRPr="00F103C9">
        <w:t xml:space="preserve">taxable supply or a </w:t>
      </w:r>
      <w:r w:rsidR="00F103C9" w:rsidRPr="00F103C9">
        <w:rPr>
          <w:position w:val="6"/>
          <w:sz w:val="16"/>
        </w:rPr>
        <w:t>*</w:t>
      </w:r>
      <w:r w:rsidRPr="00F103C9">
        <w:t>taxable importation; and</w:t>
      </w:r>
    </w:p>
    <w:p w:rsidR="002D6916" w:rsidRPr="00F103C9" w:rsidRDefault="002D6916" w:rsidP="002D6916">
      <w:pPr>
        <w:pStyle w:val="paragraph"/>
      </w:pPr>
      <w:r w:rsidRPr="00F103C9">
        <w:tab/>
        <w:t>(b)</w:t>
      </w:r>
      <w:r w:rsidRPr="00F103C9">
        <w:tab/>
        <w:t>is entitled to any input tax credit that the incapacitated entity would, but for this section or section</w:t>
      </w:r>
      <w:r w:rsidR="00F103C9">
        <w:t> </w:t>
      </w:r>
      <w:r w:rsidRPr="00F103C9">
        <w:t>48</w:t>
      </w:r>
      <w:r w:rsidR="00F103C9">
        <w:noBreakHyphen/>
      </w:r>
      <w:r w:rsidRPr="00F103C9">
        <w:t xml:space="preserve">45, be entitled to for a </w:t>
      </w:r>
      <w:r w:rsidR="00F103C9" w:rsidRPr="00F103C9">
        <w:rPr>
          <w:position w:val="6"/>
          <w:sz w:val="16"/>
        </w:rPr>
        <w:t>*</w:t>
      </w:r>
      <w:r w:rsidRPr="00F103C9">
        <w:t xml:space="preserve">creditable acquisition or a </w:t>
      </w:r>
      <w:r w:rsidR="00F103C9" w:rsidRPr="00F103C9">
        <w:rPr>
          <w:position w:val="6"/>
          <w:sz w:val="16"/>
        </w:rPr>
        <w:t>*</w:t>
      </w:r>
      <w:r w:rsidRPr="00F103C9">
        <w:t>creditable importation; and</w:t>
      </w:r>
    </w:p>
    <w:p w:rsidR="002D6916" w:rsidRPr="00F103C9" w:rsidRDefault="002D6916" w:rsidP="002D6916">
      <w:pPr>
        <w:pStyle w:val="paragraph"/>
      </w:pPr>
      <w:r w:rsidRPr="00F103C9">
        <w:tab/>
        <w:t>(c)</w:t>
      </w:r>
      <w:r w:rsidRPr="00F103C9">
        <w:tab/>
        <w:t xml:space="preserve">has any </w:t>
      </w:r>
      <w:r w:rsidR="00F103C9" w:rsidRPr="00F103C9">
        <w:rPr>
          <w:position w:val="6"/>
          <w:sz w:val="16"/>
        </w:rPr>
        <w:t>*</w:t>
      </w:r>
      <w:r w:rsidRPr="00F103C9">
        <w:t>adjustment that the incapacitated entity would, but for this section or section</w:t>
      </w:r>
      <w:r w:rsidR="00F103C9">
        <w:t> </w:t>
      </w:r>
      <w:r w:rsidRPr="00F103C9">
        <w:t>48</w:t>
      </w:r>
      <w:r w:rsidR="00F103C9">
        <w:noBreakHyphen/>
      </w:r>
      <w:r w:rsidRPr="00F103C9">
        <w:t>50, have;</w:t>
      </w:r>
    </w:p>
    <w:p w:rsidR="002D6916" w:rsidRPr="00F103C9" w:rsidRDefault="002D6916" w:rsidP="002D6916">
      <w:pPr>
        <w:pStyle w:val="subsection2"/>
      </w:pPr>
      <w:r w:rsidRPr="00F103C9">
        <w:t xml:space="preserve">to the extent that the making of the supply, importation or acquisition to which the GST, input tax credit or adjustment relates </w:t>
      </w:r>
      <w:r w:rsidRPr="00F103C9">
        <w:lastRenderedPageBreak/>
        <w:t>is within the scope of the representative’s responsibility or authority for managing the incapacitated entity’s affairs.</w:t>
      </w:r>
    </w:p>
    <w:p w:rsidR="002D6916" w:rsidRPr="00F103C9" w:rsidRDefault="002D6916" w:rsidP="002D6916">
      <w:pPr>
        <w:pStyle w:val="SubsectionHead"/>
      </w:pPr>
      <w:r w:rsidRPr="00F103C9">
        <w:t>Exceptions for certain taxable supplies</w:t>
      </w:r>
    </w:p>
    <w:p w:rsidR="002D6916" w:rsidRPr="00F103C9" w:rsidRDefault="002D6916" w:rsidP="002D6916">
      <w:pPr>
        <w:pStyle w:val="subsection"/>
      </w:pPr>
      <w:r w:rsidRPr="00F103C9">
        <w:tab/>
        <w:t>(2)</w:t>
      </w:r>
      <w:r w:rsidRPr="00F103C9">
        <w:tab/>
        <w:t xml:space="preserve">This section does not apply to the GST payable on a </w:t>
      </w:r>
      <w:r w:rsidR="00F103C9" w:rsidRPr="00F103C9">
        <w:rPr>
          <w:position w:val="6"/>
          <w:sz w:val="16"/>
        </w:rPr>
        <w:t>*</w:t>
      </w:r>
      <w:r w:rsidRPr="00F103C9">
        <w:t>taxable supply to the extent that one or more of the following apply:</w:t>
      </w:r>
    </w:p>
    <w:p w:rsidR="002D6916" w:rsidRPr="00F103C9" w:rsidRDefault="002D6916" w:rsidP="002D6916">
      <w:pPr>
        <w:pStyle w:val="paragraph"/>
      </w:pPr>
      <w:r w:rsidRPr="00F103C9">
        <w:tab/>
        <w:t>(a)</w:t>
      </w:r>
      <w:r w:rsidRPr="00F103C9">
        <w:tab/>
        <w:t xml:space="preserve">the </w:t>
      </w:r>
      <w:r w:rsidR="00F103C9" w:rsidRPr="00F103C9">
        <w:rPr>
          <w:position w:val="6"/>
          <w:sz w:val="16"/>
        </w:rPr>
        <w:t>*</w:t>
      </w:r>
      <w:r w:rsidRPr="00F103C9">
        <w:t xml:space="preserve">incapacitated entity received the </w:t>
      </w:r>
      <w:r w:rsidR="00F103C9" w:rsidRPr="00F103C9">
        <w:rPr>
          <w:position w:val="6"/>
          <w:sz w:val="16"/>
        </w:rPr>
        <w:t>*</w:t>
      </w:r>
      <w:r w:rsidRPr="00F103C9">
        <w:t xml:space="preserve">consideration for the supply before the </w:t>
      </w:r>
      <w:r w:rsidR="00F103C9" w:rsidRPr="00F103C9">
        <w:rPr>
          <w:position w:val="6"/>
          <w:sz w:val="16"/>
        </w:rPr>
        <w:t>*</w:t>
      </w:r>
      <w:r w:rsidRPr="00F103C9">
        <w:t>representative became a representative of the incapacitated entity;</w:t>
      </w:r>
    </w:p>
    <w:p w:rsidR="002D6916" w:rsidRPr="00F103C9" w:rsidRDefault="002D6916" w:rsidP="002D6916">
      <w:pPr>
        <w:pStyle w:val="paragraph"/>
      </w:pPr>
      <w:r w:rsidRPr="00F103C9">
        <w:tab/>
        <w:t>(b)</w:t>
      </w:r>
      <w:r w:rsidRPr="00F103C9">
        <w:tab/>
        <w:t>if, under Division</w:t>
      </w:r>
      <w:r w:rsidR="00F103C9">
        <w:t> </w:t>
      </w:r>
      <w:r w:rsidRPr="00F103C9">
        <w:t xml:space="preserve">83 or </w:t>
      </w:r>
      <w:r w:rsidR="005067AC" w:rsidRPr="00F103C9">
        <w:t>section</w:t>
      </w:r>
      <w:r w:rsidR="00F103C9">
        <w:t> </w:t>
      </w:r>
      <w:r w:rsidR="005067AC" w:rsidRPr="00F103C9">
        <w:t>84</w:t>
      </w:r>
      <w:r w:rsidR="00F103C9">
        <w:noBreakHyphen/>
      </w:r>
      <w:r w:rsidR="005067AC" w:rsidRPr="00F103C9">
        <w:t>5</w:t>
      </w:r>
      <w:r w:rsidR="00744458" w:rsidRPr="00F103C9">
        <w:t xml:space="preserve"> or 86</w:t>
      </w:r>
      <w:r w:rsidR="00F103C9">
        <w:noBreakHyphen/>
      </w:r>
      <w:r w:rsidR="00744458" w:rsidRPr="00F103C9">
        <w:t>5</w:t>
      </w:r>
      <w:r w:rsidRPr="00F103C9">
        <w:t>, the GST is payable by the recipient of the supply—the incapacitated entity provided the consideration for the supply before the representative became a representative of the incapacitated entity;</w:t>
      </w:r>
    </w:p>
    <w:p w:rsidR="002D6916" w:rsidRPr="00F103C9" w:rsidRDefault="002D6916" w:rsidP="002D6916">
      <w:pPr>
        <w:pStyle w:val="paragraph"/>
      </w:pPr>
      <w:r w:rsidRPr="00F103C9">
        <w:tab/>
        <w:t>(c)</w:t>
      </w:r>
      <w:r w:rsidRPr="00F103C9">
        <w:tab/>
        <w:t>if:</w:t>
      </w:r>
    </w:p>
    <w:p w:rsidR="002D6916" w:rsidRPr="00F103C9" w:rsidRDefault="002D6916" w:rsidP="002D6916">
      <w:pPr>
        <w:pStyle w:val="paragraphsub"/>
      </w:pPr>
      <w:r w:rsidRPr="00F103C9">
        <w:tab/>
        <w:t>(i)</w:t>
      </w:r>
      <w:r w:rsidRPr="00F103C9">
        <w:tab/>
        <w:t xml:space="preserve">the supply is a supply for which a </w:t>
      </w:r>
      <w:r w:rsidR="00F103C9" w:rsidRPr="00F103C9">
        <w:rPr>
          <w:position w:val="6"/>
          <w:sz w:val="16"/>
        </w:rPr>
        <w:t>*</w:t>
      </w:r>
      <w:r w:rsidRPr="00F103C9">
        <w:t>voucher to which Division</w:t>
      </w:r>
      <w:r w:rsidR="00F103C9">
        <w:t> </w:t>
      </w:r>
      <w:r w:rsidRPr="00F103C9">
        <w:t>100 applies is redeemed; and</w:t>
      </w:r>
    </w:p>
    <w:p w:rsidR="002D6916" w:rsidRPr="00F103C9" w:rsidRDefault="002D6916" w:rsidP="002D6916">
      <w:pPr>
        <w:pStyle w:val="paragraphsub"/>
      </w:pPr>
      <w:r w:rsidRPr="00F103C9">
        <w:tab/>
        <w:t>(ii)</w:t>
      </w:r>
      <w:r w:rsidRPr="00F103C9">
        <w:tab/>
        <w:t>the incapacitated entity supplied the voucher before the representative became a representative of the incapacitated entity;</w:t>
      </w:r>
    </w:p>
    <w:p w:rsidR="002D6916" w:rsidRPr="00F103C9" w:rsidRDefault="002D6916" w:rsidP="002D6916">
      <w:pPr>
        <w:pStyle w:val="paragraph"/>
      </w:pPr>
      <w:r w:rsidRPr="00F103C9">
        <w:tab/>
      </w:r>
      <w:r w:rsidRPr="00F103C9">
        <w:tab/>
        <w:t xml:space="preserve">the consideration for the supply referred to in </w:t>
      </w:r>
      <w:r w:rsidR="00F103C9">
        <w:t>subparagraph (</w:t>
      </w:r>
      <w:r w:rsidRPr="00F103C9">
        <w:t>i) does not exceed the consideration provided for the incapacitated entity’s supply of the voucher.</w:t>
      </w:r>
    </w:p>
    <w:p w:rsidR="002D6916" w:rsidRPr="00F103C9" w:rsidRDefault="002D6916" w:rsidP="002D6916">
      <w:pPr>
        <w:pStyle w:val="SubsectionHead"/>
      </w:pPr>
      <w:r w:rsidRPr="00F103C9">
        <w:t>Exception for certain creditable acquisitions</w:t>
      </w:r>
    </w:p>
    <w:p w:rsidR="002D6916" w:rsidRPr="00F103C9" w:rsidRDefault="002D6916" w:rsidP="002D6916">
      <w:pPr>
        <w:pStyle w:val="subsection"/>
      </w:pPr>
      <w:r w:rsidRPr="00F103C9">
        <w:tab/>
        <w:t>(3)</w:t>
      </w:r>
      <w:r w:rsidRPr="00F103C9">
        <w:tab/>
        <w:t xml:space="preserve">This section does not apply to an input tax credit for a </w:t>
      </w:r>
      <w:r w:rsidR="00F103C9" w:rsidRPr="00F103C9">
        <w:rPr>
          <w:position w:val="6"/>
          <w:sz w:val="16"/>
        </w:rPr>
        <w:t>*</w:t>
      </w:r>
      <w:r w:rsidRPr="00F103C9">
        <w:t xml:space="preserve">creditable acquisition to the extent that the </w:t>
      </w:r>
      <w:r w:rsidR="00F103C9" w:rsidRPr="00F103C9">
        <w:rPr>
          <w:position w:val="6"/>
          <w:sz w:val="16"/>
        </w:rPr>
        <w:t>*</w:t>
      </w:r>
      <w:r w:rsidRPr="00F103C9">
        <w:t xml:space="preserve">incapacitated entity provided the </w:t>
      </w:r>
      <w:r w:rsidR="00F103C9" w:rsidRPr="00F103C9">
        <w:rPr>
          <w:position w:val="6"/>
          <w:sz w:val="16"/>
        </w:rPr>
        <w:t>*</w:t>
      </w:r>
      <w:r w:rsidRPr="00F103C9">
        <w:t xml:space="preserve">consideration for the acquisition before the </w:t>
      </w:r>
      <w:r w:rsidR="00F103C9" w:rsidRPr="00F103C9">
        <w:rPr>
          <w:position w:val="6"/>
          <w:sz w:val="16"/>
        </w:rPr>
        <w:t>*</w:t>
      </w:r>
      <w:r w:rsidRPr="00F103C9">
        <w:t>representative became a representative of the incapacitated entity.</w:t>
      </w:r>
    </w:p>
    <w:p w:rsidR="002D6916" w:rsidRPr="00F103C9" w:rsidRDefault="002D6916" w:rsidP="002D6916">
      <w:pPr>
        <w:pStyle w:val="SubsectionHead"/>
      </w:pPr>
      <w:r w:rsidRPr="00F103C9">
        <w:t>Exceptions for certain adjustments</w:t>
      </w:r>
    </w:p>
    <w:p w:rsidR="002D6916" w:rsidRPr="00F103C9" w:rsidRDefault="002D6916" w:rsidP="002D6916">
      <w:pPr>
        <w:pStyle w:val="subsection"/>
      </w:pPr>
      <w:r w:rsidRPr="00F103C9">
        <w:tab/>
        <w:t>(4)</w:t>
      </w:r>
      <w:r w:rsidRPr="00F103C9">
        <w:tab/>
        <w:t xml:space="preserve">This section does not apply to an </w:t>
      </w:r>
      <w:r w:rsidR="00F103C9" w:rsidRPr="00F103C9">
        <w:rPr>
          <w:position w:val="6"/>
          <w:sz w:val="16"/>
        </w:rPr>
        <w:t>*</w:t>
      </w:r>
      <w:r w:rsidRPr="00F103C9">
        <w:t>adjustment to the extent that one or more of the following apply:</w:t>
      </w:r>
    </w:p>
    <w:p w:rsidR="002D6916" w:rsidRPr="00F103C9" w:rsidRDefault="002D6916" w:rsidP="002D6916">
      <w:pPr>
        <w:pStyle w:val="paragraph"/>
      </w:pPr>
      <w:r w:rsidRPr="00F103C9">
        <w:lastRenderedPageBreak/>
        <w:tab/>
        <w:t>(a)</w:t>
      </w:r>
      <w:r w:rsidRPr="00F103C9">
        <w:tab/>
        <w:t xml:space="preserve">if the adjustment relates to a supply—the </w:t>
      </w:r>
      <w:r w:rsidR="00F103C9" w:rsidRPr="00F103C9">
        <w:rPr>
          <w:position w:val="6"/>
          <w:sz w:val="16"/>
        </w:rPr>
        <w:t>*</w:t>
      </w:r>
      <w:r w:rsidRPr="00F103C9">
        <w:t xml:space="preserve">incapacitated entity received the </w:t>
      </w:r>
      <w:r w:rsidR="00F103C9" w:rsidRPr="00F103C9">
        <w:rPr>
          <w:position w:val="6"/>
          <w:sz w:val="16"/>
        </w:rPr>
        <w:t>*</w:t>
      </w:r>
      <w:r w:rsidRPr="00F103C9">
        <w:t xml:space="preserve">consideration for the supply before the </w:t>
      </w:r>
      <w:r w:rsidR="00F103C9" w:rsidRPr="00F103C9">
        <w:rPr>
          <w:position w:val="6"/>
          <w:sz w:val="16"/>
        </w:rPr>
        <w:t>*</w:t>
      </w:r>
      <w:r w:rsidRPr="00F103C9">
        <w:t>representative became a representative of the incapacitated entity;</w:t>
      </w:r>
    </w:p>
    <w:p w:rsidR="002D6916" w:rsidRPr="00F103C9" w:rsidRDefault="002D6916" w:rsidP="002D6916">
      <w:pPr>
        <w:pStyle w:val="paragraph"/>
      </w:pPr>
      <w:r w:rsidRPr="00F103C9">
        <w:tab/>
        <w:t>(b)</w:t>
      </w:r>
      <w:r w:rsidRPr="00F103C9">
        <w:tab/>
        <w:t>if the adjustment relates to an acquisition—the incapacitated entity provided the consideration for the supply before the representative became a representative of the incapacitated entity;</w:t>
      </w:r>
    </w:p>
    <w:p w:rsidR="002D6916" w:rsidRPr="00F103C9" w:rsidRDefault="002D6916" w:rsidP="002D6916">
      <w:pPr>
        <w:pStyle w:val="paragraph"/>
      </w:pPr>
      <w:r w:rsidRPr="00F103C9">
        <w:tab/>
        <w:t>(c)</w:t>
      </w:r>
      <w:r w:rsidRPr="00F103C9">
        <w:tab/>
        <w:t>the adjustment would not be attributable to a tax period applying to the representative in the capacity of a representative of the incapacitated entity.</w:t>
      </w:r>
    </w:p>
    <w:p w:rsidR="002D6916" w:rsidRPr="00F103C9" w:rsidRDefault="002D6916" w:rsidP="002D6916">
      <w:pPr>
        <w:pStyle w:val="SubsectionHead"/>
      </w:pPr>
      <w:r w:rsidRPr="00F103C9">
        <w:t>Incapacitated entity not liable to pay GST etc.</w:t>
      </w:r>
    </w:p>
    <w:p w:rsidR="002D6916" w:rsidRPr="00F103C9" w:rsidRDefault="002D6916" w:rsidP="002D6916">
      <w:pPr>
        <w:pStyle w:val="subsection"/>
      </w:pPr>
      <w:r w:rsidRPr="00F103C9">
        <w:tab/>
        <w:t>(5)</w:t>
      </w:r>
      <w:r w:rsidRPr="00F103C9">
        <w:tab/>
        <w:t xml:space="preserve">An </w:t>
      </w:r>
      <w:r w:rsidR="00F103C9" w:rsidRPr="00F103C9">
        <w:rPr>
          <w:position w:val="6"/>
          <w:sz w:val="16"/>
        </w:rPr>
        <w:t>*</w:t>
      </w:r>
      <w:r w:rsidRPr="00F103C9">
        <w:t xml:space="preserve">incapacitated entity or, if the incapacitated entity is a </w:t>
      </w:r>
      <w:r w:rsidR="00F103C9" w:rsidRPr="00F103C9">
        <w:rPr>
          <w:position w:val="6"/>
          <w:sz w:val="16"/>
        </w:rPr>
        <w:t>*</w:t>
      </w:r>
      <w:r w:rsidRPr="00F103C9">
        <w:t xml:space="preserve">member of a </w:t>
      </w:r>
      <w:r w:rsidR="00F103C9" w:rsidRPr="00F103C9">
        <w:rPr>
          <w:position w:val="6"/>
          <w:sz w:val="16"/>
        </w:rPr>
        <w:t>*</w:t>
      </w:r>
      <w:r w:rsidRPr="00F103C9">
        <w:t xml:space="preserve">GST group, the </w:t>
      </w:r>
      <w:r w:rsidR="00F103C9" w:rsidRPr="00F103C9">
        <w:rPr>
          <w:position w:val="6"/>
          <w:sz w:val="16"/>
        </w:rPr>
        <w:t>*</w:t>
      </w:r>
      <w:r w:rsidRPr="00F103C9">
        <w:t>representative member of that group:</w:t>
      </w:r>
    </w:p>
    <w:p w:rsidR="002D6916" w:rsidRPr="00F103C9" w:rsidRDefault="002D6916" w:rsidP="002D6916">
      <w:pPr>
        <w:pStyle w:val="paragraph"/>
      </w:pPr>
      <w:r w:rsidRPr="00F103C9">
        <w:tab/>
        <w:t>(a)</w:t>
      </w:r>
      <w:r w:rsidRPr="00F103C9">
        <w:tab/>
        <w:t xml:space="preserve">is not liable to pay the GST on a </w:t>
      </w:r>
      <w:r w:rsidR="00F103C9" w:rsidRPr="00F103C9">
        <w:rPr>
          <w:position w:val="6"/>
          <w:sz w:val="16"/>
        </w:rPr>
        <w:t>*</w:t>
      </w:r>
      <w:r w:rsidRPr="00F103C9">
        <w:t xml:space="preserve">taxable supply or a </w:t>
      </w:r>
      <w:r w:rsidR="00F103C9" w:rsidRPr="00F103C9">
        <w:rPr>
          <w:position w:val="6"/>
          <w:sz w:val="16"/>
        </w:rPr>
        <w:t>*</w:t>
      </w:r>
      <w:r w:rsidRPr="00F103C9">
        <w:t xml:space="preserve">taxable importation to the extent that a </w:t>
      </w:r>
      <w:r w:rsidR="00F103C9" w:rsidRPr="00F103C9">
        <w:rPr>
          <w:position w:val="6"/>
          <w:sz w:val="16"/>
        </w:rPr>
        <w:t>*</w:t>
      </w:r>
      <w:r w:rsidRPr="00F103C9">
        <w:t>representative of the incapacitated entity is liable under this section to pay the GST on the supply or importation; and</w:t>
      </w:r>
    </w:p>
    <w:p w:rsidR="002D6916" w:rsidRPr="00F103C9" w:rsidRDefault="002D6916" w:rsidP="002D6916">
      <w:pPr>
        <w:pStyle w:val="paragraph"/>
      </w:pPr>
      <w:r w:rsidRPr="00F103C9">
        <w:tab/>
        <w:t>(b)</w:t>
      </w:r>
      <w:r w:rsidRPr="00F103C9">
        <w:tab/>
        <w:t xml:space="preserve">is not entitled to the input tax credit for a </w:t>
      </w:r>
      <w:r w:rsidR="00F103C9" w:rsidRPr="00F103C9">
        <w:rPr>
          <w:position w:val="6"/>
          <w:sz w:val="16"/>
        </w:rPr>
        <w:t>*</w:t>
      </w:r>
      <w:r w:rsidRPr="00F103C9">
        <w:t xml:space="preserve">creditable acquisition or a </w:t>
      </w:r>
      <w:r w:rsidR="00F103C9" w:rsidRPr="00F103C9">
        <w:rPr>
          <w:position w:val="6"/>
          <w:sz w:val="16"/>
        </w:rPr>
        <w:t>*</w:t>
      </w:r>
      <w:r w:rsidRPr="00F103C9">
        <w:t>creditable importation to the extent that a representative of the incapacitated entity is entitled under this section to the input tax credit for the acquisition or importation; and</w:t>
      </w:r>
    </w:p>
    <w:p w:rsidR="002D6916" w:rsidRPr="00F103C9" w:rsidRDefault="002D6916" w:rsidP="002D6916">
      <w:pPr>
        <w:pStyle w:val="paragraph"/>
      </w:pPr>
      <w:r w:rsidRPr="00F103C9">
        <w:tab/>
        <w:t>(c)</w:t>
      </w:r>
      <w:r w:rsidRPr="00F103C9">
        <w:tab/>
        <w:t xml:space="preserve">does not have an </w:t>
      </w:r>
      <w:r w:rsidR="00F103C9" w:rsidRPr="00F103C9">
        <w:rPr>
          <w:position w:val="6"/>
          <w:sz w:val="16"/>
        </w:rPr>
        <w:t>*</w:t>
      </w:r>
      <w:r w:rsidRPr="00F103C9">
        <w:t>adjustment to the extent that a representative of the incapacitated entity has the adjustment under this section.</w:t>
      </w:r>
    </w:p>
    <w:p w:rsidR="002D6916" w:rsidRPr="00F103C9" w:rsidRDefault="002D6916" w:rsidP="002D6916">
      <w:pPr>
        <w:pStyle w:val="SubsectionHead"/>
      </w:pPr>
      <w:r w:rsidRPr="00F103C9">
        <w:t>Other</w:t>
      </w:r>
    </w:p>
    <w:p w:rsidR="002D6916" w:rsidRPr="00F103C9" w:rsidRDefault="002D6916" w:rsidP="002D6916">
      <w:pPr>
        <w:pStyle w:val="subsection"/>
      </w:pPr>
      <w:r w:rsidRPr="00F103C9">
        <w:tab/>
        <w:t>(6)</w:t>
      </w:r>
      <w:r w:rsidRPr="00F103C9">
        <w:tab/>
        <w:t>This section has effect despite sections</w:t>
      </w:r>
      <w:r w:rsidR="00F103C9">
        <w:t> </w:t>
      </w:r>
      <w:r w:rsidRPr="00F103C9">
        <w:t>9</w:t>
      </w:r>
      <w:r w:rsidR="00F103C9">
        <w:noBreakHyphen/>
      </w:r>
      <w:r w:rsidRPr="00F103C9">
        <w:t>40, 11</w:t>
      </w:r>
      <w:r w:rsidR="00F103C9">
        <w:noBreakHyphen/>
      </w:r>
      <w:r w:rsidRPr="00F103C9">
        <w:t>20, 13</w:t>
      </w:r>
      <w:r w:rsidR="00F103C9">
        <w:noBreakHyphen/>
      </w:r>
      <w:r w:rsidRPr="00F103C9">
        <w:t>15, 15</w:t>
      </w:r>
      <w:r w:rsidR="00F103C9">
        <w:noBreakHyphen/>
      </w:r>
      <w:r w:rsidRPr="00F103C9">
        <w:t>15, 83</w:t>
      </w:r>
      <w:r w:rsidR="00F103C9">
        <w:noBreakHyphen/>
      </w:r>
      <w:r w:rsidRPr="00F103C9">
        <w:t>5</w:t>
      </w:r>
      <w:r w:rsidR="00744458" w:rsidRPr="00F103C9">
        <w:t>, 84</w:t>
      </w:r>
      <w:r w:rsidR="00F103C9">
        <w:noBreakHyphen/>
      </w:r>
      <w:r w:rsidR="00744458" w:rsidRPr="00F103C9">
        <w:t>10 and 86</w:t>
      </w:r>
      <w:r w:rsidR="00F103C9">
        <w:noBreakHyphen/>
      </w:r>
      <w:r w:rsidR="00744458" w:rsidRPr="00F103C9">
        <w:t>5</w:t>
      </w:r>
      <w:r w:rsidRPr="00F103C9">
        <w:t xml:space="preserve"> and subsections</w:t>
      </w:r>
      <w:r w:rsidR="00F103C9">
        <w:t> </w:t>
      </w:r>
      <w:r w:rsidR="002258E1" w:rsidRPr="00F103C9">
        <w:t>48</w:t>
      </w:r>
      <w:r w:rsidR="00F103C9">
        <w:noBreakHyphen/>
      </w:r>
      <w:r w:rsidR="002258E1" w:rsidRPr="00F103C9">
        <w:t>40(1) and (1A)</w:t>
      </w:r>
      <w:r w:rsidRPr="00F103C9">
        <w:t>, 48</w:t>
      </w:r>
      <w:r w:rsidR="00F103C9">
        <w:noBreakHyphen/>
      </w:r>
      <w:r w:rsidRPr="00F103C9">
        <w:t>45(1) and 48</w:t>
      </w:r>
      <w:r w:rsidR="00F103C9">
        <w:noBreakHyphen/>
      </w:r>
      <w:r w:rsidRPr="00F103C9">
        <w:t>50(1</w:t>
      </w:r>
      <w:r w:rsidR="00A53099" w:rsidRPr="00F103C9">
        <w:t>) (w</w:t>
      </w:r>
      <w:r w:rsidRPr="00F103C9">
        <w:t>hich are about who is liable for GST, and who is entitled to input tax credits).</w:t>
      </w:r>
    </w:p>
    <w:p w:rsidR="002D6916" w:rsidRPr="00F103C9" w:rsidRDefault="002D6916" w:rsidP="005D2D1A">
      <w:pPr>
        <w:pStyle w:val="ActHead5"/>
      </w:pPr>
      <w:bookmarkStart w:id="463" w:name="_Toc498001487"/>
      <w:r w:rsidRPr="00F103C9">
        <w:rPr>
          <w:rStyle w:val="CharSectno"/>
        </w:rPr>
        <w:lastRenderedPageBreak/>
        <w:t>58</w:t>
      </w:r>
      <w:r w:rsidR="00F103C9" w:rsidRPr="00F103C9">
        <w:rPr>
          <w:rStyle w:val="CharSectno"/>
        </w:rPr>
        <w:noBreakHyphen/>
      </w:r>
      <w:r w:rsidRPr="00F103C9">
        <w:rPr>
          <w:rStyle w:val="CharSectno"/>
        </w:rPr>
        <w:t>15</w:t>
      </w:r>
      <w:r w:rsidRPr="00F103C9">
        <w:t xml:space="preserve">  Adjustments for bad debts</w:t>
      </w:r>
      <w:bookmarkEnd w:id="463"/>
    </w:p>
    <w:p w:rsidR="002D6916" w:rsidRPr="00F103C9" w:rsidRDefault="002D6916" w:rsidP="005D2D1A">
      <w:pPr>
        <w:pStyle w:val="subsection"/>
        <w:keepNext/>
        <w:keepLines/>
      </w:pPr>
      <w:r w:rsidRPr="00F103C9">
        <w:tab/>
        <w:t>(1)</w:t>
      </w:r>
      <w:r w:rsidRPr="00F103C9">
        <w:tab/>
        <w:t xml:space="preserve">For the purposes of determining whether an </w:t>
      </w:r>
      <w:r w:rsidR="00F103C9" w:rsidRPr="00F103C9">
        <w:rPr>
          <w:position w:val="6"/>
          <w:sz w:val="16"/>
        </w:rPr>
        <w:t>*</w:t>
      </w:r>
      <w:r w:rsidRPr="00F103C9">
        <w:t>adjustment arises under section</w:t>
      </w:r>
      <w:r w:rsidR="00F103C9">
        <w:t> </w:t>
      </w:r>
      <w:r w:rsidRPr="00F103C9">
        <w:t>21</w:t>
      </w:r>
      <w:r w:rsidR="00F103C9">
        <w:noBreakHyphen/>
      </w:r>
      <w:r w:rsidRPr="00F103C9">
        <w:t>5 or 21</w:t>
      </w:r>
      <w:r w:rsidR="00F103C9">
        <w:noBreakHyphen/>
      </w:r>
      <w:r w:rsidRPr="00F103C9">
        <w:t xml:space="preserve">15 for the whole or a part of a debt relating to a </w:t>
      </w:r>
      <w:r w:rsidR="00F103C9" w:rsidRPr="00F103C9">
        <w:rPr>
          <w:position w:val="6"/>
          <w:sz w:val="16"/>
        </w:rPr>
        <w:t>*</w:t>
      </w:r>
      <w:r w:rsidRPr="00F103C9">
        <w:t xml:space="preserve">taxable supply or </w:t>
      </w:r>
      <w:r w:rsidR="00F103C9" w:rsidRPr="00F103C9">
        <w:rPr>
          <w:position w:val="6"/>
          <w:sz w:val="16"/>
        </w:rPr>
        <w:t>*</w:t>
      </w:r>
      <w:r w:rsidRPr="00F103C9">
        <w:t xml:space="preserve">creditable acquisition for which a </w:t>
      </w:r>
      <w:r w:rsidR="00F103C9" w:rsidRPr="00F103C9">
        <w:rPr>
          <w:position w:val="6"/>
          <w:sz w:val="16"/>
        </w:rPr>
        <w:t>*</w:t>
      </w:r>
      <w:r w:rsidRPr="00F103C9">
        <w:t xml:space="preserve">representative of an </w:t>
      </w:r>
      <w:r w:rsidR="00F103C9" w:rsidRPr="00F103C9">
        <w:rPr>
          <w:position w:val="6"/>
          <w:sz w:val="16"/>
        </w:rPr>
        <w:t>*</w:t>
      </w:r>
      <w:r w:rsidRPr="00F103C9">
        <w:t>incapacitated entity is liable to pay GST, or is entitled to an input tax credit, under section</w:t>
      </w:r>
      <w:r w:rsidR="00F103C9">
        <w:t> </w:t>
      </w:r>
      <w:r w:rsidRPr="00F103C9">
        <w:t>58</w:t>
      </w:r>
      <w:r w:rsidR="00F103C9">
        <w:noBreakHyphen/>
      </w:r>
      <w:r w:rsidRPr="00F103C9">
        <w:t>10:</w:t>
      </w:r>
    </w:p>
    <w:p w:rsidR="002D6916" w:rsidRPr="00F103C9" w:rsidRDefault="002D6916" w:rsidP="002D6916">
      <w:pPr>
        <w:pStyle w:val="paragraph"/>
      </w:pPr>
      <w:r w:rsidRPr="00F103C9">
        <w:tab/>
        <w:t>(a)</w:t>
      </w:r>
      <w:r w:rsidRPr="00F103C9">
        <w:tab/>
        <w:t xml:space="preserve">the adjustment cannot arise if, when the whole or part of the debt is written off, or has been </w:t>
      </w:r>
      <w:r w:rsidR="00F103C9" w:rsidRPr="00F103C9">
        <w:rPr>
          <w:position w:val="6"/>
          <w:sz w:val="16"/>
        </w:rPr>
        <w:t>*</w:t>
      </w:r>
      <w:r w:rsidRPr="00F103C9">
        <w:t xml:space="preserve">overdue for 12 months, the representative </w:t>
      </w:r>
      <w:r w:rsidR="00F103C9" w:rsidRPr="00F103C9">
        <w:rPr>
          <w:position w:val="6"/>
          <w:sz w:val="16"/>
        </w:rPr>
        <w:t>*</w:t>
      </w:r>
      <w:r w:rsidRPr="00F103C9">
        <w:t>accounts on a cash basis; but</w:t>
      </w:r>
    </w:p>
    <w:p w:rsidR="002D6916" w:rsidRPr="00F103C9" w:rsidRDefault="002D6916" w:rsidP="002D6916">
      <w:pPr>
        <w:pStyle w:val="paragraph"/>
      </w:pPr>
      <w:r w:rsidRPr="00F103C9">
        <w:tab/>
        <w:t>(b)</w:t>
      </w:r>
      <w:r w:rsidRPr="00F103C9">
        <w:tab/>
        <w:t>it does not matter whether the incapacitated entity accounts on a cash basis at that or any other time.</w:t>
      </w:r>
    </w:p>
    <w:p w:rsidR="002D6916" w:rsidRPr="00F103C9" w:rsidRDefault="002D6916" w:rsidP="002D6916">
      <w:pPr>
        <w:pStyle w:val="subsection"/>
      </w:pPr>
      <w:r w:rsidRPr="00F103C9">
        <w:tab/>
        <w:t>(2)</w:t>
      </w:r>
      <w:r w:rsidRPr="00F103C9">
        <w:tab/>
        <w:t>This section has effect despite subsections</w:t>
      </w:r>
      <w:r w:rsidR="00F103C9">
        <w:t> </w:t>
      </w:r>
      <w:r w:rsidRPr="00F103C9">
        <w:t>21</w:t>
      </w:r>
      <w:r w:rsidR="00F103C9">
        <w:noBreakHyphen/>
      </w:r>
      <w:r w:rsidRPr="00F103C9">
        <w:t>5(2) and 21</w:t>
      </w:r>
      <w:r w:rsidR="00F103C9">
        <w:noBreakHyphen/>
      </w:r>
      <w:r w:rsidRPr="00F103C9">
        <w:t>15(2</w:t>
      </w:r>
      <w:r w:rsidR="00A53099" w:rsidRPr="00F103C9">
        <w:t>) (w</w:t>
      </w:r>
      <w:r w:rsidRPr="00F103C9">
        <w:t>hich preclude adjustments for bad debts when accounting on a cash basis).</w:t>
      </w:r>
    </w:p>
    <w:p w:rsidR="001456C6" w:rsidRPr="00F103C9" w:rsidRDefault="001456C6" w:rsidP="001456C6">
      <w:pPr>
        <w:pStyle w:val="ActHead5"/>
      </w:pPr>
      <w:bookmarkStart w:id="464" w:name="_Toc498001488"/>
      <w:r w:rsidRPr="00F103C9">
        <w:rPr>
          <w:rStyle w:val="CharSectno"/>
        </w:rPr>
        <w:t>58</w:t>
      </w:r>
      <w:r w:rsidR="00F103C9" w:rsidRPr="00F103C9">
        <w:rPr>
          <w:rStyle w:val="CharSectno"/>
        </w:rPr>
        <w:noBreakHyphen/>
      </w:r>
      <w:r w:rsidRPr="00F103C9">
        <w:rPr>
          <w:rStyle w:val="CharSectno"/>
        </w:rPr>
        <w:t>20</w:t>
      </w:r>
      <w:r w:rsidRPr="00F103C9">
        <w:t xml:space="preserve">  Representatives are required to be registered</w:t>
      </w:r>
      <w:bookmarkEnd w:id="464"/>
    </w:p>
    <w:p w:rsidR="001456C6" w:rsidRPr="00F103C9" w:rsidRDefault="001456C6" w:rsidP="001456C6">
      <w:pPr>
        <w:pStyle w:val="subsection"/>
      </w:pPr>
      <w:r w:rsidRPr="00F103C9">
        <w:tab/>
        <w:t>(1)</w:t>
      </w:r>
      <w:r w:rsidRPr="00F103C9">
        <w:tab/>
        <w:t xml:space="preserve">A </w:t>
      </w:r>
      <w:r w:rsidR="00F103C9" w:rsidRPr="00F103C9">
        <w:rPr>
          <w:position w:val="6"/>
          <w:sz w:val="16"/>
          <w:szCs w:val="16"/>
        </w:rPr>
        <w:t>*</w:t>
      </w:r>
      <w:r w:rsidRPr="00F103C9">
        <w:t xml:space="preserve">representative of an </w:t>
      </w:r>
      <w:r w:rsidR="00F103C9" w:rsidRPr="00F103C9">
        <w:rPr>
          <w:position w:val="6"/>
          <w:sz w:val="16"/>
          <w:szCs w:val="16"/>
        </w:rPr>
        <w:t>*</w:t>
      </w:r>
      <w:r w:rsidRPr="00F103C9">
        <w:t xml:space="preserve">incapacitated entity is </w:t>
      </w:r>
      <w:r w:rsidRPr="00F103C9">
        <w:rPr>
          <w:b/>
          <w:bCs/>
          <w:i/>
          <w:iCs/>
        </w:rPr>
        <w:t>required to be registered</w:t>
      </w:r>
      <w:r w:rsidRPr="00F103C9">
        <w:t xml:space="preserve"> in that capacity if the incapacitated entity is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w:t>
      </w:r>
    </w:p>
    <w:p w:rsidR="001456C6" w:rsidRPr="00F103C9" w:rsidRDefault="001456C6" w:rsidP="001456C6">
      <w:pPr>
        <w:pStyle w:val="subsection"/>
      </w:pPr>
      <w:r w:rsidRPr="00F103C9">
        <w:tab/>
        <w:t>(2)</w:t>
      </w:r>
      <w:r w:rsidRPr="00F103C9">
        <w:tab/>
        <w:t>This section has effect despite section</w:t>
      </w:r>
      <w:r w:rsidR="00F103C9">
        <w:t> </w:t>
      </w:r>
      <w:r w:rsidRPr="00F103C9">
        <w:t>23</w:t>
      </w:r>
      <w:r w:rsidR="00F103C9">
        <w:noBreakHyphen/>
      </w:r>
      <w:r w:rsidRPr="00F103C9">
        <w:t>5 (which is about who is required to be registered).</w:t>
      </w:r>
    </w:p>
    <w:p w:rsidR="001456C6" w:rsidRPr="00F103C9" w:rsidRDefault="001456C6" w:rsidP="001456C6">
      <w:pPr>
        <w:pStyle w:val="ActHead5"/>
      </w:pPr>
      <w:bookmarkStart w:id="465" w:name="_Toc498001489"/>
      <w:r w:rsidRPr="00F103C9">
        <w:rPr>
          <w:rStyle w:val="CharSectno"/>
        </w:rPr>
        <w:t>58</w:t>
      </w:r>
      <w:r w:rsidR="00F103C9" w:rsidRPr="00F103C9">
        <w:rPr>
          <w:rStyle w:val="CharSectno"/>
        </w:rPr>
        <w:noBreakHyphen/>
      </w:r>
      <w:r w:rsidRPr="00F103C9">
        <w:rPr>
          <w:rStyle w:val="CharSectno"/>
        </w:rPr>
        <w:t>25</w:t>
      </w:r>
      <w:r w:rsidRPr="00F103C9">
        <w:t xml:space="preserve">  Cancellation of registration of a representative</w:t>
      </w:r>
      <w:bookmarkEnd w:id="465"/>
    </w:p>
    <w:p w:rsidR="001456C6" w:rsidRPr="00F103C9" w:rsidRDefault="001456C6" w:rsidP="001456C6">
      <w:pPr>
        <w:pStyle w:val="subsection"/>
      </w:pPr>
      <w:r w:rsidRPr="00F103C9">
        <w:tab/>
        <w:t>(1)</w:t>
      </w:r>
      <w:r w:rsidRPr="00F103C9">
        <w:tab/>
        <w:t xml:space="preserve">The Commissioner must cancel the </w:t>
      </w:r>
      <w:r w:rsidR="00F103C9" w:rsidRPr="00F103C9">
        <w:rPr>
          <w:position w:val="6"/>
          <w:sz w:val="16"/>
          <w:szCs w:val="16"/>
        </w:rPr>
        <w:t>*</w:t>
      </w:r>
      <w:r w:rsidRPr="00F103C9">
        <w:t xml:space="preserve">registration of a </w:t>
      </w:r>
      <w:r w:rsidR="00F103C9" w:rsidRPr="00F103C9">
        <w:rPr>
          <w:position w:val="6"/>
          <w:sz w:val="16"/>
          <w:szCs w:val="16"/>
        </w:rPr>
        <w:t>*</w:t>
      </w:r>
      <w:r w:rsidRPr="00F103C9">
        <w:t xml:space="preserve">representative of an </w:t>
      </w:r>
      <w:r w:rsidR="00F103C9" w:rsidRPr="00F103C9">
        <w:rPr>
          <w:position w:val="6"/>
          <w:sz w:val="16"/>
          <w:szCs w:val="16"/>
        </w:rPr>
        <w:t>*</w:t>
      </w:r>
      <w:r w:rsidRPr="00F103C9">
        <w:t xml:space="preserve">incapacitated entity if the Commissioner is satisfied that the representative is not </w:t>
      </w:r>
      <w:r w:rsidR="00F103C9" w:rsidRPr="00F103C9">
        <w:rPr>
          <w:position w:val="6"/>
          <w:sz w:val="16"/>
          <w:szCs w:val="16"/>
        </w:rPr>
        <w:t>*</w:t>
      </w:r>
      <w:r w:rsidRPr="00F103C9">
        <w:t>required to be registered in that capacity.</w:t>
      </w:r>
    </w:p>
    <w:p w:rsidR="001456C6" w:rsidRPr="00F103C9" w:rsidRDefault="001456C6" w:rsidP="001456C6">
      <w:pPr>
        <w:pStyle w:val="notetext"/>
      </w:pPr>
      <w:r w:rsidRPr="00F103C9">
        <w:t>Note:</w:t>
      </w:r>
      <w:r w:rsidRPr="00F103C9">
        <w:tab/>
        <w:t>Cancelling the registration of a representative under this subsection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w:t>
      </w:r>
    </w:p>
    <w:p w:rsidR="001456C6" w:rsidRPr="00F103C9" w:rsidRDefault="001456C6" w:rsidP="001456C6">
      <w:pPr>
        <w:pStyle w:val="subsection"/>
      </w:pPr>
      <w:r w:rsidRPr="00F103C9">
        <w:tab/>
        <w:t>(2)</w:t>
      </w:r>
      <w:r w:rsidRPr="00F103C9">
        <w:tab/>
        <w:t xml:space="preserve">The Commissioner must notify the </w:t>
      </w:r>
      <w:r w:rsidR="00F103C9" w:rsidRPr="00F103C9">
        <w:rPr>
          <w:position w:val="6"/>
          <w:sz w:val="16"/>
          <w:szCs w:val="16"/>
        </w:rPr>
        <w:t>*</w:t>
      </w:r>
      <w:r w:rsidRPr="00F103C9">
        <w:t>representative of the cancellation.</w:t>
      </w:r>
    </w:p>
    <w:p w:rsidR="001456C6" w:rsidRPr="00F103C9" w:rsidRDefault="001456C6" w:rsidP="001456C6">
      <w:pPr>
        <w:pStyle w:val="subsection"/>
      </w:pPr>
      <w:r w:rsidRPr="00F103C9">
        <w:lastRenderedPageBreak/>
        <w:tab/>
        <w:t>(3)</w:t>
      </w:r>
      <w:r w:rsidRPr="00F103C9">
        <w:tab/>
        <w:t>Sections</w:t>
      </w:r>
      <w:r w:rsidR="00F103C9">
        <w:t> </w:t>
      </w:r>
      <w:r w:rsidRPr="00F103C9">
        <w:t>25</w:t>
      </w:r>
      <w:r w:rsidR="00F103C9">
        <w:noBreakHyphen/>
      </w:r>
      <w:r w:rsidRPr="00F103C9">
        <w:t>50 and 25</w:t>
      </w:r>
      <w:r w:rsidR="00F103C9">
        <w:noBreakHyphen/>
      </w:r>
      <w:r w:rsidRPr="00F103C9">
        <w:t xml:space="preserve">55 do not apply to the cancellation of the </w:t>
      </w:r>
      <w:r w:rsidR="00F103C9" w:rsidRPr="00F103C9">
        <w:rPr>
          <w:position w:val="6"/>
          <w:sz w:val="16"/>
          <w:szCs w:val="16"/>
        </w:rPr>
        <w:t>*</w:t>
      </w:r>
      <w:r w:rsidRPr="00F103C9">
        <w:t xml:space="preserve">registration of a </w:t>
      </w:r>
      <w:r w:rsidR="00F103C9" w:rsidRPr="00F103C9">
        <w:rPr>
          <w:position w:val="6"/>
          <w:sz w:val="16"/>
          <w:szCs w:val="16"/>
        </w:rPr>
        <w:t>*</w:t>
      </w:r>
      <w:r w:rsidRPr="00F103C9">
        <w:t xml:space="preserve">representative of an </w:t>
      </w:r>
      <w:r w:rsidR="00F103C9" w:rsidRPr="00F103C9">
        <w:rPr>
          <w:position w:val="6"/>
          <w:sz w:val="16"/>
          <w:szCs w:val="16"/>
        </w:rPr>
        <w:t>*</w:t>
      </w:r>
      <w:r w:rsidRPr="00F103C9">
        <w:t>incapacitated entity.</w:t>
      </w:r>
    </w:p>
    <w:p w:rsidR="001456C6" w:rsidRPr="00F103C9" w:rsidRDefault="001456C6" w:rsidP="001456C6">
      <w:pPr>
        <w:pStyle w:val="ActHead5"/>
      </w:pPr>
      <w:bookmarkStart w:id="466" w:name="_Toc498001490"/>
      <w:r w:rsidRPr="00F103C9">
        <w:rPr>
          <w:rStyle w:val="CharSectno"/>
        </w:rPr>
        <w:t>58</w:t>
      </w:r>
      <w:r w:rsidR="00F103C9" w:rsidRPr="00F103C9">
        <w:rPr>
          <w:rStyle w:val="CharSectno"/>
        </w:rPr>
        <w:noBreakHyphen/>
      </w:r>
      <w:r w:rsidRPr="00F103C9">
        <w:rPr>
          <w:rStyle w:val="CharSectno"/>
        </w:rPr>
        <w:t>30</w:t>
      </w:r>
      <w:r w:rsidRPr="00F103C9">
        <w:t xml:space="preserve">  Notice of cessation of representation</w:t>
      </w:r>
      <w:bookmarkEnd w:id="466"/>
    </w:p>
    <w:p w:rsidR="001456C6" w:rsidRPr="00F103C9" w:rsidRDefault="001456C6" w:rsidP="001456C6">
      <w:pPr>
        <w:pStyle w:val="subsection"/>
      </w:pPr>
      <w:r w:rsidRPr="00F103C9">
        <w:tab/>
      </w:r>
      <w:r w:rsidRPr="00F103C9">
        <w:tab/>
        <w:t xml:space="preserve">A </w:t>
      </w:r>
      <w:r w:rsidR="00F103C9" w:rsidRPr="00F103C9">
        <w:rPr>
          <w:position w:val="6"/>
          <w:sz w:val="16"/>
          <w:szCs w:val="16"/>
        </w:rPr>
        <w:t>*</w:t>
      </w:r>
      <w:r w:rsidRPr="00F103C9">
        <w:t xml:space="preserve">representative who ceases to be a representative of an </w:t>
      </w:r>
      <w:r w:rsidR="00F103C9" w:rsidRPr="00F103C9">
        <w:rPr>
          <w:position w:val="6"/>
          <w:sz w:val="16"/>
          <w:szCs w:val="16"/>
        </w:rPr>
        <w:t>*</w:t>
      </w:r>
      <w:r w:rsidRPr="00F103C9">
        <w:t xml:space="preserve">incapacitated entity must notify the Commissioner of that cessation, in the </w:t>
      </w:r>
      <w:r w:rsidR="00F103C9" w:rsidRPr="00F103C9">
        <w:rPr>
          <w:position w:val="6"/>
          <w:sz w:val="16"/>
          <w:szCs w:val="16"/>
        </w:rPr>
        <w:t>*</w:t>
      </w:r>
      <w:r w:rsidRPr="00F103C9">
        <w:t>approved form, within 21 days after so ceasing.</w:t>
      </w:r>
    </w:p>
    <w:p w:rsidR="001456C6" w:rsidRPr="00F103C9" w:rsidRDefault="001456C6" w:rsidP="001456C6">
      <w:pPr>
        <w:pStyle w:val="ActHead5"/>
      </w:pPr>
      <w:bookmarkStart w:id="467" w:name="_Toc498001491"/>
      <w:r w:rsidRPr="00F103C9">
        <w:rPr>
          <w:rStyle w:val="CharSectno"/>
        </w:rPr>
        <w:t>58</w:t>
      </w:r>
      <w:r w:rsidR="00F103C9" w:rsidRPr="00F103C9">
        <w:rPr>
          <w:rStyle w:val="CharSectno"/>
        </w:rPr>
        <w:noBreakHyphen/>
      </w:r>
      <w:r w:rsidRPr="00F103C9">
        <w:rPr>
          <w:rStyle w:val="CharSectno"/>
        </w:rPr>
        <w:t>35</w:t>
      </w:r>
      <w:r w:rsidRPr="00F103C9">
        <w:t xml:space="preserve">  Tax periods of representatives</w:t>
      </w:r>
      <w:bookmarkEnd w:id="467"/>
    </w:p>
    <w:p w:rsidR="001456C6" w:rsidRPr="00F103C9" w:rsidRDefault="001456C6" w:rsidP="001456C6">
      <w:pPr>
        <w:pStyle w:val="subsection"/>
      </w:pPr>
      <w:r w:rsidRPr="00F103C9">
        <w:tab/>
        <w:t>(1)</w:t>
      </w:r>
      <w:r w:rsidRPr="00F103C9">
        <w:tab/>
        <w:t xml:space="preserve">If a </w:t>
      </w:r>
      <w:r w:rsidR="00F103C9" w:rsidRPr="00F103C9">
        <w:rPr>
          <w:position w:val="6"/>
          <w:sz w:val="16"/>
          <w:szCs w:val="16"/>
        </w:rPr>
        <w:t>*</w:t>
      </w:r>
      <w:r w:rsidRPr="00F103C9">
        <w:t xml:space="preserve">representative of an </w:t>
      </w:r>
      <w:r w:rsidR="00F103C9" w:rsidRPr="00F103C9">
        <w:rPr>
          <w:position w:val="6"/>
          <w:sz w:val="16"/>
          <w:szCs w:val="16"/>
        </w:rPr>
        <w:t>*</w:t>
      </w:r>
      <w:r w:rsidRPr="00F103C9">
        <w:t xml:space="preserve">incapacitated entity is </w:t>
      </w:r>
      <w:r w:rsidR="00F103C9" w:rsidRPr="00F103C9">
        <w:rPr>
          <w:position w:val="6"/>
          <w:sz w:val="16"/>
        </w:rPr>
        <w:t>*</w:t>
      </w:r>
      <w:r w:rsidRPr="00F103C9">
        <w:t>required to be registered in that capacity, the tax periods applying to the representative in that capacity are the same tax periods that apply to the incapacitated entity.</w:t>
      </w:r>
    </w:p>
    <w:p w:rsidR="001456C6" w:rsidRPr="00F103C9" w:rsidRDefault="001456C6" w:rsidP="001456C6">
      <w:pPr>
        <w:pStyle w:val="subsection"/>
      </w:pPr>
      <w:r w:rsidRPr="00F103C9">
        <w:tab/>
        <w:t>(2)</w:t>
      </w:r>
      <w:r w:rsidRPr="00F103C9">
        <w:tab/>
        <w:t>This section has effect despite Division</w:t>
      </w:r>
      <w:r w:rsidR="00F103C9">
        <w:t> </w:t>
      </w:r>
      <w:r w:rsidRPr="00F103C9">
        <w:t>27 (which is about how to work out the tax periods that apply).</w:t>
      </w:r>
    </w:p>
    <w:p w:rsidR="002D6916" w:rsidRPr="00F103C9" w:rsidRDefault="002D6916" w:rsidP="002D6916">
      <w:pPr>
        <w:pStyle w:val="ActHead5"/>
      </w:pPr>
      <w:bookmarkStart w:id="468" w:name="_Toc498001492"/>
      <w:r w:rsidRPr="00F103C9">
        <w:rPr>
          <w:rStyle w:val="CharSectno"/>
        </w:rPr>
        <w:t>58</w:t>
      </w:r>
      <w:r w:rsidR="00F103C9" w:rsidRPr="00F103C9">
        <w:rPr>
          <w:rStyle w:val="CharSectno"/>
        </w:rPr>
        <w:noBreakHyphen/>
      </w:r>
      <w:r w:rsidRPr="00F103C9">
        <w:rPr>
          <w:rStyle w:val="CharSectno"/>
        </w:rPr>
        <w:t>40</w:t>
      </w:r>
      <w:r w:rsidRPr="00F103C9">
        <w:t xml:space="preserve">  Effect on attribution rules of not accounting on a cash basis</w:t>
      </w:r>
      <w:bookmarkEnd w:id="468"/>
    </w:p>
    <w:p w:rsidR="002D6916" w:rsidRPr="00F103C9" w:rsidRDefault="002D6916" w:rsidP="002D6916">
      <w:pPr>
        <w:pStyle w:val="subsection"/>
      </w:pPr>
      <w:r w:rsidRPr="00F103C9">
        <w:tab/>
        <w:t>(1)</w:t>
      </w:r>
      <w:r w:rsidRPr="00F103C9">
        <w:tab/>
        <w:t>If:</w:t>
      </w:r>
    </w:p>
    <w:p w:rsidR="002D6916" w:rsidRPr="00F103C9" w:rsidRDefault="002D6916" w:rsidP="002D6916">
      <w:pPr>
        <w:pStyle w:val="paragraph"/>
      </w:pPr>
      <w:r w:rsidRPr="00F103C9">
        <w:tab/>
        <w:t>(a)</w:t>
      </w:r>
      <w:r w:rsidRPr="00F103C9">
        <w:tab/>
        <w:t xml:space="preserve">a </w:t>
      </w:r>
      <w:r w:rsidR="00F103C9" w:rsidRPr="00F103C9">
        <w:rPr>
          <w:position w:val="6"/>
          <w:sz w:val="16"/>
        </w:rPr>
        <w:t>*</w:t>
      </w:r>
      <w:r w:rsidRPr="00F103C9">
        <w:t xml:space="preserve">representative of an </w:t>
      </w:r>
      <w:r w:rsidR="00F103C9" w:rsidRPr="00F103C9">
        <w:rPr>
          <w:position w:val="6"/>
          <w:sz w:val="16"/>
        </w:rPr>
        <w:t>*</w:t>
      </w:r>
      <w:r w:rsidRPr="00F103C9">
        <w:t xml:space="preserve">incapacitated entity does not </w:t>
      </w:r>
      <w:r w:rsidR="00F103C9" w:rsidRPr="00F103C9">
        <w:rPr>
          <w:position w:val="6"/>
          <w:sz w:val="16"/>
        </w:rPr>
        <w:t>*</w:t>
      </w:r>
      <w:r w:rsidRPr="00F103C9">
        <w:t>account on a cash basis; and</w:t>
      </w:r>
    </w:p>
    <w:p w:rsidR="002D6916" w:rsidRPr="00F103C9" w:rsidRDefault="002D6916" w:rsidP="002D6916">
      <w:pPr>
        <w:pStyle w:val="paragraph"/>
      </w:pPr>
      <w:r w:rsidRPr="00F103C9">
        <w:tab/>
        <w:t>(b)</w:t>
      </w:r>
      <w:r w:rsidRPr="00F103C9">
        <w:tab/>
        <w:t>because of section</w:t>
      </w:r>
      <w:r w:rsidR="00F103C9">
        <w:t> </w:t>
      </w:r>
      <w:r w:rsidRPr="00F103C9">
        <w:t>58</w:t>
      </w:r>
      <w:r w:rsidR="00F103C9">
        <w:noBreakHyphen/>
      </w:r>
      <w:r w:rsidRPr="00F103C9">
        <w:t xml:space="preserve">10, all or part of the amount of GST payable on a </w:t>
      </w:r>
      <w:r w:rsidR="00F103C9" w:rsidRPr="00F103C9">
        <w:rPr>
          <w:position w:val="6"/>
          <w:sz w:val="16"/>
        </w:rPr>
        <w:t>*</w:t>
      </w:r>
      <w:r w:rsidRPr="00F103C9">
        <w:t xml:space="preserve">taxable supply is payable by the representative, or the representative is entitled to all or part of the input tax credit for a </w:t>
      </w:r>
      <w:r w:rsidR="00F103C9" w:rsidRPr="00F103C9">
        <w:rPr>
          <w:position w:val="6"/>
          <w:sz w:val="16"/>
        </w:rPr>
        <w:t>*</w:t>
      </w:r>
      <w:r w:rsidRPr="00F103C9">
        <w:t>creditable acquisition;</w:t>
      </w:r>
    </w:p>
    <w:p w:rsidR="002D6916" w:rsidRPr="00F103C9" w:rsidRDefault="002D6916" w:rsidP="002D6916">
      <w:pPr>
        <w:pStyle w:val="subsection2"/>
      </w:pPr>
      <w:r w:rsidRPr="00F103C9">
        <w:t>then, to the extent that, but for this section, the GST or input tax credit would be attributable to a tax period that ended before the representative became a representative of the incapacitated entity, the GST or input tax credit is instead attributable to the first tax period applying to the representative in that capacity.</w:t>
      </w:r>
    </w:p>
    <w:p w:rsidR="002D6916" w:rsidRPr="00F103C9" w:rsidRDefault="002D6916" w:rsidP="002D6916">
      <w:pPr>
        <w:pStyle w:val="subsection"/>
      </w:pPr>
      <w:r w:rsidRPr="00F103C9">
        <w:tab/>
        <w:t>(2)</w:t>
      </w:r>
      <w:r w:rsidRPr="00F103C9">
        <w:tab/>
        <w:t>This section has effect despite sections</w:t>
      </w:r>
      <w:r w:rsidR="00F103C9">
        <w:t> </w:t>
      </w:r>
      <w:r w:rsidRPr="00F103C9">
        <w:t>29</w:t>
      </w:r>
      <w:r w:rsidR="00F103C9">
        <w:noBreakHyphen/>
      </w:r>
      <w:r w:rsidRPr="00F103C9">
        <w:t>5 and 29</w:t>
      </w:r>
      <w:r w:rsidR="00F103C9">
        <w:noBreakHyphen/>
      </w:r>
      <w:r w:rsidRPr="00F103C9">
        <w:t>10 (which are about attribution of GST on taxable supplies and of input tax credits for creditable acquisitions).</w:t>
      </w:r>
    </w:p>
    <w:p w:rsidR="001456C6" w:rsidRPr="00F103C9" w:rsidRDefault="001456C6" w:rsidP="001456C6">
      <w:pPr>
        <w:pStyle w:val="ActHead5"/>
      </w:pPr>
      <w:bookmarkStart w:id="469" w:name="_Toc498001493"/>
      <w:r w:rsidRPr="00F103C9">
        <w:rPr>
          <w:rStyle w:val="CharSectno"/>
        </w:rPr>
        <w:lastRenderedPageBreak/>
        <w:t>58</w:t>
      </w:r>
      <w:r w:rsidR="00F103C9" w:rsidRPr="00F103C9">
        <w:rPr>
          <w:rStyle w:val="CharSectno"/>
        </w:rPr>
        <w:noBreakHyphen/>
      </w:r>
      <w:r w:rsidRPr="00F103C9">
        <w:rPr>
          <w:rStyle w:val="CharSectno"/>
        </w:rPr>
        <w:t>45</w:t>
      </w:r>
      <w:r w:rsidRPr="00F103C9">
        <w:t xml:space="preserve">  GST returns for representatives of incapacitated entities</w:t>
      </w:r>
      <w:bookmarkEnd w:id="469"/>
    </w:p>
    <w:p w:rsidR="001456C6" w:rsidRPr="00F103C9" w:rsidRDefault="001456C6" w:rsidP="001456C6">
      <w:pPr>
        <w:pStyle w:val="subsection"/>
      </w:pPr>
      <w:r w:rsidRPr="00F103C9">
        <w:tab/>
        <w:t>(1)</w:t>
      </w:r>
      <w:r w:rsidRPr="00F103C9">
        <w:tab/>
        <w:t xml:space="preserve">If an individual is appointed as a </w:t>
      </w:r>
      <w:r w:rsidR="00F103C9" w:rsidRPr="00F103C9">
        <w:rPr>
          <w:position w:val="6"/>
          <w:sz w:val="16"/>
        </w:rPr>
        <w:t>*</w:t>
      </w:r>
      <w:r w:rsidRPr="00F103C9">
        <w:t xml:space="preserve">representative of 2 or more </w:t>
      </w:r>
      <w:r w:rsidR="00F103C9" w:rsidRPr="00F103C9">
        <w:rPr>
          <w:position w:val="6"/>
          <w:sz w:val="16"/>
        </w:rPr>
        <w:t>*</w:t>
      </w:r>
      <w:r w:rsidRPr="00F103C9">
        <w:t xml:space="preserve">incapacitated entities, the individual may give to the Commissioner one </w:t>
      </w:r>
      <w:r w:rsidR="00F103C9" w:rsidRPr="00F103C9">
        <w:rPr>
          <w:position w:val="6"/>
          <w:sz w:val="16"/>
        </w:rPr>
        <w:t>*</w:t>
      </w:r>
      <w:r w:rsidRPr="00F103C9">
        <w:t xml:space="preserve">GST return for a tax period in respect of the entities if the entities are </w:t>
      </w:r>
      <w:r w:rsidR="00F103C9" w:rsidRPr="00F103C9">
        <w:rPr>
          <w:position w:val="6"/>
          <w:sz w:val="16"/>
        </w:rPr>
        <w:t>*</w:t>
      </w:r>
      <w:r w:rsidRPr="00F103C9">
        <w:t xml:space="preserve">members of the same </w:t>
      </w:r>
      <w:r w:rsidR="00F103C9" w:rsidRPr="00F103C9">
        <w:rPr>
          <w:position w:val="6"/>
          <w:sz w:val="16"/>
        </w:rPr>
        <w:t>*</w:t>
      </w:r>
      <w:r w:rsidRPr="00F103C9">
        <w:t>GST group.</w:t>
      </w:r>
    </w:p>
    <w:p w:rsidR="001456C6" w:rsidRPr="00F103C9" w:rsidRDefault="001456C6" w:rsidP="001456C6">
      <w:pPr>
        <w:pStyle w:val="subsection"/>
      </w:pPr>
      <w:r w:rsidRPr="00F103C9">
        <w:tab/>
        <w:t>(2)</w:t>
      </w:r>
      <w:r w:rsidRPr="00F103C9">
        <w:tab/>
        <w:t>This section has effect despite section</w:t>
      </w:r>
      <w:r w:rsidR="00F103C9">
        <w:t> </w:t>
      </w:r>
      <w:r w:rsidRPr="00F103C9">
        <w:t>31</w:t>
      </w:r>
      <w:r w:rsidR="00F103C9">
        <w:noBreakHyphen/>
      </w:r>
      <w:r w:rsidRPr="00F103C9">
        <w:t>5 (which is about who must give GST returns).</w:t>
      </w:r>
    </w:p>
    <w:p w:rsidR="001456C6" w:rsidRPr="00F103C9" w:rsidRDefault="001456C6" w:rsidP="001456C6">
      <w:pPr>
        <w:pStyle w:val="ActHead5"/>
      </w:pPr>
      <w:bookmarkStart w:id="470" w:name="_Toc498001494"/>
      <w:r w:rsidRPr="00F103C9">
        <w:rPr>
          <w:rStyle w:val="CharSectno"/>
        </w:rPr>
        <w:t>58</w:t>
      </w:r>
      <w:r w:rsidR="00F103C9" w:rsidRPr="00F103C9">
        <w:rPr>
          <w:rStyle w:val="CharSectno"/>
        </w:rPr>
        <w:noBreakHyphen/>
      </w:r>
      <w:r w:rsidRPr="00F103C9">
        <w:rPr>
          <w:rStyle w:val="CharSectno"/>
        </w:rPr>
        <w:t>50</w:t>
      </w:r>
      <w:r w:rsidRPr="00F103C9">
        <w:t xml:space="preserve">  Representatives to give GST returns for incapacitated entities</w:t>
      </w:r>
      <w:bookmarkEnd w:id="470"/>
    </w:p>
    <w:p w:rsidR="001456C6" w:rsidRPr="00F103C9" w:rsidRDefault="001456C6" w:rsidP="001456C6">
      <w:pPr>
        <w:pStyle w:val="subsection"/>
      </w:pPr>
      <w:r w:rsidRPr="00F103C9">
        <w:tab/>
        <w:t>(1)</w:t>
      </w:r>
      <w:r w:rsidRPr="00F103C9">
        <w:tab/>
        <w:t xml:space="preserve">A </w:t>
      </w:r>
      <w:r w:rsidR="00F103C9" w:rsidRPr="00F103C9">
        <w:rPr>
          <w:position w:val="6"/>
          <w:sz w:val="16"/>
        </w:rPr>
        <w:t>*</w:t>
      </w:r>
      <w:r w:rsidRPr="00F103C9">
        <w:t xml:space="preserve">representative of an </w:t>
      </w:r>
      <w:r w:rsidR="00F103C9" w:rsidRPr="00F103C9">
        <w:rPr>
          <w:position w:val="6"/>
          <w:sz w:val="16"/>
        </w:rPr>
        <w:t>*</w:t>
      </w:r>
      <w:r w:rsidRPr="00F103C9">
        <w:t xml:space="preserve">incapacitated entity must give to the Commissioner a </w:t>
      </w:r>
      <w:r w:rsidR="00F103C9" w:rsidRPr="00F103C9">
        <w:rPr>
          <w:position w:val="6"/>
          <w:sz w:val="16"/>
        </w:rPr>
        <w:t>*</w:t>
      </w:r>
      <w:r w:rsidRPr="00F103C9">
        <w:t>GST return for a tax period applying to the incapacitated entity if:</w:t>
      </w:r>
    </w:p>
    <w:p w:rsidR="001456C6" w:rsidRPr="00F103C9" w:rsidRDefault="001456C6" w:rsidP="001456C6">
      <w:pPr>
        <w:pStyle w:val="paragraph"/>
      </w:pPr>
      <w:r w:rsidRPr="00F103C9">
        <w:tab/>
        <w:t>(a)</w:t>
      </w:r>
      <w:r w:rsidRPr="00F103C9">
        <w:tab/>
        <w:t>the incapacitated entity has failed to give to the Commissioner a GST return for a tax period; and</w:t>
      </w:r>
    </w:p>
    <w:p w:rsidR="001456C6" w:rsidRPr="00F103C9" w:rsidRDefault="001456C6" w:rsidP="001456C6">
      <w:pPr>
        <w:pStyle w:val="paragraph"/>
      </w:pPr>
      <w:r w:rsidRPr="00F103C9">
        <w:tab/>
        <w:t>(b)</w:t>
      </w:r>
      <w:r w:rsidRPr="00F103C9">
        <w:tab/>
        <w:t>the Commissioner, in writing, directs the representative to give to the Commissioner a GST return.</w:t>
      </w:r>
    </w:p>
    <w:p w:rsidR="001456C6" w:rsidRPr="00F103C9" w:rsidRDefault="001456C6" w:rsidP="001456C6">
      <w:pPr>
        <w:pStyle w:val="notetext"/>
      </w:pPr>
      <w:r w:rsidRPr="00F103C9">
        <w:t>Note:</w:t>
      </w:r>
      <w:r w:rsidRPr="00F103C9">
        <w:tab/>
        <w:t>Deciding to direct a representative of an incapacitated entity to give to the Commissioner a GST return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iCs/>
        </w:rPr>
        <w:t>Taxation Administration Act 1953</w:t>
      </w:r>
      <w:r w:rsidRPr="00F103C9">
        <w:t>).</w:t>
      </w:r>
    </w:p>
    <w:p w:rsidR="001456C6" w:rsidRPr="00F103C9" w:rsidRDefault="001456C6" w:rsidP="001456C6">
      <w:pPr>
        <w:pStyle w:val="subsection"/>
      </w:pPr>
      <w:r w:rsidRPr="00F103C9">
        <w:tab/>
        <w:t>(2)</w:t>
      </w:r>
      <w:r w:rsidRPr="00F103C9">
        <w:tab/>
        <w:t xml:space="preserve">The tax period may be any tax period applying to the </w:t>
      </w:r>
      <w:r w:rsidR="00F103C9" w:rsidRPr="00F103C9">
        <w:rPr>
          <w:position w:val="6"/>
          <w:sz w:val="16"/>
        </w:rPr>
        <w:t>*</w:t>
      </w:r>
      <w:r w:rsidRPr="00F103C9">
        <w:t>incapacitated entity, including:</w:t>
      </w:r>
    </w:p>
    <w:p w:rsidR="001456C6" w:rsidRPr="00F103C9" w:rsidRDefault="001456C6" w:rsidP="001456C6">
      <w:pPr>
        <w:pStyle w:val="paragraph"/>
      </w:pPr>
      <w:r w:rsidRPr="00F103C9">
        <w:tab/>
        <w:t>(a)</w:t>
      </w:r>
      <w:r w:rsidRPr="00F103C9">
        <w:tab/>
        <w:t xml:space="preserve">a tax period that ends before the </w:t>
      </w:r>
      <w:r w:rsidR="00F103C9" w:rsidRPr="00F103C9">
        <w:rPr>
          <w:position w:val="6"/>
          <w:sz w:val="16"/>
        </w:rPr>
        <w:t>*</w:t>
      </w:r>
      <w:r w:rsidRPr="00F103C9">
        <w:t>representative became a representative of the incapacitated entity; and</w:t>
      </w:r>
    </w:p>
    <w:p w:rsidR="001456C6" w:rsidRPr="00F103C9" w:rsidRDefault="001456C6" w:rsidP="001456C6">
      <w:pPr>
        <w:pStyle w:val="paragraph"/>
      </w:pPr>
      <w:r w:rsidRPr="00F103C9">
        <w:tab/>
        <w:t>(b)</w:t>
      </w:r>
      <w:r w:rsidRPr="00F103C9">
        <w:tab/>
        <w:t>a tax period that starts after the representative became a representative of the incapacitated entity.</w:t>
      </w:r>
    </w:p>
    <w:p w:rsidR="001456C6" w:rsidRPr="00F103C9" w:rsidRDefault="001456C6" w:rsidP="001456C6">
      <w:pPr>
        <w:pStyle w:val="subsection"/>
      </w:pPr>
      <w:r w:rsidRPr="00F103C9">
        <w:tab/>
        <w:t>(3)</w:t>
      </w:r>
      <w:r w:rsidRPr="00F103C9">
        <w:tab/>
        <w:t xml:space="preserve">The </w:t>
      </w:r>
      <w:r w:rsidR="00F103C9" w:rsidRPr="00F103C9">
        <w:rPr>
          <w:position w:val="6"/>
          <w:sz w:val="16"/>
        </w:rPr>
        <w:t>*</w:t>
      </w:r>
      <w:r w:rsidRPr="00F103C9">
        <w:t xml:space="preserve">GST return by the </w:t>
      </w:r>
      <w:r w:rsidR="00F103C9" w:rsidRPr="00F103C9">
        <w:rPr>
          <w:position w:val="6"/>
          <w:sz w:val="16"/>
        </w:rPr>
        <w:t>*</w:t>
      </w:r>
      <w:r w:rsidRPr="00F103C9">
        <w:t>representative:</w:t>
      </w:r>
    </w:p>
    <w:p w:rsidR="001456C6" w:rsidRPr="00F103C9" w:rsidRDefault="001456C6" w:rsidP="001456C6">
      <w:pPr>
        <w:pStyle w:val="paragraph"/>
      </w:pPr>
      <w:r w:rsidRPr="00F103C9">
        <w:tab/>
        <w:t>(a)</w:t>
      </w:r>
      <w:r w:rsidRPr="00F103C9">
        <w:tab/>
        <w:t>must be in accordance with the requirements of Division</w:t>
      </w:r>
      <w:r w:rsidR="00F103C9">
        <w:t> </w:t>
      </w:r>
      <w:r w:rsidRPr="00F103C9">
        <w:t xml:space="preserve">31 as they would apply in relation to the </w:t>
      </w:r>
      <w:r w:rsidR="00F103C9" w:rsidRPr="00F103C9">
        <w:rPr>
          <w:position w:val="6"/>
          <w:sz w:val="16"/>
        </w:rPr>
        <w:t>*</w:t>
      </w:r>
      <w:r w:rsidRPr="00F103C9">
        <w:t xml:space="preserve">incapacitated entity except to the extent that the direction under </w:t>
      </w:r>
      <w:r w:rsidR="00F103C9">
        <w:t>paragraph (</w:t>
      </w:r>
      <w:r w:rsidRPr="00F103C9">
        <w:t>1)(b) modifies those requirements; and</w:t>
      </w:r>
    </w:p>
    <w:p w:rsidR="001456C6" w:rsidRPr="00F103C9" w:rsidRDefault="001456C6" w:rsidP="001456C6">
      <w:pPr>
        <w:pStyle w:val="paragraph"/>
      </w:pPr>
      <w:r w:rsidRPr="00F103C9">
        <w:tab/>
        <w:t>(b)</w:t>
      </w:r>
      <w:r w:rsidRPr="00F103C9">
        <w:tab/>
        <w:t>must be given to the Commissioner within the period specified in the direction.</w:t>
      </w:r>
    </w:p>
    <w:p w:rsidR="001456C6" w:rsidRPr="00F103C9" w:rsidRDefault="001456C6" w:rsidP="001456C6">
      <w:pPr>
        <w:pStyle w:val="subsection"/>
      </w:pPr>
      <w:r w:rsidRPr="00F103C9">
        <w:lastRenderedPageBreak/>
        <w:tab/>
        <w:t>(4)</w:t>
      </w:r>
      <w:r w:rsidRPr="00F103C9">
        <w:tab/>
        <w:t xml:space="preserve">Without limiting the matters that the Commissioner may take into account in deciding whether to give a direction under </w:t>
      </w:r>
      <w:r w:rsidR="00F103C9">
        <w:t>paragraph (</w:t>
      </w:r>
      <w:r w:rsidRPr="00F103C9">
        <w:t>1)(b), the Commissioner must take into account:</w:t>
      </w:r>
    </w:p>
    <w:p w:rsidR="001456C6" w:rsidRPr="00F103C9" w:rsidRDefault="001456C6" w:rsidP="001456C6">
      <w:pPr>
        <w:pStyle w:val="paragraph"/>
      </w:pPr>
      <w:r w:rsidRPr="00F103C9">
        <w:tab/>
        <w:t>(a)</w:t>
      </w:r>
      <w:r w:rsidRPr="00F103C9">
        <w:tab/>
        <w:t xml:space="preserve">the likelihood of a dividend to unsecured creditors of the </w:t>
      </w:r>
      <w:r w:rsidR="00F103C9" w:rsidRPr="00F103C9">
        <w:rPr>
          <w:position w:val="6"/>
          <w:sz w:val="16"/>
        </w:rPr>
        <w:t>*</w:t>
      </w:r>
      <w:r w:rsidRPr="00F103C9">
        <w:t>incapacitated entity being declared, and the likely amounts of any such dividend; and</w:t>
      </w:r>
    </w:p>
    <w:p w:rsidR="001456C6" w:rsidRPr="00F103C9" w:rsidRDefault="001456C6" w:rsidP="001456C6">
      <w:pPr>
        <w:pStyle w:val="paragraph"/>
      </w:pPr>
      <w:r w:rsidRPr="00F103C9">
        <w:tab/>
        <w:t>(b)</w:t>
      </w:r>
      <w:r w:rsidRPr="00F103C9">
        <w:tab/>
        <w:t xml:space="preserve">the likelihood that, if the Commissioner were given the </w:t>
      </w:r>
      <w:r w:rsidR="00F103C9" w:rsidRPr="00F103C9">
        <w:rPr>
          <w:position w:val="6"/>
          <w:sz w:val="16"/>
        </w:rPr>
        <w:t>*</w:t>
      </w:r>
      <w:r w:rsidRPr="00F103C9">
        <w:t xml:space="preserve">GST return, it would reveal a liability to pay an amount to the Commissioner under the </w:t>
      </w:r>
      <w:r w:rsidR="00F103C9" w:rsidRPr="00F103C9">
        <w:rPr>
          <w:position w:val="6"/>
          <w:sz w:val="16"/>
        </w:rPr>
        <w:t>*</w:t>
      </w:r>
      <w:r w:rsidRPr="00F103C9">
        <w:t>GST law; and</w:t>
      </w:r>
    </w:p>
    <w:p w:rsidR="001456C6" w:rsidRPr="00F103C9" w:rsidRDefault="001456C6" w:rsidP="001456C6">
      <w:pPr>
        <w:pStyle w:val="paragraph"/>
      </w:pPr>
      <w:r w:rsidRPr="00F103C9">
        <w:tab/>
        <w:t>(c)</w:t>
      </w:r>
      <w:r w:rsidRPr="00F103C9">
        <w:tab/>
        <w:t>the availability of books and records that would make it possible to prepare the GST return; and</w:t>
      </w:r>
    </w:p>
    <w:p w:rsidR="001456C6" w:rsidRPr="00F103C9" w:rsidRDefault="001456C6" w:rsidP="001456C6">
      <w:pPr>
        <w:pStyle w:val="paragraph"/>
      </w:pPr>
      <w:r w:rsidRPr="00F103C9">
        <w:tab/>
        <w:t>(d)</w:t>
      </w:r>
      <w:r w:rsidRPr="00F103C9">
        <w:tab/>
        <w:t xml:space="preserve">the likelihood that the cost to the </w:t>
      </w:r>
      <w:r w:rsidR="00F103C9" w:rsidRPr="00F103C9">
        <w:rPr>
          <w:position w:val="6"/>
          <w:sz w:val="16"/>
        </w:rPr>
        <w:t>*</w:t>
      </w:r>
      <w:r w:rsidRPr="00F103C9">
        <w:t>representative of preparing the GST return would be covered by the incapacitated entity’s assets without resulting in an unreasonable impact on the other creditors of the incapacitated entity.</w:t>
      </w:r>
    </w:p>
    <w:p w:rsidR="001456C6" w:rsidRPr="00F103C9" w:rsidRDefault="001456C6" w:rsidP="00F26F26">
      <w:pPr>
        <w:pStyle w:val="subsection"/>
        <w:keepNext/>
        <w:keepLines/>
      </w:pPr>
      <w:r w:rsidRPr="00F103C9">
        <w:tab/>
        <w:t>(5)</w:t>
      </w:r>
      <w:r w:rsidRPr="00F103C9">
        <w:tab/>
        <w:t xml:space="preserve">The </w:t>
      </w:r>
      <w:r w:rsidR="00F103C9" w:rsidRPr="00F103C9">
        <w:rPr>
          <w:position w:val="6"/>
          <w:sz w:val="16"/>
        </w:rPr>
        <w:t>*</w:t>
      </w:r>
      <w:r w:rsidRPr="00F103C9">
        <w:t>incapacitated entity is taken to have complied with Division</w:t>
      </w:r>
      <w:r w:rsidR="00F103C9">
        <w:t> </w:t>
      </w:r>
      <w:r w:rsidRPr="00F103C9">
        <w:t xml:space="preserve">31 in relation to giving a </w:t>
      </w:r>
      <w:r w:rsidR="00F103C9" w:rsidRPr="00F103C9">
        <w:rPr>
          <w:position w:val="6"/>
          <w:sz w:val="16"/>
        </w:rPr>
        <w:t>*</w:t>
      </w:r>
      <w:r w:rsidRPr="00F103C9">
        <w:t xml:space="preserve">GST return for a tax period if the </w:t>
      </w:r>
      <w:r w:rsidR="00F103C9" w:rsidRPr="00F103C9">
        <w:rPr>
          <w:position w:val="6"/>
          <w:sz w:val="16"/>
        </w:rPr>
        <w:t>*</w:t>
      </w:r>
      <w:r w:rsidRPr="00F103C9">
        <w:t>representative gives to the Commissioner a return for the tax period in accordance with this section.</w:t>
      </w:r>
    </w:p>
    <w:p w:rsidR="001456C6" w:rsidRPr="00F103C9" w:rsidRDefault="001456C6" w:rsidP="001456C6">
      <w:pPr>
        <w:pStyle w:val="subsection"/>
      </w:pPr>
      <w:r w:rsidRPr="00F103C9">
        <w:tab/>
        <w:t>(6)</w:t>
      </w:r>
      <w:r w:rsidRPr="00F103C9">
        <w:tab/>
        <w:t xml:space="preserve">A direction under </w:t>
      </w:r>
      <w:r w:rsidR="00F103C9">
        <w:t>paragraph (</w:t>
      </w:r>
      <w:r w:rsidRPr="00F103C9">
        <w:t>1)(b) is not a legislative instrument.</w:t>
      </w:r>
    </w:p>
    <w:p w:rsidR="001456C6" w:rsidRPr="00F103C9" w:rsidRDefault="001456C6" w:rsidP="001456C6">
      <w:pPr>
        <w:pStyle w:val="subsection"/>
      </w:pPr>
      <w:r w:rsidRPr="00F103C9">
        <w:tab/>
        <w:t>(7)</w:t>
      </w:r>
      <w:r w:rsidRPr="00F103C9">
        <w:tab/>
        <w:t>This section has effect despite section</w:t>
      </w:r>
      <w:r w:rsidR="00F103C9">
        <w:t> </w:t>
      </w:r>
      <w:r w:rsidRPr="00F103C9">
        <w:t>31</w:t>
      </w:r>
      <w:r w:rsidR="00F103C9">
        <w:noBreakHyphen/>
      </w:r>
      <w:r w:rsidRPr="00F103C9">
        <w:t>5 (which is about who must give GST returns).</w:t>
      </w:r>
    </w:p>
    <w:p w:rsidR="001456C6" w:rsidRPr="00F103C9" w:rsidRDefault="001456C6" w:rsidP="001456C6">
      <w:pPr>
        <w:pStyle w:val="ActHead5"/>
      </w:pPr>
      <w:bookmarkStart w:id="471" w:name="_Toc498001495"/>
      <w:r w:rsidRPr="00F103C9">
        <w:rPr>
          <w:rStyle w:val="CharSectno"/>
        </w:rPr>
        <w:t>58</w:t>
      </w:r>
      <w:r w:rsidR="00F103C9" w:rsidRPr="00F103C9">
        <w:rPr>
          <w:rStyle w:val="CharSectno"/>
        </w:rPr>
        <w:noBreakHyphen/>
      </w:r>
      <w:r w:rsidRPr="00F103C9">
        <w:rPr>
          <w:rStyle w:val="CharSectno"/>
        </w:rPr>
        <w:t>55</w:t>
      </w:r>
      <w:r w:rsidRPr="00F103C9">
        <w:t xml:space="preserve">  Incapacitated entities not required to give GST returns in some cases</w:t>
      </w:r>
      <w:bookmarkEnd w:id="471"/>
    </w:p>
    <w:p w:rsidR="001456C6" w:rsidRPr="00F103C9" w:rsidRDefault="001456C6" w:rsidP="001456C6">
      <w:pPr>
        <w:pStyle w:val="subsection"/>
      </w:pPr>
      <w:r w:rsidRPr="00F103C9">
        <w:tab/>
        <w:t>(1)</w:t>
      </w:r>
      <w:r w:rsidRPr="00F103C9">
        <w:tab/>
        <w:t xml:space="preserve">An </w:t>
      </w:r>
      <w:r w:rsidR="00F103C9" w:rsidRPr="00F103C9">
        <w:rPr>
          <w:position w:val="6"/>
          <w:sz w:val="16"/>
        </w:rPr>
        <w:t>*</w:t>
      </w:r>
      <w:r w:rsidRPr="00F103C9">
        <w:t xml:space="preserve">incapacitated entity is not required to give a </w:t>
      </w:r>
      <w:r w:rsidR="00F103C9" w:rsidRPr="00F103C9">
        <w:rPr>
          <w:position w:val="6"/>
          <w:sz w:val="16"/>
        </w:rPr>
        <w:t>*</w:t>
      </w:r>
      <w:r w:rsidRPr="00F103C9">
        <w:t>GST return for a tax period if:</w:t>
      </w:r>
    </w:p>
    <w:p w:rsidR="001456C6" w:rsidRPr="00F103C9" w:rsidRDefault="001456C6" w:rsidP="001456C6">
      <w:pPr>
        <w:pStyle w:val="paragraph"/>
      </w:pPr>
      <w:r w:rsidRPr="00F103C9">
        <w:tab/>
        <w:t>(a)</w:t>
      </w:r>
      <w:r w:rsidRPr="00F103C9">
        <w:tab/>
        <w:t xml:space="preserve">the entity’s </w:t>
      </w:r>
      <w:r w:rsidR="00F103C9" w:rsidRPr="00F103C9">
        <w:rPr>
          <w:position w:val="6"/>
          <w:sz w:val="16"/>
        </w:rPr>
        <w:t>*</w:t>
      </w:r>
      <w:r w:rsidRPr="00F103C9">
        <w:t>net amount for the tax period is zero; and</w:t>
      </w:r>
    </w:p>
    <w:p w:rsidR="001456C6" w:rsidRPr="00F103C9" w:rsidRDefault="001456C6" w:rsidP="001456C6">
      <w:pPr>
        <w:pStyle w:val="paragraph"/>
      </w:pPr>
      <w:r w:rsidRPr="00F103C9">
        <w:tab/>
        <w:t>(b)</w:t>
      </w:r>
      <w:r w:rsidRPr="00F103C9">
        <w:tab/>
        <w:t xml:space="preserve">the entity does not have an </w:t>
      </w:r>
      <w:r w:rsidR="00F103C9" w:rsidRPr="00F103C9">
        <w:rPr>
          <w:position w:val="6"/>
          <w:sz w:val="16"/>
        </w:rPr>
        <w:t>*</w:t>
      </w:r>
      <w:r w:rsidRPr="00F103C9">
        <w:t>increasing adjustment that is attributable to the tax period; and</w:t>
      </w:r>
    </w:p>
    <w:p w:rsidR="001456C6" w:rsidRPr="00F103C9" w:rsidRDefault="001456C6" w:rsidP="001456C6">
      <w:pPr>
        <w:pStyle w:val="paragraph"/>
      </w:pPr>
      <w:r w:rsidRPr="00F103C9">
        <w:tab/>
        <w:t>(c)</w:t>
      </w:r>
      <w:r w:rsidRPr="00F103C9">
        <w:tab/>
        <w:t>the entity is not liable for GST that is attributable to the tax period.</w:t>
      </w:r>
    </w:p>
    <w:p w:rsidR="001456C6" w:rsidRPr="00F103C9" w:rsidRDefault="001456C6" w:rsidP="001456C6">
      <w:pPr>
        <w:pStyle w:val="subsection"/>
      </w:pPr>
      <w:r w:rsidRPr="00F103C9">
        <w:lastRenderedPageBreak/>
        <w:tab/>
        <w:t>(2)</w:t>
      </w:r>
      <w:r w:rsidRPr="00F103C9">
        <w:tab/>
        <w:t>This section has effect despite section</w:t>
      </w:r>
      <w:r w:rsidR="00F103C9">
        <w:t> </w:t>
      </w:r>
      <w:r w:rsidRPr="00F103C9">
        <w:t>31</w:t>
      </w:r>
      <w:r w:rsidR="00F103C9">
        <w:noBreakHyphen/>
      </w:r>
      <w:r w:rsidRPr="00F103C9">
        <w:t>5 (which is about who must give GST returns).</w:t>
      </w:r>
    </w:p>
    <w:p w:rsidR="001456C6" w:rsidRPr="00F103C9" w:rsidRDefault="001456C6" w:rsidP="001456C6">
      <w:pPr>
        <w:pStyle w:val="ActHead5"/>
      </w:pPr>
      <w:bookmarkStart w:id="472" w:name="_Toc498001496"/>
      <w:r w:rsidRPr="00F103C9">
        <w:rPr>
          <w:rStyle w:val="CharSectno"/>
        </w:rPr>
        <w:t>58</w:t>
      </w:r>
      <w:r w:rsidR="00F103C9" w:rsidRPr="00F103C9">
        <w:rPr>
          <w:rStyle w:val="CharSectno"/>
        </w:rPr>
        <w:noBreakHyphen/>
      </w:r>
      <w:r w:rsidRPr="00F103C9">
        <w:rPr>
          <w:rStyle w:val="CharSectno"/>
        </w:rPr>
        <w:t>60</w:t>
      </w:r>
      <w:r w:rsidRPr="00F103C9">
        <w:t xml:space="preserve">  Representative to notify Commissioner of certain liabilities etc.</w:t>
      </w:r>
      <w:bookmarkEnd w:id="472"/>
    </w:p>
    <w:p w:rsidR="001456C6" w:rsidRPr="00F103C9" w:rsidRDefault="001456C6" w:rsidP="001456C6">
      <w:pPr>
        <w:pStyle w:val="subsection"/>
      </w:pPr>
      <w:r w:rsidRPr="00F103C9">
        <w:tab/>
        <w:t>(1)</w:t>
      </w:r>
      <w:r w:rsidRPr="00F103C9">
        <w:tab/>
        <w:t xml:space="preserve">A </w:t>
      </w:r>
      <w:r w:rsidR="00F103C9" w:rsidRPr="00F103C9">
        <w:rPr>
          <w:position w:val="6"/>
          <w:sz w:val="16"/>
        </w:rPr>
        <w:t>*</w:t>
      </w:r>
      <w:r w:rsidRPr="00F103C9">
        <w:t xml:space="preserve">representative of an </w:t>
      </w:r>
      <w:r w:rsidR="00F103C9" w:rsidRPr="00F103C9">
        <w:rPr>
          <w:position w:val="6"/>
          <w:sz w:val="16"/>
        </w:rPr>
        <w:t>*</w:t>
      </w:r>
      <w:r w:rsidRPr="00F103C9">
        <w:t xml:space="preserve">incapacitated entity must notify the Commissioner, in the </w:t>
      </w:r>
      <w:r w:rsidR="00F103C9" w:rsidRPr="00F103C9">
        <w:rPr>
          <w:position w:val="6"/>
          <w:sz w:val="16"/>
        </w:rPr>
        <w:t>*</w:t>
      </w:r>
      <w:r w:rsidRPr="00F103C9">
        <w:t xml:space="preserve">approved form, of an amount of GST for which the entity is liable, or an </w:t>
      </w:r>
      <w:r w:rsidR="00F103C9" w:rsidRPr="00F103C9">
        <w:rPr>
          <w:position w:val="6"/>
          <w:sz w:val="16"/>
        </w:rPr>
        <w:t>*</w:t>
      </w:r>
      <w:r w:rsidRPr="00F103C9">
        <w:t>increasing adjustment that the entity has, if:</w:t>
      </w:r>
    </w:p>
    <w:p w:rsidR="001456C6" w:rsidRPr="00F103C9" w:rsidRDefault="001456C6" w:rsidP="001456C6">
      <w:pPr>
        <w:pStyle w:val="paragraph"/>
      </w:pPr>
      <w:r w:rsidRPr="00F103C9">
        <w:tab/>
        <w:t>(a)</w:t>
      </w:r>
      <w:r w:rsidRPr="00F103C9">
        <w:tab/>
        <w:t>the representative becomes aware, or could reasonably be expected to have become aware, of the amount of GST, or the adjustment; and</w:t>
      </w:r>
    </w:p>
    <w:p w:rsidR="001456C6" w:rsidRPr="00F103C9" w:rsidRDefault="001456C6" w:rsidP="001456C6">
      <w:pPr>
        <w:pStyle w:val="paragraph"/>
      </w:pPr>
      <w:r w:rsidRPr="00F103C9">
        <w:tab/>
        <w:t>(b)</w:t>
      </w:r>
      <w:r w:rsidRPr="00F103C9">
        <w:tab/>
        <w:t xml:space="preserve">the amount of GST, or the adjustment, has not been taken into account in any </w:t>
      </w:r>
      <w:r w:rsidR="00F103C9" w:rsidRPr="00F103C9">
        <w:rPr>
          <w:position w:val="6"/>
          <w:sz w:val="16"/>
        </w:rPr>
        <w:t>*</w:t>
      </w:r>
      <w:r w:rsidRPr="00F103C9">
        <w:t>GST return that has been given to the Commissioner; and</w:t>
      </w:r>
    </w:p>
    <w:p w:rsidR="001456C6" w:rsidRPr="00F103C9" w:rsidRDefault="001456C6" w:rsidP="00F26F26">
      <w:pPr>
        <w:pStyle w:val="paragraph"/>
        <w:keepNext/>
        <w:keepLines/>
      </w:pPr>
      <w:r w:rsidRPr="00F103C9">
        <w:tab/>
        <w:t>(c)</w:t>
      </w:r>
      <w:r w:rsidRPr="00F103C9">
        <w:tab/>
        <w:t>the Commissioner has not been previously notified of the amount of GST, or the adjustment, under this section.</w:t>
      </w:r>
    </w:p>
    <w:p w:rsidR="001456C6" w:rsidRPr="00F103C9" w:rsidRDefault="001456C6" w:rsidP="001456C6">
      <w:pPr>
        <w:pStyle w:val="notetext"/>
      </w:pPr>
      <w:r w:rsidRPr="00F103C9">
        <w:t>Note:</w:t>
      </w:r>
      <w:r w:rsidRPr="00F103C9">
        <w:tab/>
        <w:t>Section</w:t>
      </w:r>
      <w:r w:rsidR="00F103C9">
        <w:t> </w:t>
      </w:r>
      <w:r w:rsidRPr="00F103C9">
        <w:t>286</w:t>
      </w:r>
      <w:r w:rsidR="00F103C9">
        <w:noBreakHyphen/>
      </w:r>
      <w:r w:rsidRPr="00F103C9">
        <w:t>75 in Schedule</w:t>
      </w:r>
      <w:r w:rsidR="00F103C9">
        <w:t> </w:t>
      </w:r>
      <w:r w:rsidRPr="00F103C9">
        <w:t xml:space="preserve">1 to the </w:t>
      </w:r>
      <w:r w:rsidRPr="00F103C9">
        <w:rPr>
          <w:i/>
        </w:rPr>
        <w:t>Taxation Administration Act 1953</w:t>
      </w:r>
      <w:r w:rsidRPr="00F103C9">
        <w:t xml:space="preserve"> provides an administrative penalty for breach of this subsection.</w:t>
      </w:r>
    </w:p>
    <w:p w:rsidR="001456C6" w:rsidRPr="00F103C9" w:rsidRDefault="001456C6" w:rsidP="001456C6">
      <w:pPr>
        <w:pStyle w:val="subsection"/>
      </w:pPr>
      <w:r w:rsidRPr="00F103C9">
        <w:tab/>
        <w:t>(2)</w:t>
      </w:r>
      <w:r w:rsidRPr="00F103C9">
        <w:tab/>
        <w:t xml:space="preserve">The notification must be given to the Commissioner before the day on which the </w:t>
      </w:r>
      <w:r w:rsidR="00F103C9" w:rsidRPr="00F103C9">
        <w:rPr>
          <w:position w:val="6"/>
          <w:sz w:val="16"/>
        </w:rPr>
        <w:t>*</w:t>
      </w:r>
      <w:r w:rsidRPr="00F103C9">
        <w:t xml:space="preserve">representative declares a dividend to unsecured creditors of the </w:t>
      </w:r>
      <w:r w:rsidR="00F103C9" w:rsidRPr="00F103C9">
        <w:rPr>
          <w:position w:val="6"/>
          <w:sz w:val="16"/>
        </w:rPr>
        <w:t>*</w:t>
      </w:r>
      <w:r w:rsidRPr="00F103C9">
        <w:t>incapacitated entity.</w:t>
      </w:r>
    </w:p>
    <w:p w:rsidR="001456C6" w:rsidRPr="00F103C9" w:rsidRDefault="001456C6" w:rsidP="001456C6">
      <w:pPr>
        <w:pStyle w:val="subsection"/>
      </w:pPr>
      <w:r w:rsidRPr="00F103C9">
        <w:tab/>
        <w:t>(3)</w:t>
      </w:r>
      <w:r w:rsidRPr="00F103C9">
        <w:tab/>
        <w:t xml:space="preserve">This section does not apply if the </w:t>
      </w:r>
      <w:r w:rsidR="00F103C9" w:rsidRPr="00F103C9">
        <w:rPr>
          <w:position w:val="6"/>
          <w:sz w:val="16"/>
        </w:rPr>
        <w:t>*</w:t>
      </w:r>
      <w:r w:rsidRPr="00F103C9">
        <w:t xml:space="preserve">representative is a representative of a kind that does not have the capacity to declare dividends to unsecured creditors of the </w:t>
      </w:r>
      <w:r w:rsidR="00F103C9" w:rsidRPr="00F103C9">
        <w:rPr>
          <w:position w:val="6"/>
          <w:sz w:val="16"/>
        </w:rPr>
        <w:t>*</w:t>
      </w:r>
      <w:r w:rsidRPr="00F103C9">
        <w:t>incapacitated entity.</w:t>
      </w:r>
    </w:p>
    <w:p w:rsidR="001456C6" w:rsidRPr="00F103C9" w:rsidRDefault="001456C6" w:rsidP="001456C6">
      <w:pPr>
        <w:pStyle w:val="subsection"/>
      </w:pPr>
      <w:r w:rsidRPr="00F103C9">
        <w:tab/>
        <w:t>(4)</w:t>
      </w:r>
      <w:r w:rsidRPr="00F103C9">
        <w:tab/>
        <w:t xml:space="preserve">This section does not apply in circumstances determined by the Commissioner under </w:t>
      </w:r>
      <w:r w:rsidR="00F103C9">
        <w:t>subsection (</w:t>
      </w:r>
      <w:r w:rsidRPr="00F103C9">
        <w:t>5).</w:t>
      </w:r>
    </w:p>
    <w:p w:rsidR="001456C6" w:rsidRPr="00F103C9" w:rsidRDefault="001456C6" w:rsidP="001456C6">
      <w:pPr>
        <w:pStyle w:val="subsection"/>
      </w:pPr>
      <w:r w:rsidRPr="00F103C9">
        <w:tab/>
        <w:t>(5)</w:t>
      </w:r>
      <w:r w:rsidRPr="00F103C9">
        <w:tab/>
        <w:t>The Commissioner may, by legislative instrument, determine</w:t>
      </w:r>
      <w:r w:rsidRPr="00F103C9">
        <w:rPr>
          <w:i/>
        </w:rPr>
        <w:t xml:space="preserve"> </w:t>
      </w:r>
      <w:r w:rsidRPr="00F103C9">
        <w:t>circumstances</w:t>
      </w:r>
      <w:r w:rsidRPr="00F103C9">
        <w:rPr>
          <w:i/>
        </w:rPr>
        <w:t xml:space="preserve"> </w:t>
      </w:r>
      <w:r w:rsidRPr="00F103C9">
        <w:t>in which this section does not apply.</w:t>
      </w:r>
    </w:p>
    <w:p w:rsidR="001456C6" w:rsidRPr="00F103C9" w:rsidRDefault="001456C6" w:rsidP="001456C6">
      <w:pPr>
        <w:pStyle w:val="ActHead5"/>
      </w:pPr>
      <w:bookmarkStart w:id="473" w:name="_Toc498001497"/>
      <w:r w:rsidRPr="00F103C9">
        <w:rPr>
          <w:rStyle w:val="CharSectno"/>
        </w:rPr>
        <w:lastRenderedPageBreak/>
        <w:t>58</w:t>
      </w:r>
      <w:r w:rsidR="00F103C9" w:rsidRPr="00F103C9">
        <w:rPr>
          <w:rStyle w:val="CharSectno"/>
        </w:rPr>
        <w:noBreakHyphen/>
      </w:r>
      <w:r w:rsidRPr="00F103C9">
        <w:rPr>
          <w:rStyle w:val="CharSectno"/>
        </w:rPr>
        <w:t>65</w:t>
      </w:r>
      <w:r w:rsidRPr="00F103C9">
        <w:t xml:space="preserve">  Money available to meet representative’s liabilities</w:t>
      </w:r>
      <w:bookmarkEnd w:id="473"/>
    </w:p>
    <w:p w:rsidR="001456C6" w:rsidRPr="00F103C9" w:rsidRDefault="001456C6" w:rsidP="001456C6">
      <w:pPr>
        <w:pStyle w:val="subsection"/>
      </w:pPr>
      <w:r w:rsidRPr="00F103C9">
        <w:tab/>
      </w:r>
      <w:r w:rsidRPr="00F103C9">
        <w:tab/>
        <w:t xml:space="preserve">A </w:t>
      </w:r>
      <w:r w:rsidR="00F103C9" w:rsidRPr="00F103C9">
        <w:rPr>
          <w:position w:val="6"/>
          <w:sz w:val="16"/>
        </w:rPr>
        <w:t>*</w:t>
      </w:r>
      <w:r w:rsidRPr="00F103C9">
        <w:t xml:space="preserve">representative of an </w:t>
      </w:r>
      <w:r w:rsidR="00F103C9" w:rsidRPr="00F103C9">
        <w:rPr>
          <w:position w:val="6"/>
          <w:sz w:val="16"/>
        </w:rPr>
        <w:t>*</w:t>
      </w:r>
      <w:r w:rsidRPr="00F103C9">
        <w:t xml:space="preserve">incapacitated entity who is liable to pay an amount because of this </w:t>
      </w:r>
      <w:r w:rsidR="00A53099" w:rsidRPr="00F103C9">
        <w:t>Division</w:t>
      </w:r>
      <w:r w:rsidR="00A36DB5" w:rsidRPr="00F103C9">
        <w:t xml:space="preserve"> </w:t>
      </w:r>
      <w:r w:rsidRPr="00F103C9">
        <w:t>is authorised and required to apply any money which the representative receives in his or her capacity as that representative in order to pay the liability.</w:t>
      </w:r>
    </w:p>
    <w:p w:rsidR="001456C6" w:rsidRPr="00F103C9" w:rsidRDefault="001456C6" w:rsidP="001456C6">
      <w:pPr>
        <w:pStyle w:val="ActHead5"/>
      </w:pPr>
      <w:bookmarkStart w:id="474" w:name="_Toc498001498"/>
      <w:r w:rsidRPr="00F103C9">
        <w:rPr>
          <w:rStyle w:val="CharSectno"/>
        </w:rPr>
        <w:t>58</w:t>
      </w:r>
      <w:r w:rsidR="00F103C9" w:rsidRPr="00F103C9">
        <w:rPr>
          <w:rStyle w:val="CharSectno"/>
        </w:rPr>
        <w:noBreakHyphen/>
      </w:r>
      <w:r w:rsidRPr="00F103C9">
        <w:rPr>
          <w:rStyle w:val="CharSectno"/>
        </w:rPr>
        <w:t>70</w:t>
      </w:r>
      <w:r w:rsidRPr="00F103C9">
        <w:t xml:space="preserve">  Protection for actions of representative</w:t>
      </w:r>
      <w:bookmarkEnd w:id="474"/>
    </w:p>
    <w:p w:rsidR="001456C6" w:rsidRPr="00F103C9" w:rsidRDefault="001456C6" w:rsidP="001456C6">
      <w:pPr>
        <w:pStyle w:val="subsection"/>
      </w:pPr>
      <w:r w:rsidRPr="00F103C9">
        <w:tab/>
      </w:r>
      <w:r w:rsidRPr="00F103C9">
        <w:tab/>
        <w:t xml:space="preserve">A </w:t>
      </w:r>
      <w:r w:rsidR="00F103C9" w:rsidRPr="00F103C9">
        <w:rPr>
          <w:position w:val="6"/>
          <w:sz w:val="16"/>
        </w:rPr>
        <w:t>*</w:t>
      </w:r>
      <w:r w:rsidRPr="00F103C9">
        <w:t xml:space="preserve">representative of an </w:t>
      </w:r>
      <w:r w:rsidR="00F103C9" w:rsidRPr="00F103C9">
        <w:rPr>
          <w:position w:val="6"/>
          <w:sz w:val="16"/>
        </w:rPr>
        <w:t>*</w:t>
      </w:r>
      <w:r w:rsidRPr="00F103C9">
        <w:t xml:space="preserve">incapacitated entity is not liable to civil or criminal proceedings in relation to an act done, or omitted to be done, in good faith, in the performance or purported performance, or exercise or purported exercise, of the representative’s duties or powers under, or in relation to, the </w:t>
      </w:r>
      <w:r w:rsidR="00F103C9" w:rsidRPr="00F103C9">
        <w:rPr>
          <w:position w:val="6"/>
          <w:sz w:val="16"/>
        </w:rPr>
        <w:t>*</w:t>
      </w:r>
      <w:r w:rsidRPr="00F103C9">
        <w:t>GST law.</w:t>
      </w:r>
    </w:p>
    <w:p w:rsidR="00715FFB" w:rsidRPr="00F103C9" w:rsidRDefault="00715FFB" w:rsidP="00715FFB">
      <w:pPr>
        <w:pStyle w:val="ActHead5"/>
      </w:pPr>
      <w:bookmarkStart w:id="475" w:name="_Toc498001499"/>
      <w:r w:rsidRPr="00F103C9">
        <w:rPr>
          <w:rStyle w:val="CharSectno"/>
        </w:rPr>
        <w:t>58</w:t>
      </w:r>
      <w:r w:rsidR="00F103C9" w:rsidRPr="00F103C9">
        <w:rPr>
          <w:rStyle w:val="CharSectno"/>
        </w:rPr>
        <w:noBreakHyphen/>
      </w:r>
      <w:r w:rsidRPr="00F103C9">
        <w:rPr>
          <w:rStyle w:val="CharSectno"/>
        </w:rPr>
        <w:t>95</w:t>
      </w:r>
      <w:r w:rsidRPr="00F103C9">
        <w:t xml:space="preserve">  </w:t>
      </w:r>
      <w:r w:rsidR="00A53099" w:rsidRPr="00F103C9">
        <w:t>Division</w:t>
      </w:r>
      <w:r w:rsidR="00A36DB5" w:rsidRPr="00F103C9">
        <w:t xml:space="preserve"> </w:t>
      </w:r>
      <w:r w:rsidRPr="00F103C9">
        <w:t>does not apply to the extent that the representative is a creditor of the incapacitated entity</w:t>
      </w:r>
      <w:bookmarkEnd w:id="475"/>
    </w:p>
    <w:p w:rsidR="00715FFB" w:rsidRPr="00F103C9" w:rsidRDefault="00715FFB" w:rsidP="00715FFB">
      <w:pPr>
        <w:pStyle w:val="subsection"/>
      </w:pPr>
      <w:r w:rsidRPr="00F103C9">
        <w:tab/>
      </w:r>
      <w:r w:rsidRPr="00F103C9">
        <w:tab/>
        <w:t xml:space="preserve">This </w:t>
      </w:r>
      <w:r w:rsidR="00A53099" w:rsidRPr="00F103C9">
        <w:t>Division</w:t>
      </w:r>
      <w:r w:rsidR="00A36DB5" w:rsidRPr="00F103C9">
        <w:t xml:space="preserve"> </w:t>
      </w:r>
      <w:r w:rsidRPr="00F103C9">
        <w:t xml:space="preserve">does not apply in relation to a </w:t>
      </w:r>
      <w:r w:rsidR="00F103C9" w:rsidRPr="00F103C9">
        <w:rPr>
          <w:position w:val="6"/>
          <w:sz w:val="16"/>
        </w:rPr>
        <w:t>*</w:t>
      </w:r>
      <w:r w:rsidRPr="00F103C9">
        <w:t>representative of an entity to the extent that paragraph</w:t>
      </w:r>
      <w:r w:rsidR="00F103C9">
        <w:t> </w:t>
      </w:r>
      <w:r w:rsidRPr="00F103C9">
        <w:t>105</w:t>
      </w:r>
      <w:r w:rsidR="00F103C9">
        <w:noBreakHyphen/>
      </w:r>
      <w:r w:rsidRPr="00F103C9">
        <w:t>5(1)(a) will apply to a supply by the representative of the entity’s property.</w:t>
      </w:r>
    </w:p>
    <w:p w:rsidR="00715FFB" w:rsidRPr="00F103C9" w:rsidRDefault="00715FFB" w:rsidP="00715FFB">
      <w:pPr>
        <w:pStyle w:val="notetext"/>
      </w:pPr>
      <w:r w:rsidRPr="00F103C9">
        <w:t>Note:</w:t>
      </w:r>
      <w:r w:rsidRPr="00F103C9">
        <w:tab/>
        <w:t>For example, if the representative:</w:t>
      </w:r>
    </w:p>
    <w:p w:rsidR="00715FFB" w:rsidRPr="00F103C9" w:rsidRDefault="00715FFB" w:rsidP="00311275">
      <w:pPr>
        <w:pStyle w:val="notepara"/>
      </w:pPr>
      <w:r w:rsidRPr="00F103C9">
        <w:t>(a)</w:t>
      </w:r>
      <w:r w:rsidRPr="00F103C9">
        <w:tab/>
        <w:t>is a mortgagee in possession of the entity’s property; and</w:t>
      </w:r>
    </w:p>
    <w:p w:rsidR="00715FFB" w:rsidRPr="00F103C9" w:rsidRDefault="00715FFB" w:rsidP="00311275">
      <w:pPr>
        <w:pStyle w:val="notepara"/>
      </w:pPr>
      <w:r w:rsidRPr="00F103C9">
        <w:t>(b)</w:t>
      </w:r>
      <w:r w:rsidRPr="00F103C9">
        <w:tab/>
        <w:t>is not a representative of the entity for any other reason;</w:t>
      </w:r>
    </w:p>
    <w:p w:rsidR="00E24C47" w:rsidRPr="00F103C9" w:rsidRDefault="00715FFB" w:rsidP="00715FFB">
      <w:pPr>
        <w:pStyle w:val="notetext"/>
        <w:spacing w:before="40"/>
      </w:pPr>
      <w:r w:rsidRPr="00F103C9">
        <w:tab/>
        <w:t>the representative need not register under section</w:t>
      </w:r>
      <w:r w:rsidR="00F103C9">
        <w:t> </w:t>
      </w:r>
      <w:r w:rsidRPr="00F103C9">
        <w:t>58</w:t>
      </w:r>
      <w:r w:rsidR="00F103C9">
        <w:noBreakHyphen/>
      </w:r>
      <w:r w:rsidRPr="00F103C9">
        <w:t>20 if it will supply that property in or towards the satisfaction of a debt owed to it by the entity.</w:t>
      </w:r>
    </w:p>
    <w:p w:rsidR="00300522" w:rsidRPr="00F103C9" w:rsidRDefault="00300522" w:rsidP="00A36DB5">
      <w:pPr>
        <w:pStyle w:val="ActHead3"/>
        <w:pageBreakBefore/>
      </w:pPr>
      <w:bookmarkStart w:id="476" w:name="_Toc498001500"/>
      <w:r w:rsidRPr="00F103C9">
        <w:rPr>
          <w:rStyle w:val="CharDivNo"/>
        </w:rPr>
        <w:lastRenderedPageBreak/>
        <w:t>Division</w:t>
      </w:r>
      <w:r w:rsidR="00F103C9" w:rsidRPr="00F103C9">
        <w:rPr>
          <w:rStyle w:val="CharDivNo"/>
        </w:rPr>
        <w:t> </w:t>
      </w:r>
      <w:r w:rsidRPr="00F103C9">
        <w:rPr>
          <w:rStyle w:val="CharDivNo"/>
        </w:rPr>
        <w:t>60</w:t>
      </w:r>
      <w:r w:rsidRPr="00F103C9">
        <w:t>—</w:t>
      </w:r>
      <w:r w:rsidRPr="00F103C9">
        <w:rPr>
          <w:rStyle w:val="CharDivText"/>
        </w:rPr>
        <w:t>Pre</w:t>
      </w:r>
      <w:r w:rsidR="00F103C9" w:rsidRPr="00F103C9">
        <w:rPr>
          <w:rStyle w:val="CharDivText"/>
        </w:rPr>
        <w:noBreakHyphen/>
      </w:r>
      <w:r w:rsidRPr="00F103C9">
        <w:rPr>
          <w:rStyle w:val="CharDivText"/>
        </w:rPr>
        <w:t>establishment costs</w:t>
      </w:r>
      <w:bookmarkEnd w:id="476"/>
    </w:p>
    <w:p w:rsidR="00300522" w:rsidRPr="00F103C9" w:rsidRDefault="00300522" w:rsidP="00300522">
      <w:pPr>
        <w:pStyle w:val="ActHead5"/>
      </w:pPr>
      <w:bookmarkStart w:id="477" w:name="_Toc498001501"/>
      <w:r w:rsidRPr="00F103C9">
        <w:rPr>
          <w:rStyle w:val="CharSectno"/>
        </w:rPr>
        <w:t>60</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477"/>
    </w:p>
    <w:p w:rsidR="00300522" w:rsidRPr="00F103C9" w:rsidRDefault="00300522" w:rsidP="00300522">
      <w:pPr>
        <w:pStyle w:val="BoxText"/>
      </w:pPr>
      <w:r w:rsidRPr="00F103C9">
        <w:t xml:space="preserve">This </w:t>
      </w:r>
      <w:r w:rsidR="00A53099" w:rsidRPr="00F103C9">
        <w:t>Division</w:t>
      </w:r>
      <w:r w:rsidR="00A36DB5" w:rsidRPr="00F103C9">
        <w:t xml:space="preserve"> </w:t>
      </w:r>
      <w:r w:rsidRPr="00F103C9">
        <w:t>enables input tax credits to arise in some circumstances in which acquisitions and importations are made before a company is in existence.</w:t>
      </w:r>
    </w:p>
    <w:p w:rsidR="00300522" w:rsidRPr="00F103C9" w:rsidRDefault="00300522" w:rsidP="00300522">
      <w:pPr>
        <w:pStyle w:val="ActHead5"/>
      </w:pPr>
      <w:bookmarkStart w:id="478" w:name="_Toc498001502"/>
      <w:r w:rsidRPr="00F103C9">
        <w:rPr>
          <w:rStyle w:val="CharSectno"/>
        </w:rPr>
        <w:t>60</w:t>
      </w:r>
      <w:r w:rsidR="00F103C9" w:rsidRPr="00F103C9">
        <w:rPr>
          <w:rStyle w:val="CharSectno"/>
        </w:rPr>
        <w:noBreakHyphen/>
      </w:r>
      <w:r w:rsidRPr="00F103C9">
        <w:rPr>
          <w:rStyle w:val="CharSectno"/>
        </w:rPr>
        <w:t>5</w:t>
      </w:r>
      <w:r w:rsidRPr="00F103C9">
        <w:t xml:space="preserve">  Input tax credit for acquisitions and importations before establishment</w:t>
      </w:r>
      <w:bookmarkEnd w:id="478"/>
    </w:p>
    <w:p w:rsidR="00300522" w:rsidRPr="00F103C9" w:rsidRDefault="00300522" w:rsidP="00300522">
      <w:pPr>
        <w:pStyle w:val="subsection"/>
      </w:pPr>
      <w:r w:rsidRPr="00F103C9">
        <w:tab/>
        <w:t>(1)</w:t>
      </w:r>
      <w:r w:rsidRPr="00F103C9">
        <w:tab/>
        <w:t xml:space="preserve">If you make a </w:t>
      </w:r>
      <w:r w:rsidR="00F103C9" w:rsidRPr="00F103C9">
        <w:rPr>
          <w:position w:val="6"/>
          <w:sz w:val="16"/>
          <w:szCs w:val="16"/>
        </w:rPr>
        <w:t>*</w:t>
      </w:r>
      <w:r w:rsidRPr="00F103C9">
        <w:t>creditable acquisition that is a</w:t>
      </w:r>
      <w:r w:rsidR="00F103C9" w:rsidRPr="00F103C9">
        <w:rPr>
          <w:position w:val="6"/>
          <w:sz w:val="16"/>
          <w:szCs w:val="16"/>
        </w:rPr>
        <w:t>*</w:t>
      </w:r>
      <w:r w:rsidRPr="00F103C9">
        <w:t>pre</w:t>
      </w:r>
      <w:r w:rsidR="00F103C9">
        <w:noBreakHyphen/>
      </w:r>
      <w:r w:rsidRPr="00F103C9">
        <w:t xml:space="preserve">establishment acquisition, or a </w:t>
      </w:r>
      <w:r w:rsidR="00F103C9" w:rsidRPr="00F103C9">
        <w:rPr>
          <w:position w:val="6"/>
          <w:sz w:val="16"/>
          <w:szCs w:val="16"/>
        </w:rPr>
        <w:t>*</w:t>
      </w:r>
      <w:r w:rsidRPr="00F103C9">
        <w:t xml:space="preserve">creditable importation that is a </w:t>
      </w:r>
      <w:r w:rsidR="00F103C9" w:rsidRPr="00F103C9">
        <w:rPr>
          <w:position w:val="6"/>
          <w:sz w:val="16"/>
          <w:szCs w:val="16"/>
        </w:rPr>
        <w:t>*</w:t>
      </w:r>
      <w:r w:rsidRPr="00F103C9">
        <w:t>pre</w:t>
      </w:r>
      <w:r w:rsidR="00F103C9">
        <w:noBreakHyphen/>
      </w:r>
      <w:r w:rsidRPr="00F103C9">
        <w:t xml:space="preserve">establishment importation, relating to a </w:t>
      </w:r>
      <w:r w:rsidR="00F103C9" w:rsidRPr="00F103C9">
        <w:rPr>
          <w:position w:val="6"/>
          <w:sz w:val="16"/>
          <w:szCs w:val="16"/>
        </w:rPr>
        <w:t>*</w:t>
      </w:r>
      <w:r w:rsidRPr="00F103C9">
        <w:t>company before it is in existence:</w:t>
      </w:r>
    </w:p>
    <w:p w:rsidR="00300522" w:rsidRPr="00F103C9" w:rsidRDefault="00300522" w:rsidP="00300522">
      <w:pPr>
        <w:pStyle w:val="paragraph"/>
      </w:pPr>
      <w:r w:rsidRPr="00F103C9">
        <w:tab/>
        <w:t>(a)</w:t>
      </w:r>
      <w:r w:rsidRPr="00F103C9">
        <w:tab/>
        <w:t>you are not entitled to the input tax credit on the acquisition or importation; and</w:t>
      </w:r>
    </w:p>
    <w:p w:rsidR="00300522" w:rsidRPr="00F103C9" w:rsidRDefault="00300522" w:rsidP="00300522">
      <w:pPr>
        <w:pStyle w:val="paragraph"/>
      </w:pPr>
      <w:r w:rsidRPr="00F103C9">
        <w:tab/>
        <w:t>(b)</w:t>
      </w:r>
      <w:r w:rsidRPr="00F103C9">
        <w:tab/>
        <w:t>once the company is in existence, it is entitled to the input tax credit on the acquisition or importation.</w:t>
      </w:r>
    </w:p>
    <w:p w:rsidR="00300522" w:rsidRPr="00F103C9" w:rsidRDefault="00300522" w:rsidP="00300522">
      <w:pPr>
        <w:pStyle w:val="subsection"/>
      </w:pPr>
      <w:r w:rsidRPr="00F103C9">
        <w:tab/>
        <w:t>(2)</w:t>
      </w:r>
      <w:r w:rsidRPr="00F103C9">
        <w:tab/>
        <w:t>This section has effect despite sections</w:t>
      </w:r>
      <w:r w:rsidR="00F103C9">
        <w:t> </w:t>
      </w:r>
      <w:r w:rsidRPr="00F103C9">
        <w:t>11</w:t>
      </w:r>
      <w:r w:rsidR="00F103C9">
        <w:noBreakHyphen/>
      </w:r>
      <w:r w:rsidRPr="00F103C9">
        <w:t>20 and 15</w:t>
      </w:r>
      <w:r w:rsidR="00F103C9">
        <w:noBreakHyphen/>
      </w:r>
      <w:r w:rsidRPr="00F103C9">
        <w:t>15 (which are about who is entitled to input tax credits).</w:t>
      </w:r>
    </w:p>
    <w:p w:rsidR="00300522" w:rsidRPr="00F103C9" w:rsidRDefault="00300522" w:rsidP="00300522">
      <w:pPr>
        <w:pStyle w:val="ActHead5"/>
      </w:pPr>
      <w:bookmarkStart w:id="479" w:name="_Toc498001503"/>
      <w:r w:rsidRPr="00F103C9">
        <w:rPr>
          <w:rStyle w:val="CharSectno"/>
        </w:rPr>
        <w:t>60</w:t>
      </w:r>
      <w:r w:rsidR="00F103C9" w:rsidRPr="00F103C9">
        <w:rPr>
          <w:rStyle w:val="CharSectno"/>
        </w:rPr>
        <w:noBreakHyphen/>
      </w:r>
      <w:r w:rsidRPr="00F103C9">
        <w:rPr>
          <w:rStyle w:val="CharSectno"/>
        </w:rPr>
        <w:t>10</w:t>
      </w:r>
      <w:r w:rsidRPr="00F103C9">
        <w:t xml:space="preserve">  Registration etc. not needed for input tax credits</w:t>
      </w:r>
      <w:bookmarkEnd w:id="479"/>
    </w:p>
    <w:p w:rsidR="00300522" w:rsidRPr="00F103C9" w:rsidRDefault="00300522" w:rsidP="00300522">
      <w:pPr>
        <w:pStyle w:val="subsection"/>
      </w:pPr>
      <w:r w:rsidRPr="00F103C9">
        <w:tab/>
        <w:t>(1)</w:t>
      </w:r>
      <w:r w:rsidRPr="00F103C9">
        <w:tab/>
        <w:t xml:space="preserve">If you make a </w:t>
      </w:r>
      <w:r w:rsidR="00F103C9" w:rsidRPr="00F103C9">
        <w:rPr>
          <w:position w:val="6"/>
          <w:sz w:val="16"/>
          <w:szCs w:val="16"/>
        </w:rPr>
        <w:t>*</w:t>
      </w:r>
      <w:r w:rsidRPr="00F103C9">
        <w:t>pre</w:t>
      </w:r>
      <w:r w:rsidR="00F103C9">
        <w:noBreakHyphen/>
      </w:r>
      <w:r w:rsidRPr="00F103C9">
        <w:t xml:space="preserve">establishment acquisition, the fact that you are not </w:t>
      </w:r>
      <w:r w:rsidR="00F103C9" w:rsidRPr="00F103C9">
        <w:rPr>
          <w:position w:val="6"/>
          <w:sz w:val="16"/>
          <w:szCs w:val="16"/>
        </w:rPr>
        <w:t>*</w:t>
      </w:r>
      <w:r w:rsidRPr="00F103C9">
        <w:t xml:space="preserve">registered or </w:t>
      </w:r>
      <w:r w:rsidR="00F103C9" w:rsidRPr="00F103C9">
        <w:rPr>
          <w:position w:val="6"/>
          <w:sz w:val="16"/>
          <w:szCs w:val="16"/>
        </w:rPr>
        <w:t>*</w:t>
      </w:r>
      <w:r w:rsidRPr="00F103C9">
        <w:t xml:space="preserve">required to be registered does not stop the acquisition being a </w:t>
      </w:r>
      <w:r w:rsidR="00F103C9" w:rsidRPr="00F103C9">
        <w:rPr>
          <w:position w:val="6"/>
          <w:sz w:val="16"/>
          <w:szCs w:val="16"/>
        </w:rPr>
        <w:t>*</w:t>
      </w:r>
      <w:r w:rsidRPr="00F103C9">
        <w:t>creditable acquisition.</w:t>
      </w:r>
    </w:p>
    <w:p w:rsidR="00300522" w:rsidRPr="00F103C9" w:rsidRDefault="00300522" w:rsidP="00300522">
      <w:pPr>
        <w:pStyle w:val="subsection"/>
      </w:pPr>
      <w:r w:rsidRPr="00F103C9">
        <w:tab/>
        <w:t>(2)</w:t>
      </w:r>
      <w:r w:rsidRPr="00F103C9">
        <w:tab/>
        <w:t xml:space="preserve">If you make a </w:t>
      </w:r>
      <w:r w:rsidR="00F103C9" w:rsidRPr="00F103C9">
        <w:rPr>
          <w:position w:val="6"/>
          <w:sz w:val="16"/>
          <w:szCs w:val="16"/>
        </w:rPr>
        <w:t>*</w:t>
      </w:r>
      <w:r w:rsidRPr="00F103C9">
        <w:t>pre</w:t>
      </w:r>
      <w:r w:rsidR="00F103C9">
        <w:noBreakHyphen/>
      </w:r>
      <w:r w:rsidRPr="00F103C9">
        <w:t xml:space="preserve">establishment importation, the fact that you are not </w:t>
      </w:r>
      <w:r w:rsidR="00F103C9" w:rsidRPr="00F103C9">
        <w:rPr>
          <w:position w:val="6"/>
          <w:sz w:val="16"/>
          <w:szCs w:val="16"/>
        </w:rPr>
        <w:t>*</w:t>
      </w:r>
      <w:r w:rsidRPr="00F103C9">
        <w:t xml:space="preserve">registered or </w:t>
      </w:r>
      <w:r w:rsidR="00F103C9" w:rsidRPr="00F103C9">
        <w:rPr>
          <w:position w:val="6"/>
          <w:sz w:val="16"/>
          <w:szCs w:val="16"/>
        </w:rPr>
        <w:t>*</w:t>
      </w:r>
      <w:r w:rsidRPr="00F103C9">
        <w:t xml:space="preserve">required to be registered does not stop the acquisition being a </w:t>
      </w:r>
      <w:r w:rsidR="00F103C9" w:rsidRPr="00F103C9">
        <w:rPr>
          <w:position w:val="6"/>
          <w:sz w:val="16"/>
          <w:szCs w:val="16"/>
        </w:rPr>
        <w:t>*</w:t>
      </w:r>
      <w:r w:rsidRPr="00F103C9">
        <w:t>creditable importation.</w:t>
      </w:r>
    </w:p>
    <w:p w:rsidR="00300522" w:rsidRPr="00F103C9" w:rsidRDefault="00300522" w:rsidP="00300522">
      <w:pPr>
        <w:pStyle w:val="subsection"/>
      </w:pPr>
      <w:r w:rsidRPr="00F103C9">
        <w:tab/>
        <w:t>(3)</w:t>
      </w:r>
      <w:r w:rsidRPr="00F103C9">
        <w:tab/>
        <w:t>This section has effect despite sections</w:t>
      </w:r>
      <w:r w:rsidR="00F103C9">
        <w:t> </w:t>
      </w:r>
      <w:r w:rsidRPr="00F103C9">
        <w:t>11</w:t>
      </w:r>
      <w:r w:rsidR="00F103C9">
        <w:noBreakHyphen/>
      </w:r>
      <w:r w:rsidRPr="00F103C9">
        <w:t>5 and 15</w:t>
      </w:r>
      <w:r w:rsidR="00F103C9">
        <w:noBreakHyphen/>
      </w:r>
      <w:r w:rsidRPr="00F103C9">
        <w:t>5 (which are about what are creditable acquisitions and creditable importations).</w:t>
      </w:r>
    </w:p>
    <w:p w:rsidR="00300522" w:rsidRPr="00F103C9" w:rsidRDefault="00300522" w:rsidP="00300522">
      <w:pPr>
        <w:pStyle w:val="ActHead5"/>
      </w:pPr>
      <w:bookmarkStart w:id="480" w:name="_Toc498001504"/>
      <w:r w:rsidRPr="00F103C9">
        <w:rPr>
          <w:rStyle w:val="CharSectno"/>
        </w:rPr>
        <w:lastRenderedPageBreak/>
        <w:t>60</w:t>
      </w:r>
      <w:r w:rsidR="00F103C9" w:rsidRPr="00F103C9">
        <w:rPr>
          <w:rStyle w:val="CharSectno"/>
        </w:rPr>
        <w:noBreakHyphen/>
      </w:r>
      <w:r w:rsidRPr="00F103C9">
        <w:rPr>
          <w:rStyle w:val="CharSectno"/>
        </w:rPr>
        <w:t>15</w:t>
      </w:r>
      <w:r w:rsidRPr="00F103C9">
        <w:t xml:space="preserve">  Pre</w:t>
      </w:r>
      <w:r w:rsidR="00F103C9">
        <w:noBreakHyphen/>
      </w:r>
      <w:r w:rsidRPr="00F103C9">
        <w:t>establishment acquisitions and importations</w:t>
      </w:r>
      <w:bookmarkEnd w:id="480"/>
    </w:p>
    <w:p w:rsidR="00300522" w:rsidRPr="00F103C9" w:rsidRDefault="00300522" w:rsidP="00300522">
      <w:pPr>
        <w:pStyle w:val="subsection"/>
      </w:pPr>
      <w:r w:rsidRPr="00F103C9">
        <w:tab/>
        <w:t>(1)</w:t>
      </w:r>
      <w:r w:rsidRPr="00F103C9">
        <w:tab/>
        <w:t xml:space="preserve">An acquisition that you make is a </w:t>
      </w:r>
      <w:r w:rsidRPr="00F103C9">
        <w:rPr>
          <w:b/>
          <w:bCs/>
          <w:i/>
          <w:iCs/>
        </w:rPr>
        <w:t>pre</w:t>
      </w:r>
      <w:r w:rsidR="00F103C9">
        <w:rPr>
          <w:b/>
          <w:bCs/>
          <w:i/>
          <w:iCs/>
        </w:rPr>
        <w:noBreakHyphen/>
      </w:r>
      <w:r w:rsidRPr="00F103C9">
        <w:rPr>
          <w:b/>
          <w:bCs/>
          <w:i/>
          <w:iCs/>
        </w:rPr>
        <w:t>establishment</w:t>
      </w:r>
      <w:r w:rsidRPr="00F103C9">
        <w:t xml:space="preserve"> </w:t>
      </w:r>
      <w:r w:rsidRPr="00F103C9">
        <w:rPr>
          <w:b/>
          <w:bCs/>
          <w:i/>
          <w:iCs/>
        </w:rPr>
        <w:t>acquisition</w:t>
      </w:r>
      <w:r w:rsidRPr="00F103C9">
        <w:t>,</w:t>
      </w:r>
      <w:r w:rsidRPr="00F103C9">
        <w:rPr>
          <w:b/>
          <w:bCs/>
          <w:i/>
          <w:iCs/>
        </w:rPr>
        <w:t xml:space="preserve"> </w:t>
      </w:r>
      <w:r w:rsidRPr="00F103C9">
        <w:t>and an importation that you make is a</w:t>
      </w:r>
      <w:r w:rsidRPr="00F103C9">
        <w:rPr>
          <w:b/>
          <w:bCs/>
          <w:i/>
          <w:iCs/>
        </w:rPr>
        <w:t xml:space="preserve"> pre</w:t>
      </w:r>
      <w:r w:rsidR="00F103C9">
        <w:rPr>
          <w:b/>
          <w:bCs/>
          <w:i/>
          <w:iCs/>
        </w:rPr>
        <w:noBreakHyphen/>
      </w:r>
      <w:r w:rsidRPr="00F103C9">
        <w:rPr>
          <w:b/>
          <w:bCs/>
          <w:i/>
          <w:iCs/>
        </w:rPr>
        <w:t>establishment importation</w:t>
      </w:r>
      <w:r w:rsidRPr="00F103C9">
        <w:t>,</w:t>
      </w:r>
      <w:r w:rsidRPr="00F103C9">
        <w:rPr>
          <w:b/>
          <w:bCs/>
          <w:i/>
          <w:iCs/>
        </w:rPr>
        <w:t xml:space="preserve"> </w:t>
      </w:r>
      <w:r w:rsidRPr="00F103C9">
        <w:t>if:</w:t>
      </w:r>
    </w:p>
    <w:p w:rsidR="00300522" w:rsidRPr="00F103C9" w:rsidRDefault="00300522" w:rsidP="00300522">
      <w:pPr>
        <w:pStyle w:val="paragraph"/>
      </w:pPr>
      <w:r w:rsidRPr="00F103C9">
        <w:tab/>
        <w:t>(a)</w:t>
      </w:r>
      <w:r w:rsidRPr="00F103C9">
        <w:tab/>
        <w:t xml:space="preserve">you do not </w:t>
      </w:r>
      <w:r w:rsidR="00F103C9" w:rsidRPr="00F103C9">
        <w:rPr>
          <w:position w:val="6"/>
          <w:sz w:val="16"/>
          <w:szCs w:val="16"/>
        </w:rPr>
        <w:t>*</w:t>
      </w:r>
      <w:r w:rsidRPr="00F103C9">
        <w:t xml:space="preserve">apply the thing acquired or imported for any purpose other than for a </w:t>
      </w:r>
      <w:r w:rsidR="00F103C9" w:rsidRPr="00F103C9">
        <w:rPr>
          <w:position w:val="6"/>
          <w:sz w:val="16"/>
          <w:szCs w:val="16"/>
        </w:rPr>
        <w:t>*</w:t>
      </w:r>
      <w:r w:rsidRPr="00F103C9">
        <w:t xml:space="preserve">creditable purpose relating to a </w:t>
      </w:r>
      <w:r w:rsidR="00F103C9" w:rsidRPr="00F103C9">
        <w:rPr>
          <w:position w:val="6"/>
          <w:sz w:val="16"/>
          <w:szCs w:val="16"/>
        </w:rPr>
        <w:t>*</w:t>
      </w:r>
      <w:r w:rsidRPr="00F103C9">
        <w:t>company not yet in existence; and</w:t>
      </w:r>
    </w:p>
    <w:p w:rsidR="00300522" w:rsidRPr="00F103C9" w:rsidRDefault="00300522" w:rsidP="00300522">
      <w:pPr>
        <w:pStyle w:val="paragraph"/>
      </w:pPr>
      <w:r w:rsidRPr="00F103C9">
        <w:tab/>
        <w:t>(b)</w:t>
      </w:r>
      <w:r w:rsidRPr="00F103C9">
        <w:tab/>
        <w:t xml:space="preserve">the company comes into existence, and becomes </w:t>
      </w:r>
      <w:r w:rsidR="00F103C9" w:rsidRPr="00F103C9">
        <w:rPr>
          <w:position w:val="6"/>
          <w:sz w:val="16"/>
          <w:szCs w:val="16"/>
        </w:rPr>
        <w:t>*</w:t>
      </w:r>
      <w:r w:rsidRPr="00F103C9">
        <w:t>registered, within 6 months after the acquisition or importation; and</w:t>
      </w:r>
    </w:p>
    <w:p w:rsidR="00300522" w:rsidRPr="00F103C9" w:rsidRDefault="00300522" w:rsidP="00300522">
      <w:pPr>
        <w:pStyle w:val="paragraph"/>
      </w:pPr>
      <w:r w:rsidRPr="00F103C9">
        <w:tab/>
        <w:t>(c)</w:t>
      </w:r>
      <w:r w:rsidRPr="00F103C9">
        <w:tab/>
        <w:t>you become a member, officer or employee of the company; and</w:t>
      </w:r>
    </w:p>
    <w:p w:rsidR="00300522" w:rsidRPr="00F103C9" w:rsidRDefault="00300522" w:rsidP="00300522">
      <w:pPr>
        <w:pStyle w:val="paragraph"/>
      </w:pPr>
      <w:r w:rsidRPr="00F103C9">
        <w:tab/>
        <w:t>(d)</w:t>
      </w:r>
      <w:r w:rsidRPr="00F103C9">
        <w:tab/>
        <w:t xml:space="preserve">in the case of an acquisition—you have been fully reimbursed by the company for the </w:t>
      </w:r>
      <w:r w:rsidR="00F103C9" w:rsidRPr="00F103C9">
        <w:rPr>
          <w:position w:val="6"/>
          <w:sz w:val="16"/>
          <w:szCs w:val="16"/>
        </w:rPr>
        <w:t>*</w:t>
      </w:r>
      <w:r w:rsidRPr="00F103C9">
        <w:t>consideration you provided for the acquisition; and</w:t>
      </w:r>
    </w:p>
    <w:p w:rsidR="00300522" w:rsidRPr="00F103C9" w:rsidRDefault="00300522" w:rsidP="00300522">
      <w:pPr>
        <w:pStyle w:val="paragraph"/>
      </w:pPr>
      <w:r w:rsidRPr="00F103C9">
        <w:tab/>
        <w:t>(e)</w:t>
      </w:r>
      <w:r w:rsidRPr="00F103C9">
        <w:tab/>
        <w:t>in the case of an importation—you have been fully reimbursed by the company:</w:t>
      </w:r>
    </w:p>
    <w:p w:rsidR="00300522" w:rsidRPr="00F103C9" w:rsidRDefault="00300522" w:rsidP="00300522">
      <w:pPr>
        <w:pStyle w:val="paragraphsub"/>
      </w:pPr>
      <w:r w:rsidRPr="00F103C9">
        <w:tab/>
        <w:t>(i)</w:t>
      </w:r>
      <w:r w:rsidRPr="00F103C9">
        <w:tab/>
        <w:t xml:space="preserve">for the </w:t>
      </w:r>
      <w:r w:rsidR="00F103C9" w:rsidRPr="00F103C9">
        <w:rPr>
          <w:position w:val="6"/>
          <w:sz w:val="16"/>
        </w:rPr>
        <w:t>*</w:t>
      </w:r>
      <w:r w:rsidR="005376EE" w:rsidRPr="00F103C9">
        <w:t>assessed GST</w:t>
      </w:r>
      <w:r w:rsidRPr="00F103C9">
        <w:t xml:space="preserve"> paid on the importation; and</w:t>
      </w:r>
    </w:p>
    <w:p w:rsidR="00300522" w:rsidRPr="00F103C9" w:rsidRDefault="00300522" w:rsidP="00300522">
      <w:pPr>
        <w:pStyle w:val="paragraphsub"/>
        <w:rPr>
          <w:i/>
          <w:iCs/>
        </w:rPr>
      </w:pPr>
      <w:r w:rsidRPr="00F103C9">
        <w:tab/>
        <w:t>(ii)</w:t>
      </w:r>
      <w:r w:rsidRPr="00F103C9">
        <w:tab/>
        <w:t>for the cost of acquiring or producing the thing imported.</w:t>
      </w:r>
    </w:p>
    <w:p w:rsidR="00300522" w:rsidRPr="00F103C9" w:rsidRDefault="00300522" w:rsidP="00300522">
      <w:pPr>
        <w:pStyle w:val="subsection"/>
      </w:pPr>
      <w:r w:rsidRPr="00F103C9">
        <w:tab/>
        <w:t>(2)</w:t>
      </w:r>
      <w:r w:rsidRPr="00F103C9">
        <w:tab/>
        <w:t xml:space="preserve">However, the acquisition or importation is </w:t>
      </w:r>
      <w:r w:rsidRPr="00F103C9">
        <w:rPr>
          <w:i/>
          <w:iCs/>
        </w:rPr>
        <w:t>not</w:t>
      </w:r>
      <w:r w:rsidRPr="00F103C9">
        <w:t xml:space="preserve"> a </w:t>
      </w:r>
      <w:r w:rsidRPr="00F103C9">
        <w:rPr>
          <w:b/>
          <w:bCs/>
          <w:i/>
          <w:iCs/>
        </w:rPr>
        <w:t>pre</w:t>
      </w:r>
      <w:r w:rsidR="00F103C9">
        <w:rPr>
          <w:b/>
          <w:bCs/>
          <w:i/>
          <w:iCs/>
        </w:rPr>
        <w:noBreakHyphen/>
      </w:r>
      <w:r w:rsidRPr="00F103C9">
        <w:rPr>
          <w:b/>
          <w:bCs/>
          <w:i/>
          <w:iCs/>
        </w:rPr>
        <w:t>establishment</w:t>
      </w:r>
      <w:r w:rsidRPr="00F103C9">
        <w:t xml:space="preserve"> </w:t>
      </w:r>
      <w:r w:rsidRPr="00F103C9">
        <w:rPr>
          <w:b/>
          <w:bCs/>
          <w:i/>
          <w:iCs/>
        </w:rPr>
        <w:t>acquisition</w:t>
      </w:r>
      <w:r w:rsidRPr="00F103C9">
        <w:t xml:space="preserve"> or a</w:t>
      </w:r>
      <w:r w:rsidRPr="00F103C9">
        <w:rPr>
          <w:b/>
          <w:bCs/>
          <w:i/>
          <w:iCs/>
        </w:rPr>
        <w:t xml:space="preserve"> pre</w:t>
      </w:r>
      <w:r w:rsidR="00F103C9">
        <w:rPr>
          <w:b/>
          <w:bCs/>
          <w:i/>
          <w:iCs/>
        </w:rPr>
        <w:noBreakHyphen/>
      </w:r>
      <w:r w:rsidRPr="00F103C9">
        <w:rPr>
          <w:b/>
          <w:bCs/>
          <w:i/>
          <w:iCs/>
        </w:rPr>
        <w:t>establishment importation</w:t>
      </w:r>
      <w:r w:rsidRPr="00F103C9">
        <w:t xml:space="preserve"> if:</w:t>
      </w:r>
    </w:p>
    <w:p w:rsidR="00300522" w:rsidRPr="00F103C9" w:rsidRDefault="00300522" w:rsidP="00300522">
      <w:pPr>
        <w:pStyle w:val="paragraph"/>
      </w:pPr>
      <w:r w:rsidRPr="00F103C9">
        <w:tab/>
        <w:t>(a)</w:t>
      </w:r>
      <w:r w:rsidRPr="00F103C9">
        <w:tab/>
        <w:t>you are entitled to an input tax credit for the acquisition or importation; or</w:t>
      </w:r>
    </w:p>
    <w:p w:rsidR="00300522" w:rsidRPr="00F103C9" w:rsidRDefault="00300522" w:rsidP="00300522">
      <w:pPr>
        <w:pStyle w:val="paragraph"/>
      </w:pPr>
      <w:r w:rsidRPr="00F103C9">
        <w:tab/>
        <w:t>(b)</w:t>
      </w:r>
      <w:r w:rsidRPr="00F103C9">
        <w:tab/>
        <w:t xml:space="preserve">the company acquires the thing acquired or imported, and that acquisition by the company is a </w:t>
      </w:r>
      <w:r w:rsidR="00F103C9" w:rsidRPr="00F103C9">
        <w:rPr>
          <w:position w:val="6"/>
          <w:sz w:val="16"/>
          <w:szCs w:val="16"/>
        </w:rPr>
        <w:t>*</w:t>
      </w:r>
      <w:r w:rsidRPr="00F103C9">
        <w:t>creditable acquisition.</w:t>
      </w:r>
    </w:p>
    <w:p w:rsidR="00300522" w:rsidRPr="00F103C9" w:rsidRDefault="00300522" w:rsidP="00300522">
      <w:pPr>
        <w:pStyle w:val="ActHead5"/>
      </w:pPr>
      <w:bookmarkStart w:id="481" w:name="_Toc498001505"/>
      <w:r w:rsidRPr="00F103C9">
        <w:rPr>
          <w:rStyle w:val="CharSectno"/>
        </w:rPr>
        <w:t>60</w:t>
      </w:r>
      <w:r w:rsidR="00F103C9" w:rsidRPr="00F103C9">
        <w:rPr>
          <w:rStyle w:val="CharSectno"/>
        </w:rPr>
        <w:noBreakHyphen/>
      </w:r>
      <w:r w:rsidRPr="00F103C9">
        <w:rPr>
          <w:rStyle w:val="CharSectno"/>
        </w:rPr>
        <w:t>20</w:t>
      </w:r>
      <w:r w:rsidRPr="00F103C9">
        <w:t xml:space="preserve">  Creditable purpose</w:t>
      </w:r>
      <w:bookmarkEnd w:id="481"/>
    </w:p>
    <w:p w:rsidR="00300522" w:rsidRPr="00F103C9" w:rsidRDefault="00300522" w:rsidP="00300522">
      <w:pPr>
        <w:pStyle w:val="subsection"/>
      </w:pPr>
      <w:r w:rsidRPr="00F103C9">
        <w:tab/>
        <w:t>(1)</w:t>
      </w:r>
      <w:r w:rsidRPr="00F103C9">
        <w:tab/>
        <w:t xml:space="preserve">If, before a </w:t>
      </w:r>
      <w:r w:rsidR="00F103C9" w:rsidRPr="00F103C9">
        <w:rPr>
          <w:position w:val="6"/>
          <w:sz w:val="16"/>
          <w:szCs w:val="16"/>
        </w:rPr>
        <w:t>*</w:t>
      </w:r>
      <w:r w:rsidRPr="00F103C9">
        <w:t>company is in existence, you make an acquisition or importation:</w:t>
      </w:r>
    </w:p>
    <w:p w:rsidR="00300522" w:rsidRPr="00F103C9" w:rsidRDefault="00300522" w:rsidP="00300522">
      <w:pPr>
        <w:pStyle w:val="paragraph"/>
      </w:pPr>
      <w:r w:rsidRPr="00F103C9">
        <w:tab/>
        <w:t>(a)</w:t>
      </w:r>
      <w:r w:rsidRPr="00F103C9">
        <w:tab/>
        <w:t>for the purpose of bringing the company into existence; or</w:t>
      </w:r>
    </w:p>
    <w:p w:rsidR="00300522" w:rsidRPr="00F103C9" w:rsidRDefault="00300522" w:rsidP="00300522">
      <w:pPr>
        <w:pStyle w:val="paragraph"/>
      </w:pPr>
      <w:r w:rsidRPr="00F103C9">
        <w:tab/>
        <w:t>(b)</w:t>
      </w:r>
      <w:r w:rsidRPr="00F103C9">
        <w:tab/>
        <w:t xml:space="preserve">for the purpose of the company </w:t>
      </w:r>
      <w:r w:rsidR="00F103C9" w:rsidRPr="00F103C9">
        <w:rPr>
          <w:position w:val="6"/>
          <w:sz w:val="16"/>
          <w:szCs w:val="16"/>
        </w:rPr>
        <w:t>*</w:t>
      </w:r>
      <w:r w:rsidRPr="00F103C9">
        <w:t xml:space="preserve">carrying on an </w:t>
      </w:r>
      <w:r w:rsidR="00F103C9" w:rsidRPr="00F103C9">
        <w:rPr>
          <w:position w:val="6"/>
          <w:sz w:val="16"/>
          <w:szCs w:val="16"/>
        </w:rPr>
        <w:t>*</w:t>
      </w:r>
      <w:r w:rsidRPr="00F103C9">
        <w:t>enterprise after it is in existence;</w:t>
      </w:r>
    </w:p>
    <w:p w:rsidR="00300522" w:rsidRPr="00F103C9" w:rsidRDefault="00300522" w:rsidP="00300522">
      <w:pPr>
        <w:pStyle w:val="subsection2"/>
      </w:pPr>
      <w:r w:rsidRPr="00F103C9">
        <w:lastRenderedPageBreak/>
        <w:t xml:space="preserve">you acquire or import the thing for a </w:t>
      </w:r>
      <w:r w:rsidRPr="00F103C9">
        <w:rPr>
          <w:b/>
          <w:bCs/>
          <w:i/>
          <w:iCs/>
        </w:rPr>
        <w:t>creditable purpose</w:t>
      </w:r>
      <w:r w:rsidRPr="00F103C9">
        <w:t xml:space="preserve"> only to the extent that you acquire or import it for either or both of those purposes.</w:t>
      </w:r>
    </w:p>
    <w:p w:rsidR="00300522" w:rsidRPr="00F103C9" w:rsidRDefault="00300522" w:rsidP="00300522">
      <w:pPr>
        <w:pStyle w:val="subsection"/>
      </w:pPr>
      <w:r w:rsidRPr="00F103C9">
        <w:tab/>
        <w:t>(2)</w:t>
      </w:r>
      <w:r w:rsidRPr="00F103C9">
        <w:tab/>
        <w:t>However, you do not acquire or import the thing for a creditable purpose to the extent that:</w:t>
      </w:r>
    </w:p>
    <w:p w:rsidR="00300522" w:rsidRPr="00F103C9" w:rsidRDefault="00300522" w:rsidP="00300522">
      <w:pPr>
        <w:pStyle w:val="paragraph"/>
      </w:pPr>
      <w:r w:rsidRPr="00F103C9">
        <w:tab/>
        <w:t>(a)</w:t>
      </w:r>
      <w:r w:rsidRPr="00F103C9">
        <w:tab/>
        <w:t xml:space="preserve">the acquisition or importation relates (directly or indirectly) to the company making supplies that would be </w:t>
      </w:r>
      <w:r w:rsidR="00F103C9" w:rsidRPr="00F103C9">
        <w:rPr>
          <w:position w:val="6"/>
          <w:sz w:val="16"/>
          <w:szCs w:val="16"/>
        </w:rPr>
        <w:t>*</w:t>
      </w:r>
      <w:r w:rsidRPr="00F103C9">
        <w:t>input taxed; or</w:t>
      </w:r>
    </w:p>
    <w:p w:rsidR="00300522" w:rsidRPr="00F103C9" w:rsidRDefault="00300522" w:rsidP="00300522">
      <w:pPr>
        <w:pStyle w:val="paragraph"/>
      </w:pPr>
      <w:r w:rsidRPr="00F103C9">
        <w:tab/>
        <w:t>(b)</w:t>
      </w:r>
      <w:r w:rsidRPr="00F103C9">
        <w:tab/>
        <w:t>the acquisition or importation is of a private or domestic nature.</w:t>
      </w:r>
    </w:p>
    <w:p w:rsidR="00300522" w:rsidRPr="00F103C9" w:rsidRDefault="00300522" w:rsidP="00300522">
      <w:pPr>
        <w:pStyle w:val="subsection"/>
      </w:pPr>
      <w:r w:rsidRPr="00F103C9">
        <w:tab/>
        <w:t>(3)</w:t>
      </w:r>
      <w:r w:rsidRPr="00F103C9">
        <w:tab/>
        <w:t xml:space="preserve">An acquisition or importation is not treated, for the purposes of </w:t>
      </w:r>
      <w:r w:rsidR="00F103C9">
        <w:t>paragraph (</w:t>
      </w:r>
      <w:r w:rsidRPr="00F103C9">
        <w:t xml:space="preserve">2)(a), as relating to making supplies that would be </w:t>
      </w:r>
      <w:r w:rsidR="00F103C9" w:rsidRPr="00F103C9">
        <w:rPr>
          <w:position w:val="6"/>
          <w:sz w:val="16"/>
          <w:szCs w:val="16"/>
        </w:rPr>
        <w:t>*</w:t>
      </w:r>
      <w:r w:rsidRPr="00F103C9">
        <w:t xml:space="preserve">input taxed to the extent that the supply is made through an </w:t>
      </w:r>
      <w:r w:rsidR="00F103C9" w:rsidRPr="00F103C9">
        <w:rPr>
          <w:position w:val="6"/>
          <w:sz w:val="16"/>
          <w:szCs w:val="16"/>
        </w:rPr>
        <w:t>*</w:t>
      </w:r>
      <w:r w:rsidRPr="00F103C9">
        <w:t xml:space="preserve">enterprise, or a part of an enterprise, that the company will </w:t>
      </w:r>
      <w:r w:rsidR="00F103C9" w:rsidRPr="00F103C9">
        <w:rPr>
          <w:position w:val="6"/>
          <w:sz w:val="16"/>
          <w:szCs w:val="16"/>
        </w:rPr>
        <w:t>*</w:t>
      </w:r>
      <w:r w:rsidRPr="00F103C9">
        <w:t xml:space="preserve">carry on outside </w:t>
      </w:r>
      <w:r w:rsidR="004B256E" w:rsidRPr="00F103C9">
        <w:t>the indirect tax zone</w:t>
      </w:r>
      <w:r w:rsidRPr="00F103C9">
        <w:t>.</w:t>
      </w:r>
    </w:p>
    <w:p w:rsidR="00300522" w:rsidRPr="00F103C9" w:rsidRDefault="00300522" w:rsidP="00300522">
      <w:pPr>
        <w:pStyle w:val="subsection"/>
      </w:pPr>
      <w:r w:rsidRPr="00F103C9">
        <w:tab/>
        <w:t>(4)</w:t>
      </w:r>
      <w:r w:rsidRPr="00F103C9">
        <w:tab/>
        <w:t>This section has effect despite sections</w:t>
      </w:r>
      <w:r w:rsidR="00F103C9">
        <w:t> </w:t>
      </w:r>
      <w:r w:rsidRPr="00F103C9">
        <w:t>11</w:t>
      </w:r>
      <w:r w:rsidR="00F103C9">
        <w:noBreakHyphen/>
      </w:r>
      <w:r w:rsidRPr="00F103C9">
        <w:t>15 and 15</w:t>
      </w:r>
      <w:r w:rsidR="00F103C9">
        <w:noBreakHyphen/>
      </w:r>
      <w:r w:rsidRPr="00F103C9">
        <w:t>10 (which are about creditable purpose).</w:t>
      </w:r>
    </w:p>
    <w:p w:rsidR="00300522" w:rsidRPr="00F103C9" w:rsidRDefault="00300522" w:rsidP="00300522">
      <w:pPr>
        <w:pStyle w:val="ActHead5"/>
      </w:pPr>
      <w:bookmarkStart w:id="482" w:name="_Toc498001506"/>
      <w:r w:rsidRPr="00F103C9">
        <w:rPr>
          <w:rStyle w:val="CharSectno"/>
        </w:rPr>
        <w:t>60</w:t>
      </w:r>
      <w:r w:rsidR="00F103C9" w:rsidRPr="00F103C9">
        <w:rPr>
          <w:rStyle w:val="CharSectno"/>
        </w:rPr>
        <w:noBreakHyphen/>
      </w:r>
      <w:r w:rsidRPr="00F103C9">
        <w:rPr>
          <w:rStyle w:val="CharSectno"/>
        </w:rPr>
        <w:t>25</w:t>
      </w:r>
      <w:r w:rsidRPr="00F103C9">
        <w:t xml:space="preserve">  Attributing the input tax credit for pre</w:t>
      </w:r>
      <w:r w:rsidR="00F103C9">
        <w:noBreakHyphen/>
      </w:r>
      <w:r w:rsidRPr="00F103C9">
        <w:t>establishment acquisitions</w:t>
      </w:r>
      <w:bookmarkEnd w:id="482"/>
    </w:p>
    <w:p w:rsidR="00300522" w:rsidRPr="00F103C9" w:rsidRDefault="00300522" w:rsidP="00300522">
      <w:pPr>
        <w:pStyle w:val="subsection"/>
      </w:pPr>
      <w:r w:rsidRPr="00F103C9">
        <w:tab/>
        <w:t>(1)</w:t>
      </w:r>
      <w:r w:rsidRPr="00F103C9">
        <w:tab/>
        <w:t xml:space="preserve">The input tax credit to which a </w:t>
      </w:r>
      <w:r w:rsidR="00F103C9" w:rsidRPr="00F103C9">
        <w:rPr>
          <w:position w:val="6"/>
          <w:sz w:val="16"/>
          <w:szCs w:val="16"/>
        </w:rPr>
        <w:t>*</w:t>
      </w:r>
      <w:r w:rsidRPr="00F103C9">
        <w:t xml:space="preserve">company is entitled under this </w:t>
      </w:r>
      <w:r w:rsidR="00A53099" w:rsidRPr="00F103C9">
        <w:t>Division</w:t>
      </w:r>
      <w:r w:rsidR="00A36DB5" w:rsidRPr="00F103C9">
        <w:t xml:space="preserve"> </w:t>
      </w:r>
      <w:r w:rsidRPr="00F103C9">
        <w:t xml:space="preserve">for an acquisition that you made is attributable to the tax period (applying to the company) in which you were fully reimbursed by the company for the </w:t>
      </w:r>
      <w:r w:rsidR="00F103C9" w:rsidRPr="00F103C9">
        <w:rPr>
          <w:position w:val="6"/>
          <w:sz w:val="16"/>
          <w:szCs w:val="16"/>
        </w:rPr>
        <w:t>*</w:t>
      </w:r>
      <w:r w:rsidRPr="00F103C9">
        <w:t>consideration you paid for the acquisition.</w:t>
      </w:r>
    </w:p>
    <w:p w:rsidR="00300522" w:rsidRPr="00F103C9" w:rsidRDefault="00300522" w:rsidP="00300522">
      <w:pPr>
        <w:pStyle w:val="subsection"/>
      </w:pPr>
      <w:r w:rsidRPr="00F103C9">
        <w:tab/>
        <w:t>(2)</w:t>
      </w:r>
      <w:r w:rsidRPr="00F103C9">
        <w:tab/>
        <w:t xml:space="preserve">However, if the company does not hold a copy of a </w:t>
      </w:r>
      <w:r w:rsidR="00F103C9" w:rsidRPr="00F103C9">
        <w:rPr>
          <w:position w:val="6"/>
          <w:sz w:val="16"/>
          <w:szCs w:val="16"/>
        </w:rPr>
        <w:t>*</w:t>
      </w:r>
      <w:r w:rsidRPr="00F103C9">
        <w:t xml:space="preserve">tax invoice that you (or your agent) hold for the acquisition when the company gives to the Commissioner a </w:t>
      </w:r>
      <w:r w:rsidR="00F103C9" w:rsidRPr="00F103C9">
        <w:rPr>
          <w:position w:val="6"/>
          <w:sz w:val="16"/>
          <w:szCs w:val="16"/>
        </w:rPr>
        <w:t>*</w:t>
      </w:r>
      <w:r w:rsidRPr="00F103C9">
        <w:t>GST return for the tax period to which the input tax credit for the acquisition would otherwise be attributable, then:</w:t>
      </w:r>
    </w:p>
    <w:p w:rsidR="00300522" w:rsidRPr="00F103C9" w:rsidRDefault="00300522" w:rsidP="00300522">
      <w:pPr>
        <w:pStyle w:val="paragraph"/>
      </w:pPr>
      <w:r w:rsidRPr="00F103C9">
        <w:tab/>
        <w:t>(a)</w:t>
      </w:r>
      <w:r w:rsidRPr="00F103C9">
        <w:tab/>
        <w:t>the input tax credit (including any part of the input tax credit) is not attributable to that tax period; and</w:t>
      </w:r>
    </w:p>
    <w:p w:rsidR="00300522" w:rsidRPr="00F103C9" w:rsidRDefault="00300522" w:rsidP="00300522">
      <w:pPr>
        <w:pStyle w:val="paragraph"/>
      </w:pPr>
      <w:r w:rsidRPr="00F103C9">
        <w:lastRenderedPageBreak/>
        <w:tab/>
        <w:t>(b)</w:t>
      </w:r>
      <w:r w:rsidRPr="00F103C9">
        <w:tab/>
        <w:t>the input tax credit (or the part of the input tax credit) is attributable to the first tax period for which the company gives to the Commissioner a GST return at a time when it holds a copy of that tax invoice.</w:t>
      </w:r>
    </w:p>
    <w:p w:rsidR="00300522" w:rsidRPr="00F103C9" w:rsidRDefault="00300522" w:rsidP="00F26F26">
      <w:pPr>
        <w:pStyle w:val="subsection2"/>
        <w:keepNext/>
        <w:keepLines/>
      </w:pPr>
      <w:r w:rsidRPr="00F103C9">
        <w:t>However, this subsection does not apply in circumstances of a kind determined in writing by the Commissioner, under subsection</w:t>
      </w:r>
      <w:r w:rsidR="00F103C9">
        <w:t> </w:t>
      </w:r>
      <w:r w:rsidRPr="00F103C9">
        <w:t>29</w:t>
      </w:r>
      <w:r w:rsidR="00F103C9">
        <w:noBreakHyphen/>
      </w:r>
      <w:r w:rsidRPr="00F103C9">
        <w:t>10(3), to be circumstances in which the requirement for a tax invoice does not apply.</w:t>
      </w:r>
    </w:p>
    <w:p w:rsidR="00300522" w:rsidRPr="00F103C9" w:rsidRDefault="00300522" w:rsidP="00300522">
      <w:pPr>
        <w:pStyle w:val="TLPnoteright"/>
      </w:pPr>
      <w:r w:rsidRPr="00F103C9">
        <w:t>For the giving of GST returns to the Commissioner, see Division</w:t>
      </w:r>
      <w:r w:rsidR="00F103C9">
        <w:t> </w:t>
      </w:r>
      <w:r w:rsidRPr="00F103C9">
        <w:t>31.</w:t>
      </w:r>
    </w:p>
    <w:p w:rsidR="00300522" w:rsidRPr="00F103C9" w:rsidRDefault="00300522" w:rsidP="00300522">
      <w:pPr>
        <w:pStyle w:val="subsection"/>
      </w:pPr>
      <w:r w:rsidRPr="00F103C9">
        <w:tab/>
        <w:t>(3)</w:t>
      </w:r>
      <w:r w:rsidRPr="00F103C9">
        <w:tab/>
        <w:t>This section has effect despite section</w:t>
      </w:r>
      <w:r w:rsidR="00F103C9">
        <w:t> </w:t>
      </w:r>
      <w:r w:rsidRPr="00F103C9">
        <w:t>29</w:t>
      </w:r>
      <w:r w:rsidR="00F103C9">
        <w:noBreakHyphen/>
      </w:r>
      <w:r w:rsidRPr="00F103C9">
        <w:t>10 (which is about attributing input tax credits for acquisitions).</w:t>
      </w:r>
    </w:p>
    <w:p w:rsidR="00300522" w:rsidRPr="00F103C9" w:rsidRDefault="00300522" w:rsidP="00300522">
      <w:pPr>
        <w:pStyle w:val="ActHead5"/>
      </w:pPr>
      <w:bookmarkStart w:id="483" w:name="_Toc498001507"/>
      <w:r w:rsidRPr="00F103C9">
        <w:rPr>
          <w:rStyle w:val="CharSectno"/>
        </w:rPr>
        <w:t>60</w:t>
      </w:r>
      <w:r w:rsidR="00F103C9" w:rsidRPr="00F103C9">
        <w:rPr>
          <w:rStyle w:val="CharSectno"/>
        </w:rPr>
        <w:noBreakHyphen/>
      </w:r>
      <w:r w:rsidRPr="00F103C9">
        <w:rPr>
          <w:rStyle w:val="CharSectno"/>
        </w:rPr>
        <w:t>30</w:t>
      </w:r>
      <w:r w:rsidRPr="00F103C9">
        <w:t xml:space="preserve">  Attributing the input tax credit for pre</w:t>
      </w:r>
      <w:r w:rsidR="00F103C9">
        <w:noBreakHyphen/>
      </w:r>
      <w:r w:rsidRPr="00F103C9">
        <w:t>establishment importations</w:t>
      </w:r>
      <w:bookmarkEnd w:id="483"/>
    </w:p>
    <w:p w:rsidR="00300522" w:rsidRPr="00F103C9" w:rsidRDefault="00300522" w:rsidP="00300522">
      <w:pPr>
        <w:pStyle w:val="subsection"/>
      </w:pPr>
      <w:r w:rsidRPr="00F103C9">
        <w:tab/>
        <w:t>(1)</w:t>
      </w:r>
      <w:r w:rsidRPr="00F103C9">
        <w:tab/>
        <w:t xml:space="preserve">The input tax credit to which a </w:t>
      </w:r>
      <w:r w:rsidR="00F103C9" w:rsidRPr="00F103C9">
        <w:rPr>
          <w:position w:val="6"/>
          <w:sz w:val="16"/>
          <w:szCs w:val="16"/>
        </w:rPr>
        <w:t>*</w:t>
      </w:r>
      <w:r w:rsidRPr="00F103C9">
        <w:t xml:space="preserve">company is entitled under this </w:t>
      </w:r>
      <w:r w:rsidR="00A53099" w:rsidRPr="00F103C9">
        <w:t>Division</w:t>
      </w:r>
      <w:r w:rsidR="00A36DB5" w:rsidRPr="00F103C9">
        <w:t xml:space="preserve"> </w:t>
      </w:r>
      <w:r w:rsidRPr="00F103C9">
        <w:t>for an importation that you made is attributable to the tax period (applying to the company) in which you were fully reimbursed by the company:</w:t>
      </w:r>
    </w:p>
    <w:p w:rsidR="00300522" w:rsidRPr="00F103C9" w:rsidRDefault="00300522" w:rsidP="00300522">
      <w:pPr>
        <w:pStyle w:val="paragraph"/>
      </w:pPr>
      <w:r w:rsidRPr="00F103C9">
        <w:tab/>
        <w:t>(a)</w:t>
      </w:r>
      <w:r w:rsidRPr="00F103C9">
        <w:tab/>
        <w:t xml:space="preserve">for the </w:t>
      </w:r>
      <w:r w:rsidR="00F103C9" w:rsidRPr="00F103C9">
        <w:rPr>
          <w:position w:val="6"/>
          <w:sz w:val="16"/>
        </w:rPr>
        <w:t>*</w:t>
      </w:r>
      <w:r w:rsidR="00713CC4" w:rsidRPr="00F103C9">
        <w:t>assessed GST</w:t>
      </w:r>
      <w:r w:rsidRPr="00F103C9">
        <w:t xml:space="preserve"> paid on the importation; and</w:t>
      </w:r>
    </w:p>
    <w:p w:rsidR="00300522" w:rsidRPr="00F103C9" w:rsidRDefault="00300522" w:rsidP="00300522">
      <w:pPr>
        <w:pStyle w:val="paragraph"/>
        <w:rPr>
          <w:i/>
          <w:iCs/>
        </w:rPr>
      </w:pPr>
      <w:r w:rsidRPr="00F103C9">
        <w:tab/>
        <w:t>(b)</w:t>
      </w:r>
      <w:r w:rsidRPr="00F103C9">
        <w:tab/>
        <w:t>for the cost of acquiring or producing the thing imported.</w:t>
      </w:r>
    </w:p>
    <w:p w:rsidR="00300522" w:rsidRPr="00F103C9" w:rsidRDefault="00300522" w:rsidP="00300522">
      <w:pPr>
        <w:pStyle w:val="subsection"/>
      </w:pPr>
      <w:r w:rsidRPr="00F103C9">
        <w:tab/>
        <w:t>(2)</w:t>
      </w:r>
      <w:r w:rsidRPr="00F103C9">
        <w:tab/>
        <w:t>This section has effect despite section</w:t>
      </w:r>
      <w:r w:rsidR="00F103C9">
        <w:t> </w:t>
      </w:r>
      <w:r w:rsidRPr="00F103C9">
        <w:t>29</w:t>
      </w:r>
      <w:r w:rsidR="00F103C9">
        <w:noBreakHyphen/>
      </w:r>
      <w:r w:rsidRPr="00F103C9">
        <w:t>15 (which is about attributing input tax credits for importations).</w:t>
      </w:r>
    </w:p>
    <w:p w:rsidR="00300522" w:rsidRPr="00F103C9" w:rsidRDefault="00300522" w:rsidP="00300522">
      <w:pPr>
        <w:pStyle w:val="ActHead5"/>
      </w:pPr>
      <w:bookmarkStart w:id="484" w:name="_Toc498001508"/>
      <w:r w:rsidRPr="00F103C9">
        <w:rPr>
          <w:rStyle w:val="CharSectno"/>
        </w:rPr>
        <w:t>60</w:t>
      </w:r>
      <w:r w:rsidR="00F103C9" w:rsidRPr="00F103C9">
        <w:rPr>
          <w:rStyle w:val="CharSectno"/>
        </w:rPr>
        <w:noBreakHyphen/>
      </w:r>
      <w:r w:rsidRPr="00F103C9">
        <w:rPr>
          <w:rStyle w:val="CharSectno"/>
        </w:rPr>
        <w:t>35</w:t>
      </w:r>
      <w:r w:rsidRPr="00F103C9">
        <w:t xml:space="preserve">  Application of Division</w:t>
      </w:r>
      <w:r w:rsidR="00F103C9">
        <w:t> </w:t>
      </w:r>
      <w:r w:rsidRPr="00F103C9">
        <w:t>129</w:t>
      </w:r>
      <w:bookmarkEnd w:id="484"/>
    </w:p>
    <w:p w:rsidR="00300522" w:rsidRPr="00F103C9" w:rsidRDefault="00300522" w:rsidP="00300522">
      <w:pPr>
        <w:pStyle w:val="subsection"/>
      </w:pPr>
      <w:r w:rsidRPr="00F103C9">
        <w:tab/>
      </w:r>
      <w:r w:rsidRPr="00F103C9">
        <w:tab/>
        <w:t xml:space="preserve">If a </w:t>
      </w:r>
      <w:r w:rsidR="00F103C9" w:rsidRPr="00F103C9">
        <w:rPr>
          <w:position w:val="6"/>
          <w:sz w:val="16"/>
          <w:szCs w:val="16"/>
        </w:rPr>
        <w:t>*</w:t>
      </w:r>
      <w:r w:rsidRPr="00F103C9">
        <w:t xml:space="preserve">company is entitled under this </w:t>
      </w:r>
      <w:r w:rsidR="00A53099" w:rsidRPr="00F103C9">
        <w:t>Division</w:t>
      </w:r>
      <w:r w:rsidR="00A36DB5" w:rsidRPr="00F103C9">
        <w:t xml:space="preserve"> </w:t>
      </w:r>
      <w:r w:rsidRPr="00F103C9">
        <w:t>to an input tax credit for an acquisition or importation, the acquisition or importation is treated, for the purposes of Division</w:t>
      </w:r>
      <w:r w:rsidR="00F103C9">
        <w:t> </w:t>
      </w:r>
      <w:r w:rsidRPr="00F103C9">
        <w:t>129 (which is about changes in the extent of creditable purpose), as if the company had made it.</w:t>
      </w:r>
    </w:p>
    <w:p w:rsidR="00300522" w:rsidRPr="00F103C9" w:rsidRDefault="00300522" w:rsidP="00A36DB5">
      <w:pPr>
        <w:pStyle w:val="ActHead3"/>
        <w:pageBreakBefore/>
      </w:pPr>
      <w:bookmarkStart w:id="485" w:name="_Toc498001509"/>
      <w:r w:rsidRPr="00F103C9">
        <w:rPr>
          <w:rStyle w:val="CharDivNo"/>
        </w:rPr>
        <w:lastRenderedPageBreak/>
        <w:t>Division</w:t>
      </w:r>
      <w:r w:rsidR="00F103C9" w:rsidRPr="00F103C9">
        <w:rPr>
          <w:rStyle w:val="CharDivNo"/>
        </w:rPr>
        <w:t> </w:t>
      </w:r>
      <w:r w:rsidRPr="00F103C9">
        <w:rPr>
          <w:rStyle w:val="CharDivNo"/>
        </w:rPr>
        <w:t>63</w:t>
      </w:r>
      <w:r w:rsidRPr="00F103C9">
        <w:t>—</w:t>
      </w:r>
      <w:r w:rsidRPr="00F103C9">
        <w:rPr>
          <w:rStyle w:val="CharDivText"/>
        </w:rPr>
        <w:t>Non</w:t>
      </w:r>
      <w:r w:rsidR="00F103C9" w:rsidRPr="00F103C9">
        <w:rPr>
          <w:rStyle w:val="CharDivText"/>
        </w:rPr>
        <w:noBreakHyphen/>
      </w:r>
      <w:r w:rsidRPr="00F103C9">
        <w:rPr>
          <w:rStyle w:val="CharDivText"/>
        </w:rPr>
        <w:t>profit sub</w:t>
      </w:r>
      <w:r w:rsidR="00F103C9" w:rsidRPr="00F103C9">
        <w:rPr>
          <w:rStyle w:val="CharDivText"/>
        </w:rPr>
        <w:noBreakHyphen/>
      </w:r>
      <w:r w:rsidRPr="00F103C9">
        <w:rPr>
          <w:rStyle w:val="CharDivText"/>
        </w:rPr>
        <w:t>entities</w:t>
      </w:r>
      <w:bookmarkEnd w:id="485"/>
    </w:p>
    <w:p w:rsidR="00300522" w:rsidRPr="00F103C9" w:rsidRDefault="00300522" w:rsidP="00300522">
      <w:pPr>
        <w:pStyle w:val="ActHead5"/>
      </w:pPr>
      <w:bookmarkStart w:id="486" w:name="_Toc498001510"/>
      <w:r w:rsidRPr="00F103C9">
        <w:rPr>
          <w:rStyle w:val="CharSectno"/>
        </w:rPr>
        <w:t>63</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486"/>
    </w:p>
    <w:p w:rsidR="00300522" w:rsidRPr="00F103C9" w:rsidRDefault="00300522" w:rsidP="00300522">
      <w:pPr>
        <w:pStyle w:val="BoxText"/>
      </w:pPr>
      <w:r w:rsidRPr="00F103C9">
        <w:t>Some kinds of non</w:t>
      </w:r>
      <w:r w:rsidR="00F103C9">
        <w:noBreakHyphen/>
      </w:r>
      <w:r w:rsidRPr="00F103C9">
        <w:t>profit entities may choose to have some (or all) of their separately identifiable branches treated as separate entities for GST purposes.</w:t>
      </w:r>
    </w:p>
    <w:p w:rsidR="00300522" w:rsidRPr="00F103C9" w:rsidRDefault="00300522" w:rsidP="00300522">
      <w:pPr>
        <w:pStyle w:val="notetext"/>
      </w:pPr>
      <w:r w:rsidRPr="00F103C9">
        <w:t>Note:</w:t>
      </w:r>
      <w:r w:rsidRPr="00F103C9">
        <w:tab/>
        <w:t>The parent entities then cease to be responsible, for GST purposes, for these branches. (By way of contrast, parent entities would remain responsible for their branches if they registered them under Division</w:t>
      </w:r>
      <w:r w:rsidR="00F103C9">
        <w:t> </w:t>
      </w:r>
      <w:r w:rsidRPr="00F103C9">
        <w:t>54.)</w:t>
      </w:r>
    </w:p>
    <w:p w:rsidR="00300522" w:rsidRPr="00F103C9" w:rsidRDefault="00300522" w:rsidP="00300522">
      <w:pPr>
        <w:pStyle w:val="ActHead5"/>
      </w:pPr>
      <w:bookmarkStart w:id="487" w:name="_Toc498001511"/>
      <w:r w:rsidRPr="00F103C9">
        <w:rPr>
          <w:rStyle w:val="CharSectno"/>
        </w:rPr>
        <w:t>63</w:t>
      </w:r>
      <w:r w:rsidR="00F103C9" w:rsidRPr="00F103C9">
        <w:rPr>
          <w:rStyle w:val="CharSectno"/>
        </w:rPr>
        <w:noBreakHyphen/>
      </w:r>
      <w:r w:rsidRPr="00F103C9">
        <w:rPr>
          <w:rStyle w:val="CharSectno"/>
        </w:rPr>
        <w:t>5</w:t>
      </w:r>
      <w:r w:rsidRPr="00F103C9">
        <w:t xml:space="preserve">  Entities that may choose to apply this Division</w:t>
      </w:r>
      <w:bookmarkEnd w:id="487"/>
    </w:p>
    <w:p w:rsidR="00300522" w:rsidRPr="00F103C9" w:rsidRDefault="00300522" w:rsidP="00300522">
      <w:pPr>
        <w:pStyle w:val="subsection"/>
      </w:pPr>
      <w:r w:rsidRPr="00F103C9">
        <w:tab/>
        <w:t>(1)</w:t>
      </w:r>
      <w:r w:rsidRPr="00F103C9">
        <w:tab/>
        <w:t>An entity may choose to apply this Division.</w:t>
      </w:r>
    </w:p>
    <w:p w:rsidR="00300522" w:rsidRPr="00F103C9" w:rsidRDefault="00300522" w:rsidP="00300522">
      <w:pPr>
        <w:pStyle w:val="subsection"/>
      </w:pPr>
      <w:r w:rsidRPr="00F103C9">
        <w:tab/>
        <w:t>(2)</w:t>
      </w:r>
      <w:r w:rsidRPr="00F103C9">
        <w:tab/>
        <w:t xml:space="preserve">However, the entity must be </w:t>
      </w:r>
      <w:r w:rsidR="00F103C9" w:rsidRPr="00F103C9">
        <w:rPr>
          <w:position w:val="6"/>
          <w:sz w:val="16"/>
          <w:szCs w:val="16"/>
        </w:rPr>
        <w:t>*</w:t>
      </w:r>
      <w:r w:rsidRPr="00F103C9">
        <w:t>registered and must be:</w:t>
      </w:r>
    </w:p>
    <w:p w:rsidR="00300522" w:rsidRPr="00F103C9" w:rsidRDefault="00300522" w:rsidP="00300522">
      <w:pPr>
        <w:pStyle w:val="paragraph"/>
      </w:pPr>
      <w:r w:rsidRPr="00F103C9">
        <w:tab/>
        <w:t>(a)</w:t>
      </w:r>
      <w:r w:rsidRPr="00F103C9">
        <w:tab/>
      </w:r>
      <w:r w:rsidR="001D6FDC" w:rsidRPr="00F103C9">
        <w:t xml:space="preserve">an </w:t>
      </w:r>
      <w:r w:rsidR="00F103C9" w:rsidRPr="00F103C9">
        <w:rPr>
          <w:position w:val="6"/>
          <w:sz w:val="16"/>
        </w:rPr>
        <w:t>*</w:t>
      </w:r>
      <w:r w:rsidR="001D6FDC" w:rsidRPr="00F103C9">
        <w:t>endorsed charity</w:t>
      </w:r>
      <w:r w:rsidRPr="00F103C9">
        <w:t xml:space="preserve"> or a </w:t>
      </w:r>
      <w:r w:rsidR="00F103C9" w:rsidRPr="00F103C9">
        <w:rPr>
          <w:position w:val="6"/>
          <w:sz w:val="16"/>
        </w:rPr>
        <w:t>*</w:t>
      </w:r>
      <w:r w:rsidRPr="00F103C9">
        <w:t>government school; or</w:t>
      </w:r>
    </w:p>
    <w:p w:rsidR="00300522" w:rsidRPr="00F103C9" w:rsidRDefault="00300522" w:rsidP="00300522">
      <w:pPr>
        <w:pStyle w:val="paragraph"/>
      </w:pPr>
      <w:r w:rsidRPr="00F103C9">
        <w:tab/>
        <w:t>(aa)</w:t>
      </w:r>
      <w:r w:rsidRPr="00F103C9">
        <w:tab/>
        <w:t xml:space="preserve">a </w:t>
      </w:r>
      <w:r w:rsidR="00F103C9" w:rsidRPr="00F103C9">
        <w:rPr>
          <w:position w:val="6"/>
          <w:sz w:val="16"/>
        </w:rPr>
        <w:t>*</w:t>
      </w:r>
      <w:r w:rsidRPr="00F103C9">
        <w:t>gift</w:t>
      </w:r>
      <w:r w:rsidR="00F103C9">
        <w:noBreakHyphen/>
      </w:r>
      <w:r w:rsidRPr="00F103C9">
        <w:t>deductible entity that is a non</w:t>
      </w:r>
      <w:r w:rsidR="00F103C9">
        <w:noBreakHyphen/>
      </w:r>
      <w:r w:rsidRPr="00F103C9">
        <w:t>profit body; or</w:t>
      </w:r>
    </w:p>
    <w:p w:rsidR="00300522" w:rsidRPr="00F103C9" w:rsidRDefault="00300522" w:rsidP="00300522">
      <w:pPr>
        <w:pStyle w:val="paragraph"/>
      </w:pPr>
      <w:r w:rsidRPr="00F103C9">
        <w:tab/>
        <w:t>(b)</w:t>
      </w:r>
      <w:r w:rsidRPr="00F103C9">
        <w:tab/>
        <w:t>a non</w:t>
      </w:r>
      <w:r w:rsidR="00F103C9">
        <w:noBreakHyphen/>
      </w:r>
      <w:r w:rsidRPr="00F103C9">
        <w:t xml:space="preserve">profit body that is exempt from income tax under any of these provisions of the </w:t>
      </w:r>
      <w:r w:rsidR="00F103C9" w:rsidRPr="00F103C9">
        <w:rPr>
          <w:position w:val="6"/>
          <w:sz w:val="16"/>
          <w:szCs w:val="16"/>
        </w:rPr>
        <w:t>*</w:t>
      </w:r>
      <w:r w:rsidRPr="00F103C9">
        <w:t>ITAA 1997:</w:t>
      </w:r>
    </w:p>
    <w:p w:rsidR="00300522" w:rsidRPr="00F103C9" w:rsidRDefault="00300522" w:rsidP="00300522">
      <w:pPr>
        <w:pStyle w:val="paragraphsub"/>
      </w:pPr>
      <w:r w:rsidRPr="00F103C9">
        <w:tab/>
        <w:t>(i)</w:t>
      </w:r>
      <w:r w:rsidRPr="00F103C9">
        <w:tab/>
        <w:t>section</w:t>
      </w:r>
      <w:r w:rsidR="00F103C9">
        <w:t> </w:t>
      </w:r>
      <w:r w:rsidRPr="00F103C9">
        <w:t>50</w:t>
      </w:r>
      <w:r w:rsidR="00F103C9">
        <w:noBreakHyphen/>
      </w:r>
      <w:r w:rsidRPr="00F103C9">
        <w:t xml:space="preserve">5 (charity, </w:t>
      </w:r>
      <w:r w:rsidR="005B4EAC" w:rsidRPr="00F103C9">
        <w:t>education and science</w:t>
      </w:r>
      <w:r w:rsidRPr="00F103C9">
        <w:t>);</w:t>
      </w:r>
    </w:p>
    <w:p w:rsidR="00300522" w:rsidRPr="00F103C9" w:rsidRDefault="00300522" w:rsidP="00300522">
      <w:pPr>
        <w:pStyle w:val="paragraphsub"/>
      </w:pPr>
      <w:r w:rsidRPr="00F103C9">
        <w:tab/>
        <w:t>(ii)</w:t>
      </w:r>
      <w:r w:rsidRPr="00F103C9">
        <w:tab/>
        <w:t>section</w:t>
      </w:r>
      <w:r w:rsidR="00F103C9">
        <w:t> </w:t>
      </w:r>
      <w:r w:rsidRPr="00F103C9">
        <w:t>50</w:t>
      </w:r>
      <w:r w:rsidR="00F103C9">
        <w:noBreakHyphen/>
      </w:r>
      <w:r w:rsidRPr="00F103C9">
        <w:t>10 (community service);</w:t>
      </w:r>
    </w:p>
    <w:p w:rsidR="00300522" w:rsidRPr="00F103C9" w:rsidRDefault="00300522" w:rsidP="00300522">
      <w:pPr>
        <w:pStyle w:val="paragraphsub"/>
      </w:pPr>
      <w:r w:rsidRPr="00F103C9">
        <w:tab/>
        <w:t>(iii)</w:t>
      </w:r>
      <w:r w:rsidRPr="00F103C9">
        <w:tab/>
        <w:t>section</w:t>
      </w:r>
      <w:r w:rsidR="00F103C9">
        <w:t> </w:t>
      </w:r>
      <w:r w:rsidRPr="00F103C9">
        <w:t>50</w:t>
      </w:r>
      <w:r w:rsidR="00F103C9">
        <w:noBreakHyphen/>
      </w:r>
      <w:r w:rsidRPr="00F103C9">
        <w:t>15 (employees and employers);</w:t>
      </w:r>
    </w:p>
    <w:p w:rsidR="00300522" w:rsidRPr="00F103C9" w:rsidRDefault="00300522" w:rsidP="00300522">
      <w:pPr>
        <w:pStyle w:val="paragraphsub"/>
      </w:pPr>
      <w:r w:rsidRPr="00F103C9">
        <w:tab/>
        <w:t>(iv)</w:t>
      </w:r>
      <w:r w:rsidRPr="00F103C9">
        <w:tab/>
        <w:t>section</w:t>
      </w:r>
      <w:r w:rsidR="00F103C9">
        <w:t> </w:t>
      </w:r>
      <w:r w:rsidRPr="00F103C9">
        <w:t>50</w:t>
      </w:r>
      <w:r w:rsidR="00F103C9">
        <w:noBreakHyphen/>
      </w:r>
      <w:r w:rsidRPr="00F103C9">
        <w:t>40 (primary and secondary resources, and tourism);</w:t>
      </w:r>
    </w:p>
    <w:p w:rsidR="00300522" w:rsidRPr="00F103C9" w:rsidRDefault="00300522" w:rsidP="00300522">
      <w:pPr>
        <w:pStyle w:val="paragraphsub"/>
      </w:pPr>
      <w:r w:rsidRPr="00F103C9">
        <w:tab/>
        <w:t>(v)</w:t>
      </w:r>
      <w:r w:rsidRPr="00F103C9">
        <w:tab/>
        <w:t>item</w:t>
      </w:r>
      <w:r w:rsidR="00F103C9">
        <w:t> </w:t>
      </w:r>
      <w:r w:rsidRPr="00F103C9">
        <w:t>9.1 or 9.2 of section</w:t>
      </w:r>
      <w:r w:rsidR="00F103C9">
        <w:t> </w:t>
      </w:r>
      <w:r w:rsidRPr="00F103C9">
        <w:t>50</w:t>
      </w:r>
      <w:r w:rsidR="00F103C9">
        <w:noBreakHyphen/>
      </w:r>
      <w:r w:rsidRPr="00F103C9">
        <w:t>45 (sports, culture and recreation).</w:t>
      </w:r>
    </w:p>
    <w:p w:rsidR="00300522" w:rsidRPr="00F103C9" w:rsidRDefault="00300522" w:rsidP="00300522">
      <w:pPr>
        <w:pStyle w:val="ActHead5"/>
      </w:pPr>
      <w:bookmarkStart w:id="488" w:name="_Toc498001512"/>
      <w:r w:rsidRPr="00F103C9">
        <w:rPr>
          <w:rStyle w:val="CharSectno"/>
        </w:rPr>
        <w:t>63</w:t>
      </w:r>
      <w:r w:rsidR="00F103C9" w:rsidRPr="00F103C9">
        <w:rPr>
          <w:rStyle w:val="CharSectno"/>
        </w:rPr>
        <w:noBreakHyphen/>
      </w:r>
      <w:r w:rsidRPr="00F103C9">
        <w:rPr>
          <w:rStyle w:val="CharSectno"/>
        </w:rPr>
        <w:t>10</w:t>
      </w:r>
      <w:r w:rsidRPr="00F103C9">
        <w:t xml:space="preserve">  Period for which a choice has effect</w:t>
      </w:r>
      <w:bookmarkEnd w:id="488"/>
    </w:p>
    <w:p w:rsidR="00300522" w:rsidRPr="00F103C9" w:rsidRDefault="00300522" w:rsidP="00300522">
      <w:pPr>
        <w:pStyle w:val="subsection"/>
      </w:pPr>
      <w:r w:rsidRPr="00F103C9">
        <w:tab/>
        <w:t>(1)</w:t>
      </w:r>
      <w:r w:rsidRPr="00F103C9">
        <w:tab/>
        <w:t>The choice has effect from the time the entity makes the choice.</w:t>
      </w:r>
    </w:p>
    <w:p w:rsidR="00300522" w:rsidRPr="00F103C9" w:rsidRDefault="00300522" w:rsidP="00300522">
      <w:pPr>
        <w:pStyle w:val="subsection"/>
      </w:pPr>
      <w:r w:rsidRPr="00F103C9">
        <w:tab/>
        <w:t>(2)</w:t>
      </w:r>
      <w:r w:rsidRPr="00F103C9">
        <w:tab/>
        <w:t>The choice ceases to have effect if:</w:t>
      </w:r>
    </w:p>
    <w:p w:rsidR="00300522" w:rsidRPr="00F103C9" w:rsidRDefault="00300522" w:rsidP="00300522">
      <w:pPr>
        <w:pStyle w:val="paragraph"/>
      </w:pPr>
      <w:r w:rsidRPr="00F103C9">
        <w:tab/>
        <w:t>(a)</w:t>
      </w:r>
      <w:r w:rsidRPr="00F103C9">
        <w:tab/>
        <w:t>the entity revokes the choice; or</w:t>
      </w:r>
    </w:p>
    <w:p w:rsidR="00300522" w:rsidRPr="00F103C9" w:rsidRDefault="00300522" w:rsidP="00300522">
      <w:pPr>
        <w:pStyle w:val="paragraph"/>
      </w:pPr>
      <w:r w:rsidRPr="00F103C9">
        <w:lastRenderedPageBreak/>
        <w:tab/>
        <w:t>(b)</w:t>
      </w:r>
      <w:r w:rsidRPr="00F103C9">
        <w:tab/>
        <w:t>the entity ceases to meet the requirements of subsection</w:t>
      </w:r>
      <w:r w:rsidR="00F103C9">
        <w:t> </w:t>
      </w:r>
      <w:r w:rsidRPr="00F103C9">
        <w:t>63</w:t>
      </w:r>
      <w:r w:rsidR="00F103C9">
        <w:noBreakHyphen/>
      </w:r>
      <w:r w:rsidRPr="00F103C9">
        <w:t>5(2).</w:t>
      </w:r>
    </w:p>
    <w:p w:rsidR="00300522" w:rsidRPr="00F103C9" w:rsidRDefault="00300522" w:rsidP="00300522">
      <w:pPr>
        <w:pStyle w:val="subsection"/>
      </w:pPr>
      <w:r w:rsidRPr="00F103C9">
        <w:tab/>
        <w:t>(3)</w:t>
      </w:r>
      <w:r w:rsidRPr="00F103C9">
        <w:tab/>
        <w:t>However, the entity:</w:t>
      </w:r>
    </w:p>
    <w:p w:rsidR="00300522" w:rsidRPr="00F103C9" w:rsidRDefault="00300522" w:rsidP="00300522">
      <w:pPr>
        <w:pStyle w:val="paragraph"/>
      </w:pPr>
      <w:r w:rsidRPr="00F103C9">
        <w:tab/>
        <w:t>(a)</w:t>
      </w:r>
      <w:r w:rsidRPr="00F103C9">
        <w:tab/>
        <w:t>cannot revoke the choice within 12 months after the day on which the entity made the choice; and</w:t>
      </w:r>
    </w:p>
    <w:p w:rsidR="00300522" w:rsidRPr="00F103C9" w:rsidRDefault="00300522" w:rsidP="00300522">
      <w:pPr>
        <w:pStyle w:val="paragraph"/>
      </w:pPr>
      <w:r w:rsidRPr="00F103C9">
        <w:tab/>
        <w:t>(b)</w:t>
      </w:r>
      <w:r w:rsidRPr="00F103C9">
        <w:tab/>
        <w:t>cannot make a further choice within 12 months after the day on which the entity revoked a previous choice.</w:t>
      </w:r>
    </w:p>
    <w:p w:rsidR="00300522" w:rsidRPr="00F103C9" w:rsidRDefault="00300522" w:rsidP="00300522">
      <w:pPr>
        <w:pStyle w:val="ActHead5"/>
      </w:pPr>
      <w:bookmarkStart w:id="489" w:name="_Toc498001513"/>
      <w:r w:rsidRPr="00F103C9">
        <w:rPr>
          <w:rStyle w:val="CharSectno"/>
        </w:rPr>
        <w:t>63</w:t>
      </w:r>
      <w:r w:rsidR="00F103C9" w:rsidRPr="00F103C9">
        <w:rPr>
          <w:rStyle w:val="CharSectno"/>
        </w:rPr>
        <w:noBreakHyphen/>
      </w:r>
      <w:r w:rsidRPr="00F103C9">
        <w:rPr>
          <w:rStyle w:val="CharSectno"/>
        </w:rPr>
        <w:t>15</w:t>
      </w:r>
      <w:r w:rsidRPr="00F103C9">
        <w:t xml:space="preserve">  Consequences of choosing to apply this Division</w:t>
      </w:r>
      <w:bookmarkEnd w:id="489"/>
    </w:p>
    <w:p w:rsidR="00300522" w:rsidRPr="00F103C9" w:rsidRDefault="00300522" w:rsidP="00300522">
      <w:pPr>
        <w:pStyle w:val="subsection"/>
      </w:pPr>
      <w:r w:rsidRPr="00F103C9">
        <w:tab/>
        <w:t>(1)</w:t>
      </w:r>
      <w:r w:rsidRPr="00F103C9">
        <w:tab/>
        <w:t xml:space="preserve">While the choice has effect, any branch of the entity is treated, for the purposes of the </w:t>
      </w:r>
      <w:r w:rsidR="00F103C9" w:rsidRPr="00F103C9">
        <w:rPr>
          <w:position w:val="6"/>
          <w:sz w:val="16"/>
          <w:szCs w:val="16"/>
        </w:rPr>
        <w:t>*</w:t>
      </w:r>
      <w:r w:rsidRPr="00F103C9">
        <w:t>GST law (other than sections</w:t>
      </w:r>
      <w:r w:rsidR="00F103C9">
        <w:t> </w:t>
      </w:r>
      <w:r w:rsidRPr="00F103C9">
        <w:t>63</w:t>
      </w:r>
      <w:r w:rsidR="00F103C9">
        <w:noBreakHyphen/>
      </w:r>
      <w:r w:rsidRPr="00F103C9">
        <w:t>5 and 63</w:t>
      </w:r>
      <w:r w:rsidR="00F103C9">
        <w:noBreakHyphen/>
      </w:r>
      <w:r w:rsidRPr="00F103C9">
        <w:t>10 and this section), as an entity if that branch:</w:t>
      </w:r>
    </w:p>
    <w:p w:rsidR="00300522" w:rsidRPr="00F103C9" w:rsidRDefault="00300522" w:rsidP="00300522">
      <w:pPr>
        <w:pStyle w:val="paragraph"/>
      </w:pPr>
      <w:r w:rsidRPr="00F103C9">
        <w:tab/>
        <w:t>(a)</w:t>
      </w:r>
      <w:r w:rsidRPr="00F103C9">
        <w:tab/>
        <w:t>maintains an independent system of accounting; and</w:t>
      </w:r>
    </w:p>
    <w:p w:rsidR="00300522" w:rsidRPr="00F103C9" w:rsidRDefault="00300522" w:rsidP="00300522">
      <w:pPr>
        <w:pStyle w:val="paragraph"/>
      </w:pPr>
      <w:r w:rsidRPr="00F103C9">
        <w:tab/>
        <w:t>(b)</w:t>
      </w:r>
      <w:r w:rsidRPr="00F103C9">
        <w:tab/>
        <w:t>can be separately identified by reference to:</w:t>
      </w:r>
    </w:p>
    <w:p w:rsidR="00300522" w:rsidRPr="00F103C9" w:rsidRDefault="00300522" w:rsidP="00300522">
      <w:pPr>
        <w:pStyle w:val="paragraphsub"/>
      </w:pPr>
      <w:r w:rsidRPr="00F103C9">
        <w:tab/>
        <w:t>(i)</w:t>
      </w:r>
      <w:r w:rsidRPr="00F103C9">
        <w:tab/>
        <w:t>the nature of the activities carried on through the branch; or</w:t>
      </w:r>
    </w:p>
    <w:p w:rsidR="00300522" w:rsidRPr="00F103C9" w:rsidRDefault="00300522" w:rsidP="00300522">
      <w:pPr>
        <w:pStyle w:val="paragraphsub"/>
      </w:pPr>
      <w:r w:rsidRPr="00F103C9">
        <w:tab/>
        <w:t>(ii)</w:t>
      </w:r>
      <w:r w:rsidRPr="00F103C9">
        <w:tab/>
        <w:t>the location of the branch; and</w:t>
      </w:r>
    </w:p>
    <w:p w:rsidR="00300522" w:rsidRPr="00F103C9" w:rsidRDefault="00300522" w:rsidP="00300522">
      <w:pPr>
        <w:pStyle w:val="paragraph"/>
      </w:pPr>
      <w:r w:rsidRPr="00F103C9">
        <w:tab/>
        <w:t>(c)</w:t>
      </w:r>
      <w:r w:rsidRPr="00F103C9">
        <w:tab/>
        <w:t>is referred to in the entity’s records to the effect that it is to be treated as a separate entity for the purposes of the GST law.</w:t>
      </w:r>
    </w:p>
    <w:p w:rsidR="00300522" w:rsidRPr="00F103C9" w:rsidRDefault="00300522" w:rsidP="00300522">
      <w:pPr>
        <w:pStyle w:val="subsection"/>
      </w:pPr>
      <w:r w:rsidRPr="00F103C9">
        <w:tab/>
        <w:t>(2)</w:t>
      </w:r>
      <w:r w:rsidRPr="00F103C9">
        <w:tab/>
        <w:t>The branch’s treatment as an entity ceases if:</w:t>
      </w:r>
    </w:p>
    <w:p w:rsidR="00300522" w:rsidRPr="00F103C9" w:rsidRDefault="00300522" w:rsidP="00300522">
      <w:pPr>
        <w:pStyle w:val="paragraph"/>
      </w:pPr>
      <w:r w:rsidRPr="00F103C9">
        <w:tab/>
        <w:t>(a)</w:t>
      </w:r>
      <w:r w:rsidRPr="00F103C9">
        <w:tab/>
        <w:t>the choice ceases to have effect; or</w:t>
      </w:r>
    </w:p>
    <w:p w:rsidR="00300522" w:rsidRPr="00F103C9" w:rsidRDefault="005C1500" w:rsidP="00300522">
      <w:pPr>
        <w:pStyle w:val="paragraph"/>
      </w:pPr>
      <w:r w:rsidRPr="00F103C9">
        <w:tab/>
        <w:t>(b)</w:t>
      </w:r>
      <w:r w:rsidRPr="00F103C9">
        <w:tab/>
      </w:r>
      <w:r w:rsidR="00300522" w:rsidRPr="00F103C9">
        <w:t xml:space="preserve">the branch ceases to meet the requirements of </w:t>
      </w:r>
      <w:r w:rsidR="00F103C9">
        <w:t>paragraphs (</w:t>
      </w:r>
      <w:r w:rsidR="00300522" w:rsidRPr="00F103C9">
        <w:t>1)(a), (b) and (c).</w:t>
      </w:r>
    </w:p>
    <w:p w:rsidR="00300522" w:rsidRPr="00F103C9" w:rsidRDefault="00300522" w:rsidP="00300522">
      <w:pPr>
        <w:pStyle w:val="subsection2"/>
      </w:pPr>
      <w:r w:rsidRPr="00F103C9">
        <w:t xml:space="preserve">However, if the branch is </w:t>
      </w:r>
      <w:r w:rsidR="00F103C9" w:rsidRPr="00F103C9">
        <w:rPr>
          <w:position w:val="6"/>
          <w:sz w:val="16"/>
          <w:szCs w:val="16"/>
        </w:rPr>
        <w:t>*</w:t>
      </w:r>
      <w:r w:rsidRPr="00F103C9">
        <w:t>registered, its treatment as an entity continues until its registration is cancelled.</w:t>
      </w:r>
    </w:p>
    <w:p w:rsidR="00300522" w:rsidRPr="00F103C9" w:rsidRDefault="00300522" w:rsidP="00300522">
      <w:pPr>
        <w:pStyle w:val="subsection"/>
      </w:pPr>
      <w:r w:rsidRPr="00F103C9">
        <w:tab/>
        <w:t>(3)</w:t>
      </w:r>
      <w:r w:rsidRPr="00F103C9">
        <w:tab/>
        <w:t xml:space="preserve">At all times during its treatment as an entity, the branch is a </w:t>
      </w:r>
      <w:r w:rsidRPr="00F103C9">
        <w:rPr>
          <w:b/>
          <w:bCs/>
          <w:i/>
          <w:iCs/>
        </w:rPr>
        <w:t>non</w:t>
      </w:r>
      <w:r w:rsidR="00F103C9">
        <w:rPr>
          <w:b/>
          <w:bCs/>
          <w:i/>
          <w:iCs/>
        </w:rPr>
        <w:noBreakHyphen/>
      </w:r>
      <w:r w:rsidRPr="00F103C9">
        <w:rPr>
          <w:b/>
          <w:bCs/>
          <w:i/>
          <w:iCs/>
        </w:rPr>
        <w:t>profit sub</w:t>
      </w:r>
      <w:r w:rsidR="00F103C9">
        <w:rPr>
          <w:b/>
          <w:bCs/>
          <w:i/>
          <w:iCs/>
        </w:rPr>
        <w:noBreakHyphen/>
      </w:r>
      <w:r w:rsidRPr="00F103C9">
        <w:rPr>
          <w:b/>
          <w:bCs/>
          <w:i/>
          <w:iCs/>
        </w:rPr>
        <w:t>entity</w:t>
      </w:r>
      <w:r w:rsidRPr="00F103C9">
        <w:t>.</w:t>
      </w:r>
    </w:p>
    <w:p w:rsidR="00300522" w:rsidRPr="00F103C9" w:rsidRDefault="00300522" w:rsidP="00300522">
      <w:pPr>
        <w:pStyle w:val="ActHead5"/>
      </w:pPr>
      <w:bookmarkStart w:id="490" w:name="_Toc498001514"/>
      <w:r w:rsidRPr="00F103C9">
        <w:rPr>
          <w:rStyle w:val="CharSectno"/>
        </w:rPr>
        <w:lastRenderedPageBreak/>
        <w:t>63</w:t>
      </w:r>
      <w:r w:rsidR="00F103C9" w:rsidRPr="00F103C9">
        <w:rPr>
          <w:rStyle w:val="CharSectno"/>
        </w:rPr>
        <w:noBreakHyphen/>
      </w:r>
      <w:r w:rsidRPr="00F103C9">
        <w:rPr>
          <w:rStyle w:val="CharSectno"/>
        </w:rPr>
        <w:t>20</w:t>
      </w:r>
      <w:r w:rsidRPr="00F103C9">
        <w:t xml:space="preserve">  Non</w:t>
      </w:r>
      <w:r w:rsidR="00F103C9">
        <w:noBreakHyphen/>
      </w:r>
      <w:r w:rsidRPr="00F103C9">
        <w:t>profit sub</w:t>
      </w:r>
      <w:r w:rsidR="00F103C9">
        <w:noBreakHyphen/>
      </w:r>
      <w:r w:rsidRPr="00F103C9">
        <w:t>entities may register</w:t>
      </w:r>
      <w:bookmarkEnd w:id="490"/>
    </w:p>
    <w:p w:rsidR="00300522" w:rsidRPr="00F103C9" w:rsidRDefault="00300522" w:rsidP="00300522">
      <w:pPr>
        <w:pStyle w:val="subsection"/>
      </w:pPr>
      <w:r w:rsidRPr="00F103C9">
        <w:tab/>
        <w:t>(1)</w:t>
      </w:r>
      <w:r w:rsidRPr="00F103C9">
        <w:tab/>
        <w:t xml:space="preserve">A </w:t>
      </w:r>
      <w:r w:rsidR="00F103C9" w:rsidRPr="00F103C9">
        <w:rPr>
          <w:position w:val="6"/>
          <w:sz w:val="16"/>
          <w:szCs w:val="16"/>
        </w:rPr>
        <w:t>*</w:t>
      </w:r>
      <w:r w:rsidRPr="00F103C9">
        <w:t>non</w:t>
      </w:r>
      <w:r w:rsidR="00F103C9">
        <w:noBreakHyphen/>
      </w:r>
      <w:r w:rsidRPr="00F103C9">
        <w:t>profit sub</w:t>
      </w:r>
      <w:r w:rsidR="00F103C9">
        <w:noBreakHyphen/>
      </w:r>
      <w:r w:rsidRPr="00F103C9">
        <w:t xml:space="preserve">entity may apply to be </w:t>
      </w:r>
      <w:r w:rsidR="00F103C9" w:rsidRPr="00F103C9">
        <w:rPr>
          <w:position w:val="6"/>
          <w:sz w:val="16"/>
          <w:szCs w:val="16"/>
        </w:rPr>
        <w:t>*</w:t>
      </w:r>
      <w:r w:rsidRPr="00F103C9">
        <w:t>registered under section</w:t>
      </w:r>
      <w:r w:rsidR="00F103C9">
        <w:t> </w:t>
      </w:r>
      <w:r w:rsidRPr="00F103C9">
        <w:t>23</w:t>
      </w:r>
      <w:r w:rsidR="00F103C9">
        <w:noBreakHyphen/>
      </w:r>
      <w:r w:rsidRPr="00F103C9">
        <w:t xml:space="preserve">10 even if it is not </w:t>
      </w:r>
      <w:r w:rsidR="00F103C9" w:rsidRPr="00F103C9">
        <w:rPr>
          <w:position w:val="6"/>
          <w:sz w:val="16"/>
          <w:szCs w:val="16"/>
        </w:rPr>
        <w:t>*</w:t>
      </w:r>
      <w:r w:rsidRPr="00F103C9">
        <w:t xml:space="preserve">carrying on an </w:t>
      </w:r>
      <w:r w:rsidR="00F103C9" w:rsidRPr="00F103C9">
        <w:rPr>
          <w:position w:val="6"/>
          <w:sz w:val="16"/>
          <w:szCs w:val="16"/>
        </w:rPr>
        <w:t>*</w:t>
      </w:r>
      <w:r w:rsidRPr="00F103C9">
        <w:t>enterprise and is not intending to carry on an enterprise.</w:t>
      </w:r>
    </w:p>
    <w:p w:rsidR="00300522" w:rsidRPr="00F103C9" w:rsidRDefault="00300522" w:rsidP="00300522">
      <w:pPr>
        <w:pStyle w:val="subsection"/>
      </w:pPr>
      <w:r w:rsidRPr="00F103C9">
        <w:tab/>
        <w:t>(2)</w:t>
      </w:r>
      <w:r w:rsidRPr="00F103C9">
        <w:tab/>
        <w:t xml:space="preserve">The Commissioner must </w:t>
      </w:r>
      <w:r w:rsidR="00F103C9" w:rsidRPr="00F103C9">
        <w:rPr>
          <w:position w:val="6"/>
          <w:sz w:val="16"/>
          <w:szCs w:val="16"/>
        </w:rPr>
        <w:t>*</w:t>
      </w:r>
      <w:r w:rsidRPr="00F103C9">
        <w:t xml:space="preserve">register the </w:t>
      </w:r>
      <w:r w:rsidR="00F103C9" w:rsidRPr="00F103C9">
        <w:rPr>
          <w:position w:val="6"/>
          <w:sz w:val="16"/>
          <w:szCs w:val="16"/>
        </w:rPr>
        <w:t>*</w:t>
      </w:r>
      <w:r w:rsidRPr="00F103C9">
        <w:t>non</w:t>
      </w:r>
      <w:r w:rsidR="00F103C9">
        <w:noBreakHyphen/>
      </w:r>
      <w:r w:rsidRPr="00F103C9">
        <w:t>profit sub</w:t>
      </w:r>
      <w:r w:rsidR="00F103C9">
        <w:noBreakHyphen/>
      </w:r>
      <w:r w:rsidRPr="00F103C9">
        <w:t xml:space="preserve">entity whether or not the Commissioner is satisfied that it is </w:t>
      </w:r>
      <w:r w:rsidR="00F103C9" w:rsidRPr="00F103C9">
        <w:rPr>
          <w:position w:val="6"/>
          <w:sz w:val="16"/>
          <w:szCs w:val="16"/>
        </w:rPr>
        <w:t>*</w:t>
      </w:r>
      <w:r w:rsidRPr="00F103C9">
        <w:t xml:space="preserve">carrying on an </w:t>
      </w:r>
      <w:r w:rsidR="00F103C9" w:rsidRPr="00F103C9">
        <w:rPr>
          <w:position w:val="6"/>
          <w:sz w:val="16"/>
          <w:szCs w:val="16"/>
        </w:rPr>
        <w:t>*</w:t>
      </w:r>
      <w:r w:rsidRPr="00F103C9">
        <w:t>enterprise or intending to carry on an enterprise.</w:t>
      </w:r>
    </w:p>
    <w:p w:rsidR="00300522" w:rsidRPr="00F103C9" w:rsidRDefault="00300522" w:rsidP="00300522">
      <w:pPr>
        <w:pStyle w:val="subsection"/>
      </w:pPr>
      <w:r w:rsidRPr="00F103C9">
        <w:tab/>
        <w:t>(3)</w:t>
      </w:r>
      <w:r w:rsidRPr="00F103C9">
        <w:tab/>
        <w:t>This section has effect despite section</w:t>
      </w:r>
      <w:r w:rsidR="00F103C9">
        <w:t> </w:t>
      </w:r>
      <w:r w:rsidRPr="00F103C9">
        <w:t>23</w:t>
      </w:r>
      <w:r w:rsidR="00F103C9">
        <w:noBreakHyphen/>
      </w:r>
      <w:r w:rsidRPr="00F103C9">
        <w:t>10 (which is about who may be registered) and section</w:t>
      </w:r>
      <w:r w:rsidR="00F103C9">
        <w:t> </w:t>
      </w:r>
      <w:r w:rsidRPr="00F103C9">
        <w:t>25</w:t>
      </w:r>
      <w:r w:rsidR="00F103C9">
        <w:noBreakHyphen/>
      </w:r>
      <w:r w:rsidRPr="00F103C9">
        <w:t>5 (which is about when the Commissioner must register an entity).</w:t>
      </w:r>
    </w:p>
    <w:p w:rsidR="00300522" w:rsidRPr="00F103C9" w:rsidRDefault="00300522" w:rsidP="00300522">
      <w:pPr>
        <w:pStyle w:val="ActHead5"/>
      </w:pPr>
      <w:bookmarkStart w:id="491" w:name="_Toc498001515"/>
      <w:r w:rsidRPr="00F103C9">
        <w:rPr>
          <w:rStyle w:val="CharSectno"/>
        </w:rPr>
        <w:t>63</w:t>
      </w:r>
      <w:r w:rsidR="00F103C9" w:rsidRPr="00F103C9">
        <w:rPr>
          <w:rStyle w:val="CharSectno"/>
        </w:rPr>
        <w:noBreakHyphen/>
      </w:r>
      <w:r w:rsidRPr="00F103C9">
        <w:rPr>
          <w:rStyle w:val="CharSectno"/>
        </w:rPr>
        <w:t>25</w:t>
      </w:r>
      <w:r w:rsidRPr="00F103C9">
        <w:t xml:space="preserve">  Registration turnover threshold for non</w:t>
      </w:r>
      <w:r w:rsidR="00F103C9">
        <w:noBreakHyphen/>
      </w:r>
      <w:r w:rsidRPr="00F103C9">
        <w:t>profit sub</w:t>
      </w:r>
      <w:r w:rsidR="00F103C9">
        <w:noBreakHyphen/>
      </w:r>
      <w:r w:rsidRPr="00F103C9">
        <w:t>entities</w:t>
      </w:r>
      <w:bookmarkEnd w:id="491"/>
    </w:p>
    <w:p w:rsidR="006706FD" w:rsidRPr="00F103C9" w:rsidRDefault="006706FD" w:rsidP="006706FD">
      <w:pPr>
        <w:pStyle w:val="subsection"/>
        <w:ind w:left="1140" w:hanging="1140"/>
      </w:pPr>
      <w:r w:rsidRPr="00F103C9">
        <w:tab/>
        <w:t>(1)</w:t>
      </w:r>
      <w:r w:rsidRPr="00F103C9">
        <w:tab/>
        <w:t>Subsection</w:t>
      </w:r>
      <w:r w:rsidR="00F103C9">
        <w:t> </w:t>
      </w:r>
      <w:r w:rsidRPr="00F103C9">
        <w:t>23</w:t>
      </w:r>
      <w:r w:rsidR="00F103C9">
        <w:noBreakHyphen/>
      </w:r>
      <w:r w:rsidRPr="00F103C9">
        <w:t xml:space="preserve">15(2) applies in relation to a </w:t>
      </w:r>
      <w:r w:rsidR="00F103C9" w:rsidRPr="00F103C9">
        <w:rPr>
          <w:position w:val="6"/>
          <w:sz w:val="16"/>
        </w:rPr>
        <w:t>*</w:t>
      </w:r>
      <w:r w:rsidRPr="00F103C9">
        <w:t>non</w:t>
      </w:r>
      <w:r w:rsidR="00F103C9">
        <w:noBreakHyphen/>
      </w:r>
      <w:r w:rsidRPr="00F103C9">
        <w:t>profit sub</w:t>
      </w:r>
      <w:r w:rsidR="00F103C9">
        <w:noBreakHyphen/>
      </w:r>
      <w:r w:rsidRPr="00F103C9">
        <w:t xml:space="preserve">entity of an entity (the </w:t>
      </w:r>
      <w:r w:rsidRPr="00F103C9">
        <w:rPr>
          <w:b/>
          <w:i/>
        </w:rPr>
        <w:t>parent entity</w:t>
      </w:r>
      <w:r w:rsidRPr="00F103C9">
        <w:t>) whether or not the parent entity is a non</w:t>
      </w:r>
      <w:r w:rsidR="00F103C9">
        <w:noBreakHyphen/>
      </w:r>
      <w:r w:rsidRPr="00F103C9">
        <w:t>profit body.</w:t>
      </w:r>
    </w:p>
    <w:p w:rsidR="00300522" w:rsidRPr="00F103C9" w:rsidRDefault="00300522" w:rsidP="00300522">
      <w:pPr>
        <w:pStyle w:val="subsection"/>
      </w:pPr>
      <w:r w:rsidRPr="00F103C9">
        <w:tab/>
      </w:r>
      <w:r w:rsidR="006706FD" w:rsidRPr="00F103C9">
        <w:t>(2)</w:t>
      </w:r>
      <w:r w:rsidRPr="00F103C9">
        <w:tab/>
        <w:t>Regulations made for the purposes of paragraph</w:t>
      </w:r>
      <w:r w:rsidR="00F103C9">
        <w:t> </w:t>
      </w:r>
      <w:r w:rsidRPr="00F103C9">
        <w:t>23</w:t>
      </w:r>
      <w:r w:rsidR="00F103C9">
        <w:noBreakHyphen/>
      </w:r>
      <w:r w:rsidRPr="00F103C9">
        <w:t>15(2)(b) may:</w:t>
      </w:r>
    </w:p>
    <w:p w:rsidR="00300522" w:rsidRPr="00F103C9" w:rsidRDefault="00300522" w:rsidP="00300522">
      <w:pPr>
        <w:pStyle w:val="paragraph"/>
      </w:pPr>
      <w:r w:rsidRPr="00F103C9">
        <w:tab/>
        <w:t>(a)</w:t>
      </w:r>
      <w:r w:rsidRPr="00F103C9">
        <w:tab/>
        <w:t xml:space="preserve">provide that they apply only to </w:t>
      </w:r>
      <w:r w:rsidR="00F103C9" w:rsidRPr="00F103C9">
        <w:rPr>
          <w:position w:val="6"/>
          <w:sz w:val="16"/>
          <w:szCs w:val="16"/>
        </w:rPr>
        <w:t>*</w:t>
      </w:r>
      <w:r w:rsidRPr="00F103C9">
        <w:t>non</w:t>
      </w:r>
      <w:r w:rsidR="00F103C9">
        <w:noBreakHyphen/>
      </w:r>
      <w:r w:rsidRPr="00F103C9">
        <w:t>profit sub</w:t>
      </w:r>
      <w:r w:rsidR="00F103C9">
        <w:noBreakHyphen/>
      </w:r>
      <w:r w:rsidRPr="00F103C9">
        <w:t>entities, or only to other non</w:t>
      </w:r>
      <w:r w:rsidR="00F103C9">
        <w:noBreakHyphen/>
      </w:r>
      <w:r w:rsidRPr="00F103C9">
        <w:t>profit entities; or</w:t>
      </w:r>
    </w:p>
    <w:p w:rsidR="00300522" w:rsidRPr="00F103C9" w:rsidRDefault="00300522" w:rsidP="00300522">
      <w:pPr>
        <w:pStyle w:val="paragraph"/>
      </w:pPr>
      <w:r w:rsidRPr="00F103C9">
        <w:tab/>
        <w:t>(b)</w:t>
      </w:r>
      <w:r w:rsidRPr="00F103C9">
        <w:tab/>
        <w:t xml:space="preserve">specify one amount for </w:t>
      </w:r>
      <w:r w:rsidR="00F103C9" w:rsidRPr="00F103C9">
        <w:rPr>
          <w:position w:val="6"/>
          <w:sz w:val="16"/>
          <w:szCs w:val="16"/>
        </w:rPr>
        <w:t>*</w:t>
      </w:r>
      <w:r w:rsidRPr="00F103C9">
        <w:t>non</w:t>
      </w:r>
      <w:r w:rsidR="00F103C9">
        <w:noBreakHyphen/>
      </w:r>
      <w:r w:rsidRPr="00F103C9">
        <w:t>profit sub</w:t>
      </w:r>
      <w:r w:rsidR="00F103C9">
        <w:noBreakHyphen/>
      </w:r>
      <w:r w:rsidRPr="00F103C9">
        <w:t>entities and a different amount for other non</w:t>
      </w:r>
      <w:r w:rsidR="00F103C9">
        <w:noBreakHyphen/>
      </w:r>
      <w:r w:rsidRPr="00F103C9">
        <w:t>profit entities.</w:t>
      </w:r>
    </w:p>
    <w:p w:rsidR="00D90601" w:rsidRPr="00F103C9" w:rsidRDefault="00D90601" w:rsidP="00D90601">
      <w:pPr>
        <w:pStyle w:val="ActHead5"/>
      </w:pPr>
      <w:bookmarkStart w:id="492" w:name="_Toc498001516"/>
      <w:r w:rsidRPr="00F103C9">
        <w:rPr>
          <w:rStyle w:val="CharSectno"/>
        </w:rPr>
        <w:t>63</w:t>
      </w:r>
      <w:r w:rsidR="00F103C9" w:rsidRPr="00F103C9">
        <w:rPr>
          <w:rStyle w:val="CharSectno"/>
        </w:rPr>
        <w:noBreakHyphen/>
      </w:r>
      <w:r w:rsidRPr="00F103C9">
        <w:rPr>
          <w:rStyle w:val="CharSectno"/>
        </w:rPr>
        <w:t>27</w:t>
      </w:r>
      <w:r w:rsidRPr="00F103C9">
        <w:t xml:space="preserve">  Application of particular provisions relating to charities etc.</w:t>
      </w:r>
      <w:bookmarkEnd w:id="492"/>
    </w:p>
    <w:p w:rsidR="006706FD" w:rsidRPr="00F103C9" w:rsidRDefault="006706FD" w:rsidP="006706FD">
      <w:pPr>
        <w:pStyle w:val="SubsectionHead"/>
      </w:pPr>
      <w:r w:rsidRPr="00F103C9">
        <w:t>Application of particular provisions</w:t>
      </w:r>
    </w:p>
    <w:p w:rsidR="006706FD" w:rsidRPr="00F103C9" w:rsidRDefault="006706FD" w:rsidP="006706FD">
      <w:pPr>
        <w:pStyle w:val="subsection"/>
      </w:pPr>
      <w:r w:rsidRPr="00F103C9">
        <w:tab/>
        <w:t>(1)</w:t>
      </w:r>
      <w:r w:rsidRPr="00F103C9">
        <w:tab/>
        <w:t xml:space="preserve">For the purposes of the provisions mentioned in </w:t>
      </w:r>
      <w:r w:rsidR="00F103C9">
        <w:t>subsection (</w:t>
      </w:r>
      <w:r w:rsidRPr="00F103C9">
        <w:t xml:space="preserve">2), a </w:t>
      </w:r>
      <w:r w:rsidR="00F103C9" w:rsidRPr="00F103C9">
        <w:rPr>
          <w:position w:val="6"/>
          <w:sz w:val="16"/>
        </w:rPr>
        <w:t>*</w:t>
      </w:r>
      <w:r w:rsidRPr="00F103C9">
        <w:t>non</w:t>
      </w:r>
      <w:r w:rsidR="00F103C9">
        <w:noBreakHyphen/>
      </w:r>
      <w:r w:rsidRPr="00F103C9">
        <w:t>profit sub</w:t>
      </w:r>
      <w:r w:rsidR="00F103C9">
        <w:noBreakHyphen/>
      </w:r>
      <w:r w:rsidRPr="00F103C9">
        <w:t xml:space="preserve">entity of an entity (the </w:t>
      </w:r>
      <w:r w:rsidRPr="00F103C9">
        <w:rPr>
          <w:b/>
          <w:i/>
        </w:rPr>
        <w:t>parent entity</w:t>
      </w:r>
      <w:r w:rsidRPr="00F103C9">
        <w:t>) is taken to be a body of the following type, if the parent entity is a body of that type:</w:t>
      </w:r>
    </w:p>
    <w:p w:rsidR="006706FD" w:rsidRPr="00F103C9" w:rsidRDefault="006706FD" w:rsidP="006706FD">
      <w:pPr>
        <w:pStyle w:val="paragraph"/>
      </w:pPr>
      <w:r w:rsidRPr="00F103C9">
        <w:tab/>
        <w:t>(a)</w:t>
      </w:r>
      <w:r w:rsidRPr="00F103C9">
        <w:tab/>
        <w:t>a non</w:t>
      </w:r>
      <w:r w:rsidR="00F103C9">
        <w:noBreakHyphen/>
      </w:r>
      <w:r w:rsidRPr="00F103C9">
        <w:t>profit body;</w:t>
      </w:r>
    </w:p>
    <w:p w:rsidR="006706FD" w:rsidRPr="00F103C9" w:rsidRDefault="006706FD" w:rsidP="006706FD">
      <w:pPr>
        <w:pStyle w:val="paragraph"/>
      </w:pPr>
      <w:r w:rsidRPr="00F103C9">
        <w:tab/>
        <w:t>(b)</w:t>
      </w:r>
      <w:r w:rsidRPr="00F103C9">
        <w:tab/>
      </w:r>
      <w:r w:rsidR="000D34C8" w:rsidRPr="00F103C9">
        <w:t>a</w:t>
      </w:r>
      <w:r w:rsidRPr="00F103C9">
        <w:t xml:space="preserve"> </w:t>
      </w:r>
      <w:r w:rsidR="00F103C9" w:rsidRPr="00F103C9">
        <w:rPr>
          <w:position w:val="6"/>
          <w:sz w:val="16"/>
        </w:rPr>
        <w:t>*</w:t>
      </w:r>
      <w:r w:rsidRPr="00F103C9">
        <w:t>gift</w:t>
      </w:r>
      <w:r w:rsidR="00F103C9">
        <w:noBreakHyphen/>
      </w:r>
      <w:r w:rsidRPr="00F103C9">
        <w:t>deductible entity;</w:t>
      </w:r>
    </w:p>
    <w:p w:rsidR="006706FD" w:rsidRPr="00F103C9" w:rsidRDefault="006706FD" w:rsidP="006706FD">
      <w:pPr>
        <w:pStyle w:val="paragraph"/>
      </w:pPr>
      <w:r w:rsidRPr="00F103C9">
        <w:tab/>
        <w:t>(c)</w:t>
      </w:r>
      <w:r w:rsidRPr="00F103C9">
        <w:tab/>
        <w:t xml:space="preserve">a </w:t>
      </w:r>
      <w:r w:rsidR="00F103C9" w:rsidRPr="00F103C9">
        <w:rPr>
          <w:position w:val="6"/>
          <w:sz w:val="16"/>
        </w:rPr>
        <w:t>*</w:t>
      </w:r>
      <w:r w:rsidRPr="00F103C9">
        <w:t>government school;</w:t>
      </w:r>
    </w:p>
    <w:p w:rsidR="00A11688" w:rsidRPr="00F103C9" w:rsidRDefault="00A11688" w:rsidP="00A11688">
      <w:pPr>
        <w:pStyle w:val="paragraph"/>
      </w:pPr>
      <w:r w:rsidRPr="00F103C9">
        <w:tab/>
        <w:t>(d)</w:t>
      </w:r>
      <w:r w:rsidRPr="00F103C9">
        <w:tab/>
        <w:t xml:space="preserve">an </w:t>
      </w:r>
      <w:r w:rsidR="00F103C9" w:rsidRPr="00F103C9">
        <w:rPr>
          <w:position w:val="6"/>
          <w:sz w:val="16"/>
        </w:rPr>
        <w:t>*</w:t>
      </w:r>
      <w:r w:rsidRPr="00F103C9">
        <w:t>endorsed charity;</w:t>
      </w:r>
    </w:p>
    <w:p w:rsidR="006706FD" w:rsidRPr="00F103C9" w:rsidRDefault="006706FD" w:rsidP="006706FD">
      <w:pPr>
        <w:pStyle w:val="paragraph"/>
      </w:pPr>
      <w:r w:rsidRPr="00F103C9">
        <w:lastRenderedPageBreak/>
        <w:tab/>
        <w:t>(e)</w:t>
      </w:r>
      <w:r w:rsidRPr="00F103C9">
        <w:tab/>
        <w:t>a gift</w:t>
      </w:r>
      <w:r w:rsidR="00F103C9">
        <w:noBreakHyphen/>
      </w:r>
      <w:r w:rsidRPr="00F103C9">
        <w:t xml:space="preserve">deductible entity endorsed as a deductible gift recipient (within the meaning of the </w:t>
      </w:r>
      <w:r w:rsidR="00F103C9" w:rsidRPr="00F103C9">
        <w:rPr>
          <w:position w:val="6"/>
          <w:sz w:val="16"/>
        </w:rPr>
        <w:t>*</w:t>
      </w:r>
      <w:r w:rsidRPr="00F103C9">
        <w:t>ITAA 1997) under section</w:t>
      </w:r>
      <w:r w:rsidR="00F103C9">
        <w:t> </w:t>
      </w:r>
      <w:r w:rsidRPr="00F103C9">
        <w:t>30</w:t>
      </w:r>
      <w:r w:rsidR="00F103C9">
        <w:noBreakHyphen/>
      </w:r>
      <w:r w:rsidRPr="00F103C9">
        <w:t>120 of the ITAA 1997;</w:t>
      </w:r>
    </w:p>
    <w:p w:rsidR="006706FD" w:rsidRPr="00F103C9" w:rsidRDefault="006706FD" w:rsidP="006706FD">
      <w:pPr>
        <w:pStyle w:val="paragraph"/>
      </w:pPr>
      <w:r w:rsidRPr="00F103C9">
        <w:tab/>
        <w:t>(f)</w:t>
      </w:r>
      <w:r w:rsidRPr="00F103C9">
        <w:tab/>
        <w:t>a fund, authority or institution of a kind referred to in paragraph</w:t>
      </w:r>
      <w:r w:rsidR="00F103C9">
        <w:t> </w:t>
      </w:r>
      <w:r w:rsidRPr="00F103C9">
        <w:t>30</w:t>
      </w:r>
      <w:r w:rsidR="00F103C9">
        <w:noBreakHyphen/>
      </w:r>
      <w:r w:rsidRPr="00F103C9">
        <w:t>125(1)(b) of the ITAA 1997;</w:t>
      </w:r>
    </w:p>
    <w:p w:rsidR="006706FD" w:rsidRPr="00F103C9" w:rsidRDefault="006706FD" w:rsidP="006706FD">
      <w:pPr>
        <w:pStyle w:val="paragraph"/>
      </w:pPr>
      <w:r w:rsidRPr="00F103C9">
        <w:tab/>
        <w:t>(g)</w:t>
      </w:r>
      <w:r w:rsidRPr="00F103C9">
        <w:tab/>
        <w:t xml:space="preserve">a body that has a particular </w:t>
      </w:r>
      <w:r w:rsidR="00F103C9" w:rsidRPr="00F103C9">
        <w:rPr>
          <w:position w:val="6"/>
          <w:sz w:val="16"/>
        </w:rPr>
        <w:t>*</w:t>
      </w:r>
      <w:r w:rsidRPr="00F103C9">
        <w:t>gift</w:t>
      </w:r>
      <w:r w:rsidR="00F103C9">
        <w:noBreakHyphen/>
      </w:r>
      <w:r w:rsidRPr="00F103C9">
        <w:t>deductible purpose;</w:t>
      </w:r>
    </w:p>
    <w:p w:rsidR="006706FD" w:rsidRPr="00F103C9" w:rsidRDefault="006706FD" w:rsidP="006706FD">
      <w:pPr>
        <w:pStyle w:val="paragraph"/>
      </w:pPr>
      <w:r w:rsidRPr="00F103C9">
        <w:tab/>
        <w:t>(h)</w:t>
      </w:r>
      <w:r w:rsidRPr="00F103C9">
        <w:tab/>
        <w:t xml:space="preserve">a body that operates a particular </w:t>
      </w:r>
      <w:r w:rsidR="00F103C9" w:rsidRPr="00F103C9">
        <w:rPr>
          <w:position w:val="6"/>
          <w:sz w:val="16"/>
        </w:rPr>
        <w:t>*</w:t>
      </w:r>
      <w:r w:rsidRPr="00F103C9">
        <w:t>retirement village;</w:t>
      </w:r>
    </w:p>
    <w:p w:rsidR="006706FD" w:rsidRPr="00F103C9" w:rsidRDefault="006706FD" w:rsidP="006706FD">
      <w:pPr>
        <w:pStyle w:val="paragraph"/>
      </w:pPr>
      <w:r w:rsidRPr="00F103C9">
        <w:tab/>
        <w:t>(i)</w:t>
      </w:r>
      <w:r w:rsidRPr="00F103C9">
        <w:tab/>
        <w:t xml:space="preserve">a particular </w:t>
      </w:r>
      <w:r w:rsidR="00F103C9" w:rsidRPr="00F103C9">
        <w:rPr>
          <w:position w:val="6"/>
          <w:sz w:val="16"/>
        </w:rPr>
        <w:t>*</w:t>
      </w:r>
      <w:r w:rsidRPr="00F103C9">
        <w:t>school.</w:t>
      </w:r>
    </w:p>
    <w:p w:rsidR="006706FD" w:rsidRPr="00F103C9" w:rsidRDefault="006706FD" w:rsidP="006706FD">
      <w:pPr>
        <w:pStyle w:val="subsection"/>
      </w:pPr>
      <w:r w:rsidRPr="00F103C9">
        <w:tab/>
        <w:t>(2)</w:t>
      </w:r>
      <w:r w:rsidRPr="00F103C9">
        <w:tab/>
        <w:t>The provisions are:</w:t>
      </w:r>
    </w:p>
    <w:p w:rsidR="006706FD" w:rsidRPr="00F103C9" w:rsidRDefault="006706FD" w:rsidP="006706FD">
      <w:pPr>
        <w:pStyle w:val="paragraph"/>
      </w:pPr>
      <w:r w:rsidRPr="00F103C9">
        <w:tab/>
        <w:t>(a)</w:t>
      </w:r>
      <w:r w:rsidRPr="00F103C9">
        <w:tab/>
      </w:r>
      <w:r w:rsidR="004847AA" w:rsidRPr="00F103C9">
        <w:t>subsection</w:t>
      </w:r>
      <w:r w:rsidR="00F103C9">
        <w:t> </w:t>
      </w:r>
      <w:r w:rsidR="004847AA" w:rsidRPr="00F103C9">
        <w:t>9</w:t>
      </w:r>
      <w:r w:rsidR="00F103C9">
        <w:noBreakHyphen/>
      </w:r>
      <w:r w:rsidR="004847AA" w:rsidRPr="00F103C9">
        <w:t>17(2</w:t>
      </w:r>
      <w:r w:rsidR="00A53099" w:rsidRPr="00F103C9">
        <w:t>) (g</w:t>
      </w:r>
      <w:r w:rsidRPr="00F103C9">
        <w:t>ifts to non</w:t>
      </w:r>
      <w:r w:rsidR="00F103C9">
        <w:noBreakHyphen/>
      </w:r>
      <w:r w:rsidRPr="00F103C9">
        <w:t>profit bodies not consideration); and</w:t>
      </w:r>
    </w:p>
    <w:p w:rsidR="006706FD" w:rsidRPr="00F103C9" w:rsidRDefault="006706FD" w:rsidP="006706FD">
      <w:pPr>
        <w:pStyle w:val="paragraph"/>
      </w:pPr>
      <w:r w:rsidRPr="00F103C9">
        <w:tab/>
        <w:t>(b)</w:t>
      </w:r>
      <w:r w:rsidRPr="00F103C9">
        <w:tab/>
        <w:t>Subdivision</w:t>
      </w:r>
      <w:r w:rsidR="00F103C9">
        <w:t> </w:t>
      </w:r>
      <w:r w:rsidRPr="00F103C9">
        <w:t>38</w:t>
      </w:r>
      <w:r w:rsidR="00F103C9">
        <w:noBreakHyphen/>
      </w:r>
      <w:r w:rsidRPr="00F103C9">
        <w:t xml:space="preserve">G (Activities of </w:t>
      </w:r>
      <w:r w:rsidR="0067102F" w:rsidRPr="00F103C9">
        <w:t>charities</w:t>
      </w:r>
      <w:r w:rsidRPr="00F103C9">
        <w:t xml:space="preserve"> etc.); and</w:t>
      </w:r>
    </w:p>
    <w:p w:rsidR="006706FD" w:rsidRPr="00F103C9" w:rsidRDefault="006706FD" w:rsidP="006706FD">
      <w:pPr>
        <w:pStyle w:val="paragraph"/>
      </w:pPr>
      <w:r w:rsidRPr="00F103C9">
        <w:tab/>
        <w:t>(c)</w:t>
      </w:r>
      <w:r w:rsidRPr="00F103C9">
        <w:tab/>
        <w:t>Subdivision</w:t>
      </w:r>
      <w:r w:rsidR="00F103C9">
        <w:t> </w:t>
      </w:r>
      <w:r w:rsidRPr="00F103C9">
        <w:t>40</w:t>
      </w:r>
      <w:r w:rsidR="00F103C9">
        <w:noBreakHyphen/>
      </w:r>
      <w:r w:rsidRPr="00F103C9">
        <w:t>E (Schools tuckshops and canteens); and</w:t>
      </w:r>
    </w:p>
    <w:p w:rsidR="006706FD" w:rsidRPr="00F103C9" w:rsidRDefault="006706FD" w:rsidP="006706FD">
      <w:pPr>
        <w:pStyle w:val="paragraph"/>
      </w:pPr>
      <w:r w:rsidRPr="00F103C9">
        <w:tab/>
        <w:t>(d)</w:t>
      </w:r>
      <w:r w:rsidRPr="00F103C9">
        <w:tab/>
        <w:t>Subdivision</w:t>
      </w:r>
      <w:r w:rsidR="00F103C9">
        <w:t> </w:t>
      </w:r>
      <w:r w:rsidRPr="00F103C9">
        <w:t>40</w:t>
      </w:r>
      <w:r w:rsidR="00F103C9">
        <w:noBreakHyphen/>
      </w:r>
      <w:r w:rsidRPr="00F103C9">
        <w:t>F (fund</w:t>
      </w:r>
      <w:r w:rsidR="00F103C9">
        <w:noBreakHyphen/>
      </w:r>
      <w:r w:rsidRPr="00F103C9">
        <w:t>raising events); and</w:t>
      </w:r>
    </w:p>
    <w:p w:rsidR="006706FD" w:rsidRPr="00F103C9" w:rsidRDefault="006706FD" w:rsidP="006706FD">
      <w:pPr>
        <w:pStyle w:val="paragraph"/>
      </w:pPr>
      <w:r w:rsidRPr="00F103C9">
        <w:tab/>
        <w:t>(e)</w:t>
      </w:r>
      <w:r w:rsidRPr="00F103C9">
        <w:tab/>
        <w:t>section</w:t>
      </w:r>
      <w:r w:rsidR="00F103C9">
        <w:t> </w:t>
      </w:r>
      <w:r w:rsidRPr="00F103C9">
        <w:t>111</w:t>
      </w:r>
      <w:r w:rsidR="00F103C9">
        <w:noBreakHyphen/>
      </w:r>
      <w:r w:rsidRPr="00F103C9">
        <w:t>18 (reimbursement of volunteers’ expenses); and</w:t>
      </w:r>
    </w:p>
    <w:p w:rsidR="006706FD" w:rsidRPr="00F103C9" w:rsidRDefault="006706FD" w:rsidP="006706FD">
      <w:pPr>
        <w:pStyle w:val="paragraph"/>
      </w:pPr>
      <w:r w:rsidRPr="00F103C9">
        <w:tab/>
        <w:t>(f)</w:t>
      </w:r>
      <w:r w:rsidRPr="00F103C9">
        <w:tab/>
        <w:t>section</w:t>
      </w:r>
      <w:r w:rsidR="00F103C9">
        <w:t> </w:t>
      </w:r>
      <w:r w:rsidRPr="00F103C9">
        <w:t>129</w:t>
      </w:r>
      <w:r w:rsidR="00F103C9">
        <w:noBreakHyphen/>
      </w:r>
      <w:r w:rsidRPr="00F103C9">
        <w:t>45 (Gifts to gift</w:t>
      </w:r>
      <w:r w:rsidR="00F103C9">
        <w:noBreakHyphen/>
      </w:r>
      <w:r w:rsidRPr="00F103C9">
        <w:t>deductible entities); and</w:t>
      </w:r>
    </w:p>
    <w:p w:rsidR="006706FD" w:rsidRPr="00F103C9" w:rsidRDefault="006706FD" w:rsidP="006706FD">
      <w:pPr>
        <w:pStyle w:val="paragraph"/>
      </w:pPr>
      <w:r w:rsidRPr="00F103C9">
        <w:tab/>
        <w:t>(g)</w:t>
      </w:r>
      <w:r w:rsidRPr="00F103C9">
        <w:tab/>
        <w:t>Division</w:t>
      </w:r>
      <w:r w:rsidR="00F103C9">
        <w:t> </w:t>
      </w:r>
      <w:r w:rsidRPr="00F103C9">
        <w:t xml:space="preserve">157 (Accounting basis of </w:t>
      </w:r>
      <w:r w:rsidR="0067102F" w:rsidRPr="00F103C9">
        <w:t>charities</w:t>
      </w:r>
      <w:r w:rsidRPr="00F103C9">
        <w:t xml:space="preserve"> etc.).</w:t>
      </w:r>
    </w:p>
    <w:p w:rsidR="006706FD" w:rsidRPr="00F103C9" w:rsidRDefault="006706FD" w:rsidP="006706FD">
      <w:pPr>
        <w:pStyle w:val="subsection"/>
      </w:pPr>
      <w:r w:rsidRPr="00F103C9">
        <w:tab/>
        <w:t>(3)</w:t>
      </w:r>
      <w:r w:rsidRPr="00F103C9">
        <w:tab/>
        <w:t xml:space="preserve">To avoid doubt, </w:t>
      </w:r>
      <w:r w:rsidR="00F103C9">
        <w:t>subsection (</w:t>
      </w:r>
      <w:r w:rsidRPr="00F103C9">
        <w:t xml:space="preserve">1) does not prevent the </w:t>
      </w:r>
      <w:r w:rsidR="00F103C9" w:rsidRPr="00F103C9">
        <w:rPr>
          <w:position w:val="6"/>
          <w:sz w:val="16"/>
        </w:rPr>
        <w:t>*</w:t>
      </w:r>
      <w:r w:rsidRPr="00F103C9">
        <w:t>non</w:t>
      </w:r>
      <w:r w:rsidR="00F103C9">
        <w:noBreakHyphen/>
      </w:r>
      <w:r w:rsidRPr="00F103C9">
        <w:t>profit sub</w:t>
      </w:r>
      <w:r w:rsidR="00F103C9">
        <w:noBreakHyphen/>
      </w:r>
      <w:r w:rsidRPr="00F103C9">
        <w:t>entity being a body of a particular type merely because the parent entity is not a body of that type.</w:t>
      </w:r>
    </w:p>
    <w:p w:rsidR="00300522" w:rsidRPr="00F103C9" w:rsidRDefault="00300522" w:rsidP="00300522">
      <w:pPr>
        <w:pStyle w:val="ActHead5"/>
      </w:pPr>
      <w:bookmarkStart w:id="493" w:name="_Toc498001517"/>
      <w:r w:rsidRPr="00F103C9">
        <w:rPr>
          <w:rStyle w:val="CharSectno"/>
        </w:rPr>
        <w:t>63</w:t>
      </w:r>
      <w:r w:rsidR="00F103C9" w:rsidRPr="00F103C9">
        <w:rPr>
          <w:rStyle w:val="CharSectno"/>
        </w:rPr>
        <w:noBreakHyphen/>
      </w:r>
      <w:r w:rsidRPr="00F103C9">
        <w:rPr>
          <w:rStyle w:val="CharSectno"/>
        </w:rPr>
        <w:t>30</w:t>
      </w:r>
      <w:r w:rsidRPr="00F103C9">
        <w:t xml:space="preserve">  When non</w:t>
      </w:r>
      <w:r w:rsidR="00F103C9">
        <w:noBreakHyphen/>
      </w:r>
      <w:r w:rsidRPr="00F103C9">
        <w:t>profit sub</w:t>
      </w:r>
      <w:r w:rsidR="00F103C9">
        <w:noBreakHyphen/>
      </w:r>
      <w:r w:rsidRPr="00F103C9">
        <w:t>entities must apply for cancellation of registration</w:t>
      </w:r>
      <w:bookmarkEnd w:id="493"/>
    </w:p>
    <w:p w:rsidR="00300522" w:rsidRPr="00F103C9" w:rsidRDefault="00300522" w:rsidP="00300522">
      <w:pPr>
        <w:pStyle w:val="subsection"/>
      </w:pPr>
      <w:r w:rsidRPr="00F103C9">
        <w:tab/>
        <w:t>(1)</w:t>
      </w:r>
      <w:r w:rsidRPr="00F103C9">
        <w:tab/>
        <w:t xml:space="preserve">If a </w:t>
      </w:r>
      <w:r w:rsidR="00F103C9" w:rsidRPr="00F103C9">
        <w:rPr>
          <w:position w:val="6"/>
          <w:sz w:val="16"/>
          <w:szCs w:val="16"/>
        </w:rPr>
        <w:t>*</w:t>
      </w:r>
      <w:r w:rsidRPr="00F103C9">
        <w:t>non</w:t>
      </w:r>
      <w:r w:rsidR="00F103C9">
        <w:noBreakHyphen/>
      </w:r>
      <w:r w:rsidRPr="00F103C9">
        <w:t>profit sub</w:t>
      </w:r>
      <w:r w:rsidR="00F103C9">
        <w:noBreakHyphen/>
      </w:r>
      <w:r w:rsidRPr="00F103C9">
        <w:t xml:space="preserve">entity is </w:t>
      </w:r>
      <w:r w:rsidR="00F103C9" w:rsidRPr="00F103C9">
        <w:rPr>
          <w:position w:val="6"/>
          <w:sz w:val="16"/>
          <w:szCs w:val="16"/>
        </w:rPr>
        <w:t>*</w:t>
      </w:r>
      <w:r w:rsidRPr="00F103C9">
        <w:t>registered and it does not meet the requirements of paragraphs 63</w:t>
      </w:r>
      <w:r w:rsidR="00F103C9">
        <w:noBreakHyphen/>
      </w:r>
      <w:r w:rsidRPr="00F103C9">
        <w:t xml:space="preserve">15(1)(a), (b) and (c), it must apply to the Commissioner in the </w:t>
      </w:r>
      <w:r w:rsidR="00F103C9" w:rsidRPr="00F103C9">
        <w:rPr>
          <w:position w:val="6"/>
          <w:sz w:val="16"/>
          <w:szCs w:val="16"/>
        </w:rPr>
        <w:t>*</w:t>
      </w:r>
      <w:r w:rsidRPr="00F103C9">
        <w:t xml:space="preserve">approved form for cancellation of its </w:t>
      </w:r>
      <w:r w:rsidR="00F103C9" w:rsidRPr="00F103C9">
        <w:rPr>
          <w:position w:val="6"/>
          <w:sz w:val="16"/>
          <w:szCs w:val="16"/>
        </w:rPr>
        <w:t>*</w:t>
      </w:r>
      <w:r w:rsidRPr="00F103C9">
        <w:t>registration. It must lodge the application within 21 days after the day on which it ceased to meet those requirements.</w:t>
      </w:r>
    </w:p>
    <w:p w:rsidR="00300522" w:rsidRPr="00F103C9" w:rsidRDefault="00300522" w:rsidP="00300522">
      <w:pPr>
        <w:pStyle w:val="subsection"/>
      </w:pPr>
      <w:r w:rsidRPr="00F103C9">
        <w:tab/>
        <w:t>(2)</w:t>
      </w:r>
      <w:r w:rsidRPr="00F103C9">
        <w:tab/>
        <w:t>Section</w:t>
      </w:r>
      <w:r w:rsidR="00F103C9">
        <w:t> </w:t>
      </w:r>
      <w:r w:rsidRPr="00F103C9">
        <w:t>25</w:t>
      </w:r>
      <w:r w:rsidR="00F103C9">
        <w:noBreakHyphen/>
      </w:r>
      <w:r w:rsidRPr="00F103C9">
        <w:t xml:space="preserve">50 (which is about cancelling registration) does not apply to </w:t>
      </w:r>
      <w:r w:rsidR="00F103C9" w:rsidRPr="00F103C9">
        <w:rPr>
          <w:position w:val="6"/>
          <w:sz w:val="16"/>
          <w:szCs w:val="16"/>
        </w:rPr>
        <w:t>*</w:t>
      </w:r>
      <w:r w:rsidRPr="00F103C9">
        <w:t>non</w:t>
      </w:r>
      <w:r w:rsidR="00F103C9">
        <w:noBreakHyphen/>
      </w:r>
      <w:r w:rsidRPr="00F103C9">
        <w:t>profit sub</w:t>
      </w:r>
      <w:r w:rsidR="00F103C9">
        <w:noBreakHyphen/>
      </w:r>
      <w:r w:rsidRPr="00F103C9">
        <w:t>entities.</w:t>
      </w:r>
    </w:p>
    <w:p w:rsidR="00300522" w:rsidRPr="00F103C9" w:rsidRDefault="00300522" w:rsidP="00300522">
      <w:pPr>
        <w:pStyle w:val="ActHead5"/>
      </w:pPr>
      <w:bookmarkStart w:id="494" w:name="_Toc498001518"/>
      <w:r w:rsidRPr="00F103C9">
        <w:rPr>
          <w:rStyle w:val="CharSectno"/>
        </w:rPr>
        <w:lastRenderedPageBreak/>
        <w:t>63</w:t>
      </w:r>
      <w:r w:rsidR="00F103C9" w:rsidRPr="00F103C9">
        <w:rPr>
          <w:rStyle w:val="CharSectno"/>
        </w:rPr>
        <w:noBreakHyphen/>
      </w:r>
      <w:r w:rsidRPr="00F103C9">
        <w:rPr>
          <w:rStyle w:val="CharSectno"/>
        </w:rPr>
        <w:t>35</w:t>
      </w:r>
      <w:r w:rsidRPr="00F103C9">
        <w:t xml:space="preserve">  When the Commissioner must cancel registration of non</w:t>
      </w:r>
      <w:r w:rsidR="00F103C9">
        <w:noBreakHyphen/>
      </w:r>
      <w:r w:rsidRPr="00F103C9">
        <w:t>profit sub</w:t>
      </w:r>
      <w:r w:rsidR="00F103C9">
        <w:noBreakHyphen/>
      </w:r>
      <w:r w:rsidRPr="00F103C9">
        <w:t>entities</w:t>
      </w:r>
      <w:bookmarkEnd w:id="494"/>
    </w:p>
    <w:p w:rsidR="00300522" w:rsidRPr="00F103C9" w:rsidRDefault="00300522" w:rsidP="00300522">
      <w:pPr>
        <w:pStyle w:val="subsection"/>
      </w:pPr>
      <w:r w:rsidRPr="00F103C9">
        <w:tab/>
        <w:t>(1)</w:t>
      </w:r>
      <w:r w:rsidRPr="00F103C9">
        <w:tab/>
        <w:t xml:space="preserve">The Commissioner must cancel </w:t>
      </w:r>
      <w:r w:rsidR="00F103C9" w:rsidRPr="00F103C9">
        <w:rPr>
          <w:position w:val="6"/>
          <w:sz w:val="16"/>
          <w:szCs w:val="16"/>
        </w:rPr>
        <w:t>*</w:t>
      </w:r>
      <w:r w:rsidRPr="00F103C9">
        <w:t xml:space="preserve">registration of a </w:t>
      </w:r>
      <w:r w:rsidR="00F103C9" w:rsidRPr="00F103C9">
        <w:rPr>
          <w:position w:val="6"/>
          <w:sz w:val="16"/>
          <w:szCs w:val="16"/>
        </w:rPr>
        <w:t>*</w:t>
      </w:r>
      <w:r w:rsidRPr="00F103C9">
        <w:t>non</w:t>
      </w:r>
      <w:r w:rsidR="00F103C9">
        <w:noBreakHyphen/>
      </w:r>
      <w:r w:rsidRPr="00F103C9">
        <w:t>profit sub</w:t>
      </w:r>
      <w:r w:rsidR="00F103C9">
        <w:noBreakHyphen/>
      </w:r>
      <w:r w:rsidRPr="00F103C9">
        <w:t>entity (even if it has not applied for cancellation of the registration) if the Commissioner is satisfied that the sub</w:t>
      </w:r>
      <w:r w:rsidR="00F103C9">
        <w:noBreakHyphen/>
      </w:r>
      <w:r w:rsidRPr="00F103C9">
        <w:t>entity does not meet the requirements of paragraphs 63</w:t>
      </w:r>
      <w:r w:rsidR="00F103C9">
        <w:noBreakHyphen/>
      </w:r>
      <w:r w:rsidRPr="00F103C9">
        <w:t>15(1)(a), (b) and (c).</w:t>
      </w:r>
    </w:p>
    <w:p w:rsidR="00300522" w:rsidRPr="00F103C9" w:rsidRDefault="00300522" w:rsidP="00300522">
      <w:pPr>
        <w:pStyle w:val="notetext"/>
      </w:pPr>
      <w:r w:rsidRPr="00F103C9">
        <w:t>Note:</w:t>
      </w:r>
      <w:r w:rsidRPr="00F103C9">
        <w:tab/>
        <w:t>Cancelling registration under this subsection is a reviewable GST decision (see Subdivision</w:t>
      </w:r>
      <w:r w:rsidR="00F103C9">
        <w:t> </w:t>
      </w:r>
      <w:r w:rsidRPr="00F103C9">
        <w:t>110</w:t>
      </w:r>
      <w:r w:rsidR="00F103C9">
        <w:noBreakHyphen/>
      </w:r>
      <w:r w:rsidRPr="00F103C9">
        <w:t>F in Schedule</w:t>
      </w:r>
      <w:r w:rsidR="00F103C9">
        <w:t> </w:t>
      </w:r>
      <w:r w:rsidRPr="00F103C9">
        <w:t>1 to the</w:t>
      </w:r>
      <w:r w:rsidRPr="00F103C9">
        <w:rPr>
          <w:i/>
          <w:iCs/>
        </w:rPr>
        <w:t xml:space="preserve"> Taxation Administration Act 1953</w:t>
      </w:r>
      <w:r w:rsidRPr="00F103C9">
        <w:t>).</w:t>
      </w:r>
    </w:p>
    <w:p w:rsidR="00300522" w:rsidRPr="00F103C9" w:rsidRDefault="00300522" w:rsidP="00300522">
      <w:pPr>
        <w:pStyle w:val="subsection"/>
      </w:pPr>
      <w:r w:rsidRPr="00F103C9">
        <w:tab/>
        <w:t>(2)</w:t>
      </w:r>
      <w:r w:rsidRPr="00F103C9">
        <w:tab/>
        <w:t>The Commissioner must notify the sub</w:t>
      </w:r>
      <w:r w:rsidR="00F103C9">
        <w:noBreakHyphen/>
      </w:r>
      <w:r w:rsidRPr="00F103C9">
        <w:t>entity if the Commissioner decides to cancel its registration. The notice must specify the date of effect of the cancellation.</w:t>
      </w:r>
    </w:p>
    <w:p w:rsidR="00300522" w:rsidRPr="00F103C9" w:rsidRDefault="00300522" w:rsidP="00300522">
      <w:pPr>
        <w:pStyle w:val="subsection"/>
      </w:pPr>
      <w:r w:rsidRPr="00F103C9">
        <w:tab/>
        <w:t>(3)</w:t>
      </w:r>
      <w:r w:rsidRPr="00F103C9">
        <w:tab/>
        <w:t>Subsection</w:t>
      </w:r>
      <w:r w:rsidR="00F103C9">
        <w:t> </w:t>
      </w:r>
      <w:r w:rsidRPr="00F103C9">
        <w:t>25</w:t>
      </w:r>
      <w:r w:rsidR="00F103C9">
        <w:noBreakHyphen/>
      </w:r>
      <w:r w:rsidRPr="00F103C9">
        <w:t>55(2</w:t>
      </w:r>
      <w:r w:rsidR="00A53099" w:rsidRPr="00F103C9">
        <w:t>) (w</w:t>
      </w:r>
      <w:r w:rsidRPr="00F103C9">
        <w:t xml:space="preserve">hich is about cancelling registration) does not apply to </w:t>
      </w:r>
      <w:r w:rsidR="00F103C9" w:rsidRPr="00F103C9">
        <w:rPr>
          <w:position w:val="6"/>
          <w:sz w:val="16"/>
          <w:szCs w:val="16"/>
        </w:rPr>
        <w:t>*</w:t>
      </w:r>
      <w:r w:rsidRPr="00F103C9">
        <w:t>non</w:t>
      </w:r>
      <w:r w:rsidR="00F103C9">
        <w:noBreakHyphen/>
      </w:r>
      <w:r w:rsidRPr="00F103C9">
        <w:t>profit sub</w:t>
      </w:r>
      <w:r w:rsidR="00F103C9">
        <w:noBreakHyphen/>
      </w:r>
      <w:r w:rsidRPr="00F103C9">
        <w:t>entities.</w:t>
      </w:r>
    </w:p>
    <w:p w:rsidR="00300522" w:rsidRPr="00F103C9" w:rsidRDefault="00300522" w:rsidP="00300522">
      <w:pPr>
        <w:pStyle w:val="ActHead5"/>
      </w:pPr>
      <w:bookmarkStart w:id="495" w:name="_Toc498001519"/>
      <w:r w:rsidRPr="00F103C9">
        <w:rPr>
          <w:rStyle w:val="CharSectno"/>
        </w:rPr>
        <w:t>63</w:t>
      </w:r>
      <w:r w:rsidR="00F103C9" w:rsidRPr="00F103C9">
        <w:rPr>
          <w:rStyle w:val="CharSectno"/>
        </w:rPr>
        <w:noBreakHyphen/>
      </w:r>
      <w:r w:rsidRPr="00F103C9">
        <w:rPr>
          <w:rStyle w:val="CharSectno"/>
        </w:rPr>
        <w:t>40</w:t>
      </w:r>
      <w:r w:rsidRPr="00F103C9">
        <w:t xml:space="preserve">  Effect on adjustments of becoming a non</w:t>
      </w:r>
      <w:r w:rsidR="00F103C9">
        <w:noBreakHyphen/>
      </w:r>
      <w:r w:rsidRPr="00F103C9">
        <w:t>profit sub</w:t>
      </w:r>
      <w:r w:rsidR="00F103C9">
        <w:noBreakHyphen/>
      </w:r>
      <w:r w:rsidRPr="00F103C9">
        <w:t>entity</w:t>
      </w:r>
      <w:bookmarkEnd w:id="495"/>
    </w:p>
    <w:p w:rsidR="00300522" w:rsidRPr="00F103C9" w:rsidRDefault="00300522" w:rsidP="00300522">
      <w:pPr>
        <w:pStyle w:val="subsection"/>
      </w:pPr>
      <w:r w:rsidRPr="00F103C9">
        <w:tab/>
        <w:t>(1)</w:t>
      </w:r>
      <w:r w:rsidRPr="00F103C9">
        <w:tab/>
        <w:t xml:space="preserve">If a branch of an entity becomes a </w:t>
      </w:r>
      <w:r w:rsidR="00F103C9" w:rsidRPr="00F103C9">
        <w:rPr>
          <w:position w:val="6"/>
          <w:sz w:val="16"/>
          <w:szCs w:val="16"/>
        </w:rPr>
        <w:t>*</w:t>
      </w:r>
      <w:r w:rsidRPr="00F103C9">
        <w:t>non</w:t>
      </w:r>
      <w:r w:rsidR="00F103C9">
        <w:noBreakHyphen/>
      </w:r>
      <w:r w:rsidRPr="00F103C9">
        <w:t>profit sub</w:t>
      </w:r>
      <w:r w:rsidR="00F103C9">
        <w:noBreakHyphen/>
      </w:r>
      <w:r w:rsidRPr="00F103C9">
        <w:t xml:space="preserve">entity, any </w:t>
      </w:r>
      <w:r w:rsidR="00F103C9" w:rsidRPr="00F103C9">
        <w:rPr>
          <w:position w:val="6"/>
          <w:sz w:val="16"/>
          <w:szCs w:val="16"/>
        </w:rPr>
        <w:t>*</w:t>
      </w:r>
      <w:r w:rsidRPr="00F103C9">
        <w:t>adjustment arising afterwards in relation to a supply, acquisition or importation, made by the entity through the branch before it became a non</w:t>
      </w:r>
      <w:r w:rsidR="00F103C9">
        <w:noBreakHyphen/>
      </w:r>
      <w:r w:rsidRPr="00F103C9">
        <w:t>profit sub</w:t>
      </w:r>
      <w:r w:rsidR="00F103C9">
        <w:noBreakHyphen/>
      </w:r>
      <w:r w:rsidRPr="00F103C9">
        <w:t>entity:</w:t>
      </w:r>
    </w:p>
    <w:p w:rsidR="00300522" w:rsidRPr="00F103C9" w:rsidRDefault="00300522" w:rsidP="00300522">
      <w:pPr>
        <w:pStyle w:val="paragraph"/>
      </w:pPr>
      <w:r w:rsidRPr="00F103C9">
        <w:tab/>
        <w:t>(a)</w:t>
      </w:r>
      <w:r w:rsidRPr="00F103C9">
        <w:tab/>
        <w:t>is taken to be an adjustment that the non</w:t>
      </w:r>
      <w:r w:rsidR="00F103C9">
        <w:noBreakHyphen/>
      </w:r>
      <w:r w:rsidRPr="00F103C9">
        <w:t>profit sub</w:t>
      </w:r>
      <w:r w:rsidR="00F103C9">
        <w:noBreakHyphen/>
      </w:r>
      <w:r w:rsidRPr="00F103C9">
        <w:t>entity has, as if the non</w:t>
      </w:r>
      <w:r w:rsidR="00F103C9">
        <w:noBreakHyphen/>
      </w:r>
      <w:r w:rsidRPr="00F103C9">
        <w:t>profit sub</w:t>
      </w:r>
      <w:r w:rsidR="00F103C9">
        <w:noBreakHyphen/>
      </w:r>
      <w:r w:rsidRPr="00F103C9">
        <w:t>entity had made the supply, acquisition or importation; and</w:t>
      </w:r>
    </w:p>
    <w:p w:rsidR="00300522" w:rsidRPr="00F103C9" w:rsidRDefault="00300522" w:rsidP="00300522">
      <w:pPr>
        <w:pStyle w:val="paragraph"/>
      </w:pPr>
      <w:r w:rsidRPr="00F103C9">
        <w:tab/>
        <w:t>(b)</w:t>
      </w:r>
      <w:r w:rsidRPr="00F103C9">
        <w:tab/>
        <w:t>is not taken to be an adjustment that the entity has.</w:t>
      </w:r>
    </w:p>
    <w:p w:rsidR="00300522" w:rsidRPr="00F103C9" w:rsidRDefault="00300522" w:rsidP="00300522">
      <w:pPr>
        <w:pStyle w:val="subsection"/>
      </w:pPr>
      <w:r w:rsidRPr="00F103C9">
        <w:tab/>
        <w:t>(2)</w:t>
      </w:r>
      <w:r w:rsidRPr="00F103C9">
        <w:tab/>
        <w:t xml:space="preserve">For the purpose of applying </w:t>
      </w:r>
      <w:r w:rsidR="00F103C9">
        <w:t>subsection (</w:t>
      </w:r>
      <w:r w:rsidRPr="00F103C9">
        <w:t>1) to an adjustment under Division</w:t>
      </w:r>
      <w:r w:rsidR="00F103C9">
        <w:t> </w:t>
      </w:r>
      <w:r w:rsidRPr="00F103C9">
        <w:t xml:space="preserve">129 relating to a thing acquired or imported before the branch became a </w:t>
      </w:r>
      <w:r w:rsidR="00F103C9" w:rsidRPr="00F103C9">
        <w:rPr>
          <w:position w:val="6"/>
          <w:sz w:val="16"/>
          <w:szCs w:val="16"/>
        </w:rPr>
        <w:t>*</w:t>
      </w:r>
      <w:r w:rsidRPr="00F103C9">
        <w:t>non</w:t>
      </w:r>
      <w:r w:rsidR="00F103C9">
        <w:noBreakHyphen/>
      </w:r>
      <w:r w:rsidRPr="00F103C9">
        <w:t>profit sub</w:t>
      </w:r>
      <w:r w:rsidR="00F103C9">
        <w:noBreakHyphen/>
      </w:r>
      <w:r w:rsidRPr="00F103C9">
        <w:t xml:space="preserve">entity, that </w:t>
      </w:r>
      <w:r w:rsidR="00A53099" w:rsidRPr="00F103C9">
        <w:t>Division</w:t>
      </w:r>
      <w:r w:rsidR="00A36DB5" w:rsidRPr="00F103C9">
        <w:t xml:space="preserve"> </w:t>
      </w:r>
      <w:r w:rsidRPr="00F103C9">
        <w:t>applies as if:</w:t>
      </w:r>
    </w:p>
    <w:p w:rsidR="00300522" w:rsidRPr="00F103C9" w:rsidRDefault="00300522" w:rsidP="00300522">
      <w:pPr>
        <w:pStyle w:val="paragraph"/>
      </w:pPr>
      <w:r w:rsidRPr="00F103C9">
        <w:tab/>
        <w:t>(a)</w:t>
      </w:r>
      <w:r w:rsidRPr="00F103C9">
        <w:tab/>
        <w:t xml:space="preserve">the extent to which the acquisition or importation of the thing was for a </w:t>
      </w:r>
      <w:r w:rsidR="00F103C9" w:rsidRPr="00F103C9">
        <w:rPr>
          <w:position w:val="6"/>
          <w:sz w:val="16"/>
          <w:szCs w:val="16"/>
        </w:rPr>
        <w:t>*</w:t>
      </w:r>
      <w:r w:rsidRPr="00F103C9">
        <w:t>creditable purpose were the extent to which the non</w:t>
      </w:r>
      <w:r w:rsidR="00F103C9">
        <w:noBreakHyphen/>
      </w:r>
      <w:r w:rsidRPr="00F103C9">
        <w:t>profit sub</w:t>
      </w:r>
      <w:r w:rsidR="00F103C9">
        <w:noBreakHyphen/>
      </w:r>
      <w:r w:rsidRPr="00F103C9">
        <w:t>entity acquired or imported it for a creditable purpose; and</w:t>
      </w:r>
    </w:p>
    <w:p w:rsidR="00300522" w:rsidRPr="00F103C9" w:rsidRDefault="00300522" w:rsidP="00300522">
      <w:pPr>
        <w:pStyle w:val="paragraph"/>
      </w:pPr>
      <w:r w:rsidRPr="00F103C9">
        <w:lastRenderedPageBreak/>
        <w:tab/>
        <w:t>(b)</w:t>
      </w:r>
      <w:r w:rsidRPr="00F103C9">
        <w:tab/>
        <w:t xml:space="preserve">the extent to which the thing has been </w:t>
      </w:r>
      <w:r w:rsidR="00F103C9" w:rsidRPr="00F103C9">
        <w:rPr>
          <w:position w:val="6"/>
          <w:sz w:val="16"/>
          <w:szCs w:val="16"/>
        </w:rPr>
        <w:t>*</w:t>
      </w:r>
      <w:r w:rsidRPr="00F103C9">
        <w:t>applied for a creditable purpose since its acquisition or importation were the extent to which the non</w:t>
      </w:r>
      <w:r w:rsidR="00F103C9">
        <w:noBreakHyphen/>
      </w:r>
      <w:r w:rsidRPr="00F103C9">
        <w:t>profit sub</w:t>
      </w:r>
      <w:r w:rsidR="00F103C9">
        <w:noBreakHyphen/>
      </w:r>
      <w:r w:rsidRPr="00F103C9">
        <w:t>entity applied it for a creditable purpose.</w:t>
      </w:r>
    </w:p>
    <w:p w:rsidR="00300522" w:rsidRPr="00F103C9" w:rsidRDefault="00300522" w:rsidP="00300522">
      <w:pPr>
        <w:pStyle w:val="ActHead5"/>
      </w:pPr>
      <w:bookmarkStart w:id="496" w:name="_Toc498001520"/>
      <w:r w:rsidRPr="00F103C9">
        <w:rPr>
          <w:rStyle w:val="CharSectno"/>
        </w:rPr>
        <w:t>63</w:t>
      </w:r>
      <w:r w:rsidR="00F103C9" w:rsidRPr="00F103C9">
        <w:rPr>
          <w:rStyle w:val="CharSectno"/>
        </w:rPr>
        <w:noBreakHyphen/>
      </w:r>
      <w:r w:rsidRPr="00F103C9">
        <w:rPr>
          <w:rStyle w:val="CharSectno"/>
        </w:rPr>
        <w:t>45</w:t>
      </w:r>
      <w:r w:rsidRPr="00F103C9">
        <w:t xml:space="preserve">  Effect on adjustments of ceasing to be a non</w:t>
      </w:r>
      <w:r w:rsidR="00F103C9">
        <w:noBreakHyphen/>
      </w:r>
      <w:r w:rsidRPr="00F103C9">
        <w:t>profit sub</w:t>
      </w:r>
      <w:r w:rsidR="00F103C9">
        <w:noBreakHyphen/>
      </w:r>
      <w:r w:rsidRPr="00F103C9">
        <w:t>entity</w:t>
      </w:r>
      <w:bookmarkEnd w:id="496"/>
    </w:p>
    <w:p w:rsidR="00300522" w:rsidRPr="00F103C9" w:rsidRDefault="00300522" w:rsidP="00300522">
      <w:pPr>
        <w:pStyle w:val="subsection"/>
      </w:pPr>
      <w:r w:rsidRPr="00F103C9">
        <w:tab/>
        <w:t>(1)</w:t>
      </w:r>
      <w:r w:rsidRPr="00F103C9">
        <w:tab/>
        <w:t xml:space="preserve">If a branch of an entity ceases to be a </w:t>
      </w:r>
      <w:r w:rsidR="00F103C9" w:rsidRPr="00F103C9">
        <w:rPr>
          <w:position w:val="6"/>
          <w:sz w:val="16"/>
          <w:szCs w:val="16"/>
        </w:rPr>
        <w:t>*</w:t>
      </w:r>
      <w:r w:rsidRPr="00F103C9">
        <w:t>non</w:t>
      </w:r>
      <w:r w:rsidR="00F103C9">
        <w:noBreakHyphen/>
      </w:r>
      <w:r w:rsidRPr="00F103C9">
        <w:t>profit sub</w:t>
      </w:r>
      <w:r w:rsidR="00F103C9">
        <w:noBreakHyphen/>
      </w:r>
      <w:r w:rsidRPr="00F103C9">
        <w:t xml:space="preserve">entity, any </w:t>
      </w:r>
      <w:r w:rsidR="00F103C9" w:rsidRPr="00F103C9">
        <w:rPr>
          <w:position w:val="6"/>
          <w:sz w:val="16"/>
          <w:szCs w:val="16"/>
        </w:rPr>
        <w:t>*</w:t>
      </w:r>
      <w:r w:rsidRPr="00F103C9">
        <w:t>adjustment arising afterwards in relation to a supply, acquisition or importation, made by the branch while it was a non</w:t>
      </w:r>
      <w:r w:rsidR="00F103C9">
        <w:noBreakHyphen/>
      </w:r>
      <w:r w:rsidRPr="00F103C9">
        <w:t>profit sub</w:t>
      </w:r>
      <w:r w:rsidR="00F103C9">
        <w:noBreakHyphen/>
      </w:r>
      <w:r w:rsidRPr="00F103C9">
        <w:t>entity, is taken to be an adjustment that the entity has, as if the entity had made the supply, acquisition or importation.</w:t>
      </w:r>
    </w:p>
    <w:p w:rsidR="00300522" w:rsidRPr="00F103C9" w:rsidRDefault="00300522" w:rsidP="00300522">
      <w:pPr>
        <w:pStyle w:val="subsection"/>
      </w:pPr>
      <w:r w:rsidRPr="00F103C9">
        <w:tab/>
        <w:t>(2)</w:t>
      </w:r>
      <w:r w:rsidRPr="00F103C9">
        <w:tab/>
        <w:t xml:space="preserve">For the purpose of applying </w:t>
      </w:r>
      <w:r w:rsidR="00F103C9">
        <w:t>subsection (</w:t>
      </w:r>
      <w:r w:rsidRPr="00F103C9">
        <w:t>1) to an adjustment under Division</w:t>
      </w:r>
      <w:r w:rsidR="00F103C9">
        <w:t> </w:t>
      </w:r>
      <w:r w:rsidRPr="00F103C9">
        <w:t xml:space="preserve">129 relating to a thing acquired or imported before the branch ceased to be a </w:t>
      </w:r>
      <w:r w:rsidR="00F103C9" w:rsidRPr="00F103C9">
        <w:rPr>
          <w:position w:val="6"/>
          <w:sz w:val="16"/>
          <w:szCs w:val="16"/>
        </w:rPr>
        <w:t>*</w:t>
      </w:r>
      <w:r w:rsidRPr="00F103C9">
        <w:t>non</w:t>
      </w:r>
      <w:r w:rsidR="00F103C9">
        <w:noBreakHyphen/>
      </w:r>
      <w:r w:rsidRPr="00F103C9">
        <w:t>profit sub</w:t>
      </w:r>
      <w:r w:rsidR="00F103C9">
        <w:noBreakHyphen/>
      </w:r>
      <w:r w:rsidRPr="00F103C9">
        <w:t xml:space="preserve">entity, that </w:t>
      </w:r>
      <w:r w:rsidR="00A53099" w:rsidRPr="00F103C9">
        <w:t>Division</w:t>
      </w:r>
      <w:r w:rsidR="00A36DB5" w:rsidRPr="00F103C9">
        <w:t xml:space="preserve"> </w:t>
      </w:r>
      <w:r w:rsidRPr="00F103C9">
        <w:t>applies as if:</w:t>
      </w:r>
    </w:p>
    <w:p w:rsidR="00300522" w:rsidRPr="00F103C9" w:rsidRDefault="00300522" w:rsidP="00300522">
      <w:pPr>
        <w:pStyle w:val="paragraph"/>
      </w:pPr>
      <w:r w:rsidRPr="00F103C9">
        <w:tab/>
        <w:t>(a)</w:t>
      </w:r>
      <w:r w:rsidRPr="00F103C9">
        <w:tab/>
        <w:t xml:space="preserve">the extent to which the acquisition or importation of the thing was for a </w:t>
      </w:r>
      <w:r w:rsidR="00F103C9" w:rsidRPr="00F103C9">
        <w:rPr>
          <w:position w:val="6"/>
          <w:sz w:val="16"/>
          <w:szCs w:val="16"/>
        </w:rPr>
        <w:t>*</w:t>
      </w:r>
      <w:r w:rsidRPr="00F103C9">
        <w:t>creditable purpose were the extent to which the entity acquired or imported it for a creditable purpose; and</w:t>
      </w:r>
    </w:p>
    <w:p w:rsidR="00300522" w:rsidRPr="00F103C9" w:rsidRDefault="00300522" w:rsidP="00300522">
      <w:pPr>
        <w:pStyle w:val="paragraph"/>
      </w:pPr>
      <w:r w:rsidRPr="00F103C9">
        <w:tab/>
        <w:t>(b)</w:t>
      </w:r>
      <w:r w:rsidRPr="00F103C9">
        <w:tab/>
        <w:t xml:space="preserve">the extent to which the thing has been </w:t>
      </w:r>
      <w:r w:rsidR="00F103C9" w:rsidRPr="00F103C9">
        <w:rPr>
          <w:position w:val="6"/>
          <w:sz w:val="16"/>
          <w:szCs w:val="16"/>
        </w:rPr>
        <w:t>*</w:t>
      </w:r>
      <w:r w:rsidRPr="00F103C9">
        <w:t>applied for a creditable purpose since its acquisition or importation were the extent to which the entity applied it for a creditable purpose.</w:t>
      </w:r>
    </w:p>
    <w:p w:rsidR="00300522" w:rsidRPr="00F103C9" w:rsidRDefault="00300522" w:rsidP="00300522">
      <w:pPr>
        <w:pStyle w:val="ActHead5"/>
      </w:pPr>
      <w:bookmarkStart w:id="497" w:name="_Toc498001521"/>
      <w:r w:rsidRPr="00F103C9">
        <w:rPr>
          <w:rStyle w:val="CharSectno"/>
        </w:rPr>
        <w:t>63</w:t>
      </w:r>
      <w:r w:rsidR="00F103C9" w:rsidRPr="00F103C9">
        <w:rPr>
          <w:rStyle w:val="CharSectno"/>
        </w:rPr>
        <w:noBreakHyphen/>
      </w:r>
      <w:r w:rsidRPr="00F103C9">
        <w:rPr>
          <w:rStyle w:val="CharSectno"/>
        </w:rPr>
        <w:t>50</w:t>
      </w:r>
      <w:r w:rsidRPr="00F103C9">
        <w:t xml:space="preserve">  Membership requirements of GST groups</w:t>
      </w:r>
      <w:bookmarkEnd w:id="497"/>
      <w:r w:rsidRPr="00F103C9">
        <w:t xml:space="preserve"> </w:t>
      </w:r>
    </w:p>
    <w:p w:rsidR="00300522" w:rsidRPr="00F103C9" w:rsidRDefault="00300522" w:rsidP="00300522">
      <w:pPr>
        <w:pStyle w:val="subsection"/>
      </w:pPr>
      <w:r w:rsidRPr="00F103C9">
        <w:tab/>
      </w:r>
      <w:r w:rsidRPr="00F103C9">
        <w:tab/>
        <w:t xml:space="preserve">A </w:t>
      </w:r>
      <w:r w:rsidR="00F103C9" w:rsidRPr="00F103C9">
        <w:rPr>
          <w:position w:val="6"/>
          <w:sz w:val="16"/>
          <w:szCs w:val="16"/>
        </w:rPr>
        <w:t>*</w:t>
      </w:r>
      <w:r w:rsidRPr="00F103C9">
        <w:t>non</w:t>
      </w:r>
      <w:r w:rsidR="00F103C9">
        <w:noBreakHyphen/>
      </w:r>
      <w:r w:rsidRPr="00F103C9">
        <w:t>profit sub</w:t>
      </w:r>
      <w:r w:rsidR="00F103C9">
        <w:noBreakHyphen/>
      </w:r>
      <w:r w:rsidRPr="00F103C9">
        <w:t xml:space="preserve">entity </w:t>
      </w:r>
      <w:r w:rsidRPr="00F103C9">
        <w:rPr>
          <w:b/>
          <w:bCs/>
          <w:i/>
          <w:iCs/>
        </w:rPr>
        <w:t>satisfies the membership requirements</w:t>
      </w:r>
      <w:r w:rsidRPr="00F103C9">
        <w:t xml:space="preserve"> for a </w:t>
      </w:r>
      <w:r w:rsidR="00F103C9" w:rsidRPr="00F103C9">
        <w:rPr>
          <w:position w:val="6"/>
          <w:sz w:val="16"/>
          <w:szCs w:val="16"/>
        </w:rPr>
        <w:t>*</w:t>
      </w:r>
      <w:r w:rsidRPr="00F103C9">
        <w:t xml:space="preserve">GST group, or a proposed GST group, if: </w:t>
      </w:r>
    </w:p>
    <w:p w:rsidR="00300522" w:rsidRPr="00F103C9" w:rsidRDefault="00300522" w:rsidP="00300522">
      <w:pPr>
        <w:pStyle w:val="paragraph"/>
      </w:pPr>
      <w:r w:rsidRPr="00F103C9">
        <w:tab/>
        <w:t>(a)</w:t>
      </w:r>
      <w:r w:rsidRPr="00F103C9">
        <w:tab/>
        <w:t xml:space="preserve">it is </w:t>
      </w:r>
      <w:r w:rsidR="00F103C9" w:rsidRPr="00F103C9">
        <w:rPr>
          <w:position w:val="6"/>
          <w:sz w:val="16"/>
          <w:szCs w:val="16"/>
        </w:rPr>
        <w:t>*</w:t>
      </w:r>
      <w:r w:rsidRPr="00F103C9">
        <w:t xml:space="preserve">registered; and </w:t>
      </w:r>
    </w:p>
    <w:p w:rsidR="00300522" w:rsidRPr="00F103C9" w:rsidRDefault="00300522" w:rsidP="00300522">
      <w:pPr>
        <w:pStyle w:val="paragraph"/>
      </w:pPr>
      <w:r w:rsidRPr="00F103C9">
        <w:tab/>
        <w:t>(b)</w:t>
      </w:r>
      <w:r w:rsidRPr="00F103C9">
        <w:tab/>
        <w:t xml:space="preserve">it has the same tax periods applying to it as the tax periods applying to all the other members of the GST group or proposed GST group; and </w:t>
      </w:r>
    </w:p>
    <w:p w:rsidR="00300522" w:rsidRPr="00F103C9" w:rsidRDefault="00300522" w:rsidP="00300522">
      <w:pPr>
        <w:pStyle w:val="paragraph"/>
      </w:pPr>
      <w:r w:rsidRPr="00F103C9">
        <w:tab/>
        <w:t>(c)</w:t>
      </w:r>
      <w:r w:rsidRPr="00F103C9">
        <w:tab/>
        <w:t xml:space="preserve">it accounts on the same basis as all those other members; and </w:t>
      </w:r>
    </w:p>
    <w:p w:rsidR="00300522" w:rsidRPr="00F103C9" w:rsidRDefault="00300522" w:rsidP="00300522">
      <w:pPr>
        <w:pStyle w:val="paragraph"/>
      </w:pPr>
      <w:r w:rsidRPr="00F103C9">
        <w:tab/>
        <w:t>(d)</w:t>
      </w:r>
      <w:r w:rsidRPr="00F103C9">
        <w:tab/>
        <w:t xml:space="preserve">it is not a </w:t>
      </w:r>
      <w:r w:rsidR="00F103C9" w:rsidRPr="00F103C9">
        <w:rPr>
          <w:position w:val="6"/>
          <w:sz w:val="16"/>
          <w:szCs w:val="16"/>
        </w:rPr>
        <w:t>*</w:t>
      </w:r>
      <w:r w:rsidRPr="00F103C9">
        <w:t xml:space="preserve">member of any other GST group; and </w:t>
      </w:r>
    </w:p>
    <w:p w:rsidR="00300522" w:rsidRPr="00F103C9" w:rsidRDefault="00300522" w:rsidP="00300522">
      <w:pPr>
        <w:pStyle w:val="paragraph"/>
      </w:pPr>
      <w:r w:rsidRPr="00F103C9">
        <w:tab/>
        <w:t>(e)</w:t>
      </w:r>
      <w:r w:rsidRPr="00F103C9">
        <w:tab/>
        <w:t xml:space="preserve">each of the other members of the GST group or proposed GST group is either: </w:t>
      </w:r>
    </w:p>
    <w:p w:rsidR="00300522" w:rsidRPr="00F103C9" w:rsidRDefault="00300522" w:rsidP="00300522">
      <w:pPr>
        <w:pStyle w:val="paragraphsub"/>
      </w:pPr>
      <w:r w:rsidRPr="00F103C9">
        <w:lastRenderedPageBreak/>
        <w:tab/>
        <w:t>(i)</w:t>
      </w:r>
      <w:r w:rsidRPr="00F103C9">
        <w:tab/>
        <w:t>the entity of which the non</w:t>
      </w:r>
      <w:r w:rsidR="00F103C9">
        <w:noBreakHyphen/>
      </w:r>
      <w:r w:rsidRPr="00F103C9">
        <w:t>profit sub</w:t>
      </w:r>
      <w:r w:rsidR="00F103C9">
        <w:noBreakHyphen/>
      </w:r>
      <w:r w:rsidRPr="00F103C9">
        <w:t xml:space="preserve">entity is a branch; or </w:t>
      </w:r>
    </w:p>
    <w:p w:rsidR="00300522" w:rsidRPr="00F103C9" w:rsidRDefault="00300522" w:rsidP="00300522">
      <w:pPr>
        <w:pStyle w:val="paragraphsub"/>
      </w:pPr>
      <w:r w:rsidRPr="00F103C9">
        <w:tab/>
        <w:t>(ii)</w:t>
      </w:r>
      <w:r w:rsidRPr="00F103C9">
        <w:tab/>
        <w:t>another branch of that entity that is a non</w:t>
      </w:r>
      <w:r w:rsidR="00F103C9">
        <w:noBreakHyphen/>
      </w:r>
      <w:r w:rsidRPr="00F103C9">
        <w:t>profit sub</w:t>
      </w:r>
      <w:r w:rsidR="00F103C9">
        <w:noBreakHyphen/>
      </w:r>
      <w:r w:rsidRPr="00F103C9">
        <w:t xml:space="preserve">entity. </w:t>
      </w:r>
    </w:p>
    <w:p w:rsidR="00300522" w:rsidRPr="00F103C9" w:rsidRDefault="00300522" w:rsidP="00A36DB5">
      <w:pPr>
        <w:pStyle w:val="ActHead2"/>
        <w:pageBreakBefore/>
      </w:pPr>
      <w:bookmarkStart w:id="498" w:name="_Toc498001522"/>
      <w:r w:rsidRPr="00F103C9">
        <w:rPr>
          <w:rStyle w:val="CharPartNo"/>
        </w:rPr>
        <w:lastRenderedPageBreak/>
        <w:t>Part</w:t>
      </w:r>
      <w:r w:rsidR="00F103C9" w:rsidRPr="00F103C9">
        <w:rPr>
          <w:rStyle w:val="CharPartNo"/>
        </w:rPr>
        <w:t> </w:t>
      </w:r>
      <w:r w:rsidRPr="00F103C9">
        <w:rPr>
          <w:rStyle w:val="CharPartNo"/>
        </w:rPr>
        <w:t>4</w:t>
      </w:r>
      <w:r w:rsidR="00F103C9" w:rsidRPr="00F103C9">
        <w:rPr>
          <w:rStyle w:val="CharPartNo"/>
        </w:rPr>
        <w:noBreakHyphen/>
      </w:r>
      <w:r w:rsidRPr="00F103C9">
        <w:rPr>
          <w:rStyle w:val="CharPartNo"/>
        </w:rPr>
        <w:t>2</w:t>
      </w:r>
      <w:r w:rsidRPr="00F103C9">
        <w:t>—</w:t>
      </w:r>
      <w:r w:rsidRPr="00F103C9">
        <w:rPr>
          <w:rStyle w:val="CharPartText"/>
        </w:rPr>
        <w:t>Special rules mainly about supplies and acquisitions</w:t>
      </w:r>
      <w:bookmarkEnd w:id="498"/>
    </w:p>
    <w:p w:rsidR="00300522" w:rsidRPr="00F103C9" w:rsidRDefault="00300522" w:rsidP="00300522">
      <w:pPr>
        <w:pStyle w:val="notemargin"/>
      </w:pPr>
      <w:r w:rsidRPr="00F103C9">
        <w:t>Note:</w:t>
      </w:r>
      <w:r w:rsidRPr="00F103C9">
        <w:tab/>
        <w:t xml:space="preserve">The special rules in this </w:t>
      </w:r>
      <w:r w:rsidR="00A53099" w:rsidRPr="00F103C9">
        <w:t>Part</w:t>
      </w:r>
      <w:r w:rsidR="00A36DB5" w:rsidRPr="00F103C9">
        <w:t xml:space="preserve"> </w:t>
      </w:r>
      <w:r w:rsidRPr="00F103C9">
        <w:t>mainly modify the operation of Part</w:t>
      </w:r>
      <w:r w:rsidR="00F103C9">
        <w:t> </w:t>
      </w:r>
      <w:r w:rsidRPr="00F103C9">
        <w:t>2</w:t>
      </w:r>
      <w:r w:rsidR="00F103C9">
        <w:noBreakHyphen/>
      </w:r>
      <w:r w:rsidRPr="00F103C9">
        <w:t>2, but they may affect other Parts of Chapter</w:t>
      </w:r>
      <w:r w:rsidR="00F103C9">
        <w:t> </w:t>
      </w:r>
      <w:r w:rsidRPr="00F103C9">
        <w:t>2 in minor ways.</w:t>
      </w:r>
    </w:p>
    <w:p w:rsidR="00300522" w:rsidRPr="00F103C9" w:rsidRDefault="00300522" w:rsidP="00300522">
      <w:pPr>
        <w:pStyle w:val="ActHead3"/>
      </w:pPr>
      <w:bookmarkStart w:id="499" w:name="_Toc498001523"/>
      <w:r w:rsidRPr="00F103C9">
        <w:rPr>
          <w:rStyle w:val="CharDivNo"/>
        </w:rPr>
        <w:t>Division</w:t>
      </w:r>
      <w:r w:rsidR="00F103C9" w:rsidRPr="00F103C9">
        <w:rPr>
          <w:rStyle w:val="CharDivNo"/>
        </w:rPr>
        <w:t> </w:t>
      </w:r>
      <w:r w:rsidRPr="00F103C9">
        <w:rPr>
          <w:rStyle w:val="CharDivNo"/>
        </w:rPr>
        <w:t>66</w:t>
      </w:r>
      <w:r w:rsidRPr="00F103C9">
        <w:t>—</w:t>
      </w:r>
      <w:r w:rsidRPr="00F103C9">
        <w:rPr>
          <w:rStyle w:val="CharDivText"/>
        </w:rPr>
        <w:t>Second</w:t>
      </w:r>
      <w:r w:rsidR="00F103C9" w:rsidRPr="00F103C9">
        <w:rPr>
          <w:rStyle w:val="CharDivText"/>
        </w:rPr>
        <w:noBreakHyphen/>
      </w:r>
      <w:r w:rsidRPr="00F103C9">
        <w:rPr>
          <w:rStyle w:val="CharDivText"/>
        </w:rPr>
        <w:t>hand goods</w:t>
      </w:r>
      <w:bookmarkEnd w:id="499"/>
    </w:p>
    <w:p w:rsidR="00300522" w:rsidRPr="00F103C9" w:rsidRDefault="00300522" w:rsidP="00300522">
      <w:pPr>
        <w:pStyle w:val="TofSectsHeading"/>
      </w:pPr>
      <w:r w:rsidRPr="00F103C9">
        <w:t>Table of Subdivisions</w:t>
      </w:r>
    </w:p>
    <w:p w:rsidR="00300522" w:rsidRPr="00F103C9" w:rsidRDefault="00300522" w:rsidP="00300522">
      <w:pPr>
        <w:pStyle w:val="TofSectsSubdiv"/>
      </w:pPr>
      <w:r w:rsidRPr="00F103C9">
        <w:t>66</w:t>
      </w:r>
      <w:r w:rsidR="00F103C9">
        <w:noBreakHyphen/>
      </w:r>
      <w:r w:rsidRPr="00F103C9">
        <w:t>A</w:t>
      </w:r>
      <w:r w:rsidRPr="00F103C9">
        <w:tab/>
        <w:t>Input tax credits for acquiring second</w:t>
      </w:r>
      <w:r w:rsidR="00F103C9">
        <w:noBreakHyphen/>
      </w:r>
      <w:r w:rsidRPr="00F103C9">
        <w:t>hand goods</w:t>
      </w:r>
    </w:p>
    <w:p w:rsidR="00300522" w:rsidRPr="00F103C9" w:rsidRDefault="00300522" w:rsidP="00300522">
      <w:pPr>
        <w:pStyle w:val="TofSectsSubdiv"/>
      </w:pPr>
      <w:r w:rsidRPr="00F103C9">
        <w:t>66</w:t>
      </w:r>
      <w:r w:rsidR="00F103C9">
        <w:noBreakHyphen/>
      </w:r>
      <w:r w:rsidRPr="00F103C9">
        <w:t>B</w:t>
      </w:r>
      <w:r w:rsidRPr="00F103C9">
        <w:tab/>
        <w:t>Acquisitions of second</w:t>
      </w:r>
      <w:r w:rsidR="00F103C9">
        <w:noBreakHyphen/>
      </w:r>
      <w:r w:rsidRPr="00F103C9">
        <w:t>hand goods that are divided for re</w:t>
      </w:r>
      <w:r w:rsidR="00F103C9">
        <w:noBreakHyphen/>
      </w:r>
      <w:r w:rsidRPr="00F103C9">
        <w:t>supply</w:t>
      </w:r>
    </w:p>
    <w:p w:rsidR="00300522" w:rsidRPr="00F103C9" w:rsidRDefault="00300522" w:rsidP="00300522">
      <w:pPr>
        <w:pStyle w:val="ActHead5"/>
      </w:pPr>
      <w:bookmarkStart w:id="500" w:name="_Toc498001524"/>
      <w:r w:rsidRPr="00F103C9">
        <w:rPr>
          <w:rStyle w:val="CharSectno"/>
        </w:rPr>
        <w:t>66</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500"/>
    </w:p>
    <w:p w:rsidR="00300522" w:rsidRPr="00F103C9" w:rsidRDefault="00300522" w:rsidP="00300522">
      <w:pPr>
        <w:pStyle w:val="BoxText"/>
      </w:pPr>
      <w:r w:rsidRPr="00F103C9">
        <w:t xml:space="preserve">This </w:t>
      </w:r>
      <w:r w:rsidR="00A53099" w:rsidRPr="00F103C9">
        <w:t>Division</w:t>
      </w:r>
      <w:r w:rsidR="00A36DB5" w:rsidRPr="00F103C9">
        <w:t xml:space="preserve"> </w:t>
      </w:r>
      <w:r w:rsidRPr="00F103C9">
        <w:t>allows you to claim input tax credits for your acquisitions of second</w:t>
      </w:r>
      <w:r w:rsidR="00F103C9">
        <w:noBreakHyphen/>
      </w:r>
      <w:r w:rsidRPr="00F103C9">
        <w:t>hand goods, even though GST was not payable on the supply of the goods to you. However, some limitations apply, and a form of global accounting is used for some acquisitions of second</w:t>
      </w:r>
      <w:r w:rsidR="00F103C9">
        <w:noBreakHyphen/>
      </w:r>
      <w:r w:rsidRPr="00F103C9">
        <w:t>hand goods that are divided for re</w:t>
      </w:r>
      <w:r w:rsidR="00F103C9">
        <w:noBreakHyphen/>
      </w:r>
      <w:r w:rsidRPr="00F103C9">
        <w:t>supply.</w:t>
      </w:r>
    </w:p>
    <w:p w:rsidR="00300522" w:rsidRPr="00F103C9" w:rsidRDefault="00300522" w:rsidP="00300522">
      <w:pPr>
        <w:pStyle w:val="ActHead4"/>
      </w:pPr>
      <w:bookmarkStart w:id="501" w:name="_Toc498001525"/>
      <w:r w:rsidRPr="00F103C9">
        <w:rPr>
          <w:rStyle w:val="CharSubdNo"/>
        </w:rPr>
        <w:t>Subdivision</w:t>
      </w:r>
      <w:r w:rsidR="00F103C9" w:rsidRPr="00F103C9">
        <w:rPr>
          <w:rStyle w:val="CharSubdNo"/>
        </w:rPr>
        <w:t> </w:t>
      </w:r>
      <w:r w:rsidRPr="00F103C9">
        <w:rPr>
          <w:rStyle w:val="CharSubdNo"/>
        </w:rPr>
        <w:t>66</w:t>
      </w:r>
      <w:r w:rsidR="00F103C9" w:rsidRPr="00F103C9">
        <w:rPr>
          <w:rStyle w:val="CharSubdNo"/>
        </w:rPr>
        <w:noBreakHyphen/>
      </w:r>
      <w:r w:rsidRPr="00F103C9">
        <w:rPr>
          <w:rStyle w:val="CharSubdNo"/>
        </w:rPr>
        <w:t>A</w:t>
      </w:r>
      <w:r w:rsidRPr="00F103C9">
        <w:t>—</w:t>
      </w:r>
      <w:r w:rsidRPr="00F103C9">
        <w:rPr>
          <w:rStyle w:val="CharSubdText"/>
        </w:rPr>
        <w:t>Input tax credits for acquiring second</w:t>
      </w:r>
      <w:r w:rsidR="00F103C9" w:rsidRPr="00F103C9">
        <w:rPr>
          <w:rStyle w:val="CharSubdText"/>
        </w:rPr>
        <w:noBreakHyphen/>
      </w:r>
      <w:r w:rsidRPr="00F103C9">
        <w:rPr>
          <w:rStyle w:val="CharSubdText"/>
        </w:rPr>
        <w:t>hand goods</w:t>
      </w:r>
      <w:bookmarkEnd w:id="501"/>
    </w:p>
    <w:p w:rsidR="00300522" w:rsidRPr="00F103C9" w:rsidRDefault="00300522" w:rsidP="00300522">
      <w:pPr>
        <w:pStyle w:val="ActHead5"/>
      </w:pPr>
      <w:bookmarkStart w:id="502" w:name="_Toc498001526"/>
      <w:r w:rsidRPr="00F103C9">
        <w:rPr>
          <w:rStyle w:val="CharSectno"/>
        </w:rPr>
        <w:t>66</w:t>
      </w:r>
      <w:r w:rsidR="00F103C9" w:rsidRPr="00F103C9">
        <w:rPr>
          <w:rStyle w:val="CharSectno"/>
        </w:rPr>
        <w:noBreakHyphen/>
      </w:r>
      <w:r w:rsidRPr="00F103C9">
        <w:rPr>
          <w:rStyle w:val="CharSectno"/>
        </w:rPr>
        <w:t>5</w:t>
      </w:r>
      <w:r w:rsidRPr="00F103C9">
        <w:t xml:space="preserve">  Creditable acquisitions of second</w:t>
      </w:r>
      <w:r w:rsidR="00F103C9">
        <w:noBreakHyphen/>
      </w:r>
      <w:r w:rsidRPr="00F103C9">
        <w:t>hand goods</w:t>
      </w:r>
      <w:bookmarkEnd w:id="502"/>
    </w:p>
    <w:p w:rsidR="00300522" w:rsidRPr="00F103C9" w:rsidRDefault="00300522" w:rsidP="00300522">
      <w:pPr>
        <w:pStyle w:val="subsection"/>
      </w:pPr>
      <w:r w:rsidRPr="00F103C9">
        <w:tab/>
        <w:t>(1)</w:t>
      </w:r>
      <w:r w:rsidRPr="00F103C9">
        <w:tab/>
        <w:t xml:space="preserve">If you acquire </w:t>
      </w:r>
      <w:r w:rsidR="00F103C9" w:rsidRPr="00F103C9">
        <w:rPr>
          <w:position w:val="6"/>
          <w:sz w:val="16"/>
          <w:szCs w:val="16"/>
        </w:rPr>
        <w:t>*</w:t>
      </w:r>
      <w:r w:rsidRPr="00F103C9">
        <w:t>second</w:t>
      </w:r>
      <w:r w:rsidR="00F103C9">
        <w:noBreakHyphen/>
      </w:r>
      <w:r w:rsidRPr="00F103C9">
        <w:t xml:space="preserve">hand goods for the purposes of sale or exchange (but not for manufacture) in the ordinary course of </w:t>
      </w:r>
      <w:r w:rsidR="00F103C9" w:rsidRPr="00F103C9">
        <w:rPr>
          <w:position w:val="6"/>
          <w:sz w:val="16"/>
          <w:szCs w:val="16"/>
        </w:rPr>
        <w:t>*</w:t>
      </w:r>
      <w:r w:rsidRPr="00F103C9">
        <w:t xml:space="preserve">business, the fact that the supply of the goods to you is not a </w:t>
      </w:r>
      <w:r w:rsidR="00F103C9" w:rsidRPr="00F103C9">
        <w:rPr>
          <w:position w:val="6"/>
          <w:sz w:val="16"/>
          <w:szCs w:val="16"/>
        </w:rPr>
        <w:t>*</w:t>
      </w:r>
      <w:r w:rsidRPr="00F103C9">
        <w:t xml:space="preserve">taxable supply does not stop the acquisition being a </w:t>
      </w:r>
      <w:r w:rsidR="00F103C9" w:rsidRPr="00F103C9">
        <w:rPr>
          <w:position w:val="6"/>
          <w:sz w:val="16"/>
          <w:szCs w:val="16"/>
        </w:rPr>
        <w:t>*</w:t>
      </w:r>
      <w:r w:rsidRPr="00F103C9">
        <w:t>creditable acquisition.</w:t>
      </w:r>
    </w:p>
    <w:p w:rsidR="00300522" w:rsidRPr="00F103C9" w:rsidRDefault="00300522" w:rsidP="00300522">
      <w:pPr>
        <w:pStyle w:val="subsection"/>
      </w:pPr>
      <w:r w:rsidRPr="00F103C9">
        <w:tab/>
        <w:t>(2)</w:t>
      </w:r>
      <w:r w:rsidRPr="00F103C9">
        <w:tab/>
        <w:t>However, this section does not apply, and is taken never to have applied, to the acquisition if:</w:t>
      </w:r>
    </w:p>
    <w:p w:rsidR="00300522" w:rsidRPr="00F103C9" w:rsidRDefault="00300522" w:rsidP="00300522">
      <w:pPr>
        <w:pStyle w:val="paragraph"/>
      </w:pPr>
      <w:r w:rsidRPr="00F103C9">
        <w:lastRenderedPageBreak/>
        <w:tab/>
        <w:t>(a)</w:t>
      </w:r>
      <w:r w:rsidRPr="00F103C9">
        <w:tab/>
        <w:t xml:space="preserve">the supply of the goods to you was a </w:t>
      </w:r>
      <w:r w:rsidR="00F103C9" w:rsidRPr="00F103C9">
        <w:rPr>
          <w:position w:val="6"/>
          <w:sz w:val="16"/>
          <w:szCs w:val="16"/>
        </w:rPr>
        <w:t>*</w:t>
      </w:r>
      <w:r w:rsidRPr="00F103C9">
        <w:t xml:space="preserve">taxable supply, or was </w:t>
      </w:r>
      <w:r w:rsidR="00F103C9" w:rsidRPr="00F103C9">
        <w:rPr>
          <w:position w:val="6"/>
          <w:sz w:val="16"/>
          <w:szCs w:val="16"/>
        </w:rPr>
        <w:t>*</w:t>
      </w:r>
      <w:r w:rsidRPr="00F103C9">
        <w:t>GST</w:t>
      </w:r>
      <w:r w:rsidR="00F103C9">
        <w:noBreakHyphen/>
      </w:r>
      <w:r w:rsidRPr="00F103C9">
        <w:t>free; or</w:t>
      </w:r>
    </w:p>
    <w:p w:rsidR="00300522" w:rsidRPr="00F103C9" w:rsidRDefault="00300522" w:rsidP="00300522">
      <w:pPr>
        <w:pStyle w:val="paragraph"/>
      </w:pPr>
      <w:r w:rsidRPr="00F103C9">
        <w:tab/>
        <w:t>(b)</w:t>
      </w:r>
      <w:r w:rsidRPr="00F103C9">
        <w:tab/>
        <w:t xml:space="preserve">you </w:t>
      </w:r>
      <w:r w:rsidR="00F103C9" w:rsidRPr="00F103C9">
        <w:rPr>
          <w:position w:val="6"/>
          <w:sz w:val="16"/>
          <w:szCs w:val="16"/>
        </w:rPr>
        <w:t>*</w:t>
      </w:r>
      <w:r w:rsidRPr="00F103C9">
        <w:t>imported the goods; or</w:t>
      </w:r>
    </w:p>
    <w:p w:rsidR="00300522" w:rsidRPr="00F103C9" w:rsidRDefault="00300522" w:rsidP="00300522">
      <w:pPr>
        <w:pStyle w:val="paragraph"/>
      </w:pPr>
      <w:r w:rsidRPr="00F103C9">
        <w:tab/>
        <w:t>(c)</w:t>
      </w:r>
      <w:r w:rsidRPr="00F103C9">
        <w:tab/>
        <w:t>the supply of the goods to you was a supply by way of hire; or</w:t>
      </w:r>
    </w:p>
    <w:p w:rsidR="00300522" w:rsidRPr="00F103C9" w:rsidRDefault="00300522" w:rsidP="00300522">
      <w:pPr>
        <w:pStyle w:val="paragraph"/>
      </w:pPr>
      <w:r w:rsidRPr="00F103C9">
        <w:tab/>
        <w:t>(d)</w:t>
      </w:r>
      <w:r w:rsidRPr="00F103C9">
        <w:tab/>
        <w:t>Subdivision</w:t>
      </w:r>
      <w:r w:rsidR="00F103C9">
        <w:t> </w:t>
      </w:r>
      <w:r w:rsidRPr="00F103C9">
        <w:t>66</w:t>
      </w:r>
      <w:r w:rsidR="00F103C9">
        <w:noBreakHyphen/>
      </w:r>
      <w:r w:rsidRPr="00F103C9">
        <w:t>B applies to the acquisition; or</w:t>
      </w:r>
    </w:p>
    <w:p w:rsidR="00300522" w:rsidRPr="00F103C9" w:rsidRDefault="00300522" w:rsidP="00300522">
      <w:pPr>
        <w:pStyle w:val="paragraph"/>
      </w:pPr>
      <w:r w:rsidRPr="00F103C9">
        <w:tab/>
        <w:t>(e)</w:t>
      </w:r>
      <w:r w:rsidRPr="00F103C9">
        <w:tab/>
        <w:t>you make a supply of the goods that is not a taxable supply.</w:t>
      </w:r>
    </w:p>
    <w:p w:rsidR="00300522" w:rsidRPr="00F103C9" w:rsidRDefault="00300522" w:rsidP="00300522">
      <w:pPr>
        <w:pStyle w:val="subsection"/>
      </w:pPr>
      <w:r w:rsidRPr="00F103C9">
        <w:tab/>
        <w:t>(3)</w:t>
      </w:r>
      <w:r w:rsidRPr="00F103C9">
        <w:tab/>
        <w:t>This section has effect despite section</w:t>
      </w:r>
      <w:r w:rsidR="00F103C9">
        <w:t> </w:t>
      </w:r>
      <w:r w:rsidRPr="00F103C9">
        <w:t>11</w:t>
      </w:r>
      <w:r w:rsidR="00F103C9">
        <w:noBreakHyphen/>
      </w:r>
      <w:r w:rsidRPr="00F103C9">
        <w:t>5 (which is about what is a creditable acquisition).</w:t>
      </w:r>
    </w:p>
    <w:p w:rsidR="00300522" w:rsidRPr="00F103C9" w:rsidRDefault="00300522" w:rsidP="00300522">
      <w:pPr>
        <w:pStyle w:val="ActHead5"/>
      </w:pPr>
      <w:bookmarkStart w:id="503" w:name="_Toc498001527"/>
      <w:r w:rsidRPr="00F103C9">
        <w:rPr>
          <w:rStyle w:val="CharSectno"/>
        </w:rPr>
        <w:t>66</w:t>
      </w:r>
      <w:r w:rsidR="00F103C9" w:rsidRPr="00F103C9">
        <w:rPr>
          <w:rStyle w:val="CharSectno"/>
        </w:rPr>
        <w:noBreakHyphen/>
      </w:r>
      <w:r w:rsidRPr="00F103C9">
        <w:rPr>
          <w:rStyle w:val="CharSectno"/>
        </w:rPr>
        <w:t>10</w:t>
      </w:r>
      <w:r w:rsidRPr="00F103C9">
        <w:t xml:space="preserve">  Amounts of input tax credits for creditable acquisitions of second</w:t>
      </w:r>
      <w:r w:rsidR="00F103C9">
        <w:noBreakHyphen/>
      </w:r>
      <w:r w:rsidRPr="00F103C9">
        <w:t>hand goods</w:t>
      </w:r>
      <w:bookmarkEnd w:id="503"/>
    </w:p>
    <w:p w:rsidR="00300522" w:rsidRPr="00F103C9" w:rsidRDefault="00300522" w:rsidP="00300522">
      <w:pPr>
        <w:pStyle w:val="subsection"/>
      </w:pPr>
      <w:r w:rsidRPr="00F103C9">
        <w:tab/>
        <w:t>(1)</w:t>
      </w:r>
      <w:r w:rsidRPr="00F103C9">
        <w:tab/>
        <w:t xml:space="preserve">The amount of the input tax credit for a </w:t>
      </w:r>
      <w:r w:rsidR="00F103C9" w:rsidRPr="00F103C9">
        <w:rPr>
          <w:position w:val="6"/>
          <w:sz w:val="16"/>
          <w:szCs w:val="16"/>
        </w:rPr>
        <w:t>*</w:t>
      </w:r>
      <w:r w:rsidRPr="00F103C9">
        <w:t xml:space="preserve">creditable acquisition of </w:t>
      </w:r>
      <w:r w:rsidR="00F103C9" w:rsidRPr="00F103C9">
        <w:rPr>
          <w:position w:val="6"/>
          <w:sz w:val="16"/>
          <w:szCs w:val="16"/>
        </w:rPr>
        <w:t>*</w:t>
      </w:r>
      <w:r w:rsidRPr="00F103C9">
        <w:t>second</w:t>
      </w:r>
      <w:r w:rsidR="00F103C9">
        <w:noBreakHyphen/>
      </w:r>
      <w:r w:rsidRPr="00F103C9">
        <w:t xml:space="preserve">hand goods for which the </w:t>
      </w:r>
      <w:r w:rsidR="00F103C9" w:rsidRPr="00F103C9">
        <w:rPr>
          <w:position w:val="6"/>
          <w:sz w:val="16"/>
          <w:szCs w:val="16"/>
        </w:rPr>
        <w:t>*</w:t>
      </w:r>
      <w:r w:rsidRPr="00F103C9">
        <w:t>consideration is more than $300 is:</w:t>
      </w:r>
    </w:p>
    <w:p w:rsidR="00300522" w:rsidRPr="00F103C9" w:rsidRDefault="00300522" w:rsidP="00300522">
      <w:pPr>
        <w:pStyle w:val="paragraph"/>
      </w:pPr>
      <w:r w:rsidRPr="00F103C9">
        <w:tab/>
        <w:t>(a)</w:t>
      </w:r>
      <w:r w:rsidRPr="00F103C9">
        <w:tab/>
        <w:t xml:space="preserve">an amount equal to </w:t>
      </w:r>
      <w:r w:rsidRPr="00F103C9">
        <w:rPr>
          <w:position w:val="6"/>
          <w:sz w:val="16"/>
          <w:szCs w:val="16"/>
        </w:rPr>
        <w:t>1</w:t>
      </w:r>
      <w:r w:rsidRPr="00F103C9">
        <w:t>/</w:t>
      </w:r>
      <w:r w:rsidRPr="00F103C9">
        <w:rPr>
          <w:sz w:val="16"/>
          <w:szCs w:val="16"/>
        </w:rPr>
        <w:t>11</w:t>
      </w:r>
      <w:r w:rsidRPr="00F103C9">
        <w:t xml:space="preserve"> of the </w:t>
      </w:r>
      <w:r w:rsidR="00F103C9" w:rsidRPr="00F103C9">
        <w:rPr>
          <w:position w:val="6"/>
          <w:sz w:val="16"/>
          <w:szCs w:val="16"/>
        </w:rPr>
        <w:t>*</w:t>
      </w:r>
      <w:r w:rsidRPr="00F103C9">
        <w:t>consideration that you provide, or are liable to provide, for the acquisition; or</w:t>
      </w:r>
    </w:p>
    <w:p w:rsidR="00300522" w:rsidRPr="00F103C9" w:rsidRDefault="00300522" w:rsidP="00300522">
      <w:pPr>
        <w:pStyle w:val="paragraph"/>
      </w:pPr>
      <w:r w:rsidRPr="00F103C9">
        <w:tab/>
        <w:t>(b)</w:t>
      </w:r>
      <w:r w:rsidRPr="00F103C9">
        <w:tab/>
        <w:t xml:space="preserve">if that amount is more than the amount of the GST payable on a </w:t>
      </w:r>
      <w:r w:rsidR="00F103C9" w:rsidRPr="00F103C9">
        <w:rPr>
          <w:position w:val="6"/>
          <w:sz w:val="16"/>
          <w:szCs w:val="16"/>
        </w:rPr>
        <w:t>*</w:t>
      </w:r>
      <w:r w:rsidRPr="00F103C9">
        <w:t>taxable supply of the goods that you make—the amount of GST on that taxable supply.</w:t>
      </w:r>
    </w:p>
    <w:p w:rsidR="00300522" w:rsidRPr="00F103C9" w:rsidRDefault="00300522" w:rsidP="00300522">
      <w:pPr>
        <w:pStyle w:val="subsection"/>
      </w:pPr>
      <w:r w:rsidRPr="00F103C9">
        <w:tab/>
        <w:t>(1A)</w:t>
      </w:r>
      <w:r w:rsidRPr="00F103C9">
        <w:tab/>
        <w:t xml:space="preserve">The amount of the input tax credit for a </w:t>
      </w:r>
      <w:r w:rsidR="00F103C9" w:rsidRPr="00F103C9">
        <w:rPr>
          <w:position w:val="6"/>
          <w:sz w:val="16"/>
          <w:szCs w:val="16"/>
        </w:rPr>
        <w:t>*</w:t>
      </w:r>
      <w:r w:rsidRPr="00F103C9">
        <w:t xml:space="preserve">creditable acquisition of </w:t>
      </w:r>
      <w:r w:rsidR="00F103C9" w:rsidRPr="00F103C9">
        <w:rPr>
          <w:position w:val="6"/>
          <w:sz w:val="16"/>
          <w:szCs w:val="16"/>
        </w:rPr>
        <w:t>*</w:t>
      </w:r>
      <w:r w:rsidRPr="00F103C9">
        <w:t>second</w:t>
      </w:r>
      <w:r w:rsidR="00F103C9">
        <w:noBreakHyphen/>
      </w:r>
      <w:r w:rsidRPr="00F103C9">
        <w:t xml:space="preserve">hand goods for which the </w:t>
      </w:r>
      <w:r w:rsidR="00F103C9" w:rsidRPr="00F103C9">
        <w:rPr>
          <w:position w:val="6"/>
          <w:sz w:val="16"/>
          <w:szCs w:val="16"/>
        </w:rPr>
        <w:t>*</w:t>
      </w:r>
      <w:r w:rsidRPr="00F103C9">
        <w:t xml:space="preserve">consideration is $300 or less is an amount equal to </w:t>
      </w:r>
      <w:r w:rsidRPr="00F103C9">
        <w:rPr>
          <w:position w:val="6"/>
          <w:sz w:val="16"/>
          <w:szCs w:val="16"/>
        </w:rPr>
        <w:t>1</w:t>
      </w:r>
      <w:r w:rsidRPr="00F103C9">
        <w:t>/</w:t>
      </w:r>
      <w:r w:rsidRPr="00F103C9">
        <w:rPr>
          <w:sz w:val="16"/>
          <w:szCs w:val="16"/>
        </w:rPr>
        <w:t>11</w:t>
      </w:r>
      <w:r w:rsidRPr="00F103C9">
        <w:t xml:space="preserve"> of the </w:t>
      </w:r>
      <w:r w:rsidR="00F103C9" w:rsidRPr="00F103C9">
        <w:rPr>
          <w:position w:val="6"/>
          <w:sz w:val="16"/>
          <w:szCs w:val="16"/>
        </w:rPr>
        <w:t>*</w:t>
      </w:r>
      <w:r w:rsidRPr="00F103C9">
        <w:t>consideration that you provide, or are liable to provide, for the acquisition.</w:t>
      </w:r>
    </w:p>
    <w:p w:rsidR="00300522" w:rsidRPr="00F103C9" w:rsidRDefault="00300522" w:rsidP="00300522">
      <w:pPr>
        <w:pStyle w:val="subsection"/>
      </w:pPr>
      <w:r w:rsidRPr="00F103C9">
        <w:tab/>
        <w:t>(2)</w:t>
      </w:r>
      <w:r w:rsidRPr="00F103C9">
        <w:tab/>
        <w:t xml:space="preserve">However, this section does not apply if the supply of the goods to you is a </w:t>
      </w:r>
      <w:r w:rsidR="00F103C9" w:rsidRPr="00F103C9">
        <w:rPr>
          <w:position w:val="6"/>
          <w:sz w:val="16"/>
          <w:szCs w:val="16"/>
        </w:rPr>
        <w:t>*</w:t>
      </w:r>
      <w:r w:rsidRPr="00F103C9">
        <w:t>taxable supply.</w:t>
      </w:r>
    </w:p>
    <w:p w:rsidR="00300522" w:rsidRPr="00F103C9" w:rsidRDefault="00300522" w:rsidP="00300522">
      <w:pPr>
        <w:pStyle w:val="subsection"/>
      </w:pPr>
      <w:r w:rsidRPr="00F103C9">
        <w:tab/>
        <w:t>(3)</w:t>
      </w:r>
      <w:r w:rsidRPr="00F103C9">
        <w:tab/>
        <w:t>This section has effect despite section</w:t>
      </w:r>
      <w:r w:rsidR="00F103C9">
        <w:t> </w:t>
      </w:r>
      <w:r w:rsidRPr="00F103C9">
        <w:t>11</w:t>
      </w:r>
      <w:r w:rsidR="00F103C9">
        <w:noBreakHyphen/>
      </w:r>
      <w:r w:rsidRPr="00F103C9">
        <w:t>25 (which is about the amount of input tax credits for creditable acquisitions).</w:t>
      </w:r>
    </w:p>
    <w:p w:rsidR="00300522" w:rsidRPr="00F103C9" w:rsidRDefault="00300522" w:rsidP="00300522">
      <w:pPr>
        <w:pStyle w:val="ActHead5"/>
      </w:pPr>
      <w:bookmarkStart w:id="504" w:name="_Toc498001528"/>
      <w:r w:rsidRPr="00F103C9">
        <w:rPr>
          <w:rStyle w:val="CharSectno"/>
        </w:rPr>
        <w:t>66</w:t>
      </w:r>
      <w:r w:rsidR="00F103C9" w:rsidRPr="00F103C9">
        <w:rPr>
          <w:rStyle w:val="CharSectno"/>
        </w:rPr>
        <w:noBreakHyphen/>
      </w:r>
      <w:r w:rsidRPr="00F103C9">
        <w:rPr>
          <w:rStyle w:val="CharSectno"/>
        </w:rPr>
        <w:t>15</w:t>
      </w:r>
      <w:r w:rsidRPr="00F103C9">
        <w:t xml:space="preserve">  Attributing input tax credits for creditable acquisitions of second</w:t>
      </w:r>
      <w:r w:rsidR="00F103C9">
        <w:noBreakHyphen/>
      </w:r>
      <w:r w:rsidRPr="00F103C9">
        <w:t>hand goods</w:t>
      </w:r>
      <w:bookmarkEnd w:id="504"/>
    </w:p>
    <w:p w:rsidR="00300522" w:rsidRPr="00F103C9" w:rsidRDefault="00300522" w:rsidP="00300522">
      <w:pPr>
        <w:pStyle w:val="subsection"/>
      </w:pPr>
      <w:r w:rsidRPr="00F103C9">
        <w:tab/>
        <w:t>(1)</w:t>
      </w:r>
      <w:r w:rsidRPr="00F103C9">
        <w:tab/>
        <w:t>If:</w:t>
      </w:r>
    </w:p>
    <w:p w:rsidR="00300522" w:rsidRPr="00F103C9" w:rsidRDefault="00300522" w:rsidP="00300522">
      <w:pPr>
        <w:pStyle w:val="paragraph"/>
        <w:keepLines/>
      </w:pPr>
      <w:r w:rsidRPr="00F103C9">
        <w:lastRenderedPageBreak/>
        <w:tab/>
        <w:t>(a)</w:t>
      </w:r>
      <w:r w:rsidRPr="00F103C9">
        <w:tab/>
        <w:t xml:space="preserve">you are entitled, under this Division, to the input tax credit for a </w:t>
      </w:r>
      <w:r w:rsidR="00F103C9" w:rsidRPr="00F103C9">
        <w:rPr>
          <w:position w:val="6"/>
          <w:sz w:val="16"/>
          <w:szCs w:val="16"/>
        </w:rPr>
        <w:t>*</w:t>
      </w:r>
      <w:r w:rsidRPr="00F103C9">
        <w:t xml:space="preserve">creditable acquisition of </w:t>
      </w:r>
      <w:r w:rsidR="00F103C9" w:rsidRPr="00F103C9">
        <w:rPr>
          <w:position w:val="6"/>
          <w:sz w:val="16"/>
          <w:szCs w:val="16"/>
        </w:rPr>
        <w:t>*</w:t>
      </w:r>
      <w:r w:rsidRPr="00F103C9">
        <w:t>second</w:t>
      </w:r>
      <w:r w:rsidR="00F103C9">
        <w:noBreakHyphen/>
      </w:r>
      <w:r w:rsidRPr="00F103C9">
        <w:t>hand goods; and</w:t>
      </w:r>
    </w:p>
    <w:p w:rsidR="00300522" w:rsidRPr="00F103C9" w:rsidRDefault="00300522" w:rsidP="00300522">
      <w:pPr>
        <w:pStyle w:val="paragraph"/>
      </w:pPr>
      <w:r w:rsidRPr="00F103C9">
        <w:tab/>
        <w:t>(b)</w:t>
      </w:r>
      <w:r w:rsidRPr="00F103C9">
        <w:tab/>
        <w:t xml:space="preserve">either the </w:t>
      </w:r>
      <w:r w:rsidR="00F103C9" w:rsidRPr="00F103C9">
        <w:rPr>
          <w:position w:val="6"/>
          <w:sz w:val="16"/>
          <w:szCs w:val="16"/>
        </w:rPr>
        <w:t>*</w:t>
      </w:r>
      <w:r w:rsidRPr="00F103C9">
        <w:t>consideration for the acquisition was more than $300 or you choose to have this section apply to the acquisition;</w:t>
      </w:r>
    </w:p>
    <w:p w:rsidR="00300522" w:rsidRPr="00F103C9" w:rsidRDefault="00300522" w:rsidP="00300522">
      <w:pPr>
        <w:pStyle w:val="subsection2"/>
      </w:pPr>
      <w:r w:rsidRPr="00F103C9">
        <w:t>the input tax credit for the acquisition is attributable to:</w:t>
      </w:r>
    </w:p>
    <w:p w:rsidR="00300522" w:rsidRPr="00F103C9" w:rsidRDefault="00300522" w:rsidP="00300522">
      <w:pPr>
        <w:pStyle w:val="paragraph"/>
      </w:pPr>
      <w:r w:rsidRPr="00F103C9">
        <w:tab/>
        <w:t>(c)</w:t>
      </w:r>
      <w:r w:rsidRPr="00F103C9">
        <w:tab/>
        <w:t xml:space="preserve">the tax period in which any </w:t>
      </w:r>
      <w:r w:rsidR="00F103C9" w:rsidRPr="00F103C9">
        <w:rPr>
          <w:position w:val="6"/>
          <w:sz w:val="16"/>
          <w:szCs w:val="16"/>
        </w:rPr>
        <w:t>*</w:t>
      </w:r>
      <w:r w:rsidRPr="00F103C9">
        <w:t xml:space="preserve">consideration is received for a subsequent </w:t>
      </w:r>
      <w:r w:rsidR="00F103C9" w:rsidRPr="00F103C9">
        <w:rPr>
          <w:position w:val="6"/>
          <w:sz w:val="16"/>
          <w:szCs w:val="16"/>
        </w:rPr>
        <w:t>*</w:t>
      </w:r>
      <w:r w:rsidRPr="00F103C9">
        <w:t>taxable supply of the goods; or</w:t>
      </w:r>
    </w:p>
    <w:p w:rsidR="00300522" w:rsidRPr="00F103C9" w:rsidRDefault="00300522" w:rsidP="00300522">
      <w:pPr>
        <w:pStyle w:val="paragraph"/>
      </w:pPr>
      <w:r w:rsidRPr="00F103C9">
        <w:tab/>
        <w:t>(d)</w:t>
      </w:r>
      <w:r w:rsidRPr="00F103C9">
        <w:tab/>
        <w:t xml:space="preserve">if, before any of the consideration is received, you have issued an </w:t>
      </w:r>
      <w:r w:rsidR="00F103C9" w:rsidRPr="00F103C9">
        <w:rPr>
          <w:position w:val="6"/>
          <w:sz w:val="16"/>
          <w:szCs w:val="16"/>
        </w:rPr>
        <w:t>*</w:t>
      </w:r>
      <w:r w:rsidRPr="00F103C9">
        <w:t>invoice relating to the supply—the tax period in which the invoice is issued.</w:t>
      </w:r>
    </w:p>
    <w:p w:rsidR="00300522" w:rsidRPr="00F103C9" w:rsidRDefault="00300522" w:rsidP="00300522">
      <w:pPr>
        <w:pStyle w:val="subsection"/>
      </w:pPr>
      <w:r w:rsidRPr="00F103C9">
        <w:tab/>
        <w:t>(2)</w:t>
      </w:r>
      <w:r w:rsidRPr="00F103C9">
        <w:tab/>
        <w:t xml:space="preserve">However, if you </w:t>
      </w:r>
      <w:r w:rsidR="00F103C9" w:rsidRPr="00F103C9">
        <w:rPr>
          <w:position w:val="6"/>
          <w:sz w:val="16"/>
          <w:szCs w:val="16"/>
        </w:rPr>
        <w:t>*</w:t>
      </w:r>
      <w:r w:rsidRPr="00F103C9">
        <w:t>account on a cash basis, then:</w:t>
      </w:r>
    </w:p>
    <w:p w:rsidR="00300522" w:rsidRPr="00F103C9" w:rsidRDefault="00300522" w:rsidP="00300522">
      <w:pPr>
        <w:pStyle w:val="paragraph"/>
      </w:pPr>
      <w:r w:rsidRPr="00F103C9">
        <w:tab/>
        <w:t>(a)</w:t>
      </w:r>
      <w:r w:rsidRPr="00F103C9">
        <w:tab/>
        <w:t xml:space="preserve">if, in a tax period, </w:t>
      </w:r>
      <w:r w:rsidRPr="00F103C9">
        <w:rPr>
          <w:i/>
          <w:iCs/>
        </w:rPr>
        <w:t>all</w:t>
      </w:r>
      <w:r w:rsidRPr="00F103C9">
        <w:t xml:space="preserve"> of the </w:t>
      </w:r>
      <w:r w:rsidR="00F103C9" w:rsidRPr="00F103C9">
        <w:rPr>
          <w:position w:val="6"/>
          <w:sz w:val="16"/>
          <w:szCs w:val="16"/>
        </w:rPr>
        <w:t>*</w:t>
      </w:r>
      <w:r w:rsidRPr="00F103C9">
        <w:t xml:space="preserve">consideration is received for the subsequent </w:t>
      </w:r>
      <w:r w:rsidR="00F103C9" w:rsidRPr="00F103C9">
        <w:rPr>
          <w:position w:val="6"/>
          <w:sz w:val="16"/>
          <w:szCs w:val="16"/>
        </w:rPr>
        <w:t>*</w:t>
      </w:r>
      <w:r w:rsidRPr="00F103C9">
        <w:t>taxable supply—the input tax credit for the acquisition is attributable to that tax period; or</w:t>
      </w:r>
    </w:p>
    <w:p w:rsidR="00300522" w:rsidRPr="00F103C9" w:rsidRDefault="00300522" w:rsidP="00300522">
      <w:pPr>
        <w:pStyle w:val="paragraph"/>
      </w:pPr>
      <w:r w:rsidRPr="00F103C9">
        <w:tab/>
        <w:t>(b)</w:t>
      </w:r>
      <w:r w:rsidRPr="00F103C9">
        <w:tab/>
        <w:t xml:space="preserve">if, in a tax period, </w:t>
      </w:r>
      <w:r w:rsidRPr="00F103C9">
        <w:rPr>
          <w:i/>
          <w:iCs/>
        </w:rPr>
        <w:t>part</w:t>
      </w:r>
      <w:r w:rsidRPr="00F103C9">
        <w:t xml:space="preserve"> of the consideration is received—the input tax credit for the acquisition is attributable to that tax period, but only to the extent that the consideration is received in that tax period; or</w:t>
      </w:r>
    </w:p>
    <w:p w:rsidR="00300522" w:rsidRPr="00F103C9" w:rsidRDefault="00300522" w:rsidP="00300522">
      <w:pPr>
        <w:pStyle w:val="paragraph"/>
      </w:pPr>
      <w:r w:rsidRPr="00F103C9">
        <w:tab/>
        <w:t>(c)</w:t>
      </w:r>
      <w:r w:rsidRPr="00F103C9">
        <w:tab/>
        <w:t xml:space="preserve">if, in a tax period, </w:t>
      </w:r>
      <w:r w:rsidRPr="00F103C9">
        <w:rPr>
          <w:i/>
          <w:iCs/>
        </w:rPr>
        <w:t>none</w:t>
      </w:r>
      <w:r w:rsidRPr="00F103C9">
        <w:t xml:space="preserve"> of the consideration is received—none of the input tax credit for the acquisition is attributable to that tax period.</w:t>
      </w:r>
    </w:p>
    <w:p w:rsidR="00300522" w:rsidRPr="00F103C9" w:rsidRDefault="00300522" w:rsidP="00300522">
      <w:pPr>
        <w:pStyle w:val="subsection"/>
      </w:pPr>
      <w:r w:rsidRPr="00F103C9">
        <w:tab/>
        <w:t>(4)</w:t>
      </w:r>
      <w:r w:rsidRPr="00F103C9">
        <w:tab/>
        <w:t>This section has effect despite section</w:t>
      </w:r>
      <w:r w:rsidR="00F103C9">
        <w:t> </w:t>
      </w:r>
      <w:r w:rsidRPr="00F103C9">
        <w:t>29</w:t>
      </w:r>
      <w:r w:rsidR="00F103C9">
        <w:noBreakHyphen/>
      </w:r>
      <w:r w:rsidRPr="00F103C9">
        <w:t>10 (which is about attributing the input tax credits for creditable acquisitions).</w:t>
      </w:r>
    </w:p>
    <w:p w:rsidR="00300522" w:rsidRPr="00F103C9" w:rsidRDefault="00300522" w:rsidP="00300522">
      <w:pPr>
        <w:pStyle w:val="ActHead5"/>
      </w:pPr>
      <w:bookmarkStart w:id="505" w:name="_Toc498001529"/>
      <w:r w:rsidRPr="00F103C9">
        <w:rPr>
          <w:rStyle w:val="CharSectno"/>
        </w:rPr>
        <w:t>66</w:t>
      </w:r>
      <w:r w:rsidR="00F103C9" w:rsidRPr="00F103C9">
        <w:rPr>
          <w:rStyle w:val="CharSectno"/>
        </w:rPr>
        <w:noBreakHyphen/>
      </w:r>
      <w:r w:rsidRPr="00F103C9">
        <w:rPr>
          <w:rStyle w:val="CharSectno"/>
        </w:rPr>
        <w:t>17</w:t>
      </w:r>
      <w:r w:rsidRPr="00F103C9">
        <w:t xml:space="preserve">  Records of creditable acquisitions of second</w:t>
      </w:r>
      <w:r w:rsidR="00F103C9">
        <w:noBreakHyphen/>
      </w:r>
      <w:r w:rsidRPr="00F103C9">
        <w:t>hand goods</w:t>
      </w:r>
      <w:bookmarkEnd w:id="505"/>
    </w:p>
    <w:p w:rsidR="00300522" w:rsidRPr="00F103C9" w:rsidRDefault="00300522" w:rsidP="00300522">
      <w:pPr>
        <w:pStyle w:val="subsection"/>
      </w:pPr>
      <w:r w:rsidRPr="00F103C9">
        <w:tab/>
        <w:t>(1)</w:t>
      </w:r>
      <w:r w:rsidRPr="00F103C9">
        <w:tab/>
        <w:t xml:space="preserve">If you make a </w:t>
      </w:r>
      <w:r w:rsidR="00F103C9" w:rsidRPr="00F103C9">
        <w:rPr>
          <w:position w:val="6"/>
          <w:sz w:val="16"/>
          <w:szCs w:val="16"/>
        </w:rPr>
        <w:t>*</w:t>
      </w:r>
      <w:r w:rsidRPr="00F103C9">
        <w:t>creditable acquisition of second</w:t>
      </w:r>
      <w:r w:rsidR="00F103C9">
        <w:noBreakHyphen/>
      </w:r>
      <w:r w:rsidRPr="00F103C9">
        <w:t xml:space="preserve">hand goods and the supply of the goods to you was not a </w:t>
      </w:r>
      <w:r w:rsidR="00F103C9" w:rsidRPr="00F103C9">
        <w:rPr>
          <w:position w:val="6"/>
          <w:sz w:val="16"/>
          <w:szCs w:val="16"/>
        </w:rPr>
        <w:t>*</w:t>
      </w:r>
      <w:r w:rsidRPr="00F103C9">
        <w:t>taxable supply:</w:t>
      </w:r>
    </w:p>
    <w:p w:rsidR="00300522" w:rsidRPr="00F103C9" w:rsidRDefault="00300522" w:rsidP="00300522">
      <w:pPr>
        <w:pStyle w:val="paragraph"/>
      </w:pPr>
      <w:r w:rsidRPr="00F103C9">
        <w:tab/>
        <w:t>(a)</w:t>
      </w:r>
      <w:r w:rsidRPr="00F103C9">
        <w:tab/>
        <w:t>subsection</w:t>
      </w:r>
      <w:r w:rsidR="00F103C9">
        <w:t> </w:t>
      </w:r>
      <w:r w:rsidRPr="00F103C9">
        <w:t>29</w:t>
      </w:r>
      <w:r w:rsidR="00F103C9">
        <w:noBreakHyphen/>
      </w:r>
      <w:r w:rsidRPr="00F103C9">
        <w:t xml:space="preserve">10(3) applies to the acquisition as if references to a </w:t>
      </w:r>
      <w:r w:rsidR="00F103C9" w:rsidRPr="00F103C9">
        <w:rPr>
          <w:position w:val="6"/>
          <w:sz w:val="16"/>
          <w:szCs w:val="16"/>
        </w:rPr>
        <w:t>*</w:t>
      </w:r>
      <w:r w:rsidRPr="00F103C9">
        <w:t>tax invoice were references to a record you prepared that complies with this section; and</w:t>
      </w:r>
    </w:p>
    <w:p w:rsidR="00300522" w:rsidRPr="00F103C9" w:rsidRDefault="00300522" w:rsidP="00300522">
      <w:pPr>
        <w:pStyle w:val="paragraph"/>
      </w:pPr>
      <w:r w:rsidRPr="00F103C9">
        <w:tab/>
        <w:t>(b)</w:t>
      </w:r>
      <w:r w:rsidRPr="00F103C9">
        <w:tab/>
        <w:t>subsection</w:t>
      </w:r>
      <w:r w:rsidR="00F103C9">
        <w:t> </w:t>
      </w:r>
      <w:r w:rsidRPr="00F103C9">
        <w:t>29</w:t>
      </w:r>
      <w:r w:rsidR="00F103C9">
        <w:noBreakHyphen/>
      </w:r>
      <w:r w:rsidRPr="00F103C9">
        <w:t xml:space="preserve">20(3) applies to an adjustment event relating to the acquisition as if references to an </w:t>
      </w:r>
      <w:r w:rsidR="00F103C9" w:rsidRPr="00F103C9">
        <w:rPr>
          <w:position w:val="6"/>
          <w:sz w:val="16"/>
          <w:szCs w:val="16"/>
        </w:rPr>
        <w:t>*</w:t>
      </w:r>
      <w:r w:rsidRPr="00F103C9">
        <w:t xml:space="preserve">adjustment note were </w:t>
      </w:r>
      <w:r w:rsidRPr="00F103C9">
        <w:lastRenderedPageBreak/>
        <w:t>references to a record you prepared that complies with this section.</w:t>
      </w:r>
    </w:p>
    <w:p w:rsidR="00300522" w:rsidRPr="00F103C9" w:rsidRDefault="00300522" w:rsidP="00CF5A0B">
      <w:pPr>
        <w:pStyle w:val="subsection"/>
        <w:keepNext/>
        <w:keepLines/>
      </w:pPr>
      <w:r w:rsidRPr="00F103C9">
        <w:tab/>
        <w:t>(2)</w:t>
      </w:r>
      <w:r w:rsidRPr="00F103C9">
        <w:tab/>
        <w:t>To comply with this section, the record must:</w:t>
      </w:r>
    </w:p>
    <w:p w:rsidR="00300522" w:rsidRPr="00F103C9" w:rsidRDefault="00300522" w:rsidP="00300522">
      <w:pPr>
        <w:pStyle w:val="paragraph"/>
      </w:pPr>
      <w:r w:rsidRPr="00F103C9">
        <w:tab/>
        <w:t>(a)</w:t>
      </w:r>
      <w:r w:rsidRPr="00F103C9">
        <w:tab/>
        <w:t>set out the name and address of the entity that supplied the goods to you; and</w:t>
      </w:r>
    </w:p>
    <w:p w:rsidR="00300522" w:rsidRPr="00F103C9" w:rsidRDefault="00300522" w:rsidP="00300522">
      <w:pPr>
        <w:pStyle w:val="paragraph"/>
      </w:pPr>
      <w:r w:rsidRPr="00F103C9">
        <w:tab/>
        <w:t>(b)</w:t>
      </w:r>
      <w:r w:rsidRPr="00F103C9">
        <w:tab/>
        <w:t>describe the goods (including their quantity); and</w:t>
      </w:r>
    </w:p>
    <w:p w:rsidR="00300522" w:rsidRPr="00F103C9" w:rsidRDefault="00300522" w:rsidP="00300522">
      <w:pPr>
        <w:pStyle w:val="paragraph"/>
      </w:pPr>
      <w:r w:rsidRPr="00F103C9">
        <w:tab/>
        <w:t>(c)</w:t>
      </w:r>
      <w:r w:rsidRPr="00F103C9">
        <w:tab/>
        <w:t xml:space="preserve">set out the date of, and the </w:t>
      </w:r>
      <w:r w:rsidR="00F103C9" w:rsidRPr="00F103C9">
        <w:rPr>
          <w:position w:val="6"/>
          <w:sz w:val="16"/>
          <w:szCs w:val="16"/>
        </w:rPr>
        <w:t>*</w:t>
      </w:r>
      <w:r w:rsidRPr="00F103C9">
        <w:t>consideration for, the acquisition.</w:t>
      </w:r>
    </w:p>
    <w:p w:rsidR="00300522" w:rsidRPr="00F103C9" w:rsidRDefault="00300522" w:rsidP="00300522">
      <w:pPr>
        <w:pStyle w:val="subsection"/>
      </w:pPr>
      <w:r w:rsidRPr="00F103C9">
        <w:tab/>
        <w:t>(2A)</w:t>
      </w:r>
      <w:r w:rsidRPr="00F103C9">
        <w:tab/>
        <w:t>Subsection</w:t>
      </w:r>
      <w:r w:rsidR="00F103C9">
        <w:t> </w:t>
      </w:r>
      <w:r w:rsidRPr="00F103C9">
        <w:t>29</w:t>
      </w:r>
      <w:r w:rsidR="00F103C9">
        <w:noBreakHyphen/>
      </w:r>
      <w:r w:rsidRPr="00F103C9">
        <w:t xml:space="preserve">10(3) does not apply to a </w:t>
      </w:r>
      <w:r w:rsidR="00F103C9" w:rsidRPr="00F103C9">
        <w:rPr>
          <w:position w:val="6"/>
          <w:sz w:val="16"/>
          <w:szCs w:val="16"/>
        </w:rPr>
        <w:t>*</w:t>
      </w:r>
      <w:r w:rsidRPr="00F103C9">
        <w:t xml:space="preserve">creditable acquisition of </w:t>
      </w:r>
      <w:r w:rsidR="00F103C9" w:rsidRPr="00F103C9">
        <w:rPr>
          <w:position w:val="6"/>
          <w:sz w:val="16"/>
          <w:szCs w:val="16"/>
        </w:rPr>
        <w:t>*</w:t>
      </w:r>
      <w:r w:rsidRPr="00F103C9">
        <w:t>second</w:t>
      </w:r>
      <w:r w:rsidR="00F103C9">
        <w:noBreakHyphen/>
      </w:r>
      <w:r w:rsidRPr="00F103C9">
        <w:t xml:space="preserve">hand goods if: </w:t>
      </w:r>
    </w:p>
    <w:p w:rsidR="00300522" w:rsidRPr="00F103C9" w:rsidRDefault="00300522" w:rsidP="00300522">
      <w:pPr>
        <w:pStyle w:val="paragraph"/>
      </w:pPr>
      <w:r w:rsidRPr="00F103C9">
        <w:tab/>
        <w:t>(a)</w:t>
      </w:r>
      <w:r w:rsidRPr="00F103C9">
        <w:tab/>
        <w:t xml:space="preserve">the supply to which the acquisition relates is not a </w:t>
      </w:r>
      <w:r w:rsidR="00F103C9" w:rsidRPr="00F103C9">
        <w:rPr>
          <w:position w:val="6"/>
          <w:sz w:val="16"/>
          <w:szCs w:val="16"/>
        </w:rPr>
        <w:t>*</w:t>
      </w:r>
      <w:r w:rsidRPr="00F103C9">
        <w:t xml:space="preserve">taxable supply; and </w:t>
      </w:r>
    </w:p>
    <w:p w:rsidR="00300522" w:rsidRPr="00F103C9" w:rsidRDefault="00300522" w:rsidP="00300522">
      <w:pPr>
        <w:pStyle w:val="paragraph"/>
      </w:pPr>
      <w:r w:rsidRPr="00F103C9">
        <w:tab/>
        <w:t>(b)</w:t>
      </w:r>
      <w:r w:rsidRPr="00F103C9">
        <w:tab/>
        <w:t xml:space="preserve">the amount that would have been the </w:t>
      </w:r>
      <w:r w:rsidR="00F103C9" w:rsidRPr="00F103C9">
        <w:rPr>
          <w:position w:val="6"/>
          <w:sz w:val="16"/>
          <w:szCs w:val="16"/>
        </w:rPr>
        <w:t>*</w:t>
      </w:r>
      <w:r w:rsidRPr="00F103C9">
        <w:t xml:space="preserve">value of the supply (if it had been a </w:t>
      </w:r>
      <w:r w:rsidR="00F103C9" w:rsidRPr="00F103C9">
        <w:rPr>
          <w:position w:val="6"/>
          <w:sz w:val="16"/>
          <w:szCs w:val="16"/>
        </w:rPr>
        <w:t>*</w:t>
      </w:r>
      <w:r w:rsidRPr="00F103C9">
        <w:t>taxable supply) does not exceed $50, or such higher amount as the regulations made for the purposes of subsection</w:t>
      </w:r>
      <w:r w:rsidR="00F103C9">
        <w:t> </w:t>
      </w:r>
      <w:r w:rsidRPr="00F103C9">
        <w:t>29</w:t>
      </w:r>
      <w:r w:rsidR="00F103C9">
        <w:noBreakHyphen/>
      </w:r>
      <w:r w:rsidRPr="00F103C9">
        <w:t xml:space="preserve">80(1) specify. </w:t>
      </w:r>
    </w:p>
    <w:p w:rsidR="00300522" w:rsidRPr="00F103C9" w:rsidRDefault="00300522" w:rsidP="00300522">
      <w:pPr>
        <w:pStyle w:val="subsection"/>
      </w:pPr>
      <w:r w:rsidRPr="00F103C9">
        <w:tab/>
        <w:t>(2B)</w:t>
      </w:r>
      <w:r w:rsidRPr="00F103C9">
        <w:tab/>
        <w:t>Subsection</w:t>
      </w:r>
      <w:r w:rsidR="00F103C9">
        <w:t> </w:t>
      </w:r>
      <w:r w:rsidRPr="00F103C9">
        <w:t>29</w:t>
      </w:r>
      <w:r w:rsidR="00F103C9">
        <w:noBreakHyphen/>
      </w:r>
      <w:r w:rsidRPr="00F103C9">
        <w:t xml:space="preserve">20(3) does not apply to a </w:t>
      </w:r>
      <w:r w:rsidR="00F103C9" w:rsidRPr="00F103C9">
        <w:rPr>
          <w:position w:val="6"/>
          <w:sz w:val="16"/>
          <w:szCs w:val="16"/>
        </w:rPr>
        <w:t>*</w:t>
      </w:r>
      <w:r w:rsidRPr="00F103C9">
        <w:t xml:space="preserve">decreasing adjustment relating to a </w:t>
      </w:r>
      <w:r w:rsidR="00F103C9" w:rsidRPr="00F103C9">
        <w:rPr>
          <w:position w:val="6"/>
          <w:sz w:val="16"/>
          <w:szCs w:val="16"/>
        </w:rPr>
        <w:t>*</w:t>
      </w:r>
      <w:r w:rsidRPr="00F103C9">
        <w:t xml:space="preserve">creditable acquisition of </w:t>
      </w:r>
      <w:r w:rsidR="00F103C9" w:rsidRPr="00F103C9">
        <w:rPr>
          <w:position w:val="6"/>
          <w:sz w:val="16"/>
          <w:szCs w:val="16"/>
        </w:rPr>
        <w:t>*</w:t>
      </w:r>
      <w:r w:rsidRPr="00F103C9">
        <w:t>second</w:t>
      </w:r>
      <w:r w:rsidR="00F103C9">
        <w:noBreakHyphen/>
      </w:r>
      <w:r w:rsidRPr="00F103C9">
        <w:t xml:space="preserve">hand goods if: </w:t>
      </w:r>
    </w:p>
    <w:p w:rsidR="00300522" w:rsidRPr="00F103C9" w:rsidRDefault="00300522" w:rsidP="00300522">
      <w:pPr>
        <w:pStyle w:val="paragraph"/>
      </w:pPr>
      <w:r w:rsidRPr="00F103C9">
        <w:tab/>
        <w:t>(a)</w:t>
      </w:r>
      <w:r w:rsidRPr="00F103C9">
        <w:tab/>
        <w:t xml:space="preserve">the supply to which the acquisition relates is not a </w:t>
      </w:r>
      <w:r w:rsidR="00F103C9" w:rsidRPr="00F103C9">
        <w:rPr>
          <w:position w:val="6"/>
          <w:sz w:val="16"/>
          <w:szCs w:val="16"/>
        </w:rPr>
        <w:t>*</w:t>
      </w:r>
      <w:r w:rsidRPr="00F103C9">
        <w:t xml:space="preserve">taxable supply; and </w:t>
      </w:r>
    </w:p>
    <w:p w:rsidR="00300522" w:rsidRPr="00F103C9" w:rsidRDefault="00300522" w:rsidP="00300522">
      <w:pPr>
        <w:pStyle w:val="paragraph"/>
      </w:pPr>
      <w:r w:rsidRPr="00F103C9">
        <w:tab/>
        <w:t>(b)</w:t>
      </w:r>
      <w:r w:rsidRPr="00F103C9">
        <w:tab/>
        <w:t>the amount of the adjustment does not exceed $50, or such higher amount as the regulations made for the purposes of subsection</w:t>
      </w:r>
      <w:r w:rsidR="00F103C9">
        <w:t> </w:t>
      </w:r>
      <w:r w:rsidRPr="00F103C9">
        <w:t>29</w:t>
      </w:r>
      <w:r w:rsidR="00F103C9">
        <w:noBreakHyphen/>
      </w:r>
      <w:r w:rsidRPr="00F103C9">
        <w:t xml:space="preserve">80(2) specify. </w:t>
      </w:r>
    </w:p>
    <w:p w:rsidR="00300522" w:rsidRPr="00F103C9" w:rsidRDefault="00300522" w:rsidP="00300522">
      <w:pPr>
        <w:pStyle w:val="subsection"/>
      </w:pPr>
      <w:r w:rsidRPr="00F103C9">
        <w:tab/>
        <w:t>(3)</w:t>
      </w:r>
      <w:r w:rsidRPr="00F103C9">
        <w:tab/>
        <w:t>This section has effect despite section</w:t>
      </w:r>
      <w:r w:rsidR="00F103C9">
        <w:t> </w:t>
      </w:r>
      <w:r w:rsidRPr="00F103C9">
        <w:t>29</w:t>
      </w:r>
      <w:r w:rsidR="00F103C9">
        <w:noBreakHyphen/>
      </w:r>
      <w:r w:rsidRPr="00F103C9">
        <w:t>10 (which is about attributing the input tax credits for creditable acquisitions) and section</w:t>
      </w:r>
      <w:r w:rsidR="00F103C9">
        <w:t> </w:t>
      </w:r>
      <w:r w:rsidRPr="00F103C9">
        <w:t>29</w:t>
      </w:r>
      <w:r w:rsidR="00F103C9">
        <w:noBreakHyphen/>
      </w:r>
      <w:r w:rsidRPr="00F103C9">
        <w:t>20 (which is about attributing decreasing adjustments).</w:t>
      </w:r>
    </w:p>
    <w:p w:rsidR="00300522" w:rsidRPr="00F103C9" w:rsidRDefault="00300522" w:rsidP="00300522">
      <w:pPr>
        <w:pStyle w:val="ActHead4"/>
      </w:pPr>
      <w:bookmarkStart w:id="506" w:name="_Toc498001530"/>
      <w:r w:rsidRPr="00F103C9">
        <w:rPr>
          <w:rStyle w:val="CharSubdNo"/>
        </w:rPr>
        <w:lastRenderedPageBreak/>
        <w:t>Subdivision</w:t>
      </w:r>
      <w:r w:rsidR="00F103C9" w:rsidRPr="00F103C9">
        <w:rPr>
          <w:rStyle w:val="CharSubdNo"/>
        </w:rPr>
        <w:t> </w:t>
      </w:r>
      <w:r w:rsidRPr="00F103C9">
        <w:rPr>
          <w:rStyle w:val="CharSubdNo"/>
        </w:rPr>
        <w:t>66</w:t>
      </w:r>
      <w:r w:rsidR="00F103C9" w:rsidRPr="00F103C9">
        <w:rPr>
          <w:rStyle w:val="CharSubdNo"/>
        </w:rPr>
        <w:noBreakHyphen/>
      </w:r>
      <w:r w:rsidRPr="00F103C9">
        <w:rPr>
          <w:rStyle w:val="CharSubdNo"/>
        </w:rPr>
        <w:t>B</w:t>
      </w:r>
      <w:r w:rsidRPr="00F103C9">
        <w:t>—</w:t>
      </w:r>
      <w:r w:rsidRPr="00F103C9">
        <w:rPr>
          <w:rStyle w:val="CharSubdText"/>
        </w:rPr>
        <w:t>Acquisitions of second</w:t>
      </w:r>
      <w:r w:rsidR="00F103C9" w:rsidRPr="00F103C9">
        <w:rPr>
          <w:rStyle w:val="CharSubdText"/>
        </w:rPr>
        <w:noBreakHyphen/>
      </w:r>
      <w:r w:rsidRPr="00F103C9">
        <w:rPr>
          <w:rStyle w:val="CharSubdText"/>
        </w:rPr>
        <w:t>hand goods that are divided for re</w:t>
      </w:r>
      <w:r w:rsidR="00F103C9" w:rsidRPr="00F103C9">
        <w:rPr>
          <w:rStyle w:val="CharSubdText"/>
        </w:rPr>
        <w:noBreakHyphen/>
      </w:r>
      <w:r w:rsidRPr="00F103C9">
        <w:rPr>
          <w:rStyle w:val="CharSubdText"/>
        </w:rPr>
        <w:t>supply</w:t>
      </w:r>
      <w:bookmarkEnd w:id="506"/>
    </w:p>
    <w:p w:rsidR="00300522" w:rsidRPr="00F103C9" w:rsidRDefault="00300522" w:rsidP="007C2D30">
      <w:pPr>
        <w:pStyle w:val="ActHead5"/>
      </w:pPr>
      <w:bookmarkStart w:id="507" w:name="_Toc498001531"/>
      <w:r w:rsidRPr="00F103C9">
        <w:rPr>
          <w:rStyle w:val="CharSectno"/>
        </w:rPr>
        <w:t>66</w:t>
      </w:r>
      <w:r w:rsidR="00F103C9" w:rsidRPr="00F103C9">
        <w:rPr>
          <w:rStyle w:val="CharSectno"/>
        </w:rPr>
        <w:noBreakHyphen/>
      </w:r>
      <w:r w:rsidRPr="00F103C9">
        <w:rPr>
          <w:rStyle w:val="CharSectno"/>
        </w:rPr>
        <w:t>40</w:t>
      </w:r>
      <w:r w:rsidRPr="00F103C9">
        <w:t xml:space="preserve">  Acquisitions of second</w:t>
      </w:r>
      <w:r w:rsidR="00F103C9">
        <w:noBreakHyphen/>
      </w:r>
      <w:r w:rsidRPr="00F103C9">
        <w:t>hand goods that can be used to offset GST on future re</w:t>
      </w:r>
      <w:r w:rsidR="00F103C9">
        <w:noBreakHyphen/>
      </w:r>
      <w:r w:rsidRPr="00F103C9">
        <w:t>supplies</w:t>
      </w:r>
      <w:bookmarkEnd w:id="507"/>
    </w:p>
    <w:p w:rsidR="00300522" w:rsidRPr="00F103C9" w:rsidRDefault="00300522" w:rsidP="005935D0">
      <w:pPr>
        <w:pStyle w:val="subsection"/>
      </w:pPr>
      <w:r w:rsidRPr="00F103C9">
        <w:tab/>
        <w:t>(1)</w:t>
      </w:r>
      <w:r w:rsidRPr="00F103C9">
        <w:tab/>
        <w:t xml:space="preserve">This </w:t>
      </w:r>
      <w:r w:rsidR="00A53099" w:rsidRPr="00F103C9">
        <w:t>Subdivision</w:t>
      </w:r>
      <w:r w:rsidR="00A36DB5" w:rsidRPr="00F103C9">
        <w:t xml:space="preserve"> </w:t>
      </w:r>
      <w:r w:rsidRPr="00F103C9">
        <w:t xml:space="preserve">applies to an acquisition of </w:t>
      </w:r>
      <w:r w:rsidR="00F103C9" w:rsidRPr="00F103C9">
        <w:rPr>
          <w:position w:val="6"/>
          <w:sz w:val="16"/>
          <w:szCs w:val="16"/>
        </w:rPr>
        <w:t>*</w:t>
      </w:r>
      <w:r w:rsidRPr="00F103C9">
        <w:t>second</w:t>
      </w:r>
      <w:r w:rsidR="00F103C9">
        <w:noBreakHyphen/>
      </w:r>
      <w:r w:rsidRPr="00F103C9">
        <w:t>hand goods if:</w:t>
      </w:r>
    </w:p>
    <w:p w:rsidR="00300522" w:rsidRPr="00F103C9" w:rsidRDefault="00300522" w:rsidP="005935D0">
      <w:pPr>
        <w:pStyle w:val="paragraph"/>
      </w:pPr>
      <w:r w:rsidRPr="00F103C9">
        <w:tab/>
        <w:t>(a)</w:t>
      </w:r>
      <w:r w:rsidRPr="00F103C9">
        <w:tab/>
        <w:t xml:space="preserve">you acquire the goods for the purposes of sale or exchange (but not for manufacture) in the ordinary course of </w:t>
      </w:r>
      <w:r w:rsidR="00F103C9" w:rsidRPr="00F103C9">
        <w:rPr>
          <w:position w:val="6"/>
          <w:sz w:val="16"/>
          <w:szCs w:val="16"/>
        </w:rPr>
        <w:t>*</w:t>
      </w:r>
      <w:r w:rsidRPr="00F103C9">
        <w:t>business; and</w:t>
      </w:r>
    </w:p>
    <w:p w:rsidR="00300522" w:rsidRPr="00F103C9" w:rsidRDefault="00300522" w:rsidP="00300522">
      <w:pPr>
        <w:pStyle w:val="paragraph"/>
      </w:pPr>
      <w:r w:rsidRPr="00F103C9">
        <w:tab/>
        <w:t>(b)</w:t>
      </w:r>
      <w:r w:rsidRPr="00F103C9">
        <w:tab/>
        <w:t xml:space="preserve">either the </w:t>
      </w:r>
      <w:r w:rsidR="00F103C9" w:rsidRPr="00F103C9">
        <w:rPr>
          <w:position w:val="6"/>
          <w:sz w:val="16"/>
          <w:szCs w:val="16"/>
        </w:rPr>
        <w:t>*</w:t>
      </w:r>
      <w:r w:rsidRPr="00F103C9">
        <w:t>consideration for the acquisition was more than $300 or you choose to have this section apply to the acquisition; and</w:t>
      </w:r>
    </w:p>
    <w:p w:rsidR="00300522" w:rsidRPr="00F103C9" w:rsidRDefault="00300522" w:rsidP="00300522">
      <w:pPr>
        <w:pStyle w:val="paragraph"/>
      </w:pPr>
      <w:r w:rsidRPr="00F103C9">
        <w:tab/>
        <w:t>(c)</w:t>
      </w:r>
      <w:r w:rsidRPr="00F103C9">
        <w:tab/>
        <w:t>the goods are of such a kind, or they are supplied to you in such a way, that it would be reasonable to expect you to divide them before supplying them in 2 or more separate supplies; and</w:t>
      </w:r>
    </w:p>
    <w:p w:rsidR="00300522" w:rsidRPr="00F103C9" w:rsidRDefault="00300522" w:rsidP="00300522">
      <w:pPr>
        <w:pStyle w:val="paragraph"/>
      </w:pPr>
      <w:r w:rsidRPr="00F103C9">
        <w:tab/>
        <w:t>(d)</w:t>
      </w:r>
      <w:r w:rsidRPr="00F103C9">
        <w:tab/>
        <w:t>you do not subsequently make a single supply of the entirety of the goods acquired.</w:t>
      </w:r>
    </w:p>
    <w:p w:rsidR="00300522" w:rsidRPr="00F103C9" w:rsidRDefault="00300522" w:rsidP="00300522">
      <w:pPr>
        <w:pStyle w:val="subsection"/>
      </w:pPr>
      <w:r w:rsidRPr="00F103C9">
        <w:tab/>
        <w:t>(2)</w:t>
      </w:r>
      <w:r w:rsidRPr="00F103C9">
        <w:tab/>
        <w:t xml:space="preserve">However, this </w:t>
      </w:r>
      <w:r w:rsidR="00A53099" w:rsidRPr="00F103C9">
        <w:t>Subdivision</w:t>
      </w:r>
      <w:r w:rsidR="00A36DB5" w:rsidRPr="00F103C9">
        <w:t xml:space="preserve"> </w:t>
      </w:r>
      <w:r w:rsidRPr="00F103C9">
        <w:t>does not apply, and is taken never to have applied, to the acquisition if:</w:t>
      </w:r>
    </w:p>
    <w:p w:rsidR="00300522" w:rsidRPr="00F103C9" w:rsidRDefault="00300522" w:rsidP="00300522">
      <w:pPr>
        <w:pStyle w:val="paragraph"/>
      </w:pPr>
      <w:r w:rsidRPr="00F103C9">
        <w:tab/>
        <w:t>(a)</w:t>
      </w:r>
      <w:r w:rsidRPr="00F103C9">
        <w:tab/>
        <w:t xml:space="preserve">the </w:t>
      </w:r>
      <w:r w:rsidR="00F103C9" w:rsidRPr="00F103C9">
        <w:rPr>
          <w:position w:val="6"/>
          <w:sz w:val="16"/>
          <w:szCs w:val="16"/>
        </w:rPr>
        <w:t>*</w:t>
      </w:r>
      <w:r w:rsidRPr="00F103C9">
        <w:t>consideration for the acquisition separately itemises the consideration for the different goods acquired, and your division of the goods before supplying them:</w:t>
      </w:r>
    </w:p>
    <w:p w:rsidR="00300522" w:rsidRPr="00F103C9" w:rsidRDefault="00300522" w:rsidP="00300522">
      <w:pPr>
        <w:pStyle w:val="paragraphsub"/>
      </w:pPr>
      <w:r w:rsidRPr="00F103C9">
        <w:tab/>
        <w:t>(i)</w:t>
      </w:r>
      <w:r w:rsidRPr="00F103C9">
        <w:tab/>
        <w:t>corresponds to that itemisation; or</w:t>
      </w:r>
    </w:p>
    <w:p w:rsidR="00300522" w:rsidRPr="00F103C9" w:rsidRDefault="00300522" w:rsidP="00300522">
      <w:pPr>
        <w:pStyle w:val="paragraphsub"/>
      </w:pPr>
      <w:r w:rsidRPr="00F103C9">
        <w:tab/>
        <w:t>(ii)</w:t>
      </w:r>
      <w:r w:rsidRPr="00F103C9">
        <w:tab/>
        <w:t>does not involve dividing the goods any further than the division indicated by that itemisation; or</w:t>
      </w:r>
    </w:p>
    <w:p w:rsidR="00300522" w:rsidRPr="00F103C9" w:rsidRDefault="00300522" w:rsidP="00300522">
      <w:pPr>
        <w:pStyle w:val="paragraph"/>
      </w:pPr>
      <w:r w:rsidRPr="00F103C9">
        <w:tab/>
        <w:t>(b)</w:t>
      </w:r>
      <w:r w:rsidRPr="00F103C9">
        <w:tab/>
        <w:t xml:space="preserve">the supply of the goods to you was a </w:t>
      </w:r>
      <w:r w:rsidR="00F103C9" w:rsidRPr="00F103C9">
        <w:rPr>
          <w:position w:val="6"/>
          <w:sz w:val="16"/>
          <w:szCs w:val="16"/>
        </w:rPr>
        <w:t>*</w:t>
      </w:r>
      <w:r w:rsidRPr="00F103C9">
        <w:t xml:space="preserve">taxable supply, or was </w:t>
      </w:r>
      <w:r w:rsidR="00F103C9" w:rsidRPr="00F103C9">
        <w:rPr>
          <w:position w:val="6"/>
          <w:sz w:val="16"/>
          <w:szCs w:val="16"/>
        </w:rPr>
        <w:t>*</w:t>
      </w:r>
      <w:r w:rsidRPr="00F103C9">
        <w:t>GST</w:t>
      </w:r>
      <w:r w:rsidR="00F103C9">
        <w:noBreakHyphen/>
      </w:r>
      <w:r w:rsidRPr="00F103C9">
        <w:t>free; or</w:t>
      </w:r>
    </w:p>
    <w:p w:rsidR="00300522" w:rsidRPr="00F103C9" w:rsidRDefault="00300522" w:rsidP="00300522">
      <w:pPr>
        <w:pStyle w:val="paragraph"/>
      </w:pPr>
      <w:r w:rsidRPr="00F103C9">
        <w:tab/>
        <w:t>(c)</w:t>
      </w:r>
      <w:r w:rsidRPr="00F103C9">
        <w:tab/>
        <w:t xml:space="preserve">you </w:t>
      </w:r>
      <w:r w:rsidR="00F103C9" w:rsidRPr="00F103C9">
        <w:rPr>
          <w:position w:val="6"/>
          <w:sz w:val="16"/>
          <w:szCs w:val="16"/>
        </w:rPr>
        <w:t>*</w:t>
      </w:r>
      <w:r w:rsidRPr="00F103C9">
        <w:t>imported the goods; or</w:t>
      </w:r>
    </w:p>
    <w:p w:rsidR="00300522" w:rsidRPr="00F103C9" w:rsidRDefault="00300522" w:rsidP="00300522">
      <w:pPr>
        <w:pStyle w:val="paragraph"/>
      </w:pPr>
      <w:r w:rsidRPr="00F103C9">
        <w:tab/>
        <w:t>(d)</w:t>
      </w:r>
      <w:r w:rsidRPr="00F103C9">
        <w:tab/>
        <w:t>the supply of the goods to you was a supply by way of hire; or</w:t>
      </w:r>
    </w:p>
    <w:p w:rsidR="00300522" w:rsidRPr="00F103C9" w:rsidRDefault="00300522" w:rsidP="00300522">
      <w:pPr>
        <w:pStyle w:val="paragraph"/>
      </w:pPr>
      <w:r w:rsidRPr="00F103C9">
        <w:tab/>
        <w:t>(e)</w:t>
      </w:r>
      <w:r w:rsidRPr="00F103C9">
        <w:tab/>
        <w:t>you make a supply of the goods, or of part of the goods, that is not a taxable supply (other than because of section</w:t>
      </w:r>
      <w:r w:rsidR="00F103C9">
        <w:t> </w:t>
      </w:r>
      <w:r w:rsidRPr="00F103C9">
        <w:t>66</w:t>
      </w:r>
      <w:r w:rsidR="00F103C9">
        <w:noBreakHyphen/>
      </w:r>
      <w:r w:rsidRPr="00F103C9">
        <w:t>45).</w:t>
      </w:r>
    </w:p>
    <w:p w:rsidR="00300522" w:rsidRPr="00F103C9" w:rsidRDefault="00300522" w:rsidP="00300522">
      <w:pPr>
        <w:pStyle w:val="ActHead5"/>
      </w:pPr>
      <w:bookmarkStart w:id="508" w:name="_Toc498001532"/>
      <w:r w:rsidRPr="00F103C9">
        <w:rPr>
          <w:rStyle w:val="CharSectno"/>
        </w:rPr>
        <w:lastRenderedPageBreak/>
        <w:t>66</w:t>
      </w:r>
      <w:r w:rsidR="00F103C9" w:rsidRPr="00F103C9">
        <w:rPr>
          <w:rStyle w:val="CharSectno"/>
        </w:rPr>
        <w:noBreakHyphen/>
      </w:r>
      <w:r w:rsidRPr="00F103C9">
        <w:rPr>
          <w:rStyle w:val="CharSectno"/>
        </w:rPr>
        <w:t>45</w:t>
      </w:r>
      <w:r w:rsidRPr="00F103C9">
        <w:t xml:space="preserve">  Future re</w:t>
      </w:r>
      <w:r w:rsidR="00F103C9">
        <w:noBreakHyphen/>
      </w:r>
      <w:r w:rsidRPr="00F103C9">
        <w:t>supplies that are not taxable supplies</w:t>
      </w:r>
      <w:bookmarkEnd w:id="508"/>
    </w:p>
    <w:p w:rsidR="00300522" w:rsidRPr="00F103C9" w:rsidRDefault="00300522" w:rsidP="00300522">
      <w:pPr>
        <w:pStyle w:val="subsection"/>
      </w:pPr>
      <w:r w:rsidRPr="00F103C9">
        <w:tab/>
        <w:t>(1)</w:t>
      </w:r>
      <w:r w:rsidRPr="00F103C9">
        <w:tab/>
        <w:t xml:space="preserve">A supply you make is not a </w:t>
      </w:r>
      <w:r w:rsidR="00F103C9" w:rsidRPr="00F103C9">
        <w:rPr>
          <w:position w:val="6"/>
          <w:sz w:val="16"/>
          <w:szCs w:val="16"/>
        </w:rPr>
        <w:t>*</w:t>
      </w:r>
      <w:r w:rsidRPr="00F103C9">
        <w:t>taxable supply if:</w:t>
      </w:r>
    </w:p>
    <w:p w:rsidR="00300522" w:rsidRPr="00F103C9" w:rsidRDefault="00300522" w:rsidP="00300522">
      <w:pPr>
        <w:pStyle w:val="paragraph"/>
      </w:pPr>
      <w:r w:rsidRPr="00F103C9">
        <w:tab/>
        <w:t>(a)</w:t>
      </w:r>
      <w:r w:rsidRPr="00F103C9">
        <w:tab/>
        <w:t xml:space="preserve">it is a supply of goods that were part of an acquisition you made that was an acquisition of </w:t>
      </w:r>
      <w:r w:rsidR="00F103C9" w:rsidRPr="00F103C9">
        <w:rPr>
          <w:position w:val="6"/>
          <w:sz w:val="16"/>
          <w:szCs w:val="16"/>
        </w:rPr>
        <w:t>*</w:t>
      </w:r>
      <w:r w:rsidRPr="00F103C9">
        <w:t>second</w:t>
      </w:r>
      <w:r w:rsidR="00F103C9">
        <w:noBreakHyphen/>
      </w:r>
      <w:r w:rsidRPr="00F103C9">
        <w:t xml:space="preserve">hand goods to which this </w:t>
      </w:r>
      <w:r w:rsidR="00A53099" w:rsidRPr="00F103C9">
        <w:t>Subdivision</w:t>
      </w:r>
      <w:r w:rsidR="00A36DB5" w:rsidRPr="00F103C9">
        <w:t xml:space="preserve"> </w:t>
      </w:r>
      <w:r w:rsidRPr="00F103C9">
        <w:t>applied; and</w:t>
      </w:r>
    </w:p>
    <w:p w:rsidR="00300522" w:rsidRPr="00F103C9" w:rsidRDefault="00300522" w:rsidP="00300522">
      <w:pPr>
        <w:pStyle w:val="paragraph"/>
      </w:pPr>
      <w:r w:rsidRPr="00F103C9">
        <w:tab/>
        <w:t>(b)</w:t>
      </w:r>
      <w:r w:rsidRPr="00F103C9">
        <w:tab/>
        <w:t xml:space="preserve">your </w:t>
      </w:r>
      <w:r w:rsidR="00F103C9" w:rsidRPr="00F103C9">
        <w:rPr>
          <w:position w:val="6"/>
          <w:sz w:val="16"/>
          <w:szCs w:val="16"/>
        </w:rPr>
        <w:t>*</w:t>
      </w:r>
      <w:r w:rsidRPr="00F103C9">
        <w:t>total Subdivision</w:t>
      </w:r>
      <w:r w:rsidR="00F103C9">
        <w:t> </w:t>
      </w:r>
      <w:r w:rsidRPr="00F103C9">
        <w:t>66</w:t>
      </w:r>
      <w:r w:rsidR="00F103C9">
        <w:noBreakHyphen/>
      </w:r>
      <w:r w:rsidRPr="00F103C9">
        <w:t xml:space="preserve">B credit amount is more than your </w:t>
      </w:r>
      <w:r w:rsidR="00F103C9" w:rsidRPr="00F103C9">
        <w:rPr>
          <w:position w:val="6"/>
          <w:sz w:val="16"/>
          <w:szCs w:val="16"/>
        </w:rPr>
        <w:t>*</w:t>
      </w:r>
      <w:r w:rsidRPr="00F103C9">
        <w:t>total Subdivision</w:t>
      </w:r>
      <w:r w:rsidR="00F103C9">
        <w:t> </w:t>
      </w:r>
      <w:r w:rsidRPr="00F103C9">
        <w:t>66</w:t>
      </w:r>
      <w:r w:rsidR="00F103C9">
        <w:noBreakHyphen/>
      </w:r>
      <w:r w:rsidRPr="00F103C9">
        <w:t>B GST amount; and</w:t>
      </w:r>
    </w:p>
    <w:p w:rsidR="00300522" w:rsidRPr="00F103C9" w:rsidRDefault="00300522" w:rsidP="00300522">
      <w:pPr>
        <w:pStyle w:val="paragraph"/>
      </w:pPr>
      <w:r w:rsidRPr="00F103C9">
        <w:tab/>
        <w:t>(c)</w:t>
      </w:r>
      <w:r w:rsidRPr="00F103C9">
        <w:tab/>
        <w:t>what would be the amount of GST payable on the supply, if the supply were a taxable supply, is less than or equal to the difference between:</w:t>
      </w:r>
    </w:p>
    <w:p w:rsidR="00300522" w:rsidRPr="00F103C9" w:rsidRDefault="00300522" w:rsidP="00300522">
      <w:pPr>
        <w:pStyle w:val="paragraphsub"/>
      </w:pPr>
      <w:r w:rsidRPr="00F103C9">
        <w:tab/>
        <w:t>(i)</w:t>
      </w:r>
      <w:r w:rsidRPr="00F103C9">
        <w:tab/>
        <w:t xml:space="preserve">your </w:t>
      </w:r>
      <w:r w:rsidR="00F103C9" w:rsidRPr="00F103C9">
        <w:rPr>
          <w:position w:val="6"/>
          <w:sz w:val="16"/>
          <w:szCs w:val="16"/>
        </w:rPr>
        <w:t>*</w:t>
      </w:r>
      <w:r w:rsidRPr="00F103C9">
        <w:t>total Subdivision</w:t>
      </w:r>
      <w:r w:rsidR="00F103C9">
        <w:t> </w:t>
      </w:r>
      <w:r w:rsidRPr="00F103C9">
        <w:t>66</w:t>
      </w:r>
      <w:r w:rsidR="00F103C9">
        <w:noBreakHyphen/>
      </w:r>
      <w:r w:rsidRPr="00F103C9">
        <w:t>B credit amount; and</w:t>
      </w:r>
    </w:p>
    <w:p w:rsidR="00300522" w:rsidRPr="00F103C9" w:rsidRDefault="00300522" w:rsidP="00300522">
      <w:pPr>
        <w:pStyle w:val="paragraphsub"/>
      </w:pPr>
      <w:r w:rsidRPr="00F103C9">
        <w:tab/>
        <w:t>(ii)</w:t>
      </w:r>
      <w:r w:rsidRPr="00F103C9">
        <w:tab/>
        <w:t xml:space="preserve">your </w:t>
      </w:r>
      <w:r w:rsidR="00F103C9" w:rsidRPr="00F103C9">
        <w:rPr>
          <w:position w:val="6"/>
          <w:sz w:val="16"/>
          <w:szCs w:val="16"/>
        </w:rPr>
        <w:t>*</w:t>
      </w:r>
      <w:r w:rsidRPr="00F103C9">
        <w:t>total Subdivision</w:t>
      </w:r>
      <w:r w:rsidR="00F103C9">
        <w:t> </w:t>
      </w:r>
      <w:r w:rsidRPr="00F103C9">
        <w:t>66</w:t>
      </w:r>
      <w:r w:rsidR="00F103C9">
        <w:noBreakHyphen/>
      </w:r>
      <w:r w:rsidRPr="00F103C9">
        <w:t>B GST amount.</w:t>
      </w:r>
    </w:p>
    <w:p w:rsidR="00300522" w:rsidRPr="00F103C9" w:rsidRDefault="00300522" w:rsidP="00300522">
      <w:pPr>
        <w:pStyle w:val="notetext"/>
      </w:pPr>
      <w:r w:rsidRPr="00F103C9">
        <w:t>Note:</w:t>
      </w:r>
      <w:r w:rsidRPr="00F103C9">
        <w:tab/>
        <w:t>This section will not apply unless the record keeping requirements of section</w:t>
      </w:r>
      <w:r w:rsidR="00F103C9">
        <w:t> </w:t>
      </w:r>
      <w:r w:rsidRPr="00F103C9">
        <w:t>66</w:t>
      </w:r>
      <w:r w:rsidR="00F103C9">
        <w:noBreakHyphen/>
      </w:r>
      <w:r w:rsidRPr="00F103C9">
        <w:t>55 are met.</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5 (which is about what are taxable supplies).</w:t>
      </w:r>
    </w:p>
    <w:p w:rsidR="00300522" w:rsidRPr="00F103C9" w:rsidRDefault="00300522" w:rsidP="00300522">
      <w:pPr>
        <w:pStyle w:val="ActHead5"/>
      </w:pPr>
      <w:bookmarkStart w:id="509" w:name="_Toc498001533"/>
      <w:r w:rsidRPr="00F103C9">
        <w:rPr>
          <w:rStyle w:val="CharSectno"/>
        </w:rPr>
        <w:t>66</w:t>
      </w:r>
      <w:r w:rsidR="00F103C9" w:rsidRPr="00F103C9">
        <w:rPr>
          <w:rStyle w:val="CharSectno"/>
        </w:rPr>
        <w:noBreakHyphen/>
      </w:r>
      <w:r w:rsidRPr="00F103C9">
        <w:rPr>
          <w:rStyle w:val="CharSectno"/>
        </w:rPr>
        <w:t>50</w:t>
      </w:r>
      <w:r w:rsidRPr="00F103C9">
        <w:t xml:space="preserve">  Future re</w:t>
      </w:r>
      <w:r w:rsidR="00F103C9">
        <w:noBreakHyphen/>
      </w:r>
      <w:r w:rsidRPr="00F103C9">
        <w:t>supplies on which GST is reduced</w:t>
      </w:r>
      <w:bookmarkEnd w:id="509"/>
    </w:p>
    <w:p w:rsidR="00300522" w:rsidRPr="00F103C9" w:rsidRDefault="00300522" w:rsidP="00300522">
      <w:pPr>
        <w:pStyle w:val="subsection"/>
      </w:pPr>
      <w:r w:rsidRPr="00F103C9">
        <w:tab/>
        <w:t>(1)</w:t>
      </w:r>
      <w:r w:rsidRPr="00F103C9">
        <w:tab/>
        <w:t xml:space="preserve">The amount of GST on a </w:t>
      </w:r>
      <w:r w:rsidR="00F103C9" w:rsidRPr="00F103C9">
        <w:rPr>
          <w:position w:val="6"/>
          <w:sz w:val="16"/>
          <w:szCs w:val="16"/>
        </w:rPr>
        <w:t>*</w:t>
      </w:r>
      <w:r w:rsidRPr="00F103C9">
        <w:t>taxable supply you make is reduced if:</w:t>
      </w:r>
    </w:p>
    <w:p w:rsidR="00300522" w:rsidRPr="00F103C9" w:rsidRDefault="00300522" w:rsidP="00300522">
      <w:pPr>
        <w:pStyle w:val="paragraph"/>
      </w:pPr>
      <w:r w:rsidRPr="00F103C9">
        <w:tab/>
        <w:t>(a)</w:t>
      </w:r>
      <w:r w:rsidRPr="00F103C9">
        <w:tab/>
        <w:t xml:space="preserve">it is a supply of goods that were part of an acquisition you made that was an acquisition of </w:t>
      </w:r>
      <w:r w:rsidR="00F103C9" w:rsidRPr="00F103C9">
        <w:rPr>
          <w:position w:val="6"/>
          <w:sz w:val="16"/>
          <w:szCs w:val="16"/>
        </w:rPr>
        <w:t>*</w:t>
      </w:r>
      <w:r w:rsidRPr="00F103C9">
        <w:t>second</w:t>
      </w:r>
      <w:r w:rsidR="00F103C9">
        <w:noBreakHyphen/>
      </w:r>
      <w:r w:rsidRPr="00F103C9">
        <w:t xml:space="preserve">hand goods to which this </w:t>
      </w:r>
      <w:r w:rsidR="00A53099" w:rsidRPr="00F103C9">
        <w:t>Subdivision</w:t>
      </w:r>
      <w:r w:rsidR="00A36DB5" w:rsidRPr="00F103C9">
        <w:t xml:space="preserve"> </w:t>
      </w:r>
      <w:r w:rsidRPr="00F103C9">
        <w:t>applied; and</w:t>
      </w:r>
    </w:p>
    <w:p w:rsidR="00300522" w:rsidRPr="00F103C9" w:rsidRDefault="00300522" w:rsidP="00300522">
      <w:pPr>
        <w:pStyle w:val="paragraph"/>
      </w:pPr>
      <w:r w:rsidRPr="00F103C9">
        <w:tab/>
        <w:t>(b)</w:t>
      </w:r>
      <w:r w:rsidRPr="00F103C9">
        <w:tab/>
        <w:t xml:space="preserve">your </w:t>
      </w:r>
      <w:r w:rsidR="00F103C9" w:rsidRPr="00F103C9">
        <w:rPr>
          <w:position w:val="6"/>
          <w:sz w:val="16"/>
          <w:szCs w:val="16"/>
        </w:rPr>
        <w:t>*</w:t>
      </w:r>
      <w:r w:rsidRPr="00F103C9">
        <w:t>total Subdivision</w:t>
      </w:r>
      <w:r w:rsidR="00F103C9">
        <w:t> </w:t>
      </w:r>
      <w:r w:rsidRPr="00F103C9">
        <w:t>66</w:t>
      </w:r>
      <w:r w:rsidR="00F103C9">
        <w:noBreakHyphen/>
      </w:r>
      <w:r w:rsidRPr="00F103C9">
        <w:t xml:space="preserve">B credit amount is more than your </w:t>
      </w:r>
      <w:r w:rsidR="00F103C9" w:rsidRPr="00F103C9">
        <w:rPr>
          <w:position w:val="6"/>
          <w:sz w:val="16"/>
          <w:szCs w:val="16"/>
        </w:rPr>
        <w:t>*</w:t>
      </w:r>
      <w:r w:rsidRPr="00F103C9">
        <w:t>total Subdivision</w:t>
      </w:r>
      <w:r w:rsidR="00F103C9">
        <w:t> </w:t>
      </w:r>
      <w:r w:rsidRPr="00F103C9">
        <w:t>66</w:t>
      </w:r>
      <w:r w:rsidR="00F103C9">
        <w:noBreakHyphen/>
      </w:r>
      <w:r w:rsidRPr="00F103C9">
        <w:t>B GST amount; and</w:t>
      </w:r>
    </w:p>
    <w:p w:rsidR="00300522" w:rsidRPr="00F103C9" w:rsidRDefault="00300522" w:rsidP="00300522">
      <w:pPr>
        <w:pStyle w:val="paragraph"/>
      </w:pPr>
      <w:r w:rsidRPr="00F103C9">
        <w:tab/>
        <w:t>(c)</w:t>
      </w:r>
      <w:r w:rsidRPr="00F103C9">
        <w:tab/>
        <w:t>what would be the amount of GST payable on the supply, if the amount were not reduced under this section, is more than the difference between:</w:t>
      </w:r>
    </w:p>
    <w:p w:rsidR="00300522" w:rsidRPr="00F103C9" w:rsidRDefault="00300522" w:rsidP="00300522">
      <w:pPr>
        <w:pStyle w:val="paragraphsub"/>
      </w:pPr>
      <w:r w:rsidRPr="00F103C9">
        <w:tab/>
        <w:t>(i)</w:t>
      </w:r>
      <w:r w:rsidRPr="00F103C9">
        <w:tab/>
        <w:t>your total Subdivision</w:t>
      </w:r>
      <w:r w:rsidR="00F103C9">
        <w:t> </w:t>
      </w:r>
      <w:r w:rsidRPr="00F103C9">
        <w:t>66</w:t>
      </w:r>
      <w:r w:rsidR="00F103C9">
        <w:noBreakHyphen/>
      </w:r>
      <w:r w:rsidRPr="00F103C9">
        <w:t>B credit amount; and</w:t>
      </w:r>
    </w:p>
    <w:p w:rsidR="00300522" w:rsidRPr="00F103C9" w:rsidRDefault="00300522" w:rsidP="00300522">
      <w:pPr>
        <w:pStyle w:val="paragraphsub"/>
      </w:pPr>
      <w:r w:rsidRPr="00F103C9">
        <w:tab/>
        <w:t>(ii)</w:t>
      </w:r>
      <w:r w:rsidRPr="00F103C9">
        <w:tab/>
        <w:t>your total Subdivision</w:t>
      </w:r>
      <w:r w:rsidR="00F103C9">
        <w:t> </w:t>
      </w:r>
      <w:r w:rsidRPr="00F103C9">
        <w:t>66</w:t>
      </w:r>
      <w:r w:rsidR="00F103C9">
        <w:noBreakHyphen/>
      </w:r>
      <w:r w:rsidRPr="00F103C9">
        <w:t>B GST amount.</w:t>
      </w:r>
    </w:p>
    <w:p w:rsidR="00300522" w:rsidRPr="00F103C9" w:rsidRDefault="00300522" w:rsidP="00300522">
      <w:pPr>
        <w:pStyle w:val="notetext"/>
      </w:pPr>
      <w:r w:rsidRPr="00F103C9">
        <w:t>Note:</w:t>
      </w:r>
      <w:r w:rsidRPr="00F103C9">
        <w:tab/>
        <w:t>This section will not apply unless the record keeping requirements of section</w:t>
      </w:r>
      <w:r w:rsidR="00F103C9">
        <w:t> </w:t>
      </w:r>
      <w:r w:rsidRPr="00F103C9">
        <w:t>66</w:t>
      </w:r>
      <w:r w:rsidR="00F103C9">
        <w:noBreakHyphen/>
      </w:r>
      <w:r w:rsidRPr="00F103C9">
        <w:t>55 are met.</w:t>
      </w:r>
    </w:p>
    <w:p w:rsidR="00300522" w:rsidRPr="00F103C9" w:rsidRDefault="00300522" w:rsidP="00300522">
      <w:pPr>
        <w:pStyle w:val="subsection"/>
      </w:pPr>
      <w:r w:rsidRPr="00F103C9">
        <w:tab/>
        <w:t>(2)</w:t>
      </w:r>
      <w:r w:rsidRPr="00F103C9">
        <w:tab/>
        <w:t>The amount by which the GST on the supply is reduced is an amount equal to the difference between:</w:t>
      </w:r>
    </w:p>
    <w:p w:rsidR="00300522" w:rsidRPr="00F103C9" w:rsidRDefault="00300522" w:rsidP="00300522">
      <w:pPr>
        <w:pStyle w:val="paragraph"/>
      </w:pPr>
      <w:r w:rsidRPr="00F103C9">
        <w:lastRenderedPageBreak/>
        <w:tab/>
        <w:t>(a)</w:t>
      </w:r>
      <w:r w:rsidRPr="00F103C9">
        <w:tab/>
        <w:t xml:space="preserve">your </w:t>
      </w:r>
      <w:r w:rsidR="00F103C9" w:rsidRPr="00F103C9">
        <w:rPr>
          <w:position w:val="6"/>
          <w:sz w:val="16"/>
          <w:szCs w:val="16"/>
        </w:rPr>
        <w:t>*</w:t>
      </w:r>
      <w:r w:rsidRPr="00F103C9">
        <w:t>total Subdivision</w:t>
      </w:r>
      <w:r w:rsidR="00F103C9">
        <w:t> </w:t>
      </w:r>
      <w:r w:rsidRPr="00F103C9">
        <w:t>66</w:t>
      </w:r>
      <w:r w:rsidR="00F103C9">
        <w:noBreakHyphen/>
      </w:r>
      <w:r w:rsidRPr="00F103C9">
        <w:t>B credit amount; and</w:t>
      </w:r>
    </w:p>
    <w:p w:rsidR="00300522" w:rsidRPr="00F103C9" w:rsidRDefault="00300522" w:rsidP="00300522">
      <w:pPr>
        <w:pStyle w:val="paragraph"/>
      </w:pPr>
      <w:r w:rsidRPr="00F103C9">
        <w:tab/>
        <w:t>(b)</w:t>
      </w:r>
      <w:r w:rsidRPr="00F103C9">
        <w:tab/>
        <w:t xml:space="preserve">your </w:t>
      </w:r>
      <w:r w:rsidR="00F103C9" w:rsidRPr="00F103C9">
        <w:rPr>
          <w:position w:val="6"/>
          <w:sz w:val="16"/>
          <w:szCs w:val="16"/>
        </w:rPr>
        <w:t>*</w:t>
      </w:r>
      <w:r w:rsidRPr="00F103C9">
        <w:t>total Subdivision</w:t>
      </w:r>
      <w:r w:rsidR="00F103C9">
        <w:t> </w:t>
      </w:r>
      <w:r w:rsidRPr="00F103C9">
        <w:t>66</w:t>
      </w:r>
      <w:r w:rsidR="00F103C9">
        <w:noBreakHyphen/>
      </w:r>
      <w:r w:rsidRPr="00F103C9">
        <w:t>B GST amount.</w:t>
      </w:r>
    </w:p>
    <w:p w:rsidR="00300522" w:rsidRPr="00F103C9" w:rsidRDefault="00300522" w:rsidP="00300522">
      <w:pPr>
        <w:pStyle w:val="subsection"/>
      </w:pPr>
      <w:r w:rsidRPr="00F103C9">
        <w:tab/>
        <w:t>(3)</w:t>
      </w:r>
      <w:r w:rsidRPr="00F103C9">
        <w:tab/>
        <w:t>This section has effect despite section</w:t>
      </w:r>
      <w:r w:rsidR="00F103C9">
        <w:t> </w:t>
      </w:r>
      <w:r w:rsidRPr="00F103C9">
        <w:t>9</w:t>
      </w:r>
      <w:r w:rsidR="00F103C9">
        <w:noBreakHyphen/>
      </w:r>
      <w:r w:rsidRPr="00F103C9">
        <w:t>70 (which is about the amount of GST on taxable supplies).</w:t>
      </w:r>
    </w:p>
    <w:p w:rsidR="00300522" w:rsidRPr="00F103C9" w:rsidRDefault="00300522" w:rsidP="00300522">
      <w:pPr>
        <w:pStyle w:val="notetext"/>
      </w:pPr>
      <w:r w:rsidRPr="00F103C9">
        <w:t>Note:</w:t>
      </w:r>
      <w:r w:rsidRPr="00F103C9">
        <w:tab/>
        <w:t>Section</w:t>
      </w:r>
      <w:r w:rsidR="00F103C9">
        <w:t> </w:t>
      </w:r>
      <w:r w:rsidRPr="00F103C9">
        <w:t>9</w:t>
      </w:r>
      <w:r w:rsidR="00F103C9">
        <w:noBreakHyphen/>
      </w:r>
      <w:r w:rsidRPr="00F103C9">
        <w:t xml:space="preserve">90 (rounding of amounts of GST) can apply to amounts of GST worked out using this section. </w:t>
      </w:r>
    </w:p>
    <w:p w:rsidR="00300522" w:rsidRPr="00F103C9" w:rsidRDefault="00300522" w:rsidP="00300522">
      <w:pPr>
        <w:pStyle w:val="ActHead5"/>
      </w:pPr>
      <w:bookmarkStart w:id="510" w:name="_Toc498001534"/>
      <w:r w:rsidRPr="00F103C9">
        <w:rPr>
          <w:rStyle w:val="CharSectno"/>
        </w:rPr>
        <w:t>66</w:t>
      </w:r>
      <w:r w:rsidR="00F103C9" w:rsidRPr="00F103C9">
        <w:rPr>
          <w:rStyle w:val="CharSectno"/>
        </w:rPr>
        <w:noBreakHyphen/>
      </w:r>
      <w:r w:rsidRPr="00F103C9">
        <w:rPr>
          <w:rStyle w:val="CharSectno"/>
        </w:rPr>
        <w:t>55</w:t>
      </w:r>
      <w:r w:rsidRPr="00F103C9">
        <w:t xml:space="preserve">  Records of acquisitions of second</w:t>
      </w:r>
      <w:r w:rsidR="00F103C9">
        <w:noBreakHyphen/>
      </w:r>
      <w:r w:rsidRPr="00F103C9">
        <w:t xml:space="preserve">hand goods to which this </w:t>
      </w:r>
      <w:r w:rsidR="00A53099" w:rsidRPr="00F103C9">
        <w:t>Subdivision</w:t>
      </w:r>
      <w:r w:rsidR="00A36DB5" w:rsidRPr="00F103C9">
        <w:t xml:space="preserve"> </w:t>
      </w:r>
      <w:r w:rsidRPr="00F103C9">
        <w:t>applied</w:t>
      </w:r>
      <w:bookmarkEnd w:id="510"/>
    </w:p>
    <w:p w:rsidR="00300522" w:rsidRPr="00F103C9" w:rsidRDefault="00300522" w:rsidP="00300522">
      <w:pPr>
        <w:pStyle w:val="subsection"/>
      </w:pPr>
      <w:r w:rsidRPr="00F103C9">
        <w:tab/>
      </w:r>
      <w:r w:rsidRPr="00F103C9">
        <w:tab/>
        <w:t>Sections</w:t>
      </w:r>
      <w:r w:rsidR="00F103C9">
        <w:t> </w:t>
      </w:r>
      <w:r w:rsidRPr="00F103C9">
        <w:t>66</w:t>
      </w:r>
      <w:r w:rsidR="00F103C9">
        <w:noBreakHyphen/>
      </w:r>
      <w:r w:rsidRPr="00F103C9">
        <w:t>45 and 66</w:t>
      </w:r>
      <w:r w:rsidR="00F103C9">
        <w:noBreakHyphen/>
      </w:r>
      <w:r w:rsidRPr="00F103C9">
        <w:t xml:space="preserve">50 do not apply to a supply of goods you made unless you hold a record, relating to the acquisition of </w:t>
      </w:r>
      <w:r w:rsidR="00F103C9" w:rsidRPr="00F103C9">
        <w:rPr>
          <w:position w:val="6"/>
          <w:sz w:val="16"/>
          <w:szCs w:val="16"/>
        </w:rPr>
        <w:t>*</w:t>
      </w:r>
      <w:r w:rsidRPr="00F103C9">
        <w:t>second</w:t>
      </w:r>
      <w:r w:rsidR="00F103C9">
        <w:noBreakHyphen/>
      </w:r>
      <w:r w:rsidRPr="00F103C9">
        <w:t>hand goods of which the goods supplied were a part, that:</w:t>
      </w:r>
    </w:p>
    <w:p w:rsidR="00300522" w:rsidRPr="00F103C9" w:rsidRDefault="00300522" w:rsidP="00300522">
      <w:pPr>
        <w:pStyle w:val="paragraph"/>
      </w:pPr>
      <w:r w:rsidRPr="00F103C9">
        <w:tab/>
        <w:t>(a)</w:t>
      </w:r>
      <w:r w:rsidRPr="00F103C9">
        <w:tab/>
        <w:t>sets out the name and address of the entity that supplied the goods to you; and</w:t>
      </w:r>
    </w:p>
    <w:p w:rsidR="00300522" w:rsidRPr="00F103C9" w:rsidRDefault="00300522" w:rsidP="00300522">
      <w:pPr>
        <w:pStyle w:val="paragraph"/>
      </w:pPr>
      <w:r w:rsidRPr="00F103C9">
        <w:tab/>
        <w:t>(b)</w:t>
      </w:r>
      <w:r w:rsidRPr="00F103C9">
        <w:tab/>
        <w:t>describes the goods (including their quantity); and</w:t>
      </w:r>
    </w:p>
    <w:p w:rsidR="00300522" w:rsidRPr="00F103C9" w:rsidRDefault="00300522" w:rsidP="00300522">
      <w:pPr>
        <w:pStyle w:val="paragraph"/>
      </w:pPr>
      <w:r w:rsidRPr="00F103C9">
        <w:tab/>
        <w:t>(c)</w:t>
      </w:r>
      <w:r w:rsidRPr="00F103C9">
        <w:tab/>
        <w:t xml:space="preserve">sets out the date of, and the </w:t>
      </w:r>
      <w:r w:rsidR="00F103C9" w:rsidRPr="00F103C9">
        <w:rPr>
          <w:position w:val="6"/>
          <w:sz w:val="16"/>
          <w:szCs w:val="16"/>
        </w:rPr>
        <w:t>*</w:t>
      </w:r>
      <w:r w:rsidRPr="00F103C9">
        <w:t>consideration for, the acquisition.</w:t>
      </w:r>
    </w:p>
    <w:p w:rsidR="00300522" w:rsidRPr="00F103C9" w:rsidRDefault="00300522" w:rsidP="00300522">
      <w:pPr>
        <w:pStyle w:val="ActHead5"/>
      </w:pPr>
      <w:bookmarkStart w:id="511" w:name="_Toc498001535"/>
      <w:r w:rsidRPr="00F103C9">
        <w:rPr>
          <w:rStyle w:val="CharSectno"/>
        </w:rPr>
        <w:t>66</w:t>
      </w:r>
      <w:r w:rsidR="00F103C9" w:rsidRPr="00F103C9">
        <w:rPr>
          <w:rStyle w:val="CharSectno"/>
        </w:rPr>
        <w:noBreakHyphen/>
      </w:r>
      <w:r w:rsidRPr="00F103C9">
        <w:rPr>
          <w:rStyle w:val="CharSectno"/>
        </w:rPr>
        <w:t>60</w:t>
      </w:r>
      <w:r w:rsidRPr="00F103C9">
        <w:t xml:space="preserve">  Input tax credits for acquiring second</w:t>
      </w:r>
      <w:r w:rsidR="00F103C9">
        <w:noBreakHyphen/>
      </w:r>
      <w:r w:rsidRPr="00F103C9">
        <w:t>hand goods the supply of which is not fully taxable</w:t>
      </w:r>
      <w:bookmarkEnd w:id="511"/>
    </w:p>
    <w:p w:rsidR="00300522" w:rsidRPr="00F103C9" w:rsidRDefault="00300522" w:rsidP="00300522">
      <w:pPr>
        <w:pStyle w:val="subsection"/>
      </w:pPr>
      <w:r w:rsidRPr="00F103C9">
        <w:tab/>
        <w:t>(1)</w:t>
      </w:r>
      <w:r w:rsidRPr="00F103C9">
        <w:tab/>
        <w:t xml:space="preserve">If an entity acquires </w:t>
      </w:r>
      <w:r w:rsidR="00F103C9" w:rsidRPr="00F103C9">
        <w:rPr>
          <w:position w:val="6"/>
          <w:sz w:val="16"/>
          <w:szCs w:val="16"/>
        </w:rPr>
        <w:t>*</w:t>
      </w:r>
      <w:r w:rsidRPr="00F103C9">
        <w:t>second</w:t>
      </w:r>
      <w:r w:rsidR="00F103C9">
        <w:noBreakHyphen/>
      </w:r>
      <w:r w:rsidRPr="00F103C9">
        <w:t>hand goods, and, because of section</w:t>
      </w:r>
      <w:r w:rsidR="00F103C9">
        <w:t> </w:t>
      </w:r>
      <w:r w:rsidRPr="00F103C9">
        <w:t>66</w:t>
      </w:r>
      <w:r w:rsidR="00F103C9">
        <w:noBreakHyphen/>
      </w:r>
      <w:r w:rsidRPr="00F103C9">
        <w:t xml:space="preserve">45 and for no other reason, the supply of the goods to the entity is not a </w:t>
      </w:r>
      <w:r w:rsidR="00F103C9" w:rsidRPr="00F103C9">
        <w:rPr>
          <w:position w:val="6"/>
          <w:sz w:val="16"/>
          <w:szCs w:val="16"/>
        </w:rPr>
        <w:t>*</w:t>
      </w:r>
      <w:r w:rsidRPr="00F103C9">
        <w:t>taxable supply:</w:t>
      </w:r>
    </w:p>
    <w:p w:rsidR="00300522" w:rsidRPr="00F103C9" w:rsidRDefault="00300522" w:rsidP="00300522">
      <w:pPr>
        <w:pStyle w:val="paragraph"/>
      </w:pPr>
      <w:r w:rsidRPr="00F103C9">
        <w:tab/>
        <w:t>(a)</w:t>
      </w:r>
      <w:r w:rsidRPr="00F103C9">
        <w:tab/>
        <w:t xml:space="preserve">the fact that the supply is not a taxable supply does not stop the acquisition being a </w:t>
      </w:r>
      <w:r w:rsidR="00F103C9" w:rsidRPr="00F103C9">
        <w:rPr>
          <w:position w:val="6"/>
          <w:sz w:val="16"/>
          <w:szCs w:val="16"/>
        </w:rPr>
        <w:t>*</w:t>
      </w:r>
      <w:r w:rsidRPr="00F103C9">
        <w:t>creditable acquisition; and</w:t>
      </w:r>
    </w:p>
    <w:p w:rsidR="00300522" w:rsidRPr="00F103C9" w:rsidRDefault="00300522" w:rsidP="00300522">
      <w:pPr>
        <w:pStyle w:val="paragraph"/>
      </w:pPr>
      <w:r w:rsidRPr="00F103C9">
        <w:tab/>
        <w:t>(b)</w:t>
      </w:r>
      <w:r w:rsidRPr="00F103C9">
        <w:tab/>
        <w:t>the amount of the input tax credit for the creditable acquisition is worked out as if the supply were a taxable supply.</w:t>
      </w:r>
    </w:p>
    <w:p w:rsidR="00300522" w:rsidRPr="00F103C9" w:rsidRDefault="00300522" w:rsidP="00300522">
      <w:pPr>
        <w:pStyle w:val="subsection"/>
      </w:pPr>
      <w:r w:rsidRPr="00F103C9">
        <w:tab/>
        <w:t>(2)</w:t>
      </w:r>
      <w:r w:rsidRPr="00F103C9">
        <w:tab/>
        <w:t>If:</w:t>
      </w:r>
    </w:p>
    <w:p w:rsidR="00300522" w:rsidRPr="00F103C9" w:rsidRDefault="00300522" w:rsidP="00300522">
      <w:pPr>
        <w:pStyle w:val="paragraph"/>
      </w:pPr>
      <w:r w:rsidRPr="00F103C9">
        <w:tab/>
        <w:t>(a)</w:t>
      </w:r>
      <w:r w:rsidRPr="00F103C9">
        <w:tab/>
        <w:t xml:space="preserve">an entity makes a </w:t>
      </w:r>
      <w:r w:rsidR="00F103C9" w:rsidRPr="00F103C9">
        <w:rPr>
          <w:position w:val="6"/>
          <w:sz w:val="16"/>
          <w:szCs w:val="16"/>
        </w:rPr>
        <w:t>*</w:t>
      </w:r>
      <w:r w:rsidRPr="00F103C9">
        <w:t xml:space="preserve">creditable acquisition of </w:t>
      </w:r>
      <w:r w:rsidR="00F103C9" w:rsidRPr="00F103C9">
        <w:rPr>
          <w:position w:val="6"/>
          <w:sz w:val="16"/>
          <w:szCs w:val="16"/>
        </w:rPr>
        <w:t>*</w:t>
      </w:r>
      <w:r w:rsidRPr="00F103C9">
        <w:t>second</w:t>
      </w:r>
      <w:r w:rsidR="00F103C9">
        <w:noBreakHyphen/>
      </w:r>
      <w:r w:rsidRPr="00F103C9">
        <w:t>hand goods; and</w:t>
      </w:r>
    </w:p>
    <w:p w:rsidR="00300522" w:rsidRPr="00F103C9" w:rsidRDefault="00300522" w:rsidP="00300522">
      <w:pPr>
        <w:pStyle w:val="paragraph"/>
      </w:pPr>
      <w:r w:rsidRPr="00F103C9">
        <w:tab/>
        <w:t>(b)</w:t>
      </w:r>
      <w:r w:rsidRPr="00F103C9">
        <w:tab/>
        <w:t>the amount of GST on the supply of the goods to the entity was reduced because of section</w:t>
      </w:r>
      <w:r w:rsidR="00F103C9">
        <w:t> </w:t>
      </w:r>
      <w:r w:rsidRPr="00F103C9">
        <w:t>66</w:t>
      </w:r>
      <w:r w:rsidR="00F103C9">
        <w:noBreakHyphen/>
      </w:r>
      <w:r w:rsidRPr="00F103C9">
        <w:t>50;</w:t>
      </w:r>
    </w:p>
    <w:p w:rsidR="00300522" w:rsidRPr="00F103C9" w:rsidRDefault="00300522" w:rsidP="00300522">
      <w:pPr>
        <w:pStyle w:val="subsection2"/>
      </w:pPr>
      <w:r w:rsidRPr="00F103C9">
        <w:lastRenderedPageBreak/>
        <w:t>the amount of the input tax credit for the creditable acquisition is worked out as if that amount of GST had not been so reduced.</w:t>
      </w:r>
    </w:p>
    <w:p w:rsidR="00300522" w:rsidRPr="00F103C9" w:rsidRDefault="00300522" w:rsidP="00300522">
      <w:pPr>
        <w:pStyle w:val="subsection"/>
      </w:pPr>
      <w:r w:rsidRPr="00F103C9">
        <w:tab/>
        <w:t>(3)</w:t>
      </w:r>
      <w:r w:rsidRPr="00F103C9">
        <w:tab/>
        <w:t>This section has effect despite section</w:t>
      </w:r>
      <w:r w:rsidR="00F103C9">
        <w:t> </w:t>
      </w:r>
      <w:r w:rsidRPr="00F103C9">
        <w:t>11</w:t>
      </w:r>
      <w:r w:rsidR="00F103C9">
        <w:noBreakHyphen/>
      </w:r>
      <w:r w:rsidRPr="00F103C9">
        <w:t>5 (which is about what is a creditable acquisition) and section</w:t>
      </w:r>
      <w:r w:rsidR="00F103C9">
        <w:t> </w:t>
      </w:r>
      <w:r w:rsidRPr="00F103C9">
        <w:t>11</w:t>
      </w:r>
      <w:r w:rsidR="00F103C9">
        <w:noBreakHyphen/>
      </w:r>
      <w:r w:rsidRPr="00F103C9">
        <w:t>25 (which is about the amount of input tax credits for creditable acquisitions).</w:t>
      </w:r>
    </w:p>
    <w:p w:rsidR="00300522" w:rsidRPr="00F103C9" w:rsidRDefault="00300522" w:rsidP="00300522">
      <w:pPr>
        <w:pStyle w:val="ActHead5"/>
      </w:pPr>
      <w:bookmarkStart w:id="512" w:name="_Toc498001536"/>
      <w:r w:rsidRPr="00F103C9">
        <w:rPr>
          <w:rStyle w:val="CharSectno"/>
        </w:rPr>
        <w:t>66</w:t>
      </w:r>
      <w:r w:rsidR="00F103C9" w:rsidRPr="00F103C9">
        <w:rPr>
          <w:rStyle w:val="CharSectno"/>
        </w:rPr>
        <w:noBreakHyphen/>
      </w:r>
      <w:r w:rsidRPr="00F103C9">
        <w:rPr>
          <w:rStyle w:val="CharSectno"/>
        </w:rPr>
        <w:t>65</w:t>
      </w:r>
      <w:r w:rsidRPr="00F103C9">
        <w:t xml:space="preserve">  Total Subdivision</w:t>
      </w:r>
      <w:r w:rsidR="00F103C9">
        <w:t> </w:t>
      </w:r>
      <w:r w:rsidRPr="00F103C9">
        <w:t>66</w:t>
      </w:r>
      <w:r w:rsidR="00F103C9">
        <w:noBreakHyphen/>
      </w:r>
      <w:r w:rsidRPr="00F103C9">
        <w:t>B credit amounts and Subdivision</w:t>
      </w:r>
      <w:r w:rsidR="00F103C9">
        <w:t> </w:t>
      </w:r>
      <w:r w:rsidRPr="00F103C9">
        <w:t>66</w:t>
      </w:r>
      <w:r w:rsidR="00F103C9">
        <w:noBreakHyphen/>
      </w:r>
      <w:r w:rsidRPr="00F103C9">
        <w:t>B GST amounts</w:t>
      </w:r>
      <w:bookmarkEnd w:id="512"/>
    </w:p>
    <w:p w:rsidR="00300522" w:rsidRPr="00F103C9" w:rsidRDefault="00300522" w:rsidP="00300522">
      <w:pPr>
        <w:pStyle w:val="subsection"/>
      </w:pPr>
      <w:r w:rsidRPr="00F103C9">
        <w:tab/>
        <w:t>(1)</w:t>
      </w:r>
      <w:r w:rsidRPr="00F103C9">
        <w:tab/>
        <w:t xml:space="preserve">Your </w:t>
      </w:r>
      <w:r w:rsidRPr="00F103C9">
        <w:rPr>
          <w:b/>
          <w:bCs/>
          <w:i/>
          <w:iCs/>
        </w:rPr>
        <w:t>total Subdivision</w:t>
      </w:r>
      <w:r w:rsidR="00F103C9">
        <w:rPr>
          <w:b/>
          <w:bCs/>
          <w:i/>
          <w:iCs/>
        </w:rPr>
        <w:t> </w:t>
      </w:r>
      <w:r w:rsidRPr="00F103C9">
        <w:rPr>
          <w:b/>
          <w:bCs/>
          <w:i/>
          <w:iCs/>
        </w:rPr>
        <w:t>66</w:t>
      </w:r>
      <w:r w:rsidR="00F103C9">
        <w:rPr>
          <w:b/>
          <w:bCs/>
          <w:i/>
          <w:iCs/>
        </w:rPr>
        <w:noBreakHyphen/>
      </w:r>
      <w:r w:rsidRPr="00F103C9">
        <w:rPr>
          <w:b/>
          <w:bCs/>
          <w:i/>
          <w:iCs/>
        </w:rPr>
        <w:t>B credit amount</w:t>
      </w:r>
      <w:r w:rsidRPr="00F103C9">
        <w:t xml:space="preserve"> is the sum of the amounts of the input tax credits to which you would have been entitled, for all your acquisitions of </w:t>
      </w:r>
      <w:r w:rsidR="00F103C9" w:rsidRPr="00F103C9">
        <w:rPr>
          <w:position w:val="6"/>
          <w:sz w:val="16"/>
          <w:szCs w:val="16"/>
        </w:rPr>
        <w:t>*</w:t>
      </w:r>
      <w:r w:rsidRPr="00F103C9">
        <w:t>second</w:t>
      </w:r>
      <w:r w:rsidR="00F103C9">
        <w:noBreakHyphen/>
      </w:r>
      <w:r w:rsidRPr="00F103C9">
        <w:t xml:space="preserve">hand goods to which this </w:t>
      </w:r>
      <w:r w:rsidR="00A53099" w:rsidRPr="00F103C9">
        <w:t>Subdivision</w:t>
      </w:r>
      <w:r w:rsidR="00A36DB5" w:rsidRPr="00F103C9">
        <w:t xml:space="preserve"> </w:t>
      </w:r>
      <w:r w:rsidRPr="00F103C9">
        <w:t xml:space="preserve">applied, if this </w:t>
      </w:r>
      <w:r w:rsidR="00A53099" w:rsidRPr="00F103C9">
        <w:t>Subdivision</w:t>
      </w:r>
      <w:r w:rsidR="00A36DB5" w:rsidRPr="00F103C9">
        <w:t xml:space="preserve"> </w:t>
      </w:r>
      <w:r w:rsidRPr="00F103C9">
        <w:t>had not applied to them.</w:t>
      </w:r>
    </w:p>
    <w:p w:rsidR="00300522" w:rsidRPr="00F103C9" w:rsidRDefault="00300522" w:rsidP="00CF5A0B">
      <w:pPr>
        <w:pStyle w:val="subsection"/>
        <w:keepNext/>
        <w:keepLines/>
      </w:pPr>
      <w:r w:rsidRPr="00F103C9">
        <w:tab/>
        <w:t>(2)</w:t>
      </w:r>
      <w:r w:rsidRPr="00F103C9">
        <w:tab/>
        <w:t xml:space="preserve">Your </w:t>
      </w:r>
      <w:r w:rsidRPr="00F103C9">
        <w:rPr>
          <w:b/>
          <w:i/>
        </w:rPr>
        <w:t>total Subdivision</w:t>
      </w:r>
      <w:r w:rsidR="00F103C9">
        <w:rPr>
          <w:b/>
          <w:i/>
        </w:rPr>
        <w:t> </w:t>
      </w:r>
      <w:r w:rsidRPr="00F103C9">
        <w:rPr>
          <w:b/>
          <w:i/>
        </w:rPr>
        <w:t>66</w:t>
      </w:r>
      <w:r w:rsidR="00F103C9">
        <w:rPr>
          <w:b/>
          <w:i/>
        </w:rPr>
        <w:noBreakHyphen/>
      </w:r>
      <w:r w:rsidRPr="00F103C9">
        <w:rPr>
          <w:b/>
          <w:i/>
        </w:rPr>
        <w:t>B GST amount</w:t>
      </w:r>
      <w:r w:rsidRPr="00F103C9">
        <w:t xml:space="preserve"> is the sum of:</w:t>
      </w:r>
    </w:p>
    <w:p w:rsidR="00300522" w:rsidRPr="00F103C9" w:rsidRDefault="00300522" w:rsidP="00300522">
      <w:pPr>
        <w:pStyle w:val="paragraph"/>
      </w:pPr>
      <w:r w:rsidRPr="00F103C9">
        <w:tab/>
        <w:t>(a)</w:t>
      </w:r>
      <w:r w:rsidRPr="00F103C9">
        <w:tab/>
        <w:t>all the amounts of GST that, but for the operation of section</w:t>
      </w:r>
      <w:r w:rsidR="00F103C9">
        <w:t> </w:t>
      </w:r>
      <w:r w:rsidRPr="00F103C9">
        <w:t>66</w:t>
      </w:r>
      <w:r w:rsidR="00F103C9">
        <w:noBreakHyphen/>
      </w:r>
      <w:r w:rsidRPr="00F103C9">
        <w:t>45, would have been payable on supplies that you made; and</w:t>
      </w:r>
    </w:p>
    <w:p w:rsidR="00300522" w:rsidRPr="00F103C9" w:rsidRDefault="00300522" w:rsidP="00300522">
      <w:pPr>
        <w:pStyle w:val="paragraph"/>
      </w:pPr>
      <w:r w:rsidRPr="00F103C9">
        <w:tab/>
        <w:t>(b)</w:t>
      </w:r>
      <w:r w:rsidRPr="00F103C9">
        <w:tab/>
        <w:t>all the amounts by which GST payable on supplies that you made has been reduced under section</w:t>
      </w:r>
      <w:r w:rsidR="00F103C9">
        <w:t> </w:t>
      </w:r>
      <w:r w:rsidRPr="00F103C9">
        <w:t>66</w:t>
      </w:r>
      <w:r w:rsidR="00F103C9">
        <w:noBreakHyphen/>
      </w:r>
      <w:r w:rsidRPr="00F103C9">
        <w:t>50.</w:t>
      </w:r>
    </w:p>
    <w:p w:rsidR="00300522" w:rsidRPr="00F103C9" w:rsidRDefault="00300522" w:rsidP="00300522">
      <w:pPr>
        <w:pStyle w:val="ActHead5"/>
      </w:pPr>
      <w:bookmarkStart w:id="513" w:name="_Toc498001537"/>
      <w:r w:rsidRPr="00F103C9">
        <w:rPr>
          <w:rStyle w:val="CharSectno"/>
        </w:rPr>
        <w:t>66</w:t>
      </w:r>
      <w:r w:rsidR="00F103C9" w:rsidRPr="00F103C9">
        <w:rPr>
          <w:rStyle w:val="CharSectno"/>
        </w:rPr>
        <w:noBreakHyphen/>
      </w:r>
      <w:r w:rsidRPr="00F103C9">
        <w:rPr>
          <w:rStyle w:val="CharSectno"/>
        </w:rPr>
        <w:t>70</w:t>
      </w:r>
      <w:r w:rsidRPr="00F103C9">
        <w:t xml:space="preserve">  Commissioner may determine rules for applying this Subdivision</w:t>
      </w:r>
      <w:bookmarkEnd w:id="513"/>
    </w:p>
    <w:p w:rsidR="00300522" w:rsidRPr="00F103C9" w:rsidRDefault="00300522" w:rsidP="00300522">
      <w:pPr>
        <w:pStyle w:val="subsection"/>
      </w:pPr>
      <w:r w:rsidRPr="00F103C9">
        <w:tab/>
        <w:t>(1)</w:t>
      </w:r>
      <w:r w:rsidRPr="00F103C9">
        <w:tab/>
        <w:t>The Commissioner may, in writing, determine:</w:t>
      </w:r>
    </w:p>
    <w:p w:rsidR="00300522" w:rsidRPr="00F103C9" w:rsidRDefault="00300522" w:rsidP="00300522">
      <w:pPr>
        <w:pStyle w:val="paragraph"/>
      </w:pPr>
      <w:r w:rsidRPr="00F103C9">
        <w:tab/>
        <w:t>(a)</w:t>
      </w:r>
      <w:r w:rsidRPr="00F103C9">
        <w:tab/>
        <w:t xml:space="preserve">that acquisitions of </w:t>
      </w:r>
      <w:r w:rsidR="00F103C9" w:rsidRPr="00F103C9">
        <w:rPr>
          <w:position w:val="6"/>
          <w:sz w:val="16"/>
          <w:szCs w:val="16"/>
        </w:rPr>
        <w:t>*</w:t>
      </w:r>
      <w:r w:rsidRPr="00F103C9">
        <w:t>second</w:t>
      </w:r>
      <w:r w:rsidR="00F103C9">
        <w:noBreakHyphen/>
      </w:r>
      <w:r w:rsidRPr="00F103C9">
        <w:t>hand goods of a specified kind are, or are not, acquisitions of second</w:t>
      </w:r>
      <w:r w:rsidR="00F103C9">
        <w:noBreakHyphen/>
      </w:r>
      <w:r w:rsidRPr="00F103C9">
        <w:t xml:space="preserve">hand goods to which this </w:t>
      </w:r>
      <w:r w:rsidR="00A53099" w:rsidRPr="00F103C9">
        <w:t>Subdivision</w:t>
      </w:r>
      <w:r w:rsidR="00A36DB5" w:rsidRPr="00F103C9">
        <w:t xml:space="preserve"> </w:t>
      </w:r>
      <w:r w:rsidRPr="00F103C9">
        <w:t>applies; or</w:t>
      </w:r>
    </w:p>
    <w:p w:rsidR="00300522" w:rsidRPr="00F103C9" w:rsidRDefault="00300522" w:rsidP="00300522">
      <w:pPr>
        <w:pStyle w:val="paragraph"/>
      </w:pPr>
      <w:r w:rsidRPr="00F103C9">
        <w:tab/>
        <w:t>(b)</w:t>
      </w:r>
      <w:r w:rsidRPr="00F103C9">
        <w:tab/>
        <w:t xml:space="preserve">how </w:t>
      </w:r>
      <w:r w:rsidR="00F103C9" w:rsidRPr="00F103C9">
        <w:rPr>
          <w:position w:val="6"/>
          <w:sz w:val="16"/>
          <w:szCs w:val="16"/>
        </w:rPr>
        <w:t>*</w:t>
      </w:r>
      <w:r w:rsidRPr="00F103C9">
        <w:t>total Subdivision</w:t>
      </w:r>
      <w:r w:rsidR="00F103C9">
        <w:t> </w:t>
      </w:r>
      <w:r w:rsidRPr="00F103C9">
        <w:t>66</w:t>
      </w:r>
      <w:r w:rsidR="00F103C9">
        <w:noBreakHyphen/>
      </w:r>
      <w:r w:rsidRPr="00F103C9">
        <w:t xml:space="preserve">B credit amounts or </w:t>
      </w:r>
      <w:r w:rsidR="00F103C9" w:rsidRPr="00F103C9">
        <w:rPr>
          <w:position w:val="6"/>
          <w:sz w:val="16"/>
          <w:szCs w:val="16"/>
        </w:rPr>
        <w:t>*</w:t>
      </w:r>
      <w:r w:rsidRPr="00F103C9">
        <w:t>total Subdivision</w:t>
      </w:r>
      <w:r w:rsidR="00F103C9">
        <w:t> </w:t>
      </w:r>
      <w:r w:rsidRPr="00F103C9">
        <w:t>66</w:t>
      </w:r>
      <w:r w:rsidR="00F103C9">
        <w:noBreakHyphen/>
      </w:r>
      <w:r w:rsidRPr="00F103C9">
        <w:t>B GST amounts are to be worked out in specified circumstances.</w:t>
      </w:r>
    </w:p>
    <w:p w:rsidR="00300522" w:rsidRPr="00F103C9" w:rsidRDefault="00300522" w:rsidP="00300522">
      <w:pPr>
        <w:pStyle w:val="subsection"/>
      </w:pPr>
      <w:r w:rsidRPr="00F103C9">
        <w:tab/>
        <w:t>(2)</w:t>
      </w:r>
      <w:r w:rsidRPr="00F103C9">
        <w:tab/>
        <w:t xml:space="preserve">Determinations under </w:t>
      </w:r>
      <w:r w:rsidR="00F103C9">
        <w:t>subsection (</w:t>
      </w:r>
      <w:r w:rsidRPr="00F103C9">
        <w:t xml:space="preserve">1) override the provisions of this </w:t>
      </w:r>
      <w:r w:rsidR="00A53099" w:rsidRPr="00F103C9">
        <w:t>Subdivision</w:t>
      </w:r>
      <w:r w:rsidR="00A36DB5" w:rsidRPr="00F103C9">
        <w:t xml:space="preserve"> </w:t>
      </w:r>
      <w:r w:rsidRPr="00F103C9">
        <w:t>(except this section), but only to the extent of any inconsistency.</w:t>
      </w:r>
    </w:p>
    <w:p w:rsidR="00300522" w:rsidRPr="00F103C9" w:rsidRDefault="00300522" w:rsidP="00A36DB5">
      <w:pPr>
        <w:pStyle w:val="ActHead3"/>
        <w:pageBreakBefore/>
      </w:pPr>
      <w:bookmarkStart w:id="514" w:name="_Toc498001538"/>
      <w:r w:rsidRPr="00F103C9">
        <w:rPr>
          <w:rStyle w:val="CharDivNo"/>
        </w:rPr>
        <w:lastRenderedPageBreak/>
        <w:t>Division</w:t>
      </w:r>
      <w:r w:rsidR="00F103C9" w:rsidRPr="00F103C9">
        <w:rPr>
          <w:rStyle w:val="CharDivNo"/>
        </w:rPr>
        <w:t> </w:t>
      </w:r>
      <w:r w:rsidRPr="00F103C9">
        <w:rPr>
          <w:rStyle w:val="CharDivNo"/>
        </w:rPr>
        <w:t>69</w:t>
      </w:r>
      <w:r w:rsidRPr="00F103C9">
        <w:t>—</w:t>
      </w:r>
      <w:r w:rsidRPr="00F103C9">
        <w:rPr>
          <w:rStyle w:val="CharDivText"/>
        </w:rPr>
        <w:t>Non</w:t>
      </w:r>
      <w:r w:rsidR="00F103C9" w:rsidRPr="00F103C9">
        <w:rPr>
          <w:rStyle w:val="CharDivText"/>
        </w:rPr>
        <w:noBreakHyphen/>
      </w:r>
      <w:r w:rsidRPr="00F103C9">
        <w:rPr>
          <w:rStyle w:val="CharDivText"/>
        </w:rPr>
        <w:t>deductible expenses</w:t>
      </w:r>
      <w:bookmarkEnd w:id="514"/>
    </w:p>
    <w:p w:rsidR="00300522" w:rsidRPr="00F103C9" w:rsidRDefault="00300522" w:rsidP="00300522">
      <w:pPr>
        <w:pStyle w:val="TofSectsHeading"/>
      </w:pPr>
      <w:r w:rsidRPr="00F103C9">
        <w:t>Table of Subdivisions</w:t>
      </w:r>
    </w:p>
    <w:p w:rsidR="00300522" w:rsidRPr="00F103C9" w:rsidRDefault="00300522" w:rsidP="00300522">
      <w:pPr>
        <w:pStyle w:val="TofSectsSubdiv"/>
      </w:pPr>
      <w:r w:rsidRPr="00F103C9">
        <w:t>69</w:t>
      </w:r>
      <w:r w:rsidR="00F103C9">
        <w:noBreakHyphen/>
      </w:r>
      <w:r w:rsidRPr="00F103C9">
        <w:t>A</w:t>
      </w:r>
      <w:r w:rsidRPr="00F103C9">
        <w:tab/>
        <w:t>Non</w:t>
      </w:r>
      <w:r w:rsidR="00F103C9">
        <w:noBreakHyphen/>
      </w:r>
      <w:r w:rsidRPr="00F103C9">
        <w:t>deductible expenses generally</w:t>
      </w:r>
    </w:p>
    <w:p w:rsidR="00300522" w:rsidRPr="00F103C9" w:rsidRDefault="00300522" w:rsidP="00300522">
      <w:pPr>
        <w:pStyle w:val="TofSectsSubdiv"/>
      </w:pPr>
      <w:r w:rsidRPr="00F103C9">
        <w:t>69</w:t>
      </w:r>
      <w:r w:rsidR="00F103C9">
        <w:noBreakHyphen/>
      </w:r>
      <w:r w:rsidRPr="00F103C9">
        <w:t>B</w:t>
      </w:r>
      <w:r w:rsidRPr="00F103C9">
        <w:tab/>
        <w:t>Elections for GST purposes relating to meal entertainment and entertainment facilities</w:t>
      </w:r>
    </w:p>
    <w:p w:rsidR="00300522" w:rsidRPr="00F103C9" w:rsidRDefault="00300522" w:rsidP="00300522">
      <w:pPr>
        <w:pStyle w:val="ActHead5"/>
      </w:pPr>
      <w:bookmarkStart w:id="515" w:name="_Toc498001539"/>
      <w:r w:rsidRPr="00F103C9">
        <w:rPr>
          <w:rStyle w:val="CharSectno"/>
        </w:rPr>
        <w:t>69</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515"/>
    </w:p>
    <w:p w:rsidR="00300522" w:rsidRPr="00F103C9" w:rsidRDefault="00300522" w:rsidP="00300522">
      <w:pPr>
        <w:pStyle w:val="BoxText"/>
      </w:pPr>
      <w:r w:rsidRPr="00F103C9">
        <w:t>Some expenses that are not deductible under the ITAA 1997 do not give rise to creditable acquisitions or creditable importations. The amount of input tax credits on some creditable acquisitions or creditable importations of cars is reduced.</w:t>
      </w:r>
    </w:p>
    <w:p w:rsidR="00300522" w:rsidRPr="00F103C9" w:rsidRDefault="00300522" w:rsidP="00300522">
      <w:pPr>
        <w:pStyle w:val="ActHead4"/>
      </w:pPr>
      <w:bookmarkStart w:id="516" w:name="_Toc498001540"/>
      <w:r w:rsidRPr="00F103C9">
        <w:rPr>
          <w:rStyle w:val="CharSubdNo"/>
        </w:rPr>
        <w:t>Subdivision</w:t>
      </w:r>
      <w:r w:rsidR="00F103C9" w:rsidRPr="00F103C9">
        <w:rPr>
          <w:rStyle w:val="CharSubdNo"/>
        </w:rPr>
        <w:t> </w:t>
      </w:r>
      <w:r w:rsidRPr="00F103C9">
        <w:rPr>
          <w:rStyle w:val="CharSubdNo"/>
        </w:rPr>
        <w:t>69</w:t>
      </w:r>
      <w:r w:rsidR="00F103C9" w:rsidRPr="00F103C9">
        <w:rPr>
          <w:rStyle w:val="CharSubdNo"/>
        </w:rPr>
        <w:noBreakHyphen/>
      </w:r>
      <w:r w:rsidRPr="00F103C9">
        <w:rPr>
          <w:rStyle w:val="CharSubdNo"/>
        </w:rPr>
        <w:t>A</w:t>
      </w:r>
      <w:r w:rsidRPr="00F103C9">
        <w:t>—</w:t>
      </w:r>
      <w:r w:rsidRPr="00F103C9">
        <w:rPr>
          <w:rStyle w:val="CharSubdText"/>
        </w:rPr>
        <w:t>Non</w:t>
      </w:r>
      <w:r w:rsidR="00F103C9" w:rsidRPr="00F103C9">
        <w:rPr>
          <w:rStyle w:val="CharSubdText"/>
        </w:rPr>
        <w:noBreakHyphen/>
      </w:r>
      <w:r w:rsidRPr="00F103C9">
        <w:rPr>
          <w:rStyle w:val="CharSubdText"/>
        </w:rPr>
        <w:t>deductible expenses generally</w:t>
      </w:r>
      <w:bookmarkEnd w:id="516"/>
    </w:p>
    <w:p w:rsidR="00300522" w:rsidRPr="00F103C9" w:rsidRDefault="00300522" w:rsidP="00300522">
      <w:pPr>
        <w:pStyle w:val="ActHead5"/>
      </w:pPr>
      <w:bookmarkStart w:id="517" w:name="_Toc498001541"/>
      <w:r w:rsidRPr="00F103C9">
        <w:rPr>
          <w:rStyle w:val="CharSectno"/>
        </w:rPr>
        <w:t>69</w:t>
      </w:r>
      <w:r w:rsidR="00F103C9" w:rsidRPr="00F103C9">
        <w:rPr>
          <w:rStyle w:val="CharSectno"/>
        </w:rPr>
        <w:noBreakHyphen/>
      </w:r>
      <w:r w:rsidRPr="00F103C9">
        <w:rPr>
          <w:rStyle w:val="CharSectno"/>
        </w:rPr>
        <w:t>5</w:t>
      </w:r>
      <w:r w:rsidRPr="00F103C9">
        <w:t xml:space="preserve">  Non</w:t>
      </w:r>
      <w:r w:rsidR="00F103C9">
        <w:noBreakHyphen/>
      </w:r>
      <w:r w:rsidRPr="00F103C9">
        <w:t>deductible expenses do not give rise to creditable acquisitions or creditable importations</w:t>
      </w:r>
      <w:bookmarkEnd w:id="517"/>
    </w:p>
    <w:p w:rsidR="00300522" w:rsidRPr="00F103C9" w:rsidRDefault="00300522" w:rsidP="00300522">
      <w:pPr>
        <w:pStyle w:val="subsection"/>
      </w:pPr>
      <w:r w:rsidRPr="00F103C9">
        <w:tab/>
        <w:t>(1)</w:t>
      </w:r>
      <w:r w:rsidRPr="00F103C9">
        <w:tab/>
        <w:t xml:space="preserve">An acquisition is not a </w:t>
      </w:r>
      <w:r w:rsidR="00F103C9" w:rsidRPr="00F103C9">
        <w:rPr>
          <w:position w:val="6"/>
          <w:sz w:val="16"/>
          <w:szCs w:val="16"/>
        </w:rPr>
        <w:t>*</w:t>
      </w:r>
      <w:r w:rsidRPr="00F103C9">
        <w:t xml:space="preserve">creditable acquisition to the extent that it is a </w:t>
      </w:r>
      <w:r w:rsidR="00F103C9" w:rsidRPr="00F103C9">
        <w:rPr>
          <w:position w:val="6"/>
          <w:sz w:val="16"/>
          <w:szCs w:val="16"/>
        </w:rPr>
        <w:t>*</w:t>
      </w:r>
      <w:r w:rsidRPr="00F103C9">
        <w:t>non</w:t>
      </w:r>
      <w:r w:rsidR="00F103C9">
        <w:noBreakHyphen/>
      </w:r>
      <w:r w:rsidRPr="00F103C9">
        <w:t>deductible expense.</w:t>
      </w:r>
    </w:p>
    <w:p w:rsidR="00300522" w:rsidRPr="00F103C9" w:rsidRDefault="00300522" w:rsidP="00300522">
      <w:pPr>
        <w:pStyle w:val="subsection"/>
      </w:pPr>
      <w:r w:rsidRPr="00F103C9">
        <w:tab/>
        <w:t>(2)</w:t>
      </w:r>
      <w:r w:rsidRPr="00F103C9">
        <w:tab/>
        <w:t xml:space="preserve">An importation is not a </w:t>
      </w:r>
      <w:r w:rsidR="00F103C9" w:rsidRPr="00F103C9">
        <w:rPr>
          <w:position w:val="6"/>
          <w:sz w:val="16"/>
          <w:szCs w:val="16"/>
        </w:rPr>
        <w:t>*</w:t>
      </w:r>
      <w:r w:rsidRPr="00F103C9">
        <w:t xml:space="preserve">creditable importation to the extent that it is a </w:t>
      </w:r>
      <w:r w:rsidR="00F103C9" w:rsidRPr="00F103C9">
        <w:rPr>
          <w:position w:val="6"/>
          <w:sz w:val="16"/>
          <w:szCs w:val="16"/>
        </w:rPr>
        <w:t>*</w:t>
      </w:r>
      <w:r w:rsidRPr="00F103C9">
        <w:t>non</w:t>
      </w:r>
      <w:r w:rsidR="00F103C9">
        <w:noBreakHyphen/>
      </w:r>
      <w:r w:rsidRPr="00F103C9">
        <w:t>deductible expense.</w:t>
      </w:r>
    </w:p>
    <w:p w:rsidR="00300522" w:rsidRPr="00F103C9" w:rsidRDefault="00300522" w:rsidP="00300522">
      <w:pPr>
        <w:pStyle w:val="subsection"/>
      </w:pPr>
      <w:r w:rsidRPr="00F103C9">
        <w:tab/>
        <w:t>(3)</w:t>
      </w:r>
      <w:r w:rsidRPr="00F103C9">
        <w:tab/>
        <w:t xml:space="preserve">An acquisition or importation is a </w:t>
      </w:r>
      <w:r w:rsidRPr="00F103C9">
        <w:rPr>
          <w:b/>
          <w:bCs/>
          <w:i/>
          <w:iCs/>
        </w:rPr>
        <w:t>non</w:t>
      </w:r>
      <w:r w:rsidR="00F103C9">
        <w:rPr>
          <w:b/>
          <w:bCs/>
          <w:i/>
          <w:iCs/>
        </w:rPr>
        <w:noBreakHyphen/>
      </w:r>
      <w:r w:rsidRPr="00F103C9">
        <w:rPr>
          <w:b/>
          <w:bCs/>
          <w:i/>
          <w:iCs/>
        </w:rPr>
        <w:t>deductible expense</w:t>
      </w:r>
      <w:r w:rsidRPr="00F103C9">
        <w:t xml:space="preserve"> if it is not deductible under Division</w:t>
      </w:r>
      <w:r w:rsidR="00F103C9">
        <w:t> </w:t>
      </w:r>
      <w:r w:rsidRPr="00F103C9">
        <w:t xml:space="preserve">8 of the </w:t>
      </w:r>
      <w:r w:rsidR="00F103C9" w:rsidRPr="00F103C9">
        <w:rPr>
          <w:position w:val="6"/>
          <w:sz w:val="16"/>
          <w:szCs w:val="16"/>
        </w:rPr>
        <w:t>*</w:t>
      </w:r>
      <w:r w:rsidRPr="00F103C9">
        <w:t>ITAA 1997 because of one of the following:</w:t>
      </w:r>
    </w:p>
    <w:p w:rsidR="00300522" w:rsidRPr="00F103C9" w:rsidRDefault="00300522" w:rsidP="00300522">
      <w:pPr>
        <w:pStyle w:val="paragraph"/>
      </w:pPr>
      <w:r w:rsidRPr="00F103C9">
        <w:tab/>
        <w:t>(a)</w:t>
      </w:r>
      <w:r w:rsidRPr="00F103C9">
        <w:tab/>
        <w:t>section</w:t>
      </w:r>
      <w:r w:rsidR="00F103C9">
        <w:t> </w:t>
      </w:r>
      <w:r w:rsidRPr="00F103C9">
        <w:t>26</w:t>
      </w:r>
      <w:r w:rsidR="00F103C9">
        <w:noBreakHyphen/>
      </w:r>
      <w:r w:rsidRPr="00F103C9">
        <w:t xml:space="preserve">5 of the </w:t>
      </w:r>
      <w:r w:rsidR="00F103C9" w:rsidRPr="00F103C9">
        <w:rPr>
          <w:position w:val="6"/>
          <w:sz w:val="16"/>
          <w:szCs w:val="16"/>
        </w:rPr>
        <w:t>*</w:t>
      </w:r>
      <w:r w:rsidRPr="00F103C9">
        <w:t>ITAA 1997 (Penalties);</w:t>
      </w:r>
    </w:p>
    <w:p w:rsidR="00300522" w:rsidRPr="00F103C9" w:rsidRDefault="00300522" w:rsidP="00300522">
      <w:pPr>
        <w:pStyle w:val="paragraph"/>
      </w:pPr>
      <w:r w:rsidRPr="00F103C9">
        <w:tab/>
        <w:t>(b)</w:t>
      </w:r>
      <w:r w:rsidRPr="00F103C9">
        <w:tab/>
        <w:t>section</w:t>
      </w:r>
      <w:r w:rsidR="00F103C9">
        <w:t> </w:t>
      </w:r>
      <w:r w:rsidRPr="00F103C9">
        <w:t>26</w:t>
      </w:r>
      <w:r w:rsidR="00F103C9">
        <w:noBreakHyphen/>
      </w:r>
      <w:r w:rsidRPr="00F103C9">
        <w:t xml:space="preserve">30 of the </w:t>
      </w:r>
      <w:r w:rsidR="00F103C9" w:rsidRPr="00F103C9">
        <w:rPr>
          <w:position w:val="6"/>
          <w:sz w:val="16"/>
          <w:szCs w:val="16"/>
        </w:rPr>
        <w:t>*</w:t>
      </w:r>
      <w:r w:rsidRPr="00F103C9">
        <w:t>ITAA 1997 (Relative’s travel expenses);</w:t>
      </w:r>
    </w:p>
    <w:p w:rsidR="00300522" w:rsidRPr="00F103C9" w:rsidRDefault="00300522" w:rsidP="00300522">
      <w:pPr>
        <w:pStyle w:val="paragraph"/>
      </w:pPr>
      <w:r w:rsidRPr="00F103C9">
        <w:tab/>
        <w:t>(c)</w:t>
      </w:r>
      <w:r w:rsidRPr="00F103C9">
        <w:tab/>
        <w:t>section</w:t>
      </w:r>
      <w:r w:rsidR="00F103C9">
        <w:t> </w:t>
      </w:r>
      <w:r w:rsidRPr="00F103C9">
        <w:t>26</w:t>
      </w:r>
      <w:r w:rsidR="00F103C9">
        <w:noBreakHyphen/>
      </w:r>
      <w:r w:rsidRPr="00F103C9">
        <w:t xml:space="preserve">40 of the </w:t>
      </w:r>
      <w:r w:rsidR="00F103C9" w:rsidRPr="00F103C9">
        <w:rPr>
          <w:position w:val="6"/>
          <w:sz w:val="16"/>
          <w:szCs w:val="16"/>
        </w:rPr>
        <w:t>*</w:t>
      </w:r>
      <w:r w:rsidRPr="00F103C9">
        <w:t>ITAA 1997 (Maintaining your family);</w:t>
      </w:r>
    </w:p>
    <w:p w:rsidR="00300522" w:rsidRPr="00F103C9" w:rsidRDefault="00300522" w:rsidP="00300522">
      <w:pPr>
        <w:pStyle w:val="paragraph"/>
      </w:pPr>
      <w:r w:rsidRPr="00F103C9">
        <w:tab/>
        <w:t>(d)</w:t>
      </w:r>
      <w:r w:rsidRPr="00F103C9">
        <w:tab/>
        <w:t>section</w:t>
      </w:r>
      <w:r w:rsidR="00F103C9">
        <w:t> </w:t>
      </w:r>
      <w:r w:rsidRPr="00F103C9">
        <w:t>26</w:t>
      </w:r>
      <w:r w:rsidR="00F103C9">
        <w:noBreakHyphen/>
      </w:r>
      <w:r w:rsidRPr="00F103C9">
        <w:t xml:space="preserve">45 of the </w:t>
      </w:r>
      <w:r w:rsidR="00F103C9" w:rsidRPr="00F103C9">
        <w:rPr>
          <w:position w:val="6"/>
          <w:sz w:val="16"/>
          <w:szCs w:val="16"/>
        </w:rPr>
        <w:t>*</w:t>
      </w:r>
      <w:r w:rsidRPr="00F103C9">
        <w:t>ITAA 1997 (Recreational club expenses);</w:t>
      </w:r>
    </w:p>
    <w:p w:rsidR="00300522" w:rsidRPr="00F103C9" w:rsidRDefault="00300522" w:rsidP="00300522">
      <w:pPr>
        <w:pStyle w:val="paragraph"/>
      </w:pPr>
      <w:r w:rsidRPr="00F103C9">
        <w:lastRenderedPageBreak/>
        <w:tab/>
        <w:t>(e)</w:t>
      </w:r>
      <w:r w:rsidRPr="00F103C9">
        <w:tab/>
        <w:t>section</w:t>
      </w:r>
      <w:r w:rsidR="00F103C9">
        <w:t> </w:t>
      </w:r>
      <w:r w:rsidRPr="00F103C9">
        <w:t>26</w:t>
      </w:r>
      <w:r w:rsidR="00F103C9">
        <w:noBreakHyphen/>
      </w:r>
      <w:r w:rsidRPr="00F103C9">
        <w:t xml:space="preserve">50 of the </w:t>
      </w:r>
      <w:r w:rsidR="00F103C9" w:rsidRPr="00F103C9">
        <w:rPr>
          <w:position w:val="6"/>
          <w:sz w:val="16"/>
          <w:szCs w:val="16"/>
        </w:rPr>
        <w:t>*</w:t>
      </w:r>
      <w:r w:rsidRPr="00F103C9">
        <w:t>ITAA 1997 (Expenses for a leisure facility);</w:t>
      </w:r>
    </w:p>
    <w:p w:rsidR="00300522" w:rsidRPr="00F103C9" w:rsidRDefault="00300522" w:rsidP="00300522">
      <w:pPr>
        <w:pStyle w:val="paragraph"/>
      </w:pPr>
      <w:r w:rsidRPr="00F103C9">
        <w:tab/>
        <w:t>(f)</w:t>
      </w:r>
      <w:r w:rsidRPr="00F103C9">
        <w:tab/>
        <w:t>Division</w:t>
      </w:r>
      <w:r w:rsidR="00F103C9">
        <w:t> </w:t>
      </w:r>
      <w:r w:rsidRPr="00F103C9">
        <w:t xml:space="preserve">32 of the </w:t>
      </w:r>
      <w:r w:rsidR="00F103C9" w:rsidRPr="00F103C9">
        <w:rPr>
          <w:position w:val="6"/>
          <w:sz w:val="16"/>
          <w:szCs w:val="16"/>
        </w:rPr>
        <w:t>*</w:t>
      </w:r>
      <w:r w:rsidRPr="00F103C9">
        <w:t>ITAA 1997 (Entertainment expenses);</w:t>
      </w:r>
    </w:p>
    <w:p w:rsidR="00300522" w:rsidRPr="00F103C9" w:rsidRDefault="00300522" w:rsidP="00300522">
      <w:pPr>
        <w:pStyle w:val="paragraph"/>
      </w:pPr>
      <w:r w:rsidRPr="00F103C9">
        <w:tab/>
        <w:t>(g)</w:t>
      </w:r>
      <w:r w:rsidRPr="00F103C9">
        <w:tab/>
        <w:t>Division</w:t>
      </w:r>
      <w:r w:rsidR="00F103C9">
        <w:t> </w:t>
      </w:r>
      <w:r w:rsidRPr="00F103C9">
        <w:t xml:space="preserve">34 of the </w:t>
      </w:r>
      <w:r w:rsidR="00F103C9" w:rsidRPr="00F103C9">
        <w:rPr>
          <w:position w:val="6"/>
          <w:sz w:val="16"/>
          <w:szCs w:val="16"/>
        </w:rPr>
        <w:t>*</w:t>
      </w:r>
      <w:r w:rsidRPr="00F103C9">
        <w:t>ITAA 1997 (Non</w:t>
      </w:r>
      <w:r w:rsidR="00F103C9">
        <w:noBreakHyphen/>
      </w:r>
      <w:r w:rsidRPr="00F103C9">
        <w:t>compulsory uniforms);</w:t>
      </w:r>
    </w:p>
    <w:p w:rsidR="00300522" w:rsidRPr="00F103C9" w:rsidRDefault="00300522" w:rsidP="00300522">
      <w:pPr>
        <w:pStyle w:val="paragraph"/>
      </w:pPr>
      <w:r w:rsidRPr="00F103C9">
        <w:tab/>
        <w:t>(h)</w:t>
      </w:r>
      <w:r w:rsidRPr="00F103C9">
        <w:tab/>
        <w:t>section</w:t>
      </w:r>
      <w:r w:rsidR="00F103C9">
        <w:t> </w:t>
      </w:r>
      <w:r w:rsidRPr="00F103C9">
        <w:t xml:space="preserve">51AK of the </w:t>
      </w:r>
      <w:r w:rsidR="00F103C9" w:rsidRPr="00F103C9">
        <w:rPr>
          <w:position w:val="6"/>
          <w:sz w:val="16"/>
        </w:rPr>
        <w:t>*</w:t>
      </w:r>
      <w:r w:rsidRPr="00F103C9">
        <w:t>ITAA 1936 (Agreements for the provision of non</w:t>
      </w:r>
      <w:r w:rsidR="00F103C9">
        <w:noBreakHyphen/>
      </w:r>
      <w:r w:rsidRPr="00F103C9">
        <w:t>deductible non</w:t>
      </w:r>
      <w:r w:rsidR="00F103C9">
        <w:noBreakHyphen/>
      </w:r>
      <w:r w:rsidRPr="00F103C9">
        <w:t>cash business benefits).</w:t>
      </w:r>
    </w:p>
    <w:p w:rsidR="00300522" w:rsidRPr="00F103C9" w:rsidRDefault="00300522" w:rsidP="00300522">
      <w:pPr>
        <w:pStyle w:val="subsection"/>
      </w:pPr>
      <w:r w:rsidRPr="00F103C9">
        <w:tab/>
        <w:t>(3A)</w:t>
      </w:r>
      <w:r w:rsidRPr="00F103C9">
        <w:tab/>
        <w:t xml:space="preserve">An acquisition or importation is also a </w:t>
      </w:r>
      <w:r w:rsidRPr="00F103C9">
        <w:rPr>
          <w:b/>
          <w:bCs/>
          <w:i/>
          <w:iCs/>
        </w:rPr>
        <w:t>non</w:t>
      </w:r>
      <w:r w:rsidR="00F103C9">
        <w:rPr>
          <w:b/>
          <w:bCs/>
          <w:i/>
          <w:iCs/>
        </w:rPr>
        <w:noBreakHyphen/>
      </w:r>
      <w:r w:rsidRPr="00F103C9">
        <w:rPr>
          <w:b/>
          <w:bCs/>
          <w:i/>
          <w:iCs/>
        </w:rPr>
        <w:t>deductible expense</w:t>
      </w:r>
      <w:r w:rsidRPr="00F103C9">
        <w:t xml:space="preserve"> to the extent that it is not deductible under Division</w:t>
      </w:r>
      <w:r w:rsidR="00F103C9">
        <w:t> </w:t>
      </w:r>
      <w:r w:rsidRPr="00F103C9">
        <w:t xml:space="preserve">8 of the </w:t>
      </w:r>
      <w:r w:rsidR="00F103C9" w:rsidRPr="00F103C9">
        <w:rPr>
          <w:position w:val="6"/>
          <w:sz w:val="16"/>
          <w:szCs w:val="16"/>
        </w:rPr>
        <w:t>*</w:t>
      </w:r>
      <w:r w:rsidRPr="00F103C9">
        <w:t>ITAA 1997 because of one of the following:</w:t>
      </w:r>
    </w:p>
    <w:p w:rsidR="00300522" w:rsidRPr="00F103C9" w:rsidRDefault="00300522" w:rsidP="00300522">
      <w:pPr>
        <w:pStyle w:val="paragraph"/>
      </w:pPr>
      <w:r w:rsidRPr="00F103C9">
        <w:tab/>
        <w:t>(a)</w:t>
      </w:r>
      <w:r w:rsidRPr="00F103C9">
        <w:tab/>
        <w:t>section</w:t>
      </w:r>
      <w:r w:rsidR="00F103C9">
        <w:t> </w:t>
      </w:r>
      <w:r w:rsidRPr="00F103C9">
        <w:t xml:space="preserve">51AEA of the </w:t>
      </w:r>
      <w:r w:rsidR="00F103C9" w:rsidRPr="00F103C9">
        <w:rPr>
          <w:position w:val="6"/>
          <w:sz w:val="16"/>
          <w:szCs w:val="16"/>
        </w:rPr>
        <w:t>*</w:t>
      </w:r>
      <w:r w:rsidRPr="00F103C9">
        <w:t>ITAA 1936 (Meal entertainment—election to use the 50/50 split method);</w:t>
      </w:r>
    </w:p>
    <w:p w:rsidR="00300522" w:rsidRPr="00F103C9" w:rsidRDefault="00300522" w:rsidP="00300522">
      <w:pPr>
        <w:pStyle w:val="paragraph"/>
      </w:pPr>
      <w:r w:rsidRPr="00F103C9">
        <w:tab/>
        <w:t>(b)</w:t>
      </w:r>
      <w:r w:rsidRPr="00F103C9">
        <w:tab/>
        <w:t>section</w:t>
      </w:r>
      <w:r w:rsidR="00F103C9">
        <w:t> </w:t>
      </w:r>
      <w:r w:rsidRPr="00F103C9">
        <w:t>51AEB of the ITAA 1936 (Meal entertainment—election to use the 12 week register method);</w:t>
      </w:r>
    </w:p>
    <w:p w:rsidR="00300522" w:rsidRPr="00F103C9" w:rsidRDefault="00300522" w:rsidP="00300522">
      <w:pPr>
        <w:pStyle w:val="paragraph"/>
      </w:pPr>
      <w:r w:rsidRPr="00F103C9">
        <w:tab/>
        <w:t>(c)</w:t>
      </w:r>
      <w:r w:rsidRPr="00F103C9">
        <w:tab/>
        <w:t>section</w:t>
      </w:r>
      <w:r w:rsidR="00F103C9">
        <w:t> </w:t>
      </w:r>
      <w:r w:rsidRPr="00F103C9">
        <w:t>51AEC of the ITAA 1936 (Entertainment facility—election to use the 50/50 split method).</w:t>
      </w:r>
    </w:p>
    <w:p w:rsidR="00300522" w:rsidRPr="00F103C9" w:rsidRDefault="00300522" w:rsidP="00300522">
      <w:pPr>
        <w:pStyle w:val="subsection"/>
      </w:pPr>
      <w:r w:rsidRPr="00F103C9">
        <w:tab/>
        <w:t>(4)</w:t>
      </w:r>
      <w:r w:rsidRPr="00F103C9">
        <w:tab/>
        <w:t xml:space="preserve">If the entity making the acquisition or importation is an </w:t>
      </w:r>
      <w:r w:rsidR="00F103C9" w:rsidRPr="00F103C9">
        <w:rPr>
          <w:position w:val="6"/>
          <w:sz w:val="16"/>
          <w:szCs w:val="16"/>
        </w:rPr>
        <w:t>*</w:t>
      </w:r>
      <w:r w:rsidRPr="00F103C9">
        <w:t xml:space="preserve">exempt entity, the acquisition or importation is a </w:t>
      </w:r>
      <w:r w:rsidRPr="00F103C9">
        <w:rPr>
          <w:b/>
          <w:bCs/>
          <w:i/>
          <w:iCs/>
        </w:rPr>
        <w:t>non</w:t>
      </w:r>
      <w:r w:rsidR="00F103C9">
        <w:rPr>
          <w:b/>
          <w:bCs/>
          <w:i/>
          <w:iCs/>
        </w:rPr>
        <w:noBreakHyphen/>
      </w:r>
      <w:r w:rsidRPr="00F103C9">
        <w:rPr>
          <w:b/>
          <w:bCs/>
          <w:i/>
          <w:iCs/>
        </w:rPr>
        <w:t>deductible expense</w:t>
      </w:r>
      <w:r w:rsidRPr="00F103C9">
        <w:t xml:space="preserve"> if it would have been a non</w:t>
      </w:r>
      <w:r w:rsidR="00F103C9">
        <w:noBreakHyphen/>
      </w:r>
      <w:r w:rsidRPr="00F103C9">
        <w:t xml:space="preserve">deductible expense under </w:t>
      </w:r>
      <w:r w:rsidR="00F103C9">
        <w:t>subsection (</w:t>
      </w:r>
      <w:r w:rsidRPr="00F103C9">
        <w:t>3) or (3A) had the entity not been an exempt entity.</w:t>
      </w:r>
    </w:p>
    <w:p w:rsidR="00300522" w:rsidRPr="00F103C9" w:rsidRDefault="00300522" w:rsidP="00300522">
      <w:pPr>
        <w:pStyle w:val="subsection"/>
      </w:pPr>
      <w:r w:rsidRPr="00F103C9">
        <w:tab/>
        <w:t>(5)</w:t>
      </w:r>
      <w:r w:rsidRPr="00F103C9">
        <w:tab/>
        <w:t>This section has effect despite sections</w:t>
      </w:r>
      <w:r w:rsidR="00F103C9">
        <w:t> </w:t>
      </w:r>
      <w:r w:rsidRPr="00F103C9">
        <w:t>11</w:t>
      </w:r>
      <w:r w:rsidR="00F103C9">
        <w:noBreakHyphen/>
      </w:r>
      <w:r w:rsidRPr="00F103C9">
        <w:t>5 and 15</w:t>
      </w:r>
      <w:r w:rsidR="00F103C9">
        <w:noBreakHyphen/>
      </w:r>
      <w:r w:rsidRPr="00F103C9">
        <w:t>5 (which are about what is a creditable acquisition and what is a creditable importation).</w:t>
      </w:r>
    </w:p>
    <w:p w:rsidR="00300522" w:rsidRPr="00F103C9" w:rsidRDefault="00300522" w:rsidP="00300522">
      <w:pPr>
        <w:pStyle w:val="ActHead5"/>
      </w:pPr>
      <w:bookmarkStart w:id="518" w:name="_Toc498001542"/>
      <w:r w:rsidRPr="00F103C9">
        <w:rPr>
          <w:rStyle w:val="CharSectno"/>
        </w:rPr>
        <w:t>69</w:t>
      </w:r>
      <w:r w:rsidR="00F103C9" w:rsidRPr="00F103C9">
        <w:rPr>
          <w:rStyle w:val="CharSectno"/>
        </w:rPr>
        <w:noBreakHyphen/>
      </w:r>
      <w:r w:rsidRPr="00F103C9">
        <w:rPr>
          <w:rStyle w:val="CharSectno"/>
        </w:rPr>
        <w:t>10</w:t>
      </w:r>
      <w:r w:rsidRPr="00F103C9">
        <w:t xml:space="preserve">  Amounts of input tax credits for creditable acquisitions or creditable importations of certain cars</w:t>
      </w:r>
      <w:bookmarkEnd w:id="518"/>
    </w:p>
    <w:p w:rsidR="00300522" w:rsidRPr="00F103C9" w:rsidRDefault="00300522" w:rsidP="00300522">
      <w:pPr>
        <w:pStyle w:val="subsection"/>
      </w:pPr>
      <w:r w:rsidRPr="00F103C9">
        <w:tab/>
        <w:t>(1)</w:t>
      </w:r>
      <w:r w:rsidRPr="00F103C9">
        <w:tab/>
        <w:t>If:</w:t>
      </w:r>
    </w:p>
    <w:p w:rsidR="00300522" w:rsidRPr="00F103C9" w:rsidRDefault="00300522" w:rsidP="00300522">
      <w:pPr>
        <w:pStyle w:val="paragraph"/>
      </w:pPr>
      <w:r w:rsidRPr="00F103C9">
        <w:tab/>
        <w:t>(a)</w:t>
      </w:r>
      <w:r w:rsidRPr="00F103C9">
        <w:tab/>
        <w:t xml:space="preserve">you are entitled to an input tax credit for a </w:t>
      </w:r>
      <w:r w:rsidR="00F103C9" w:rsidRPr="00F103C9">
        <w:rPr>
          <w:position w:val="6"/>
          <w:sz w:val="16"/>
          <w:szCs w:val="16"/>
        </w:rPr>
        <w:t>*</w:t>
      </w:r>
      <w:r w:rsidRPr="00F103C9">
        <w:t xml:space="preserve">creditable acquisition or </w:t>
      </w:r>
      <w:r w:rsidR="00F103C9" w:rsidRPr="00F103C9">
        <w:rPr>
          <w:position w:val="6"/>
          <w:sz w:val="16"/>
          <w:szCs w:val="16"/>
        </w:rPr>
        <w:t>*</w:t>
      </w:r>
      <w:r w:rsidRPr="00F103C9">
        <w:t xml:space="preserve">creditable importation of a </w:t>
      </w:r>
      <w:r w:rsidR="00F103C9" w:rsidRPr="00F103C9">
        <w:rPr>
          <w:position w:val="6"/>
          <w:sz w:val="16"/>
          <w:szCs w:val="16"/>
        </w:rPr>
        <w:t>*</w:t>
      </w:r>
      <w:r w:rsidRPr="00F103C9">
        <w:t>car; and</w:t>
      </w:r>
    </w:p>
    <w:p w:rsidR="00300522" w:rsidRPr="00F103C9" w:rsidRDefault="00300522" w:rsidP="00300522">
      <w:pPr>
        <w:pStyle w:val="paragraph"/>
      </w:pPr>
      <w:r w:rsidRPr="00F103C9">
        <w:tab/>
        <w:t>(b)</w:t>
      </w:r>
      <w:r w:rsidRPr="00F103C9">
        <w:tab/>
        <w:t xml:space="preserve">you are not, for the purposes of the </w:t>
      </w:r>
      <w:r w:rsidRPr="00F103C9">
        <w:rPr>
          <w:i/>
          <w:iCs/>
        </w:rPr>
        <w:t>A New Tax System (Luxury Car Tax) Act 1999</w:t>
      </w:r>
      <w:r w:rsidRPr="00F103C9">
        <w:t xml:space="preserve">, entitled to quote an </w:t>
      </w:r>
      <w:r w:rsidR="00F103C9" w:rsidRPr="00F103C9">
        <w:rPr>
          <w:position w:val="6"/>
          <w:sz w:val="16"/>
          <w:szCs w:val="16"/>
        </w:rPr>
        <w:t>*</w:t>
      </w:r>
      <w:r w:rsidRPr="00F103C9">
        <w:t>ABN in relation to the supply to which the creditable acquisition relates, or in relation to the importation, as the case requires; and</w:t>
      </w:r>
    </w:p>
    <w:p w:rsidR="00300522" w:rsidRPr="00F103C9" w:rsidRDefault="00300522" w:rsidP="00300522">
      <w:pPr>
        <w:pStyle w:val="paragraph"/>
      </w:pPr>
      <w:r w:rsidRPr="00F103C9">
        <w:lastRenderedPageBreak/>
        <w:tab/>
        <w:t>(c)</w:t>
      </w:r>
      <w:r w:rsidRPr="00F103C9">
        <w:tab/>
        <w:t xml:space="preserve">the </w:t>
      </w:r>
      <w:r w:rsidR="00F103C9" w:rsidRPr="00F103C9">
        <w:rPr>
          <w:position w:val="6"/>
          <w:sz w:val="16"/>
          <w:szCs w:val="16"/>
        </w:rPr>
        <w:t>*</w:t>
      </w:r>
      <w:r w:rsidRPr="00F103C9">
        <w:t xml:space="preserve">GST inclusive market value of the car exceeds the </w:t>
      </w:r>
      <w:r w:rsidR="00F103C9" w:rsidRPr="00F103C9">
        <w:rPr>
          <w:position w:val="6"/>
          <w:sz w:val="16"/>
          <w:szCs w:val="16"/>
        </w:rPr>
        <w:t>*</w:t>
      </w:r>
      <w:r w:rsidRPr="00F103C9">
        <w:t xml:space="preserve">car limit for the </w:t>
      </w:r>
      <w:r w:rsidR="00F103C9" w:rsidRPr="00F103C9">
        <w:rPr>
          <w:position w:val="6"/>
          <w:sz w:val="16"/>
          <w:szCs w:val="16"/>
        </w:rPr>
        <w:t>*</w:t>
      </w:r>
      <w:r w:rsidRPr="00F103C9">
        <w:t>financial year in which you first used the car for any purpose;</w:t>
      </w:r>
    </w:p>
    <w:p w:rsidR="00300522" w:rsidRPr="00F103C9" w:rsidRDefault="00300522" w:rsidP="00300522">
      <w:pPr>
        <w:pStyle w:val="subsection2"/>
      </w:pPr>
      <w:r w:rsidRPr="00F103C9">
        <w:t xml:space="preserve">the amount of the input tax credit on the acquisition or importation is the amount of GST payable on the supply or importation of the car up to </w:t>
      </w:r>
      <w:r w:rsidRPr="00F103C9">
        <w:rPr>
          <w:position w:val="6"/>
          <w:sz w:val="16"/>
          <w:szCs w:val="16"/>
        </w:rPr>
        <w:t>1</w:t>
      </w:r>
      <w:r w:rsidRPr="00F103C9">
        <w:t>/</w:t>
      </w:r>
      <w:r w:rsidRPr="00F103C9">
        <w:rPr>
          <w:sz w:val="16"/>
          <w:szCs w:val="16"/>
        </w:rPr>
        <w:t>11</w:t>
      </w:r>
      <w:r w:rsidRPr="00F103C9">
        <w:t xml:space="preserve"> of that limit.</w:t>
      </w:r>
    </w:p>
    <w:p w:rsidR="00300522" w:rsidRPr="00F103C9" w:rsidRDefault="00300522" w:rsidP="00300522">
      <w:pPr>
        <w:pStyle w:val="subsection"/>
      </w:pPr>
      <w:r w:rsidRPr="00F103C9">
        <w:tab/>
        <w:t>(2)</w:t>
      </w:r>
      <w:r w:rsidRPr="00F103C9">
        <w:tab/>
        <w:t>However, if:</w:t>
      </w:r>
    </w:p>
    <w:p w:rsidR="00300522" w:rsidRPr="00F103C9" w:rsidRDefault="00300522" w:rsidP="00300522">
      <w:pPr>
        <w:pStyle w:val="paragraph"/>
      </w:pPr>
      <w:r w:rsidRPr="00F103C9">
        <w:tab/>
        <w:t>(a)</w:t>
      </w:r>
      <w:r w:rsidRPr="00F103C9">
        <w:tab/>
        <w:t xml:space="preserve">the supply of the car is </w:t>
      </w:r>
      <w:r w:rsidR="00F103C9" w:rsidRPr="00F103C9">
        <w:rPr>
          <w:position w:val="6"/>
          <w:sz w:val="16"/>
          <w:szCs w:val="16"/>
        </w:rPr>
        <w:t>*</w:t>
      </w:r>
      <w:r w:rsidRPr="00F103C9">
        <w:t>GST</w:t>
      </w:r>
      <w:r w:rsidR="00F103C9">
        <w:noBreakHyphen/>
      </w:r>
      <w:r w:rsidRPr="00F103C9">
        <w:t>free to any extent under Subdivision</w:t>
      </w:r>
      <w:r w:rsidR="00F103C9">
        <w:t> </w:t>
      </w:r>
      <w:r w:rsidRPr="00F103C9">
        <w:t>38</w:t>
      </w:r>
      <w:r w:rsidR="00F103C9">
        <w:noBreakHyphen/>
      </w:r>
      <w:r w:rsidRPr="00F103C9">
        <w:t>P; or</w:t>
      </w:r>
    </w:p>
    <w:p w:rsidR="00300522" w:rsidRPr="00F103C9" w:rsidRDefault="00300522" w:rsidP="00300522">
      <w:pPr>
        <w:pStyle w:val="paragraph"/>
      </w:pPr>
      <w:r w:rsidRPr="00F103C9">
        <w:tab/>
        <w:t>(b)</w:t>
      </w:r>
      <w:r w:rsidRPr="00F103C9">
        <w:tab/>
        <w:t>the importation of the car is non</w:t>
      </w:r>
      <w:r w:rsidR="00F103C9">
        <w:noBreakHyphen/>
      </w:r>
      <w:r w:rsidRPr="00F103C9">
        <w:t>taxable to any extent under paragraph</w:t>
      </w:r>
      <w:r w:rsidR="00F103C9">
        <w:t> </w:t>
      </w:r>
      <w:r w:rsidRPr="00F103C9">
        <w:t>13</w:t>
      </w:r>
      <w:r w:rsidR="00F103C9">
        <w:noBreakHyphen/>
      </w:r>
      <w:r w:rsidRPr="00F103C9">
        <w:t>10(b) because it would have been GST</w:t>
      </w:r>
      <w:r w:rsidR="00F103C9">
        <w:noBreakHyphen/>
      </w:r>
      <w:r w:rsidRPr="00F103C9">
        <w:t>free to any extent under Subdivision</w:t>
      </w:r>
      <w:r w:rsidR="00F103C9">
        <w:t> </w:t>
      </w:r>
      <w:r w:rsidRPr="00F103C9">
        <w:t>38</w:t>
      </w:r>
      <w:r w:rsidR="00F103C9">
        <w:noBreakHyphen/>
      </w:r>
      <w:r w:rsidRPr="00F103C9">
        <w:t>P if it had been a supply;</w:t>
      </w:r>
    </w:p>
    <w:p w:rsidR="00300522" w:rsidRPr="00F103C9" w:rsidRDefault="00300522" w:rsidP="00300522">
      <w:pPr>
        <w:pStyle w:val="subsection2"/>
      </w:pPr>
      <w:r w:rsidRPr="00F103C9">
        <w:t>you are not entitled to the input tax credit for the acquisition or importation.</w:t>
      </w:r>
    </w:p>
    <w:p w:rsidR="00300522" w:rsidRPr="00F103C9" w:rsidRDefault="00300522" w:rsidP="00300522">
      <w:pPr>
        <w:pStyle w:val="subsection"/>
      </w:pPr>
      <w:r w:rsidRPr="00F103C9">
        <w:tab/>
        <w:t>(3)</w:t>
      </w:r>
      <w:r w:rsidRPr="00F103C9">
        <w:tab/>
        <w:t xml:space="preserve">If your acquisition or importation is </w:t>
      </w:r>
      <w:r w:rsidR="00F103C9" w:rsidRPr="00F103C9">
        <w:rPr>
          <w:position w:val="6"/>
          <w:sz w:val="16"/>
          <w:szCs w:val="16"/>
        </w:rPr>
        <w:t>*</w:t>
      </w:r>
      <w:r w:rsidRPr="00F103C9">
        <w:t xml:space="preserve">partly creditable, the input tax credit is reduced to the extent (expressed as a percentage) to which the acquisition or importation is made for a </w:t>
      </w:r>
      <w:r w:rsidR="00F103C9" w:rsidRPr="00F103C9">
        <w:rPr>
          <w:position w:val="6"/>
          <w:sz w:val="16"/>
          <w:szCs w:val="16"/>
        </w:rPr>
        <w:t>*</w:t>
      </w:r>
      <w:r w:rsidRPr="00F103C9">
        <w:t>creditable purpose.</w:t>
      </w:r>
    </w:p>
    <w:p w:rsidR="00300522" w:rsidRPr="00F103C9" w:rsidRDefault="00300522" w:rsidP="00300522">
      <w:pPr>
        <w:pStyle w:val="subsection"/>
      </w:pPr>
      <w:r w:rsidRPr="00F103C9">
        <w:tab/>
        <w:t>(4)</w:t>
      </w:r>
      <w:r w:rsidRPr="00F103C9">
        <w:tab/>
        <w:t>This section does not apply in relation to:</w:t>
      </w:r>
    </w:p>
    <w:p w:rsidR="00300522" w:rsidRPr="00F103C9" w:rsidRDefault="00300522" w:rsidP="00300522">
      <w:pPr>
        <w:pStyle w:val="paragraph"/>
      </w:pPr>
      <w:r w:rsidRPr="00F103C9">
        <w:tab/>
        <w:t>(a)</w:t>
      </w:r>
      <w:r w:rsidRPr="00F103C9">
        <w:tab/>
        <w:t xml:space="preserve">the acquisition or importation of a </w:t>
      </w:r>
      <w:r w:rsidR="00F103C9" w:rsidRPr="00F103C9">
        <w:rPr>
          <w:position w:val="6"/>
          <w:sz w:val="16"/>
          <w:szCs w:val="16"/>
        </w:rPr>
        <w:t>*</w:t>
      </w:r>
      <w:r w:rsidRPr="00F103C9">
        <w:t xml:space="preserve">car that is not a </w:t>
      </w:r>
      <w:r w:rsidR="00F103C9" w:rsidRPr="00F103C9">
        <w:rPr>
          <w:position w:val="6"/>
          <w:sz w:val="16"/>
          <w:szCs w:val="16"/>
        </w:rPr>
        <w:t>*</w:t>
      </w:r>
      <w:r w:rsidRPr="00F103C9">
        <w:t>luxury car because of subsection</w:t>
      </w:r>
      <w:r w:rsidR="00F103C9">
        <w:t> </w:t>
      </w:r>
      <w:r w:rsidRPr="00F103C9">
        <w:t>25</w:t>
      </w:r>
      <w:r w:rsidR="00F103C9">
        <w:noBreakHyphen/>
      </w:r>
      <w:r w:rsidRPr="00F103C9">
        <w:t xml:space="preserve">1(2) of the </w:t>
      </w:r>
      <w:r w:rsidRPr="00F103C9">
        <w:rPr>
          <w:i/>
          <w:iCs/>
        </w:rPr>
        <w:t>A New Tax System (Luxury Car Tax) Act 1999</w:t>
      </w:r>
      <w:r w:rsidRPr="00F103C9">
        <w:t>; or</w:t>
      </w:r>
    </w:p>
    <w:p w:rsidR="00300522" w:rsidRPr="00F103C9" w:rsidRDefault="00300522" w:rsidP="00AE0C49">
      <w:pPr>
        <w:pStyle w:val="noteToPara"/>
      </w:pPr>
      <w:r w:rsidRPr="00F103C9">
        <w:t>Note:</w:t>
      </w:r>
      <w:r w:rsidRPr="00F103C9">
        <w:tab/>
        <w:t>Emergency vehicles, cars fitted to transport disabled people, non</w:t>
      </w:r>
      <w:r w:rsidR="00F103C9">
        <w:noBreakHyphen/>
      </w:r>
      <w:r w:rsidRPr="00F103C9">
        <w:t>passenger commercial vehicles, motor homes and campervans are not luxury cars under that subsection.</w:t>
      </w:r>
    </w:p>
    <w:p w:rsidR="00300522" w:rsidRPr="00F103C9" w:rsidRDefault="00300522" w:rsidP="00300522">
      <w:pPr>
        <w:pStyle w:val="paragraph"/>
      </w:pPr>
      <w:r w:rsidRPr="00F103C9">
        <w:tab/>
        <w:t>(b)</w:t>
      </w:r>
      <w:r w:rsidRPr="00F103C9">
        <w:tab/>
        <w:t>the acquisition of a car by lease or hire.</w:t>
      </w:r>
    </w:p>
    <w:p w:rsidR="00300522" w:rsidRPr="00F103C9" w:rsidRDefault="00300522" w:rsidP="00300522">
      <w:pPr>
        <w:pStyle w:val="subsection"/>
      </w:pPr>
      <w:r w:rsidRPr="00F103C9">
        <w:tab/>
        <w:t>(5)</w:t>
      </w:r>
      <w:r w:rsidRPr="00F103C9">
        <w:tab/>
        <w:t>This section has effect despite sections</w:t>
      </w:r>
      <w:r w:rsidR="00F103C9">
        <w:t> </w:t>
      </w:r>
      <w:r w:rsidRPr="00F103C9">
        <w:t>11</w:t>
      </w:r>
      <w:r w:rsidR="00F103C9">
        <w:noBreakHyphen/>
      </w:r>
      <w:r w:rsidRPr="00F103C9">
        <w:t>25 and 15</w:t>
      </w:r>
      <w:r w:rsidR="00F103C9">
        <w:noBreakHyphen/>
      </w:r>
      <w:r w:rsidRPr="00F103C9">
        <w:t>20 (which are about the amount of input tax credits on creditable acquisitions and creditable importations).</w:t>
      </w:r>
    </w:p>
    <w:p w:rsidR="00300522" w:rsidRPr="00F103C9" w:rsidRDefault="00300522" w:rsidP="007C2D30">
      <w:pPr>
        <w:pStyle w:val="ActHead4"/>
      </w:pPr>
      <w:bookmarkStart w:id="519" w:name="_Toc498001543"/>
      <w:r w:rsidRPr="00F103C9">
        <w:rPr>
          <w:rStyle w:val="CharSubdNo"/>
        </w:rPr>
        <w:lastRenderedPageBreak/>
        <w:t>Subdivision</w:t>
      </w:r>
      <w:r w:rsidR="00F103C9" w:rsidRPr="00F103C9">
        <w:rPr>
          <w:rStyle w:val="CharSubdNo"/>
        </w:rPr>
        <w:t> </w:t>
      </w:r>
      <w:r w:rsidRPr="00F103C9">
        <w:rPr>
          <w:rStyle w:val="CharSubdNo"/>
        </w:rPr>
        <w:t>69</w:t>
      </w:r>
      <w:r w:rsidR="00F103C9" w:rsidRPr="00F103C9">
        <w:rPr>
          <w:rStyle w:val="CharSubdNo"/>
        </w:rPr>
        <w:noBreakHyphen/>
      </w:r>
      <w:r w:rsidRPr="00F103C9">
        <w:rPr>
          <w:rStyle w:val="CharSubdNo"/>
        </w:rPr>
        <w:t>B</w:t>
      </w:r>
      <w:r w:rsidRPr="00F103C9">
        <w:t>—</w:t>
      </w:r>
      <w:r w:rsidRPr="00F103C9">
        <w:rPr>
          <w:rStyle w:val="CharSubdText"/>
        </w:rPr>
        <w:t>Elections for GST purposes relating to meal entertainment and entertainment facilities</w:t>
      </w:r>
      <w:bookmarkEnd w:id="519"/>
    </w:p>
    <w:p w:rsidR="00300522" w:rsidRPr="00F103C9" w:rsidRDefault="00300522" w:rsidP="007C2D30">
      <w:pPr>
        <w:pStyle w:val="ActHead5"/>
      </w:pPr>
      <w:bookmarkStart w:id="520" w:name="_Toc498001544"/>
      <w:r w:rsidRPr="00F103C9">
        <w:rPr>
          <w:rStyle w:val="CharSectno"/>
        </w:rPr>
        <w:t>69</w:t>
      </w:r>
      <w:r w:rsidR="00F103C9" w:rsidRPr="00F103C9">
        <w:rPr>
          <w:rStyle w:val="CharSectno"/>
        </w:rPr>
        <w:noBreakHyphen/>
      </w:r>
      <w:r w:rsidRPr="00F103C9">
        <w:rPr>
          <w:rStyle w:val="CharSectno"/>
        </w:rPr>
        <w:t>15</w:t>
      </w:r>
      <w:r w:rsidRPr="00F103C9">
        <w:t xml:space="preserve">  What this </w:t>
      </w:r>
      <w:r w:rsidR="00A53099" w:rsidRPr="00F103C9">
        <w:t>Subdivision</w:t>
      </w:r>
      <w:r w:rsidR="00A36DB5" w:rsidRPr="00F103C9">
        <w:t xml:space="preserve"> </w:t>
      </w:r>
      <w:r w:rsidRPr="00F103C9">
        <w:t>is about</w:t>
      </w:r>
      <w:bookmarkEnd w:id="520"/>
    </w:p>
    <w:p w:rsidR="00300522" w:rsidRPr="00F103C9" w:rsidRDefault="00300522" w:rsidP="007C2D30">
      <w:pPr>
        <w:pStyle w:val="BoxText"/>
        <w:keepNext/>
        <w:keepLines/>
      </w:pPr>
      <w:r w:rsidRPr="00F103C9">
        <w:t>The GST consequences of incurring certain expenses for the provision of meal entertainment and entertainment facilities depend on elections made under fringe benefits tax law. These elections might not be made until after GST returns are due.</w:t>
      </w:r>
    </w:p>
    <w:p w:rsidR="00300522" w:rsidRPr="00F103C9" w:rsidRDefault="00300522" w:rsidP="00300522">
      <w:pPr>
        <w:pStyle w:val="BoxText"/>
      </w:pPr>
      <w:r w:rsidRPr="00F103C9">
        <w:t xml:space="preserve">This </w:t>
      </w:r>
      <w:r w:rsidR="00A53099" w:rsidRPr="00F103C9">
        <w:t>Subdivision</w:t>
      </w:r>
      <w:r w:rsidR="00A36DB5" w:rsidRPr="00F103C9">
        <w:t xml:space="preserve"> </w:t>
      </w:r>
      <w:r w:rsidRPr="00F103C9">
        <w:t>allows elections to be made for GST purposes so that GST returns can take into account the likely application of subsection</w:t>
      </w:r>
      <w:r w:rsidR="00F103C9">
        <w:t> </w:t>
      </w:r>
      <w:r w:rsidRPr="00F103C9">
        <w:t>69</w:t>
      </w:r>
      <w:r w:rsidR="00F103C9">
        <w:noBreakHyphen/>
      </w:r>
      <w:r w:rsidRPr="00F103C9">
        <w:t>5(3A) to those expenses, before the fringe benefits tax elections are made.</w:t>
      </w:r>
    </w:p>
    <w:p w:rsidR="00300522" w:rsidRPr="00F103C9" w:rsidRDefault="00300522" w:rsidP="00300522">
      <w:pPr>
        <w:pStyle w:val="ActHead5"/>
      </w:pPr>
      <w:bookmarkStart w:id="521" w:name="_Toc498001545"/>
      <w:r w:rsidRPr="00F103C9">
        <w:rPr>
          <w:rStyle w:val="CharSectno"/>
        </w:rPr>
        <w:t>69</w:t>
      </w:r>
      <w:r w:rsidR="00F103C9" w:rsidRPr="00F103C9">
        <w:rPr>
          <w:rStyle w:val="CharSectno"/>
        </w:rPr>
        <w:noBreakHyphen/>
      </w:r>
      <w:r w:rsidRPr="00F103C9">
        <w:rPr>
          <w:rStyle w:val="CharSectno"/>
        </w:rPr>
        <w:t>20</w:t>
      </w:r>
      <w:r w:rsidRPr="00F103C9">
        <w:t xml:space="preserve">  Effect of elections on net amounts</w:t>
      </w:r>
      <w:bookmarkEnd w:id="521"/>
    </w:p>
    <w:p w:rsidR="00300522" w:rsidRPr="00F103C9" w:rsidRDefault="00300522" w:rsidP="00300522">
      <w:pPr>
        <w:pStyle w:val="subsection"/>
      </w:pPr>
      <w:r w:rsidRPr="00F103C9">
        <w:tab/>
        <w:t>(1)</w:t>
      </w:r>
      <w:r w:rsidRPr="00F103C9">
        <w:tab/>
        <w:t xml:space="preserve">If you make an election under this </w:t>
      </w:r>
      <w:r w:rsidR="00A53099" w:rsidRPr="00F103C9">
        <w:t>Subdivision</w:t>
      </w:r>
      <w:r w:rsidR="00A36DB5" w:rsidRPr="00F103C9">
        <w:t xml:space="preserve"> </w:t>
      </w:r>
      <w:r w:rsidRPr="00F103C9">
        <w:t xml:space="preserve">that has effect during a particular tax period, your </w:t>
      </w:r>
      <w:r w:rsidR="00F103C9" w:rsidRPr="00F103C9">
        <w:rPr>
          <w:position w:val="6"/>
          <w:sz w:val="16"/>
          <w:szCs w:val="16"/>
        </w:rPr>
        <w:t>*</w:t>
      </w:r>
      <w:r w:rsidRPr="00F103C9">
        <w:t>net amount for the tax period must be worked out on the basis of that election.</w:t>
      </w:r>
    </w:p>
    <w:p w:rsidR="00300522" w:rsidRPr="00F103C9" w:rsidRDefault="00300522" w:rsidP="00300522">
      <w:pPr>
        <w:pStyle w:val="subsection"/>
      </w:pPr>
      <w:r w:rsidRPr="00F103C9">
        <w:tab/>
        <w:t>(2)</w:t>
      </w:r>
      <w:r w:rsidRPr="00F103C9">
        <w:tab/>
        <w:t>This section has effect despite section</w:t>
      </w:r>
      <w:r w:rsidR="00F103C9">
        <w:t> </w:t>
      </w:r>
      <w:r w:rsidRPr="00F103C9">
        <w:t>17</w:t>
      </w:r>
      <w:r w:rsidR="00F103C9">
        <w:noBreakHyphen/>
      </w:r>
      <w:r w:rsidRPr="00F103C9">
        <w:t>5 (which is about working out your net amount).</w:t>
      </w:r>
    </w:p>
    <w:p w:rsidR="00300522" w:rsidRPr="00F103C9" w:rsidRDefault="00300522" w:rsidP="00300522">
      <w:pPr>
        <w:pStyle w:val="ActHead5"/>
      </w:pPr>
      <w:bookmarkStart w:id="522" w:name="_Toc498001546"/>
      <w:r w:rsidRPr="00F103C9">
        <w:rPr>
          <w:rStyle w:val="CharSectno"/>
        </w:rPr>
        <w:t>69</w:t>
      </w:r>
      <w:r w:rsidR="00F103C9" w:rsidRPr="00F103C9">
        <w:rPr>
          <w:rStyle w:val="CharSectno"/>
        </w:rPr>
        <w:noBreakHyphen/>
      </w:r>
      <w:r w:rsidRPr="00F103C9">
        <w:rPr>
          <w:rStyle w:val="CharSectno"/>
        </w:rPr>
        <w:t>25</w:t>
      </w:r>
      <w:r w:rsidRPr="00F103C9">
        <w:t xml:space="preserve">  Election to use the 50/50 split method for meal entertainment</w:t>
      </w:r>
      <w:bookmarkEnd w:id="522"/>
    </w:p>
    <w:p w:rsidR="00300522" w:rsidRPr="00F103C9" w:rsidRDefault="00300522" w:rsidP="00300522">
      <w:pPr>
        <w:pStyle w:val="subsection"/>
      </w:pPr>
      <w:r w:rsidRPr="00F103C9">
        <w:tab/>
      </w:r>
      <w:r w:rsidRPr="00F103C9">
        <w:tab/>
        <w:t xml:space="preserve">You may elect to have acquisitions or importations treated, for the purposes of this Subdivision, as </w:t>
      </w:r>
      <w:r w:rsidR="00F103C9" w:rsidRPr="00F103C9">
        <w:rPr>
          <w:position w:val="6"/>
          <w:sz w:val="16"/>
          <w:szCs w:val="16"/>
        </w:rPr>
        <w:t>*</w:t>
      </w:r>
      <w:r w:rsidRPr="00F103C9">
        <w:t>non</w:t>
      </w:r>
      <w:r w:rsidR="00F103C9">
        <w:noBreakHyphen/>
      </w:r>
      <w:r w:rsidRPr="00F103C9">
        <w:t>deductible expenses because of paragraph</w:t>
      </w:r>
      <w:r w:rsidR="00F103C9">
        <w:t> </w:t>
      </w:r>
      <w:r w:rsidRPr="00F103C9">
        <w:t>69</w:t>
      </w:r>
      <w:r w:rsidR="00F103C9">
        <w:noBreakHyphen/>
      </w:r>
      <w:r w:rsidRPr="00F103C9">
        <w:t>5(3A)(a), to the extent that the acquisitions or importations would be non</w:t>
      </w:r>
      <w:r w:rsidR="00F103C9">
        <w:noBreakHyphen/>
      </w:r>
      <w:r w:rsidRPr="00F103C9">
        <w:t>deductible expenses because of that paragraph if:</w:t>
      </w:r>
    </w:p>
    <w:p w:rsidR="00300522" w:rsidRPr="00F103C9" w:rsidRDefault="00300522" w:rsidP="00300522">
      <w:pPr>
        <w:pStyle w:val="paragraph"/>
      </w:pPr>
      <w:r w:rsidRPr="00F103C9">
        <w:tab/>
        <w:t>(a)</w:t>
      </w:r>
      <w:r w:rsidRPr="00F103C9">
        <w:tab/>
        <w:t>an election were in force under section</w:t>
      </w:r>
      <w:r w:rsidR="00F103C9">
        <w:t> </w:t>
      </w:r>
      <w:r w:rsidRPr="00F103C9">
        <w:t xml:space="preserve">37AA of the </w:t>
      </w:r>
      <w:r w:rsidRPr="00F103C9">
        <w:rPr>
          <w:i/>
          <w:iCs/>
        </w:rPr>
        <w:t>Fringe Benefits Tax Assessment Act 1986</w:t>
      </w:r>
      <w:r w:rsidRPr="00F103C9">
        <w:t xml:space="preserve"> (but no further election were in force under section</w:t>
      </w:r>
      <w:r w:rsidR="00F103C9">
        <w:t> </w:t>
      </w:r>
      <w:r w:rsidRPr="00F103C9">
        <w:t>37CA of that Act); and</w:t>
      </w:r>
    </w:p>
    <w:p w:rsidR="00300522" w:rsidRPr="00F103C9" w:rsidRDefault="00300522" w:rsidP="00300522">
      <w:pPr>
        <w:pStyle w:val="paragraph"/>
      </w:pPr>
      <w:r w:rsidRPr="00F103C9">
        <w:lastRenderedPageBreak/>
        <w:tab/>
        <w:t>(b)</w:t>
      </w:r>
      <w:r w:rsidRPr="00F103C9">
        <w:tab/>
        <w:t>section</w:t>
      </w:r>
      <w:r w:rsidR="00F103C9">
        <w:t> </w:t>
      </w:r>
      <w:r w:rsidRPr="00F103C9">
        <w:t xml:space="preserve">51AEA of the </w:t>
      </w:r>
      <w:r w:rsidR="00F103C9" w:rsidRPr="00F103C9">
        <w:rPr>
          <w:position w:val="6"/>
          <w:sz w:val="16"/>
          <w:szCs w:val="16"/>
        </w:rPr>
        <w:t>*</w:t>
      </w:r>
      <w:r w:rsidRPr="00F103C9">
        <w:t>ITAA 1936 were to apply, because of that election, to expenses relating to the acquisitions or importations.</w:t>
      </w:r>
    </w:p>
    <w:p w:rsidR="00300522" w:rsidRPr="00F103C9" w:rsidRDefault="00300522" w:rsidP="00300522">
      <w:pPr>
        <w:pStyle w:val="ActHead5"/>
      </w:pPr>
      <w:bookmarkStart w:id="523" w:name="_Toc498001547"/>
      <w:r w:rsidRPr="00F103C9">
        <w:rPr>
          <w:rStyle w:val="CharSectno"/>
        </w:rPr>
        <w:t>69</w:t>
      </w:r>
      <w:r w:rsidR="00F103C9" w:rsidRPr="00F103C9">
        <w:rPr>
          <w:rStyle w:val="CharSectno"/>
        </w:rPr>
        <w:noBreakHyphen/>
      </w:r>
      <w:r w:rsidRPr="00F103C9">
        <w:rPr>
          <w:rStyle w:val="CharSectno"/>
        </w:rPr>
        <w:t>30</w:t>
      </w:r>
      <w:r w:rsidRPr="00F103C9">
        <w:t xml:space="preserve">  Election to use the 12 week register method for meal entertainment</w:t>
      </w:r>
      <w:bookmarkEnd w:id="523"/>
    </w:p>
    <w:p w:rsidR="00300522" w:rsidRPr="00F103C9" w:rsidRDefault="00300522" w:rsidP="00300522">
      <w:pPr>
        <w:pStyle w:val="subsection"/>
      </w:pPr>
      <w:r w:rsidRPr="00F103C9">
        <w:tab/>
        <w:t>(1)</w:t>
      </w:r>
      <w:r w:rsidRPr="00F103C9">
        <w:tab/>
        <w:t xml:space="preserve">You may elect to have acquisitions or importations treated, for the purposes of this Subdivision, as </w:t>
      </w:r>
      <w:r w:rsidR="00F103C9" w:rsidRPr="00F103C9">
        <w:rPr>
          <w:position w:val="6"/>
          <w:sz w:val="16"/>
          <w:szCs w:val="16"/>
        </w:rPr>
        <w:t>*</w:t>
      </w:r>
      <w:r w:rsidRPr="00F103C9">
        <w:t>non</w:t>
      </w:r>
      <w:r w:rsidR="00F103C9">
        <w:noBreakHyphen/>
      </w:r>
      <w:r w:rsidRPr="00F103C9">
        <w:t>deductible expenses because of paragraph</w:t>
      </w:r>
      <w:r w:rsidR="00F103C9">
        <w:t> </w:t>
      </w:r>
      <w:r w:rsidRPr="00F103C9">
        <w:t>69</w:t>
      </w:r>
      <w:r w:rsidR="00F103C9">
        <w:noBreakHyphen/>
      </w:r>
      <w:r w:rsidRPr="00F103C9">
        <w:t>5(3A)(b), to the extent that the acquisitions or importations would be non</w:t>
      </w:r>
      <w:r w:rsidR="00F103C9">
        <w:noBreakHyphen/>
      </w:r>
      <w:r w:rsidRPr="00F103C9">
        <w:t>deductible expenses because of that paragraph if:</w:t>
      </w:r>
    </w:p>
    <w:p w:rsidR="00300522" w:rsidRPr="00F103C9" w:rsidRDefault="00300522" w:rsidP="00300522">
      <w:pPr>
        <w:pStyle w:val="paragraph"/>
      </w:pPr>
      <w:r w:rsidRPr="00F103C9">
        <w:tab/>
        <w:t>(a)</w:t>
      </w:r>
      <w:r w:rsidRPr="00F103C9">
        <w:tab/>
        <w:t>an election were in force under section</w:t>
      </w:r>
      <w:r w:rsidR="00F103C9">
        <w:t> </w:t>
      </w:r>
      <w:r w:rsidRPr="00F103C9">
        <w:t xml:space="preserve">37CA of the </w:t>
      </w:r>
      <w:r w:rsidRPr="00F103C9">
        <w:rPr>
          <w:i/>
          <w:iCs/>
        </w:rPr>
        <w:t>Fringe Benefits Tax Assessment Act 1986</w:t>
      </w:r>
      <w:r w:rsidRPr="00F103C9">
        <w:t>; and</w:t>
      </w:r>
    </w:p>
    <w:p w:rsidR="00300522" w:rsidRPr="00F103C9" w:rsidRDefault="00300522" w:rsidP="00300522">
      <w:pPr>
        <w:pStyle w:val="paragraph"/>
      </w:pPr>
      <w:r w:rsidRPr="00F103C9">
        <w:tab/>
        <w:t>(b)</w:t>
      </w:r>
      <w:r w:rsidRPr="00F103C9">
        <w:tab/>
        <w:t>section</w:t>
      </w:r>
      <w:r w:rsidR="00F103C9">
        <w:t> </w:t>
      </w:r>
      <w:r w:rsidRPr="00F103C9">
        <w:t xml:space="preserve">51AEB of the </w:t>
      </w:r>
      <w:r w:rsidR="00F103C9" w:rsidRPr="00F103C9">
        <w:rPr>
          <w:position w:val="6"/>
          <w:sz w:val="16"/>
          <w:szCs w:val="16"/>
        </w:rPr>
        <w:t>*</w:t>
      </w:r>
      <w:r w:rsidRPr="00F103C9">
        <w:t>ITAA 1936 were to apply, because of that election, to expenses relating to the acquisitions or importations.</w:t>
      </w:r>
    </w:p>
    <w:p w:rsidR="00300522" w:rsidRPr="00F103C9" w:rsidRDefault="00300522" w:rsidP="00300522">
      <w:pPr>
        <w:pStyle w:val="subsection"/>
      </w:pPr>
      <w:r w:rsidRPr="00F103C9">
        <w:tab/>
        <w:t>(2)</w:t>
      </w:r>
      <w:r w:rsidRPr="00F103C9">
        <w:tab/>
        <w:t xml:space="preserve">However, you cannot make the election unless you have a </w:t>
      </w:r>
      <w:r w:rsidR="00F103C9" w:rsidRPr="00F103C9">
        <w:rPr>
          <w:position w:val="6"/>
          <w:sz w:val="16"/>
          <w:szCs w:val="16"/>
        </w:rPr>
        <w:t>*</w:t>
      </w:r>
      <w:r w:rsidRPr="00F103C9">
        <w:t>valid meal entertainment register.</w:t>
      </w:r>
    </w:p>
    <w:p w:rsidR="00300522" w:rsidRPr="00F103C9" w:rsidRDefault="00300522" w:rsidP="00300522">
      <w:pPr>
        <w:pStyle w:val="ActHead5"/>
      </w:pPr>
      <w:bookmarkStart w:id="524" w:name="_Toc498001548"/>
      <w:r w:rsidRPr="00F103C9">
        <w:rPr>
          <w:rStyle w:val="CharSectno"/>
        </w:rPr>
        <w:t>69</w:t>
      </w:r>
      <w:r w:rsidR="00F103C9" w:rsidRPr="00F103C9">
        <w:rPr>
          <w:rStyle w:val="CharSectno"/>
        </w:rPr>
        <w:noBreakHyphen/>
      </w:r>
      <w:r w:rsidRPr="00F103C9">
        <w:rPr>
          <w:rStyle w:val="CharSectno"/>
        </w:rPr>
        <w:t>35</w:t>
      </w:r>
      <w:r w:rsidRPr="00F103C9">
        <w:t xml:space="preserve">  Election to use the 50/50 split method for entertainment facilities</w:t>
      </w:r>
      <w:bookmarkEnd w:id="524"/>
    </w:p>
    <w:p w:rsidR="00300522" w:rsidRPr="00F103C9" w:rsidRDefault="00300522" w:rsidP="00300522">
      <w:pPr>
        <w:pStyle w:val="subsection"/>
      </w:pPr>
      <w:r w:rsidRPr="00F103C9">
        <w:tab/>
      </w:r>
      <w:r w:rsidRPr="00F103C9">
        <w:tab/>
        <w:t xml:space="preserve">You may elect to have acquisitions or importations treated, for the purposes of this Subdivision, as </w:t>
      </w:r>
      <w:r w:rsidR="00F103C9" w:rsidRPr="00F103C9">
        <w:rPr>
          <w:position w:val="6"/>
          <w:sz w:val="16"/>
          <w:szCs w:val="16"/>
        </w:rPr>
        <w:t>*</w:t>
      </w:r>
      <w:r w:rsidRPr="00F103C9">
        <w:t>non</w:t>
      </w:r>
      <w:r w:rsidR="00F103C9">
        <w:noBreakHyphen/>
      </w:r>
      <w:r w:rsidRPr="00F103C9">
        <w:t>deductible expenses because of paragraph</w:t>
      </w:r>
      <w:r w:rsidR="00F103C9">
        <w:t> </w:t>
      </w:r>
      <w:r w:rsidRPr="00F103C9">
        <w:t>69</w:t>
      </w:r>
      <w:r w:rsidR="00F103C9">
        <w:noBreakHyphen/>
      </w:r>
      <w:r w:rsidRPr="00F103C9">
        <w:t>5(3A)(c), to the extent that the acquisitions or importations would be non</w:t>
      </w:r>
      <w:r w:rsidR="00F103C9">
        <w:noBreakHyphen/>
      </w:r>
      <w:r w:rsidRPr="00F103C9">
        <w:t>deductible expenses because of that paragraph if:</w:t>
      </w:r>
    </w:p>
    <w:p w:rsidR="00300522" w:rsidRPr="00F103C9" w:rsidRDefault="00300522" w:rsidP="00300522">
      <w:pPr>
        <w:pStyle w:val="paragraph"/>
      </w:pPr>
      <w:r w:rsidRPr="00F103C9">
        <w:tab/>
        <w:t>(a)</w:t>
      </w:r>
      <w:r w:rsidRPr="00F103C9">
        <w:tab/>
        <w:t>an election were in force under section</w:t>
      </w:r>
      <w:r w:rsidR="00F103C9">
        <w:t> </w:t>
      </w:r>
      <w:r w:rsidRPr="00F103C9">
        <w:t xml:space="preserve">152B of the </w:t>
      </w:r>
      <w:r w:rsidRPr="00F103C9">
        <w:rPr>
          <w:i/>
          <w:iCs/>
        </w:rPr>
        <w:t>Fringe Benefits Tax Assessment Act 1986</w:t>
      </w:r>
      <w:r w:rsidRPr="00F103C9">
        <w:t>; and</w:t>
      </w:r>
    </w:p>
    <w:p w:rsidR="00300522" w:rsidRPr="00F103C9" w:rsidRDefault="00300522" w:rsidP="00300522">
      <w:pPr>
        <w:pStyle w:val="paragraph"/>
      </w:pPr>
      <w:r w:rsidRPr="00F103C9">
        <w:tab/>
        <w:t>(b)</w:t>
      </w:r>
      <w:r w:rsidRPr="00F103C9">
        <w:tab/>
        <w:t>section</w:t>
      </w:r>
      <w:r w:rsidR="00F103C9">
        <w:t> </w:t>
      </w:r>
      <w:r w:rsidRPr="00F103C9">
        <w:t xml:space="preserve">51AEC of the </w:t>
      </w:r>
      <w:r w:rsidR="00F103C9" w:rsidRPr="00F103C9">
        <w:rPr>
          <w:position w:val="6"/>
          <w:sz w:val="16"/>
          <w:szCs w:val="16"/>
        </w:rPr>
        <w:t>*</w:t>
      </w:r>
      <w:r w:rsidRPr="00F103C9">
        <w:t>ITAA 1936 were to apply, because of that election, to expenses relating to the acquisitions or importations.</w:t>
      </w:r>
    </w:p>
    <w:p w:rsidR="00300522" w:rsidRPr="00F103C9" w:rsidRDefault="00300522" w:rsidP="00300522">
      <w:pPr>
        <w:pStyle w:val="ActHead5"/>
      </w:pPr>
      <w:bookmarkStart w:id="525" w:name="_Toc498001549"/>
      <w:r w:rsidRPr="00F103C9">
        <w:rPr>
          <w:rStyle w:val="CharSectno"/>
        </w:rPr>
        <w:lastRenderedPageBreak/>
        <w:t>69</w:t>
      </w:r>
      <w:r w:rsidR="00F103C9" w:rsidRPr="00F103C9">
        <w:rPr>
          <w:rStyle w:val="CharSectno"/>
        </w:rPr>
        <w:noBreakHyphen/>
      </w:r>
      <w:r w:rsidRPr="00F103C9">
        <w:rPr>
          <w:rStyle w:val="CharSectno"/>
        </w:rPr>
        <w:t>40</w:t>
      </w:r>
      <w:r w:rsidRPr="00F103C9">
        <w:t xml:space="preserve">  When elections take effect</w:t>
      </w:r>
      <w:bookmarkEnd w:id="525"/>
    </w:p>
    <w:p w:rsidR="00300522" w:rsidRPr="00F103C9" w:rsidRDefault="00300522" w:rsidP="00300522">
      <w:pPr>
        <w:pStyle w:val="subsection"/>
      </w:pPr>
      <w:r w:rsidRPr="00F103C9">
        <w:tab/>
        <w:t>(1)</w:t>
      </w:r>
      <w:r w:rsidRPr="00F103C9">
        <w:tab/>
        <w:t xml:space="preserve">An election under this </w:t>
      </w:r>
      <w:r w:rsidR="00A53099" w:rsidRPr="00F103C9">
        <w:t>Subdivision</w:t>
      </w:r>
      <w:r w:rsidR="00A36DB5" w:rsidRPr="00F103C9">
        <w:t xml:space="preserve"> </w:t>
      </w:r>
      <w:r w:rsidRPr="00F103C9">
        <w:t>is taken to have effect, or to have had effect, from the start of the tax period specified in the election.</w:t>
      </w:r>
    </w:p>
    <w:p w:rsidR="00300522" w:rsidRPr="00F103C9" w:rsidRDefault="00300522" w:rsidP="00300522">
      <w:pPr>
        <w:pStyle w:val="subsection"/>
      </w:pPr>
      <w:r w:rsidRPr="00F103C9">
        <w:tab/>
        <w:t>(2)</w:t>
      </w:r>
      <w:r w:rsidRPr="00F103C9">
        <w:tab/>
        <w:t>The tax period may be a future tax period or the current tax period. It cannot be a tax period that has already come to an end.</w:t>
      </w:r>
    </w:p>
    <w:p w:rsidR="00300522" w:rsidRPr="00F103C9" w:rsidRDefault="00300522" w:rsidP="00300522">
      <w:pPr>
        <w:pStyle w:val="ActHead5"/>
      </w:pPr>
      <w:bookmarkStart w:id="526" w:name="_Toc498001550"/>
      <w:r w:rsidRPr="00F103C9">
        <w:rPr>
          <w:rStyle w:val="CharSectno"/>
        </w:rPr>
        <w:t>69</w:t>
      </w:r>
      <w:r w:rsidR="00F103C9" w:rsidRPr="00F103C9">
        <w:rPr>
          <w:rStyle w:val="CharSectno"/>
        </w:rPr>
        <w:noBreakHyphen/>
      </w:r>
      <w:r w:rsidRPr="00F103C9">
        <w:rPr>
          <w:rStyle w:val="CharSectno"/>
        </w:rPr>
        <w:t>45</w:t>
      </w:r>
      <w:r w:rsidRPr="00F103C9">
        <w:t xml:space="preserve">  When elections cease to have effect</w:t>
      </w:r>
      <w:bookmarkEnd w:id="526"/>
    </w:p>
    <w:p w:rsidR="00300522" w:rsidRPr="00F103C9" w:rsidRDefault="00300522" w:rsidP="00300522">
      <w:pPr>
        <w:pStyle w:val="subsection"/>
      </w:pPr>
      <w:r w:rsidRPr="00F103C9">
        <w:tab/>
      </w:r>
      <w:r w:rsidRPr="00F103C9">
        <w:tab/>
        <w:t>If a circumstance specified in the second column of the following table occurs, the election ceases to have effect from the start of the tax period specified in the third column:</w:t>
      </w:r>
    </w:p>
    <w:p w:rsidR="00300522" w:rsidRPr="00F103C9" w:rsidRDefault="00300522" w:rsidP="00F5734B">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1701"/>
        <w:gridCol w:w="2268"/>
        <w:gridCol w:w="2410"/>
      </w:tblGrid>
      <w:tr w:rsidR="00300522" w:rsidRPr="00F103C9" w:rsidTr="00A53099">
        <w:trPr>
          <w:tblHeader/>
        </w:trPr>
        <w:tc>
          <w:tcPr>
            <w:tcW w:w="7088" w:type="dxa"/>
            <w:gridSpan w:val="4"/>
            <w:tcBorders>
              <w:top w:val="single" w:sz="12" w:space="0" w:color="auto"/>
              <w:bottom w:val="single" w:sz="6" w:space="0" w:color="auto"/>
            </w:tcBorders>
            <w:shd w:val="clear" w:color="auto" w:fill="auto"/>
          </w:tcPr>
          <w:p w:rsidR="00300522" w:rsidRPr="00F103C9" w:rsidRDefault="00300522" w:rsidP="00F5734B">
            <w:pPr>
              <w:pStyle w:val="Tabletext"/>
              <w:keepNext/>
              <w:keepLines/>
              <w:rPr>
                <w:b/>
              </w:rPr>
            </w:pPr>
            <w:r w:rsidRPr="00F103C9">
              <w:rPr>
                <w:b/>
                <w:bCs/>
              </w:rPr>
              <w:t>When elections cease to have effect</w:t>
            </w:r>
          </w:p>
        </w:tc>
      </w:tr>
      <w:tr w:rsidR="00300522" w:rsidRPr="00F103C9" w:rsidTr="00A53099">
        <w:trPr>
          <w:tblHeader/>
        </w:trPr>
        <w:tc>
          <w:tcPr>
            <w:tcW w:w="709" w:type="dxa"/>
            <w:tcBorders>
              <w:top w:val="single" w:sz="6" w:space="0" w:color="auto"/>
              <w:bottom w:val="single" w:sz="12" w:space="0" w:color="auto"/>
            </w:tcBorders>
            <w:shd w:val="clear" w:color="auto" w:fill="auto"/>
          </w:tcPr>
          <w:p w:rsidR="00300522" w:rsidRPr="00F103C9" w:rsidRDefault="00300522" w:rsidP="00F5734B">
            <w:pPr>
              <w:pStyle w:val="Tabletext"/>
              <w:keepNext/>
              <w:keepLines/>
              <w:rPr>
                <w:b/>
              </w:rPr>
            </w:pPr>
            <w:r w:rsidRPr="00F103C9">
              <w:rPr>
                <w:b/>
                <w:bCs/>
              </w:rPr>
              <w:t>Item</w:t>
            </w:r>
          </w:p>
        </w:tc>
        <w:tc>
          <w:tcPr>
            <w:tcW w:w="1701" w:type="dxa"/>
            <w:tcBorders>
              <w:top w:val="single" w:sz="6" w:space="0" w:color="auto"/>
              <w:bottom w:val="single" w:sz="12" w:space="0" w:color="auto"/>
            </w:tcBorders>
            <w:shd w:val="clear" w:color="auto" w:fill="auto"/>
          </w:tcPr>
          <w:p w:rsidR="00300522" w:rsidRPr="00F103C9" w:rsidRDefault="00300522" w:rsidP="00F5734B">
            <w:pPr>
              <w:pStyle w:val="Tabletext"/>
              <w:keepNext/>
              <w:keepLines/>
              <w:rPr>
                <w:b/>
              </w:rPr>
            </w:pPr>
            <w:r w:rsidRPr="00F103C9">
              <w:rPr>
                <w:b/>
                <w:bCs/>
              </w:rPr>
              <w:t>Kind of election</w:t>
            </w:r>
          </w:p>
        </w:tc>
        <w:tc>
          <w:tcPr>
            <w:tcW w:w="2268" w:type="dxa"/>
            <w:tcBorders>
              <w:top w:val="single" w:sz="6" w:space="0" w:color="auto"/>
              <w:bottom w:val="single" w:sz="12" w:space="0" w:color="auto"/>
            </w:tcBorders>
            <w:shd w:val="clear" w:color="auto" w:fill="auto"/>
          </w:tcPr>
          <w:p w:rsidR="00300522" w:rsidRPr="00F103C9" w:rsidRDefault="00300522" w:rsidP="00F5734B">
            <w:pPr>
              <w:pStyle w:val="Tabletext"/>
              <w:keepNext/>
              <w:keepLines/>
              <w:rPr>
                <w:b/>
              </w:rPr>
            </w:pPr>
            <w:r w:rsidRPr="00F103C9">
              <w:rPr>
                <w:b/>
                <w:bCs/>
              </w:rPr>
              <w:t>Circumstance</w:t>
            </w:r>
          </w:p>
        </w:tc>
        <w:tc>
          <w:tcPr>
            <w:tcW w:w="2410" w:type="dxa"/>
            <w:tcBorders>
              <w:top w:val="single" w:sz="6" w:space="0" w:color="auto"/>
              <w:bottom w:val="single" w:sz="12" w:space="0" w:color="auto"/>
            </w:tcBorders>
            <w:shd w:val="clear" w:color="auto" w:fill="auto"/>
          </w:tcPr>
          <w:p w:rsidR="00300522" w:rsidRPr="00F103C9" w:rsidRDefault="00300522" w:rsidP="00F5734B">
            <w:pPr>
              <w:pStyle w:val="Tabletext"/>
              <w:keepNext/>
              <w:keepLines/>
              <w:rPr>
                <w:b/>
              </w:rPr>
            </w:pPr>
            <w:r w:rsidRPr="00F103C9">
              <w:rPr>
                <w:b/>
                <w:bCs/>
              </w:rPr>
              <w:t>Tax period</w:t>
            </w:r>
          </w:p>
        </w:tc>
      </w:tr>
      <w:tr w:rsidR="00300522" w:rsidRPr="00F103C9" w:rsidTr="00A53099">
        <w:tc>
          <w:tcPr>
            <w:tcW w:w="709" w:type="dxa"/>
            <w:tcBorders>
              <w:top w:val="single" w:sz="12" w:space="0" w:color="auto"/>
            </w:tcBorders>
            <w:shd w:val="clear" w:color="auto" w:fill="auto"/>
          </w:tcPr>
          <w:p w:rsidR="00300522" w:rsidRPr="00F103C9" w:rsidRDefault="00300522" w:rsidP="00F5734B">
            <w:pPr>
              <w:pStyle w:val="Tabletext"/>
              <w:keepNext/>
              <w:keepLines/>
            </w:pPr>
            <w:r w:rsidRPr="00F103C9">
              <w:t>1</w:t>
            </w:r>
          </w:p>
        </w:tc>
        <w:tc>
          <w:tcPr>
            <w:tcW w:w="1701" w:type="dxa"/>
            <w:tcBorders>
              <w:top w:val="single" w:sz="12" w:space="0" w:color="auto"/>
            </w:tcBorders>
            <w:shd w:val="clear" w:color="auto" w:fill="auto"/>
          </w:tcPr>
          <w:p w:rsidR="00300522" w:rsidRPr="00F103C9" w:rsidRDefault="00300522" w:rsidP="00F5734B">
            <w:pPr>
              <w:pStyle w:val="Tabletext"/>
              <w:keepNext/>
              <w:keepLines/>
            </w:pPr>
            <w:r w:rsidRPr="00F103C9">
              <w:t>Any election under this Subdivision</w:t>
            </w:r>
          </w:p>
        </w:tc>
        <w:tc>
          <w:tcPr>
            <w:tcW w:w="2268" w:type="dxa"/>
            <w:tcBorders>
              <w:top w:val="single" w:sz="12" w:space="0" w:color="auto"/>
            </w:tcBorders>
            <w:shd w:val="clear" w:color="auto" w:fill="auto"/>
          </w:tcPr>
          <w:p w:rsidR="00300522" w:rsidRPr="00F103C9" w:rsidRDefault="00300522" w:rsidP="00F5734B">
            <w:pPr>
              <w:pStyle w:val="Tabletext"/>
              <w:keepNext/>
              <w:keepLines/>
            </w:pPr>
            <w:r w:rsidRPr="00F103C9">
              <w:t>You withdraw the election</w:t>
            </w:r>
          </w:p>
        </w:tc>
        <w:tc>
          <w:tcPr>
            <w:tcW w:w="2410" w:type="dxa"/>
            <w:tcBorders>
              <w:top w:val="single" w:sz="12" w:space="0" w:color="auto"/>
            </w:tcBorders>
            <w:shd w:val="clear" w:color="auto" w:fill="auto"/>
          </w:tcPr>
          <w:p w:rsidR="00300522" w:rsidRPr="00F103C9" w:rsidRDefault="00300522" w:rsidP="00F5734B">
            <w:pPr>
              <w:pStyle w:val="Tabletext"/>
              <w:keepNext/>
              <w:keepLines/>
            </w:pPr>
            <w:r w:rsidRPr="00F103C9">
              <w:t>The tax period (which must not be a past tax period) specified in the withdrawal</w:t>
            </w:r>
          </w:p>
        </w:tc>
      </w:tr>
      <w:tr w:rsidR="00300522" w:rsidRPr="00F103C9" w:rsidTr="00A53099">
        <w:tc>
          <w:tcPr>
            <w:tcW w:w="709" w:type="dxa"/>
            <w:shd w:val="clear" w:color="auto" w:fill="auto"/>
          </w:tcPr>
          <w:p w:rsidR="00300522" w:rsidRPr="00F103C9" w:rsidRDefault="00300522" w:rsidP="00300522">
            <w:pPr>
              <w:pStyle w:val="Tabletext"/>
            </w:pPr>
            <w:r w:rsidRPr="00F103C9">
              <w:t>2</w:t>
            </w:r>
          </w:p>
        </w:tc>
        <w:tc>
          <w:tcPr>
            <w:tcW w:w="1701" w:type="dxa"/>
            <w:shd w:val="clear" w:color="auto" w:fill="auto"/>
          </w:tcPr>
          <w:p w:rsidR="00300522" w:rsidRPr="00F103C9" w:rsidRDefault="00300522" w:rsidP="00300522">
            <w:pPr>
              <w:pStyle w:val="Tabletext"/>
            </w:pPr>
            <w:r w:rsidRPr="00F103C9">
              <w:t>An election under section</w:t>
            </w:r>
            <w:r w:rsidR="00F103C9">
              <w:t> </w:t>
            </w:r>
            <w:r w:rsidRPr="00F103C9">
              <w:t>69</w:t>
            </w:r>
            <w:r w:rsidR="00F103C9">
              <w:noBreakHyphen/>
            </w:r>
            <w:r w:rsidRPr="00F103C9">
              <w:t>25</w:t>
            </w:r>
          </w:p>
        </w:tc>
        <w:tc>
          <w:tcPr>
            <w:tcW w:w="2268" w:type="dxa"/>
            <w:shd w:val="clear" w:color="auto" w:fill="auto"/>
          </w:tcPr>
          <w:p w:rsidR="00300522" w:rsidRPr="00F103C9" w:rsidRDefault="00300522" w:rsidP="00300522">
            <w:pPr>
              <w:pStyle w:val="Tabletext"/>
            </w:pPr>
            <w:r w:rsidRPr="00F103C9">
              <w:t>You make an election under section</w:t>
            </w:r>
            <w:r w:rsidR="00F103C9">
              <w:t> </w:t>
            </w:r>
            <w:r w:rsidRPr="00F103C9">
              <w:t>69</w:t>
            </w:r>
            <w:r w:rsidR="00F103C9">
              <w:noBreakHyphen/>
            </w:r>
            <w:r w:rsidRPr="00F103C9">
              <w:t>30</w:t>
            </w:r>
          </w:p>
        </w:tc>
        <w:tc>
          <w:tcPr>
            <w:tcW w:w="2410" w:type="dxa"/>
            <w:shd w:val="clear" w:color="auto" w:fill="auto"/>
          </w:tcPr>
          <w:p w:rsidR="00300522" w:rsidRPr="00F103C9" w:rsidRDefault="00300522" w:rsidP="00300522">
            <w:pPr>
              <w:pStyle w:val="Tabletext"/>
            </w:pPr>
            <w:r w:rsidRPr="00F103C9">
              <w:t>The tax period at the start of which the election under section</w:t>
            </w:r>
            <w:r w:rsidR="00F103C9">
              <w:t> </w:t>
            </w:r>
            <w:r w:rsidRPr="00F103C9">
              <w:t>69</w:t>
            </w:r>
            <w:r w:rsidR="00F103C9">
              <w:noBreakHyphen/>
            </w:r>
            <w:r w:rsidRPr="00F103C9">
              <w:t>30 takes effect</w:t>
            </w:r>
          </w:p>
        </w:tc>
      </w:tr>
      <w:tr w:rsidR="00300522" w:rsidRPr="00F103C9" w:rsidTr="00A53099">
        <w:tc>
          <w:tcPr>
            <w:tcW w:w="709" w:type="dxa"/>
            <w:shd w:val="clear" w:color="auto" w:fill="auto"/>
          </w:tcPr>
          <w:p w:rsidR="00300522" w:rsidRPr="00F103C9" w:rsidRDefault="00300522" w:rsidP="00300522">
            <w:pPr>
              <w:pStyle w:val="Tabletext"/>
            </w:pPr>
            <w:r w:rsidRPr="00F103C9">
              <w:t>3</w:t>
            </w:r>
          </w:p>
        </w:tc>
        <w:tc>
          <w:tcPr>
            <w:tcW w:w="1701" w:type="dxa"/>
            <w:shd w:val="clear" w:color="auto" w:fill="auto"/>
          </w:tcPr>
          <w:p w:rsidR="00300522" w:rsidRPr="00F103C9" w:rsidRDefault="00300522" w:rsidP="00300522">
            <w:pPr>
              <w:pStyle w:val="Tabletext"/>
            </w:pPr>
            <w:r w:rsidRPr="00F103C9">
              <w:t>An election under section</w:t>
            </w:r>
            <w:r w:rsidR="00F103C9">
              <w:t> </w:t>
            </w:r>
            <w:r w:rsidRPr="00F103C9">
              <w:t>69</w:t>
            </w:r>
            <w:r w:rsidR="00F103C9">
              <w:noBreakHyphen/>
            </w:r>
            <w:r w:rsidRPr="00F103C9">
              <w:t>30</w:t>
            </w:r>
          </w:p>
        </w:tc>
        <w:tc>
          <w:tcPr>
            <w:tcW w:w="2268" w:type="dxa"/>
            <w:shd w:val="clear" w:color="auto" w:fill="auto"/>
          </w:tcPr>
          <w:p w:rsidR="00300522" w:rsidRPr="00F103C9" w:rsidRDefault="00300522" w:rsidP="00300522">
            <w:pPr>
              <w:pStyle w:val="Tabletext"/>
            </w:pPr>
            <w:r w:rsidRPr="00F103C9">
              <w:t>You make an election under section</w:t>
            </w:r>
            <w:r w:rsidR="00F103C9">
              <w:t> </w:t>
            </w:r>
            <w:r w:rsidRPr="00F103C9">
              <w:t>69</w:t>
            </w:r>
            <w:r w:rsidR="00F103C9">
              <w:noBreakHyphen/>
            </w:r>
            <w:r w:rsidRPr="00F103C9">
              <w:t>25</w:t>
            </w:r>
          </w:p>
        </w:tc>
        <w:tc>
          <w:tcPr>
            <w:tcW w:w="2410" w:type="dxa"/>
            <w:shd w:val="clear" w:color="auto" w:fill="auto"/>
          </w:tcPr>
          <w:p w:rsidR="00300522" w:rsidRPr="00F103C9" w:rsidRDefault="00300522" w:rsidP="00300522">
            <w:pPr>
              <w:pStyle w:val="Tabletext"/>
            </w:pPr>
            <w:r w:rsidRPr="00F103C9">
              <w:t>The tax period at the start of which the election under section</w:t>
            </w:r>
            <w:r w:rsidR="00F103C9">
              <w:t> </w:t>
            </w:r>
            <w:r w:rsidRPr="00F103C9">
              <w:t>69</w:t>
            </w:r>
            <w:r w:rsidR="00F103C9">
              <w:noBreakHyphen/>
            </w:r>
            <w:r w:rsidRPr="00F103C9">
              <w:t>25 takes effect</w:t>
            </w:r>
          </w:p>
        </w:tc>
      </w:tr>
      <w:tr w:rsidR="00300522" w:rsidRPr="00F103C9" w:rsidTr="00A53099">
        <w:tc>
          <w:tcPr>
            <w:tcW w:w="709" w:type="dxa"/>
            <w:shd w:val="clear" w:color="auto" w:fill="auto"/>
          </w:tcPr>
          <w:p w:rsidR="00300522" w:rsidRPr="00F103C9" w:rsidRDefault="00300522" w:rsidP="00300522">
            <w:pPr>
              <w:pStyle w:val="Tabletext"/>
            </w:pPr>
            <w:r w:rsidRPr="00F103C9">
              <w:t>4</w:t>
            </w:r>
          </w:p>
        </w:tc>
        <w:tc>
          <w:tcPr>
            <w:tcW w:w="1701" w:type="dxa"/>
            <w:shd w:val="clear" w:color="auto" w:fill="auto"/>
          </w:tcPr>
          <w:p w:rsidR="00300522" w:rsidRPr="00F103C9" w:rsidRDefault="00300522" w:rsidP="00300522">
            <w:pPr>
              <w:pStyle w:val="Tabletext"/>
            </w:pPr>
            <w:r w:rsidRPr="00F103C9">
              <w:t>An election under section</w:t>
            </w:r>
            <w:r w:rsidR="00F103C9">
              <w:t> </w:t>
            </w:r>
            <w:r w:rsidRPr="00F103C9">
              <w:t>69</w:t>
            </w:r>
            <w:r w:rsidR="00F103C9">
              <w:noBreakHyphen/>
            </w:r>
            <w:r w:rsidRPr="00F103C9">
              <w:t>30</w:t>
            </w:r>
          </w:p>
        </w:tc>
        <w:tc>
          <w:tcPr>
            <w:tcW w:w="2268" w:type="dxa"/>
            <w:shd w:val="clear" w:color="auto" w:fill="auto"/>
          </w:tcPr>
          <w:p w:rsidR="00300522" w:rsidRPr="00F103C9" w:rsidRDefault="00300522" w:rsidP="00300522">
            <w:pPr>
              <w:pStyle w:val="Tabletext"/>
            </w:pPr>
            <w:r w:rsidRPr="00F103C9">
              <w:t xml:space="preserve">You cease to have a </w:t>
            </w:r>
            <w:r w:rsidR="00F103C9" w:rsidRPr="00F103C9">
              <w:rPr>
                <w:position w:val="6"/>
                <w:sz w:val="16"/>
                <w:szCs w:val="16"/>
              </w:rPr>
              <w:t>*</w:t>
            </w:r>
            <w:r w:rsidRPr="00F103C9">
              <w:t>valid meal entertainment register</w:t>
            </w:r>
          </w:p>
        </w:tc>
        <w:tc>
          <w:tcPr>
            <w:tcW w:w="2410" w:type="dxa"/>
            <w:shd w:val="clear" w:color="auto" w:fill="auto"/>
          </w:tcPr>
          <w:p w:rsidR="00300522" w:rsidRPr="00F103C9" w:rsidRDefault="00300522" w:rsidP="00300522">
            <w:pPr>
              <w:pStyle w:val="Tabletext"/>
            </w:pPr>
            <w:r w:rsidRPr="00F103C9">
              <w:t>The tax period during which you cease to have such a register</w:t>
            </w:r>
          </w:p>
        </w:tc>
      </w:tr>
      <w:tr w:rsidR="00300522" w:rsidRPr="00F103C9" w:rsidTr="00A53099">
        <w:tc>
          <w:tcPr>
            <w:tcW w:w="709" w:type="dxa"/>
            <w:tcBorders>
              <w:bottom w:val="single" w:sz="4" w:space="0" w:color="auto"/>
            </w:tcBorders>
            <w:shd w:val="clear" w:color="auto" w:fill="auto"/>
          </w:tcPr>
          <w:p w:rsidR="00300522" w:rsidRPr="00F103C9" w:rsidRDefault="00300522" w:rsidP="00300522">
            <w:pPr>
              <w:pStyle w:val="Tabletext"/>
            </w:pPr>
            <w:r w:rsidRPr="00F103C9">
              <w:t>5</w:t>
            </w:r>
          </w:p>
        </w:tc>
        <w:tc>
          <w:tcPr>
            <w:tcW w:w="1701" w:type="dxa"/>
            <w:tcBorders>
              <w:bottom w:val="single" w:sz="4" w:space="0" w:color="auto"/>
            </w:tcBorders>
            <w:shd w:val="clear" w:color="auto" w:fill="auto"/>
          </w:tcPr>
          <w:p w:rsidR="00300522" w:rsidRPr="00F103C9" w:rsidRDefault="00300522" w:rsidP="00300522">
            <w:pPr>
              <w:pStyle w:val="Tabletext"/>
            </w:pPr>
            <w:r w:rsidRPr="00F103C9">
              <w:t>An election under section</w:t>
            </w:r>
            <w:r w:rsidR="00F103C9">
              <w:t> </w:t>
            </w:r>
            <w:r w:rsidRPr="00F103C9">
              <w:t>69</w:t>
            </w:r>
            <w:r w:rsidR="00F103C9">
              <w:noBreakHyphen/>
            </w:r>
            <w:r w:rsidRPr="00F103C9">
              <w:t>25 or 69</w:t>
            </w:r>
            <w:r w:rsidR="00F103C9">
              <w:noBreakHyphen/>
            </w:r>
            <w:r w:rsidRPr="00F103C9">
              <w:t>30</w:t>
            </w:r>
          </w:p>
        </w:tc>
        <w:tc>
          <w:tcPr>
            <w:tcW w:w="2268" w:type="dxa"/>
            <w:tcBorders>
              <w:bottom w:val="single" w:sz="4" w:space="0" w:color="auto"/>
            </w:tcBorders>
            <w:shd w:val="clear" w:color="auto" w:fill="auto"/>
          </w:tcPr>
          <w:p w:rsidR="00300522" w:rsidRPr="00F103C9" w:rsidRDefault="00300522" w:rsidP="00300522">
            <w:pPr>
              <w:pStyle w:val="Tabletext"/>
            </w:pPr>
            <w:r w:rsidRPr="00F103C9">
              <w:t>You make an election under section</w:t>
            </w:r>
            <w:r w:rsidR="00F103C9">
              <w:t> </w:t>
            </w:r>
            <w:r w:rsidRPr="00F103C9">
              <w:t xml:space="preserve">37AA or 37CA of the </w:t>
            </w:r>
            <w:r w:rsidRPr="00F103C9">
              <w:rPr>
                <w:i/>
                <w:iCs/>
              </w:rPr>
              <w:t>Fringe Benefits Tax Assessment Act 1986</w:t>
            </w:r>
          </w:p>
        </w:tc>
        <w:tc>
          <w:tcPr>
            <w:tcW w:w="2410" w:type="dxa"/>
            <w:tcBorders>
              <w:bottom w:val="single" w:sz="4" w:space="0" w:color="auto"/>
            </w:tcBorders>
            <w:shd w:val="clear" w:color="auto" w:fill="auto"/>
          </w:tcPr>
          <w:p w:rsidR="00300522" w:rsidRPr="00F103C9" w:rsidRDefault="00300522" w:rsidP="00300522">
            <w:pPr>
              <w:pStyle w:val="Tabletext"/>
            </w:pPr>
            <w:r w:rsidRPr="00F103C9">
              <w:t>The tax period during which the election is made</w:t>
            </w:r>
          </w:p>
        </w:tc>
      </w:tr>
      <w:tr w:rsidR="00300522" w:rsidRPr="00F103C9" w:rsidTr="007C2D30">
        <w:trPr>
          <w:cantSplit/>
        </w:trPr>
        <w:tc>
          <w:tcPr>
            <w:tcW w:w="709" w:type="dxa"/>
            <w:tcBorders>
              <w:bottom w:val="single" w:sz="12" w:space="0" w:color="auto"/>
            </w:tcBorders>
            <w:shd w:val="clear" w:color="auto" w:fill="auto"/>
          </w:tcPr>
          <w:p w:rsidR="00300522" w:rsidRPr="00F103C9" w:rsidRDefault="00300522" w:rsidP="00300522">
            <w:pPr>
              <w:pStyle w:val="Tabletext"/>
            </w:pPr>
            <w:r w:rsidRPr="00F103C9">
              <w:lastRenderedPageBreak/>
              <w:t>6</w:t>
            </w:r>
          </w:p>
        </w:tc>
        <w:tc>
          <w:tcPr>
            <w:tcW w:w="1701" w:type="dxa"/>
            <w:tcBorders>
              <w:bottom w:val="single" w:sz="12" w:space="0" w:color="auto"/>
            </w:tcBorders>
            <w:shd w:val="clear" w:color="auto" w:fill="auto"/>
          </w:tcPr>
          <w:p w:rsidR="00300522" w:rsidRPr="00F103C9" w:rsidRDefault="00300522" w:rsidP="00300522">
            <w:pPr>
              <w:pStyle w:val="Tabletext"/>
            </w:pPr>
            <w:r w:rsidRPr="00F103C9">
              <w:t>An election under section</w:t>
            </w:r>
            <w:r w:rsidR="00F103C9">
              <w:t> </w:t>
            </w:r>
            <w:r w:rsidRPr="00F103C9">
              <w:t>69</w:t>
            </w:r>
            <w:r w:rsidR="00F103C9">
              <w:noBreakHyphen/>
            </w:r>
            <w:r w:rsidRPr="00F103C9">
              <w:t>35</w:t>
            </w:r>
          </w:p>
        </w:tc>
        <w:tc>
          <w:tcPr>
            <w:tcW w:w="2268" w:type="dxa"/>
            <w:tcBorders>
              <w:bottom w:val="single" w:sz="12" w:space="0" w:color="auto"/>
            </w:tcBorders>
            <w:shd w:val="clear" w:color="auto" w:fill="auto"/>
          </w:tcPr>
          <w:p w:rsidR="00300522" w:rsidRPr="00F103C9" w:rsidRDefault="00300522" w:rsidP="00300522">
            <w:pPr>
              <w:pStyle w:val="Tabletext"/>
            </w:pPr>
            <w:r w:rsidRPr="00F103C9">
              <w:t>You make an election under section</w:t>
            </w:r>
            <w:r w:rsidR="00F103C9">
              <w:t> </w:t>
            </w:r>
            <w:r w:rsidRPr="00F103C9">
              <w:t>152B of that Act</w:t>
            </w:r>
          </w:p>
        </w:tc>
        <w:tc>
          <w:tcPr>
            <w:tcW w:w="2410" w:type="dxa"/>
            <w:tcBorders>
              <w:bottom w:val="single" w:sz="12" w:space="0" w:color="auto"/>
            </w:tcBorders>
            <w:shd w:val="clear" w:color="auto" w:fill="auto"/>
          </w:tcPr>
          <w:p w:rsidR="00300522" w:rsidRPr="00F103C9" w:rsidRDefault="00300522" w:rsidP="00300522">
            <w:pPr>
              <w:pStyle w:val="Tabletext"/>
            </w:pPr>
            <w:r w:rsidRPr="00F103C9">
              <w:t>The tax period during which the election is made</w:t>
            </w:r>
          </w:p>
        </w:tc>
      </w:tr>
    </w:tbl>
    <w:p w:rsidR="00300522" w:rsidRPr="00F103C9" w:rsidRDefault="00300522" w:rsidP="00300522">
      <w:pPr>
        <w:pStyle w:val="ActHead5"/>
      </w:pPr>
      <w:bookmarkStart w:id="527" w:name="_Toc498001551"/>
      <w:r w:rsidRPr="00F103C9">
        <w:rPr>
          <w:rStyle w:val="CharSectno"/>
        </w:rPr>
        <w:t>69</w:t>
      </w:r>
      <w:r w:rsidR="00F103C9" w:rsidRPr="00F103C9">
        <w:rPr>
          <w:rStyle w:val="CharSectno"/>
        </w:rPr>
        <w:noBreakHyphen/>
      </w:r>
      <w:r w:rsidRPr="00F103C9">
        <w:rPr>
          <w:rStyle w:val="CharSectno"/>
        </w:rPr>
        <w:t>50</w:t>
      </w:r>
      <w:r w:rsidRPr="00F103C9">
        <w:t xml:space="preserve">  Adjustment events relating to elections</w:t>
      </w:r>
      <w:bookmarkEnd w:id="527"/>
    </w:p>
    <w:p w:rsidR="00300522" w:rsidRPr="00F103C9" w:rsidRDefault="00300522" w:rsidP="00300522">
      <w:pPr>
        <w:pStyle w:val="subsection"/>
      </w:pPr>
      <w:r w:rsidRPr="00F103C9">
        <w:tab/>
        <w:t>(1)</w:t>
      </w:r>
      <w:r w:rsidRPr="00F103C9">
        <w:tab/>
        <w:t xml:space="preserve">The following are </w:t>
      </w:r>
      <w:r w:rsidRPr="00F103C9">
        <w:rPr>
          <w:b/>
          <w:bCs/>
          <w:i/>
          <w:iCs/>
        </w:rPr>
        <w:t>adjustment events</w:t>
      </w:r>
      <w:r w:rsidRPr="00F103C9">
        <w:t xml:space="preserve"> if they have the effect of changing the extent to which an acquisition you made is a </w:t>
      </w:r>
      <w:r w:rsidR="00F103C9" w:rsidRPr="00F103C9">
        <w:rPr>
          <w:position w:val="6"/>
          <w:sz w:val="16"/>
          <w:szCs w:val="16"/>
        </w:rPr>
        <w:t>*</w:t>
      </w:r>
      <w:r w:rsidRPr="00F103C9">
        <w:t>creditable acquisition:</w:t>
      </w:r>
    </w:p>
    <w:p w:rsidR="00300522" w:rsidRPr="00F103C9" w:rsidRDefault="00300522" w:rsidP="00300522">
      <w:pPr>
        <w:pStyle w:val="paragraph"/>
      </w:pPr>
      <w:r w:rsidRPr="00F103C9">
        <w:tab/>
        <w:t>(a)</w:t>
      </w:r>
      <w:r w:rsidRPr="00F103C9">
        <w:tab/>
        <w:t xml:space="preserve">an election you make under this </w:t>
      </w:r>
      <w:r w:rsidR="00A53099" w:rsidRPr="00F103C9">
        <w:t>Subdivision</w:t>
      </w:r>
      <w:r w:rsidR="00A36DB5" w:rsidRPr="00F103C9">
        <w:t xml:space="preserve"> </w:t>
      </w:r>
      <w:r w:rsidRPr="00F103C9">
        <w:t xml:space="preserve">ceases to have effect at a time other than the start of an </w:t>
      </w:r>
      <w:r w:rsidR="00F103C9" w:rsidRPr="00F103C9">
        <w:rPr>
          <w:position w:val="6"/>
          <w:sz w:val="16"/>
          <w:szCs w:val="16"/>
        </w:rPr>
        <w:t>*</w:t>
      </w:r>
      <w:r w:rsidRPr="00F103C9">
        <w:t>FBT year;</w:t>
      </w:r>
    </w:p>
    <w:p w:rsidR="00300522" w:rsidRPr="00F103C9" w:rsidRDefault="00300522" w:rsidP="00300522">
      <w:pPr>
        <w:pStyle w:val="paragraph"/>
      </w:pPr>
      <w:r w:rsidRPr="00F103C9">
        <w:tab/>
        <w:t>(b)</w:t>
      </w:r>
      <w:r w:rsidRPr="00F103C9">
        <w:tab/>
        <w:t>an election is made under section</w:t>
      </w:r>
      <w:r w:rsidR="00F103C9">
        <w:t> </w:t>
      </w:r>
      <w:r w:rsidRPr="00F103C9">
        <w:t xml:space="preserve">37AA, 37CA or 152B of the </w:t>
      </w:r>
      <w:r w:rsidRPr="00F103C9">
        <w:rPr>
          <w:i/>
          <w:iCs/>
        </w:rPr>
        <w:t>Fringe Benefits Tax Assessment Act 1986</w:t>
      </w:r>
      <w:r w:rsidRPr="00F103C9">
        <w:t xml:space="preserve"> for an FBT year, without one or more corresponding elections under this </w:t>
      </w:r>
      <w:r w:rsidR="00A53099" w:rsidRPr="00F103C9">
        <w:t>Subdivision</w:t>
      </w:r>
      <w:r w:rsidR="00A36DB5" w:rsidRPr="00F103C9">
        <w:t xml:space="preserve"> </w:t>
      </w:r>
      <w:r w:rsidRPr="00F103C9">
        <w:t>having been made covering all the tax periods in that year;</w:t>
      </w:r>
    </w:p>
    <w:p w:rsidR="00300522" w:rsidRPr="00F103C9" w:rsidRDefault="00300522" w:rsidP="00F5734B">
      <w:pPr>
        <w:pStyle w:val="paragraph"/>
        <w:keepNext/>
        <w:keepLines/>
      </w:pPr>
      <w:r w:rsidRPr="00F103C9">
        <w:tab/>
        <w:t>(c)</w:t>
      </w:r>
      <w:r w:rsidRPr="00F103C9">
        <w:tab/>
        <w:t>an election is not made under section</w:t>
      </w:r>
      <w:r w:rsidR="00F103C9">
        <w:t> </w:t>
      </w:r>
      <w:r w:rsidRPr="00F103C9">
        <w:t xml:space="preserve">37AA, 37CA or 152B of that Act for an FBT year, but one or more corresponding elections have been made under this </w:t>
      </w:r>
      <w:r w:rsidR="00A53099" w:rsidRPr="00F103C9">
        <w:t>Subdivision</w:t>
      </w:r>
      <w:r w:rsidR="00A36DB5" w:rsidRPr="00F103C9">
        <w:t xml:space="preserve"> </w:t>
      </w:r>
      <w:r w:rsidRPr="00F103C9">
        <w:t>covering one or more of the tax periods in that year.</w:t>
      </w:r>
    </w:p>
    <w:p w:rsidR="00300522" w:rsidRPr="00F103C9" w:rsidRDefault="00300522" w:rsidP="00300522">
      <w:pPr>
        <w:pStyle w:val="subsection"/>
      </w:pPr>
      <w:r w:rsidRPr="00F103C9">
        <w:tab/>
        <w:t>(2)</w:t>
      </w:r>
      <w:r w:rsidRPr="00F103C9">
        <w:tab/>
        <w:t xml:space="preserve">However, an </w:t>
      </w:r>
      <w:r w:rsidR="00F103C9" w:rsidRPr="00F103C9">
        <w:rPr>
          <w:position w:val="6"/>
          <w:sz w:val="16"/>
          <w:szCs w:val="16"/>
        </w:rPr>
        <w:t>*</w:t>
      </w:r>
      <w:r w:rsidRPr="00F103C9">
        <w:t>adjustment event under this section arises only in respect of a tax period in which:</w:t>
      </w:r>
    </w:p>
    <w:p w:rsidR="00300522" w:rsidRPr="00F103C9" w:rsidRDefault="00300522" w:rsidP="00300522">
      <w:pPr>
        <w:pStyle w:val="paragraph"/>
      </w:pPr>
      <w:r w:rsidRPr="00F103C9">
        <w:tab/>
        <w:t>(a)</w:t>
      </w:r>
      <w:r w:rsidRPr="00F103C9">
        <w:tab/>
        <w:t>the day occurs by which you are required, under section</w:t>
      </w:r>
      <w:r w:rsidR="00F103C9">
        <w:t> </w:t>
      </w:r>
      <w:r w:rsidRPr="00F103C9">
        <w:t xml:space="preserve">68 of the </w:t>
      </w:r>
      <w:r w:rsidRPr="00F103C9">
        <w:rPr>
          <w:i/>
          <w:iCs/>
        </w:rPr>
        <w:t>Fringe Benefits Tax Assessment Act 1986</w:t>
      </w:r>
      <w:r w:rsidRPr="00F103C9">
        <w:t xml:space="preserve">, to furnish a return to the Commissioner relating to an </w:t>
      </w:r>
      <w:r w:rsidR="00F103C9" w:rsidRPr="00F103C9">
        <w:rPr>
          <w:position w:val="6"/>
          <w:sz w:val="16"/>
          <w:szCs w:val="16"/>
        </w:rPr>
        <w:t>*</w:t>
      </w:r>
      <w:r w:rsidRPr="00F103C9">
        <w:t>FBT year; or</w:t>
      </w:r>
    </w:p>
    <w:p w:rsidR="00300522" w:rsidRPr="00F103C9" w:rsidRDefault="00300522" w:rsidP="00300522">
      <w:pPr>
        <w:pStyle w:val="paragraph"/>
      </w:pPr>
      <w:r w:rsidRPr="00F103C9">
        <w:tab/>
        <w:t>(b)</w:t>
      </w:r>
      <w:r w:rsidRPr="00F103C9">
        <w:tab/>
        <w:t>if you are not required under that section to lodge a return relating to that FBT year—the day occurs by which you would have been required under that section to lodge a return relating to that FBT year, if you were required to lodge the return.</w:t>
      </w:r>
    </w:p>
    <w:p w:rsidR="00300522" w:rsidRPr="00F103C9" w:rsidRDefault="00300522" w:rsidP="00300522">
      <w:pPr>
        <w:pStyle w:val="subsection"/>
      </w:pPr>
      <w:r w:rsidRPr="00F103C9">
        <w:tab/>
        <w:t>(3)</w:t>
      </w:r>
      <w:r w:rsidRPr="00F103C9">
        <w:tab/>
        <w:t>Subdivision</w:t>
      </w:r>
      <w:r w:rsidR="00F103C9">
        <w:t> </w:t>
      </w:r>
      <w:r w:rsidRPr="00F103C9">
        <w:t>19</w:t>
      </w:r>
      <w:r w:rsidR="00F103C9">
        <w:noBreakHyphen/>
      </w:r>
      <w:r w:rsidRPr="00F103C9">
        <w:t xml:space="preserve">C applies to the acquisition in question as if every </w:t>
      </w:r>
      <w:r w:rsidR="00F103C9" w:rsidRPr="00F103C9">
        <w:rPr>
          <w:position w:val="6"/>
          <w:sz w:val="16"/>
          <w:szCs w:val="16"/>
        </w:rPr>
        <w:t>*</w:t>
      </w:r>
      <w:r w:rsidRPr="00F103C9">
        <w:t xml:space="preserve">adjustment event under this section that occurred during the </w:t>
      </w:r>
      <w:r w:rsidR="00F103C9" w:rsidRPr="00F103C9">
        <w:rPr>
          <w:position w:val="6"/>
          <w:sz w:val="16"/>
          <w:szCs w:val="16"/>
        </w:rPr>
        <w:t>*</w:t>
      </w:r>
      <w:r w:rsidRPr="00F103C9">
        <w:t xml:space="preserve">FBT </w:t>
      </w:r>
      <w:r w:rsidRPr="00F103C9">
        <w:lastRenderedPageBreak/>
        <w:t>year, and that relates to the acquisition, occurred during the tax period referred to in paragraph</w:t>
      </w:r>
      <w:r w:rsidR="00F103C9">
        <w:t> </w:t>
      </w:r>
      <w:r w:rsidRPr="00F103C9">
        <w:t>19</w:t>
      </w:r>
      <w:r w:rsidR="00F103C9">
        <w:noBreakHyphen/>
      </w:r>
      <w:r w:rsidRPr="00F103C9">
        <w:t>70(a).</w:t>
      </w:r>
    </w:p>
    <w:p w:rsidR="00300522" w:rsidRPr="00F103C9" w:rsidRDefault="00300522" w:rsidP="00300522">
      <w:pPr>
        <w:pStyle w:val="subsection"/>
      </w:pPr>
      <w:r w:rsidRPr="00F103C9">
        <w:tab/>
        <w:t>(4)</w:t>
      </w:r>
      <w:r w:rsidRPr="00F103C9">
        <w:tab/>
        <w:t>This table sets out when elections that you make or fail to make under section</w:t>
      </w:r>
      <w:r w:rsidR="00F103C9">
        <w:t> </w:t>
      </w:r>
      <w:r w:rsidRPr="00F103C9">
        <w:t xml:space="preserve">37AA, 37CA or 152B of the </w:t>
      </w:r>
      <w:r w:rsidRPr="00F103C9">
        <w:rPr>
          <w:i/>
          <w:iCs/>
        </w:rPr>
        <w:t>Fringe Benefits Tax Assessment Act 1986</w:t>
      </w:r>
      <w:r w:rsidRPr="00F103C9">
        <w:t xml:space="preserve"> correspond to elections under this Subdivision:</w:t>
      </w:r>
    </w:p>
    <w:p w:rsidR="00300522" w:rsidRPr="00F103C9" w:rsidRDefault="00300522" w:rsidP="00300522">
      <w:pPr>
        <w:pStyle w:val="Tabletext"/>
      </w:pPr>
    </w:p>
    <w:tbl>
      <w:tblPr>
        <w:tblW w:w="0" w:type="auto"/>
        <w:tblInd w:w="1241"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2835"/>
        <w:gridCol w:w="2433"/>
      </w:tblGrid>
      <w:tr w:rsidR="00300522" w:rsidRPr="00F103C9" w:rsidTr="00A53099">
        <w:trPr>
          <w:tblHeader/>
        </w:trPr>
        <w:tc>
          <w:tcPr>
            <w:tcW w:w="5977" w:type="dxa"/>
            <w:gridSpan w:val="3"/>
            <w:tcBorders>
              <w:top w:val="single" w:sz="12" w:space="0" w:color="auto"/>
              <w:bottom w:val="single" w:sz="6" w:space="0" w:color="auto"/>
            </w:tcBorders>
            <w:shd w:val="clear" w:color="auto" w:fill="auto"/>
          </w:tcPr>
          <w:p w:rsidR="00300522" w:rsidRPr="00F103C9" w:rsidRDefault="00300522" w:rsidP="00CA2831">
            <w:pPr>
              <w:pStyle w:val="Tabletext"/>
              <w:keepNext/>
              <w:keepLines/>
              <w:rPr>
                <w:b/>
              </w:rPr>
            </w:pPr>
            <w:r w:rsidRPr="00F103C9">
              <w:rPr>
                <w:b/>
                <w:bCs/>
              </w:rPr>
              <w:t>Corresponding elections</w:t>
            </w:r>
          </w:p>
        </w:tc>
      </w:tr>
      <w:tr w:rsidR="00300522" w:rsidRPr="00F103C9" w:rsidTr="00F5734B">
        <w:trPr>
          <w:tblHeader/>
        </w:trPr>
        <w:tc>
          <w:tcPr>
            <w:tcW w:w="709"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Item</w:t>
            </w:r>
          </w:p>
        </w:tc>
        <w:tc>
          <w:tcPr>
            <w:tcW w:w="2835"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 xml:space="preserve">These elections under the </w:t>
            </w:r>
            <w:r w:rsidRPr="00F103C9">
              <w:rPr>
                <w:b/>
                <w:bCs/>
                <w:i/>
                <w:iCs/>
              </w:rPr>
              <w:t>Fringe Benefits Tax Assessment Act 1986</w:t>
            </w:r>
            <w:r w:rsidRPr="00F103C9">
              <w:rPr>
                <w:b/>
                <w:bCs/>
              </w:rPr>
              <w:t>.</w:t>
            </w:r>
            <w:r w:rsidRPr="00F103C9">
              <w:rPr>
                <w:b/>
                <w:bCs/>
                <w:i/>
                <w:iCs/>
              </w:rPr>
              <w:t>..</w:t>
            </w:r>
          </w:p>
        </w:tc>
        <w:tc>
          <w:tcPr>
            <w:tcW w:w="2433"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correspond to these elections under this Subdivision...</w:t>
            </w:r>
          </w:p>
        </w:tc>
      </w:tr>
      <w:tr w:rsidR="00300522" w:rsidRPr="00F103C9" w:rsidTr="00F5734B">
        <w:tc>
          <w:tcPr>
            <w:tcW w:w="709" w:type="dxa"/>
            <w:tcBorders>
              <w:top w:val="single" w:sz="12" w:space="0" w:color="auto"/>
            </w:tcBorders>
            <w:shd w:val="clear" w:color="auto" w:fill="auto"/>
          </w:tcPr>
          <w:p w:rsidR="00300522" w:rsidRPr="00F103C9" w:rsidRDefault="00300522" w:rsidP="00300522">
            <w:pPr>
              <w:pStyle w:val="Tabletext"/>
            </w:pPr>
            <w:r w:rsidRPr="00F103C9">
              <w:t>1</w:t>
            </w:r>
          </w:p>
        </w:tc>
        <w:tc>
          <w:tcPr>
            <w:tcW w:w="2835" w:type="dxa"/>
            <w:tcBorders>
              <w:top w:val="single" w:sz="12" w:space="0" w:color="auto"/>
            </w:tcBorders>
            <w:shd w:val="clear" w:color="auto" w:fill="auto"/>
          </w:tcPr>
          <w:p w:rsidR="00300522" w:rsidRPr="00F103C9" w:rsidRDefault="00300522" w:rsidP="00300522">
            <w:pPr>
              <w:pStyle w:val="Tabletext"/>
            </w:pPr>
            <w:r w:rsidRPr="00F103C9">
              <w:t>an election under section</w:t>
            </w:r>
            <w:r w:rsidR="00F103C9">
              <w:t> </w:t>
            </w:r>
            <w:r w:rsidRPr="00F103C9">
              <w:t>37AA, but without a further election under section</w:t>
            </w:r>
            <w:r w:rsidR="00F103C9">
              <w:t> </w:t>
            </w:r>
            <w:r w:rsidRPr="00F103C9">
              <w:t>37CA</w:t>
            </w:r>
          </w:p>
        </w:tc>
        <w:tc>
          <w:tcPr>
            <w:tcW w:w="2433" w:type="dxa"/>
            <w:tcBorders>
              <w:top w:val="single" w:sz="12" w:space="0" w:color="auto"/>
            </w:tcBorders>
            <w:shd w:val="clear" w:color="auto" w:fill="auto"/>
          </w:tcPr>
          <w:p w:rsidR="00300522" w:rsidRPr="00F103C9" w:rsidRDefault="00300522" w:rsidP="00300522">
            <w:pPr>
              <w:pStyle w:val="Tabletext"/>
            </w:pPr>
            <w:r w:rsidRPr="00F103C9">
              <w:t>an election under section</w:t>
            </w:r>
            <w:r w:rsidR="00F103C9">
              <w:t> </w:t>
            </w:r>
            <w:r w:rsidRPr="00F103C9">
              <w:t>69</w:t>
            </w:r>
            <w:r w:rsidR="00F103C9">
              <w:noBreakHyphen/>
            </w:r>
            <w:r w:rsidRPr="00F103C9">
              <w:t>25</w:t>
            </w:r>
          </w:p>
        </w:tc>
      </w:tr>
      <w:tr w:rsidR="00300522" w:rsidRPr="00F103C9" w:rsidTr="00F5734B">
        <w:tc>
          <w:tcPr>
            <w:tcW w:w="709" w:type="dxa"/>
            <w:tcBorders>
              <w:bottom w:val="single" w:sz="4" w:space="0" w:color="auto"/>
            </w:tcBorders>
            <w:shd w:val="clear" w:color="auto" w:fill="auto"/>
          </w:tcPr>
          <w:p w:rsidR="00300522" w:rsidRPr="00F103C9" w:rsidRDefault="00300522" w:rsidP="00300522">
            <w:pPr>
              <w:pStyle w:val="Tabletext"/>
            </w:pPr>
            <w:r w:rsidRPr="00F103C9">
              <w:t>2</w:t>
            </w:r>
          </w:p>
        </w:tc>
        <w:tc>
          <w:tcPr>
            <w:tcW w:w="2835" w:type="dxa"/>
            <w:tcBorders>
              <w:bottom w:val="single" w:sz="4" w:space="0" w:color="auto"/>
            </w:tcBorders>
            <w:shd w:val="clear" w:color="auto" w:fill="auto"/>
          </w:tcPr>
          <w:p w:rsidR="00300522" w:rsidRPr="00F103C9" w:rsidRDefault="00300522" w:rsidP="00300522">
            <w:pPr>
              <w:pStyle w:val="Tabletext"/>
            </w:pPr>
            <w:r w:rsidRPr="00F103C9">
              <w:t>an election under section</w:t>
            </w:r>
            <w:r w:rsidR="00F103C9">
              <w:t> </w:t>
            </w:r>
            <w:r w:rsidRPr="00F103C9">
              <w:t>37AA, together with a further election under section</w:t>
            </w:r>
            <w:r w:rsidR="00F103C9">
              <w:t> </w:t>
            </w:r>
            <w:r w:rsidRPr="00F103C9">
              <w:t>37CA</w:t>
            </w:r>
          </w:p>
        </w:tc>
        <w:tc>
          <w:tcPr>
            <w:tcW w:w="2433" w:type="dxa"/>
            <w:tcBorders>
              <w:bottom w:val="single" w:sz="4" w:space="0" w:color="auto"/>
            </w:tcBorders>
            <w:shd w:val="clear" w:color="auto" w:fill="auto"/>
          </w:tcPr>
          <w:p w:rsidR="00300522" w:rsidRPr="00F103C9" w:rsidRDefault="00300522" w:rsidP="00300522">
            <w:pPr>
              <w:pStyle w:val="Tabletext"/>
            </w:pPr>
            <w:r w:rsidRPr="00F103C9">
              <w:t>an election under section</w:t>
            </w:r>
            <w:r w:rsidR="00F103C9">
              <w:t> </w:t>
            </w:r>
            <w:r w:rsidRPr="00F103C9">
              <w:t>69</w:t>
            </w:r>
            <w:r w:rsidR="00F103C9">
              <w:noBreakHyphen/>
            </w:r>
            <w:r w:rsidRPr="00F103C9">
              <w:t>30</w:t>
            </w:r>
          </w:p>
        </w:tc>
      </w:tr>
      <w:tr w:rsidR="00300522" w:rsidRPr="00F103C9" w:rsidTr="00F5734B">
        <w:tc>
          <w:tcPr>
            <w:tcW w:w="709" w:type="dxa"/>
            <w:tcBorders>
              <w:bottom w:val="single" w:sz="12" w:space="0" w:color="auto"/>
            </w:tcBorders>
            <w:shd w:val="clear" w:color="auto" w:fill="auto"/>
          </w:tcPr>
          <w:p w:rsidR="00300522" w:rsidRPr="00F103C9" w:rsidRDefault="00300522" w:rsidP="00F5734B">
            <w:pPr>
              <w:pStyle w:val="Tabletext"/>
            </w:pPr>
            <w:r w:rsidRPr="00F103C9">
              <w:t>3</w:t>
            </w:r>
          </w:p>
        </w:tc>
        <w:tc>
          <w:tcPr>
            <w:tcW w:w="2835" w:type="dxa"/>
            <w:tcBorders>
              <w:bottom w:val="single" w:sz="12" w:space="0" w:color="auto"/>
            </w:tcBorders>
            <w:shd w:val="clear" w:color="auto" w:fill="auto"/>
          </w:tcPr>
          <w:p w:rsidR="00300522" w:rsidRPr="00F103C9" w:rsidRDefault="00300522" w:rsidP="00F5734B">
            <w:pPr>
              <w:pStyle w:val="Tabletext"/>
            </w:pPr>
            <w:r w:rsidRPr="00F103C9">
              <w:t>an election under section</w:t>
            </w:r>
            <w:r w:rsidR="00F103C9">
              <w:t> </w:t>
            </w:r>
            <w:r w:rsidRPr="00F103C9">
              <w:t>152B</w:t>
            </w:r>
          </w:p>
        </w:tc>
        <w:tc>
          <w:tcPr>
            <w:tcW w:w="2433" w:type="dxa"/>
            <w:tcBorders>
              <w:bottom w:val="single" w:sz="12" w:space="0" w:color="auto"/>
            </w:tcBorders>
            <w:shd w:val="clear" w:color="auto" w:fill="auto"/>
          </w:tcPr>
          <w:p w:rsidR="00300522" w:rsidRPr="00F103C9" w:rsidRDefault="00300522" w:rsidP="00F5734B">
            <w:pPr>
              <w:pStyle w:val="Tabletext"/>
            </w:pPr>
            <w:r w:rsidRPr="00F103C9">
              <w:t>an election under section</w:t>
            </w:r>
            <w:r w:rsidR="00F103C9">
              <w:t> </w:t>
            </w:r>
            <w:r w:rsidRPr="00F103C9">
              <w:t>69</w:t>
            </w:r>
            <w:r w:rsidR="00F103C9">
              <w:noBreakHyphen/>
            </w:r>
            <w:r w:rsidRPr="00F103C9">
              <w:t>35</w:t>
            </w:r>
          </w:p>
        </w:tc>
      </w:tr>
    </w:tbl>
    <w:p w:rsidR="00300522" w:rsidRPr="00F103C9" w:rsidRDefault="00300522" w:rsidP="00300522">
      <w:pPr>
        <w:pStyle w:val="ActHead5"/>
      </w:pPr>
      <w:bookmarkStart w:id="528" w:name="_Toc498001552"/>
      <w:r w:rsidRPr="00F103C9">
        <w:rPr>
          <w:rStyle w:val="CharSectno"/>
        </w:rPr>
        <w:t>69</w:t>
      </w:r>
      <w:r w:rsidR="00F103C9" w:rsidRPr="00F103C9">
        <w:rPr>
          <w:rStyle w:val="CharSectno"/>
        </w:rPr>
        <w:noBreakHyphen/>
      </w:r>
      <w:r w:rsidRPr="00F103C9">
        <w:rPr>
          <w:rStyle w:val="CharSectno"/>
        </w:rPr>
        <w:t>55</w:t>
      </w:r>
      <w:r w:rsidRPr="00F103C9">
        <w:t xml:space="preserve">  Adjustment notes not required</w:t>
      </w:r>
      <w:bookmarkEnd w:id="528"/>
    </w:p>
    <w:p w:rsidR="00300522" w:rsidRPr="00F103C9" w:rsidRDefault="00300522" w:rsidP="00300522">
      <w:pPr>
        <w:pStyle w:val="subsection"/>
      </w:pPr>
      <w:r w:rsidRPr="00F103C9">
        <w:tab/>
      </w:r>
      <w:r w:rsidRPr="00F103C9">
        <w:tab/>
        <w:t>Subsection</w:t>
      </w:r>
      <w:r w:rsidR="00F103C9">
        <w:t> </w:t>
      </w:r>
      <w:r w:rsidRPr="00F103C9">
        <w:t>29</w:t>
      </w:r>
      <w:r w:rsidR="00F103C9">
        <w:noBreakHyphen/>
      </w:r>
      <w:r w:rsidRPr="00F103C9">
        <w:t xml:space="preserve">20(3) does not apply to a </w:t>
      </w:r>
      <w:r w:rsidR="00F103C9" w:rsidRPr="00F103C9">
        <w:rPr>
          <w:position w:val="6"/>
          <w:sz w:val="16"/>
          <w:szCs w:val="16"/>
        </w:rPr>
        <w:t>*</w:t>
      </w:r>
      <w:r w:rsidRPr="00F103C9">
        <w:t xml:space="preserve">decreasing adjustment arising from an </w:t>
      </w:r>
      <w:r w:rsidR="00F103C9" w:rsidRPr="00F103C9">
        <w:rPr>
          <w:position w:val="6"/>
          <w:sz w:val="16"/>
          <w:szCs w:val="16"/>
        </w:rPr>
        <w:t>*</w:t>
      </w:r>
      <w:r w:rsidRPr="00F103C9">
        <w:t>adjustment event of a kind referred to in section</w:t>
      </w:r>
      <w:r w:rsidR="00F103C9">
        <w:t> </w:t>
      </w:r>
      <w:r w:rsidRPr="00F103C9">
        <w:t>69</w:t>
      </w:r>
      <w:r w:rsidR="00F103C9">
        <w:noBreakHyphen/>
      </w:r>
      <w:r w:rsidRPr="00F103C9">
        <w:t>50.</w:t>
      </w:r>
    </w:p>
    <w:p w:rsidR="00300522" w:rsidRPr="00F103C9" w:rsidRDefault="00300522" w:rsidP="00A36DB5">
      <w:pPr>
        <w:pStyle w:val="ActHead3"/>
        <w:pageBreakBefore/>
      </w:pPr>
      <w:bookmarkStart w:id="529" w:name="_Toc498001553"/>
      <w:r w:rsidRPr="00F103C9">
        <w:rPr>
          <w:rStyle w:val="CharDivNo"/>
        </w:rPr>
        <w:lastRenderedPageBreak/>
        <w:t>Division</w:t>
      </w:r>
      <w:r w:rsidR="00F103C9" w:rsidRPr="00F103C9">
        <w:rPr>
          <w:rStyle w:val="CharDivNo"/>
        </w:rPr>
        <w:t> </w:t>
      </w:r>
      <w:r w:rsidRPr="00F103C9">
        <w:rPr>
          <w:rStyle w:val="CharDivNo"/>
        </w:rPr>
        <w:t>70</w:t>
      </w:r>
      <w:r w:rsidRPr="00F103C9">
        <w:t>—</w:t>
      </w:r>
      <w:r w:rsidRPr="00F103C9">
        <w:rPr>
          <w:rStyle w:val="CharDivText"/>
        </w:rPr>
        <w:t>Financial supplies (reduced credit acquisitions)</w:t>
      </w:r>
      <w:bookmarkEnd w:id="529"/>
    </w:p>
    <w:p w:rsidR="00300522" w:rsidRPr="00F103C9" w:rsidRDefault="00300522" w:rsidP="00300522">
      <w:pPr>
        <w:pStyle w:val="ActHead5"/>
      </w:pPr>
      <w:bookmarkStart w:id="530" w:name="_Toc498001554"/>
      <w:r w:rsidRPr="00F103C9">
        <w:rPr>
          <w:rStyle w:val="CharSectno"/>
        </w:rPr>
        <w:t>70</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530"/>
    </w:p>
    <w:p w:rsidR="00300522" w:rsidRPr="00F103C9" w:rsidRDefault="00300522" w:rsidP="00300522">
      <w:pPr>
        <w:pStyle w:val="BoxText"/>
      </w:pPr>
      <w:r w:rsidRPr="00F103C9">
        <w:t>In some cases, acquisitions relating to financial supplies can attract a reduced input tax credit, even though no input tax credit could arise under the basic rules.</w:t>
      </w:r>
    </w:p>
    <w:p w:rsidR="00300522" w:rsidRPr="00F103C9" w:rsidRDefault="00300522" w:rsidP="00300522">
      <w:pPr>
        <w:pStyle w:val="ActHead5"/>
      </w:pPr>
      <w:bookmarkStart w:id="531" w:name="_Toc498001555"/>
      <w:r w:rsidRPr="00F103C9">
        <w:rPr>
          <w:rStyle w:val="CharSectno"/>
        </w:rPr>
        <w:t>70</w:t>
      </w:r>
      <w:r w:rsidR="00F103C9" w:rsidRPr="00F103C9">
        <w:rPr>
          <w:rStyle w:val="CharSectno"/>
        </w:rPr>
        <w:noBreakHyphen/>
      </w:r>
      <w:r w:rsidRPr="00F103C9">
        <w:rPr>
          <w:rStyle w:val="CharSectno"/>
        </w:rPr>
        <w:t>5</w:t>
      </w:r>
      <w:r w:rsidRPr="00F103C9">
        <w:t xml:space="preserve">  Acquisitions that attract the reduced credit</w:t>
      </w:r>
      <w:bookmarkEnd w:id="531"/>
    </w:p>
    <w:p w:rsidR="00300522" w:rsidRPr="00F103C9" w:rsidRDefault="00300522" w:rsidP="00300522">
      <w:pPr>
        <w:pStyle w:val="subsection"/>
      </w:pPr>
      <w:r w:rsidRPr="00F103C9">
        <w:tab/>
        <w:t>(1)</w:t>
      </w:r>
      <w:r w:rsidRPr="00F103C9">
        <w:tab/>
        <w:t xml:space="preserve">The regulations may provide that acquisitions of a specified kind that relate to making </w:t>
      </w:r>
      <w:r w:rsidR="00F103C9" w:rsidRPr="00F103C9">
        <w:rPr>
          <w:position w:val="6"/>
          <w:sz w:val="16"/>
          <w:szCs w:val="16"/>
        </w:rPr>
        <w:t>*</w:t>
      </w:r>
      <w:r w:rsidRPr="00F103C9">
        <w:t xml:space="preserve">financial supplies can give rise to an entitlement to a reduced input tax credit. These are </w:t>
      </w:r>
      <w:r w:rsidRPr="00F103C9">
        <w:rPr>
          <w:b/>
          <w:bCs/>
          <w:i/>
          <w:iCs/>
        </w:rPr>
        <w:t>reduced credit acquisitions</w:t>
      </w:r>
      <w:r w:rsidRPr="00F103C9">
        <w:t>.</w:t>
      </w:r>
    </w:p>
    <w:p w:rsidR="00300522" w:rsidRPr="00F103C9" w:rsidRDefault="00300522" w:rsidP="00300522">
      <w:pPr>
        <w:pStyle w:val="subsection"/>
      </w:pPr>
      <w:r w:rsidRPr="00F103C9">
        <w:tab/>
        <w:t>(1A)</w:t>
      </w:r>
      <w:r w:rsidRPr="00F103C9">
        <w:tab/>
        <w:t xml:space="preserve">However, an acquisition is not a reduced credit acquisition to the extent (if any) that, without this </w:t>
      </w:r>
      <w:r w:rsidR="00A53099" w:rsidRPr="00F103C9">
        <w:t>Division</w:t>
      </w:r>
      <w:r w:rsidR="00A36DB5" w:rsidRPr="00F103C9">
        <w:t xml:space="preserve"> </w:t>
      </w:r>
      <w:r w:rsidRPr="00F103C9">
        <w:t xml:space="preserve">applying, an entity is entitled to an input tax credit for the acquisition. </w:t>
      </w:r>
    </w:p>
    <w:p w:rsidR="00300522" w:rsidRPr="00F103C9" w:rsidRDefault="00300522" w:rsidP="00300522">
      <w:pPr>
        <w:pStyle w:val="notetext"/>
      </w:pPr>
      <w:r w:rsidRPr="00F103C9">
        <w:t>Note:</w:t>
      </w:r>
      <w:r w:rsidRPr="00F103C9">
        <w:tab/>
        <w:t>Acquisitions relating to financial supplies can give rise to input tax credits: see subsections</w:t>
      </w:r>
      <w:r w:rsidR="00F103C9">
        <w:t> </w:t>
      </w:r>
      <w:r w:rsidRPr="00F103C9">
        <w:t>11</w:t>
      </w:r>
      <w:r w:rsidR="00F103C9">
        <w:noBreakHyphen/>
      </w:r>
      <w:r w:rsidRPr="00F103C9">
        <w:t xml:space="preserve">15(4) and (5). </w:t>
      </w:r>
    </w:p>
    <w:p w:rsidR="00300522" w:rsidRPr="00F103C9" w:rsidRDefault="00300522" w:rsidP="00300522">
      <w:pPr>
        <w:pStyle w:val="subsection"/>
      </w:pPr>
      <w:r w:rsidRPr="00F103C9">
        <w:tab/>
        <w:t>(2)</w:t>
      </w:r>
      <w:r w:rsidRPr="00F103C9">
        <w:tab/>
        <w:t xml:space="preserve">For each kind of </w:t>
      </w:r>
      <w:r w:rsidR="00F103C9" w:rsidRPr="00F103C9">
        <w:rPr>
          <w:position w:val="6"/>
          <w:sz w:val="16"/>
          <w:szCs w:val="16"/>
        </w:rPr>
        <w:t>*</w:t>
      </w:r>
      <w:r w:rsidRPr="00F103C9">
        <w:t>reduced credit acquisition specified, the regulations must specify a percentage to which the input tax credit is reduced.</w:t>
      </w:r>
    </w:p>
    <w:p w:rsidR="00300522" w:rsidRPr="00F103C9" w:rsidRDefault="00300522" w:rsidP="00300522">
      <w:pPr>
        <w:pStyle w:val="ActHead5"/>
      </w:pPr>
      <w:bookmarkStart w:id="532" w:name="_Toc498001556"/>
      <w:r w:rsidRPr="00F103C9">
        <w:rPr>
          <w:rStyle w:val="CharSectno"/>
        </w:rPr>
        <w:t>70</w:t>
      </w:r>
      <w:r w:rsidR="00F103C9" w:rsidRPr="00F103C9">
        <w:rPr>
          <w:rStyle w:val="CharSectno"/>
        </w:rPr>
        <w:noBreakHyphen/>
      </w:r>
      <w:r w:rsidRPr="00F103C9">
        <w:rPr>
          <w:rStyle w:val="CharSectno"/>
        </w:rPr>
        <w:t>10</w:t>
      </w:r>
      <w:r w:rsidRPr="00F103C9">
        <w:t xml:space="preserve">  Extended meaning of </w:t>
      </w:r>
      <w:r w:rsidRPr="00F103C9">
        <w:rPr>
          <w:i/>
          <w:iCs/>
        </w:rPr>
        <w:t>creditable purpose</w:t>
      </w:r>
      <w:bookmarkEnd w:id="532"/>
    </w:p>
    <w:p w:rsidR="00300522" w:rsidRPr="00F103C9" w:rsidRDefault="00300522" w:rsidP="00300522">
      <w:pPr>
        <w:pStyle w:val="subsection"/>
      </w:pPr>
      <w:r w:rsidRPr="00F103C9">
        <w:tab/>
        <w:t>(1)</w:t>
      </w:r>
      <w:r w:rsidRPr="00F103C9">
        <w:tab/>
        <w:t xml:space="preserve">The fact that a </w:t>
      </w:r>
      <w:r w:rsidR="00F103C9" w:rsidRPr="00F103C9">
        <w:rPr>
          <w:position w:val="6"/>
          <w:sz w:val="16"/>
          <w:szCs w:val="16"/>
        </w:rPr>
        <w:t>*</w:t>
      </w:r>
      <w:r w:rsidRPr="00F103C9">
        <w:t xml:space="preserve">reduced credit acquisition relates to making </w:t>
      </w:r>
      <w:r w:rsidR="00F103C9" w:rsidRPr="00F103C9">
        <w:rPr>
          <w:position w:val="6"/>
          <w:sz w:val="16"/>
          <w:szCs w:val="16"/>
        </w:rPr>
        <w:t>*</w:t>
      </w:r>
      <w:r w:rsidRPr="00F103C9">
        <w:t xml:space="preserve">financial supplies does not stop it being for a </w:t>
      </w:r>
      <w:r w:rsidR="00F103C9" w:rsidRPr="00F103C9">
        <w:rPr>
          <w:position w:val="6"/>
          <w:sz w:val="16"/>
          <w:szCs w:val="16"/>
        </w:rPr>
        <w:t>*</w:t>
      </w:r>
      <w:r w:rsidRPr="00F103C9">
        <w:t>creditable purpose, to the extent that it relates to making financial supplies.</w:t>
      </w:r>
    </w:p>
    <w:p w:rsidR="00300522" w:rsidRPr="00F103C9" w:rsidRDefault="00300522" w:rsidP="00300522">
      <w:pPr>
        <w:pStyle w:val="subsection"/>
      </w:pPr>
      <w:r w:rsidRPr="00F103C9">
        <w:tab/>
        <w:t>(2)</w:t>
      </w:r>
      <w:r w:rsidRPr="00F103C9">
        <w:tab/>
        <w:t xml:space="preserve">The fact that you </w:t>
      </w:r>
      <w:r w:rsidR="00F103C9" w:rsidRPr="00F103C9">
        <w:rPr>
          <w:position w:val="6"/>
          <w:sz w:val="16"/>
          <w:szCs w:val="16"/>
        </w:rPr>
        <w:t>*</w:t>
      </w:r>
      <w:r w:rsidRPr="00F103C9">
        <w:t xml:space="preserve">apply a </w:t>
      </w:r>
      <w:r w:rsidR="00F103C9" w:rsidRPr="00F103C9">
        <w:rPr>
          <w:position w:val="6"/>
          <w:sz w:val="16"/>
          <w:szCs w:val="16"/>
        </w:rPr>
        <w:t>*</w:t>
      </w:r>
      <w:r w:rsidRPr="00F103C9">
        <w:t xml:space="preserve">reduced credit acquisition in making </w:t>
      </w:r>
      <w:r w:rsidR="00F103C9" w:rsidRPr="00F103C9">
        <w:rPr>
          <w:position w:val="6"/>
          <w:sz w:val="16"/>
          <w:szCs w:val="16"/>
        </w:rPr>
        <w:t>*</w:t>
      </w:r>
      <w:r w:rsidRPr="00F103C9">
        <w:t xml:space="preserve">financial supplies does not stop it being applied for a </w:t>
      </w:r>
      <w:r w:rsidR="00F103C9" w:rsidRPr="00F103C9">
        <w:rPr>
          <w:position w:val="6"/>
          <w:sz w:val="16"/>
          <w:szCs w:val="16"/>
        </w:rPr>
        <w:t>*</w:t>
      </w:r>
      <w:r w:rsidRPr="00F103C9">
        <w:t>creditable purpose, to the extent that it relates to making financial supplies.</w:t>
      </w:r>
    </w:p>
    <w:p w:rsidR="00300522" w:rsidRPr="00F103C9" w:rsidRDefault="00300522" w:rsidP="00300522">
      <w:pPr>
        <w:pStyle w:val="subsection"/>
      </w:pPr>
      <w:r w:rsidRPr="00F103C9">
        <w:lastRenderedPageBreak/>
        <w:tab/>
        <w:t>(3)</w:t>
      </w:r>
      <w:r w:rsidRPr="00F103C9">
        <w:tab/>
        <w:t>This section has effect despite sections</w:t>
      </w:r>
      <w:r w:rsidR="00F103C9">
        <w:t> </w:t>
      </w:r>
      <w:r w:rsidRPr="00F103C9">
        <w:t>11</w:t>
      </w:r>
      <w:r w:rsidR="00F103C9">
        <w:noBreakHyphen/>
      </w:r>
      <w:r w:rsidRPr="00F103C9">
        <w:t>15 and 129</w:t>
      </w:r>
      <w:r w:rsidR="00F103C9">
        <w:noBreakHyphen/>
      </w:r>
      <w:r w:rsidRPr="00F103C9">
        <w:t>50 (which are about the meaning of creditable purpose).</w:t>
      </w:r>
    </w:p>
    <w:p w:rsidR="00300522" w:rsidRPr="00F103C9" w:rsidRDefault="00300522" w:rsidP="00300522">
      <w:pPr>
        <w:pStyle w:val="ActHead5"/>
      </w:pPr>
      <w:bookmarkStart w:id="533" w:name="_Toc498001557"/>
      <w:r w:rsidRPr="00F103C9">
        <w:rPr>
          <w:rStyle w:val="CharSectno"/>
        </w:rPr>
        <w:t>70</w:t>
      </w:r>
      <w:r w:rsidR="00F103C9" w:rsidRPr="00F103C9">
        <w:rPr>
          <w:rStyle w:val="CharSectno"/>
        </w:rPr>
        <w:noBreakHyphen/>
      </w:r>
      <w:r w:rsidRPr="00F103C9">
        <w:rPr>
          <w:rStyle w:val="CharSectno"/>
        </w:rPr>
        <w:t>15</w:t>
      </w:r>
      <w:r w:rsidRPr="00F103C9">
        <w:t xml:space="preserve">  How much are the reduced input tax credits?</w:t>
      </w:r>
      <w:bookmarkEnd w:id="533"/>
    </w:p>
    <w:p w:rsidR="00300522" w:rsidRPr="00F103C9" w:rsidRDefault="00300522" w:rsidP="00300522">
      <w:pPr>
        <w:pStyle w:val="subsection"/>
      </w:pPr>
      <w:r w:rsidRPr="00F103C9">
        <w:tab/>
        <w:t>(1)</w:t>
      </w:r>
      <w:r w:rsidRPr="00F103C9">
        <w:tab/>
        <w:t xml:space="preserve">The amount of an input tax credit for a </w:t>
      </w:r>
      <w:r w:rsidR="00F103C9" w:rsidRPr="00F103C9">
        <w:rPr>
          <w:position w:val="6"/>
          <w:sz w:val="16"/>
          <w:szCs w:val="16"/>
        </w:rPr>
        <w:t>*</w:t>
      </w:r>
      <w:r w:rsidRPr="00F103C9">
        <w:t xml:space="preserve">creditable acquisition of a </w:t>
      </w:r>
      <w:r w:rsidR="00F103C9" w:rsidRPr="00F103C9">
        <w:rPr>
          <w:position w:val="6"/>
          <w:sz w:val="16"/>
          <w:szCs w:val="16"/>
        </w:rPr>
        <w:t>*</w:t>
      </w:r>
      <w:r w:rsidRPr="00F103C9">
        <w:t>reduced credit acquisition is an amount equal to the GST payable on the supply of the acquisition multiplied by the percentage specified under subsection</w:t>
      </w:r>
      <w:r w:rsidR="00F103C9">
        <w:t> </w:t>
      </w:r>
      <w:r w:rsidRPr="00F103C9">
        <w:t>70</w:t>
      </w:r>
      <w:r w:rsidR="00F103C9">
        <w:noBreakHyphen/>
      </w:r>
      <w:r w:rsidRPr="00F103C9">
        <w:t>5(2) for acquisitions of that kind.</w:t>
      </w:r>
    </w:p>
    <w:p w:rsidR="00300522" w:rsidRPr="00F103C9" w:rsidRDefault="00300522" w:rsidP="00300522">
      <w:pPr>
        <w:pStyle w:val="subsection"/>
      </w:pPr>
      <w:r w:rsidRPr="00F103C9">
        <w:tab/>
        <w:t>(2)</w:t>
      </w:r>
      <w:r w:rsidRPr="00F103C9">
        <w:tab/>
        <w:t xml:space="preserve">However, the amount of such an input tax credit is further reduced if the acquisition is only </w:t>
      </w:r>
      <w:r w:rsidR="00F103C9" w:rsidRPr="00F103C9">
        <w:rPr>
          <w:position w:val="6"/>
          <w:sz w:val="16"/>
          <w:szCs w:val="16"/>
        </w:rPr>
        <w:t>*</w:t>
      </w:r>
      <w:r w:rsidRPr="00F103C9">
        <w:t>partly creditable.</w:t>
      </w:r>
    </w:p>
    <w:p w:rsidR="00300522" w:rsidRPr="00F103C9" w:rsidRDefault="00300522" w:rsidP="00300522">
      <w:pPr>
        <w:pStyle w:val="subsection"/>
      </w:pPr>
      <w:r w:rsidRPr="00F103C9">
        <w:tab/>
        <w:t>(3)</w:t>
      </w:r>
      <w:r w:rsidRPr="00F103C9">
        <w:tab/>
        <w:t>This section has effect despite section</w:t>
      </w:r>
      <w:r w:rsidR="00F103C9">
        <w:t> </w:t>
      </w:r>
      <w:r w:rsidRPr="00F103C9">
        <w:t>11</w:t>
      </w:r>
      <w:r w:rsidR="00F103C9">
        <w:noBreakHyphen/>
      </w:r>
      <w:r w:rsidRPr="00F103C9">
        <w:t>25 (which is about the amount of input tax credits).</w:t>
      </w:r>
    </w:p>
    <w:p w:rsidR="00300522" w:rsidRPr="00F103C9" w:rsidRDefault="00300522" w:rsidP="00300522">
      <w:pPr>
        <w:pStyle w:val="ActHead5"/>
      </w:pPr>
      <w:bookmarkStart w:id="534" w:name="_Toc498001558"/>
      <w:r w:rsidRPr="00F103C9">
        <w:rPr>
          <w:rStyle w:val="CharSectno"/>
        </w:rPr>
        <w:t>70</w:t>
      </w:r>
      <w:r w:rsidR="00F103C9" w:rsidRPr="00F103C9">
        <w:rPr>
          <w:rStyle w:val="CharSectno"/>
        </w:rPr>
        <w:noBreakHyphen/>
      </w:r>
      <w:r w:rsidRPr="00F103C9">
        <w:rPr>
          <w:rStyle w:val="CharSectno"/>
        </w:rPr>
        <w:t>20</w:t>
      </w:r>
      <w:r w:rsidRPr="00F103C9">
        <w:t xml:space="preserve">  Extent of creditable purpose</w:t>
      </w:r>
      <w:bookmarkEnd w:id="534"/>
    </w:p>
    <w:p w:rsidR="00300522" w:rsidRPr="00F103C9" w:rsidRDefault="00300522" w:rsidP="00300522">
      <w:pPr>
        <w:pStyle w:val="subsection"/>
      </w:pPr>
      <w:r w:rsidRPr="00F103C9">
        <w:tab/>
        <w:t>(1)</w:t>
      </w:r>
      <w:r w:rsidRPr="00F103C9">
        <w:tab/>
        <w:t>If:</w:t>
      </w:r>
    </w:p>
    <w:p w:rsidR="00300522" w:rsidRPr="00F103C9" w:rsidRDefault="00300522" w:rsidP="00300522">
      <w:pPr>
        <w:pStyle w:val="paragraph"/>
      </w:pPr>
      <w:r w:rsidRPr="00F103C9">
        <w:tab/>
        <w:t>(a)</w:t>
      </w:r>
      <w:r w:rsidRPr="00F103C9">
        <w:tab/>
        <w:t xml:space="preserve">a </w:t>
      </w:r>
      <w:r w:rsidR="00F103C9" w:rsidRPr="00F103C9">
        <w:rPr>
          <w:position w:val="6"/>
          <w:sz w:val="16"/>
          <w:szCs w:val="16"/>
        </w:rPr>
        <w:t>*</w:t>
      </w:r>
      <w:r w:rsidRPr="00F103C9">
        <w:t xml:space="preserve">reduced credit acquisition is a </w:t>
      </w:r>
      <w:r w:rsidR="00F103C9" w:rsidRPr="00F103C9">
        <w:rPr>
          <w:position w:val="6"/>
          <w:sz w:val="16"/>
          <w:szCs w:val="16"/>
        </w:rPr>
        <w:t>*</w:t>
      </w:r>
      <w:r w:rsidRPr="00F103C9">
        <w:t>creditable acquisition; and</w:t>
      </w:r>
    </w:p>
    <w:p w:rsidR="00300522" w:rsidRPr="00F103C9" w:rsidRDefault="00300522" w:rsidP="00300522">
      <w:pPr>
        <w:pStyle w:val="paragraph"/>
      </w:pPr>
      <w:r w:rsidRPr="00F103C9">
        <w:tab/>
        <w:t>(b)</w:t>
      </w:r>
      <w:r w:rsidRPr="00F103C9">
        <w:tab/>
        <w:t xml:space="preserve">it is not wholly for a </w:t>
      </w:r>
      <w:r w:rsidR="00F103C9" w:rsidRPr="00F103C9">
        <w:rPr>
          <w:position w:val="6"/>
          <w:sz w:val="16"/>
          <w:szCs w:val="16"/>
        </w:rPr>
        <w:t>*</w:t>
      </w:r>
      <w:r w:rsidRPr="00F103C9">
        <w:t>creditable purpose because of this Division;</w:t>
      </w:r>
    </w:p>
    <w:p w:rsidR="00300522" w:rsidRPr="00F103C9" w:rsidRDefault="00300522" w:rsidP="00300522">
      <w:pPr>
        <w:pStyle w:val="subsection2"/>
      </w:pPr>
      <w:r w:rsidRPr="00F103C9">
        <w:t xml:space="preserve">it is </w:t>
      </w:r>
      <w:r w:rsidR="00F103C9" w:rsidRPr="00F103C9">
        <w:rPr>
          <w:position w:val="6"/>
          <w:sz w:val="16"/>
          <w:szCs w:val="16"/>
        </w:rPr>
        <w:t>*</w:t>
      </w:r>
      <w:r w:rsidRPr="00F103C9">
        <w:t>partly creditable.</w:t>
      </w:r>
    </w:p>
    <w:p w:rsidR="00300522" w:rsidRPr="00F103C9" w:rsidRDefault="00300522" w:rsidP="00300522">
      <w:pPr>
        <w:pStyle w:val="subsection"/>
      </w:pPr>
      <w:r w:rsidRPr="00F103C9">
        <w:tab/>
        <w:t>(2)</w:t>
      </w:r>
      <w:r w:rsidRPr="00F103C9">
        <w:tab/>
        <w:t xml:space="preserve">The extent to which the acquisition is acquired or applied for a </w:t>
      </w:r>
      <w:r w:rsidR="00F103C9" w:rsidRPr="00F103C9">
        <w:rPr>
          <w:position w:val="6"/>
          <w:sz w:val="16"/>
          <w:szCs w:val="16"/>
        </w:rPr>
        <w:t>*</w:t>
      </w:r>
      <w:r w:rsidRPr="00F103C9">
        <w:t>creditable purpose is worked out using the following formula:</w:t>
      </w:r>
    </w:p>
    <w:p w:rsidR="00300522" w:rsidRPr="00F103C9" w:rsidRDefault="00143843" w:rsidP="00A53099">
      <w:pPr>
        <w:pStyle w:val="Formula"/>
        <w:spacing w:before="120" w:after="120"/>
      </w:pPr>
      <w:r w:rsidRPr="00F103C9">
        <w:rPr>
          <w:noProof/>
        </w:rPr>
        <w:drawing>
          <wp:inline distT="0" distB="0" distL="0" distR="0" wp14:anchorId="3ABEDC9D" wp14:editId="4722351F">
            <wp:extent cx="3524250" cy="495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24250" cy="495300"/>
                    </a:xfrm>
                    <a:prstGeom prst="rect">
                      <a:avLst/>
                    </a:prstGeom>
                    <a:noFill/>
                    <a:ln>
                      <a:noFill/>
                    </a:ln>
                  </pic:spPr>
                </pic:pic>
              </a:graphicData>
            </a:graphic>
          </wp:inline>
        </w:drawing>
      </w:r>
    </w:p>
    <w:p w:rsidR="00300522" w:rsidRPr="00F103C9" w:rsidRDefault="00300522" w:rsidP="00300522">
      <w:pPr>
        <w:pStyle w:val="subsection2"/>
      </w:pPr>
      <w:r w:rsidRPr="00F103C9">
        <w:t>where:</w:t>
      </w:r>
    </w:p>
    <w:p w:rsidR="00300522" w:rsidRPr="00F103C9" w:rsidRDefault="00300522" w:rsidP="00300522">
      <w:pPr>
        <w:pStyle w:val="Definition"/>
      </w:pPr>
      <w:r w:rsidRPr="00F103C9">
        <w:rPr>
          <w:b/>
          <w:bCs/>
          <w:i/>
          <w:iCs/>
        </w:rPr>
        <w:t>extent of creditable purpose</w:t>
      </w:r>
      <w:r w:rsidRPr="00F103C9">
        <w:t xml:space="preserve"> is the extent to which the purpose for which you applied or acquired the acquisition was a </w:t>
      </w:r>
      <w:r w:rsidR="00F103C9" w:rsidRPr="00F103C9">
        <w:rPr>
          <w:position w:val="6"/>
          <w:sz w:val="16"/>
          <w:szCs w:val="16"/>
        </w:rPr>
        <w:t>*</w:t>
      </w:r>
      <w:r w:rsidRPr="00F103C9">
        <w:t>creditable purpose otherwise than because of this Division, expressed as a percentage.</w:t>
      </w:r>
    </w:p>
    <w:p w:rsidR="00300522" w:rsidRPr="00F103C9" w:rsidRDefault="00300522" w:rsidP="00300522">
      <w:pPr>
        <w:pStyle w:val="Definition"/>
      </w:pPr>
      <w:r w:rsidRPr="00F103C9">
        <w:rPr>
          <w:b/>
          <w:bCs/>
          <w:i/>
          <w:iCs/>
        </w:rPr>
        <w:t>extent of Division</w:t>
      </w:r>
      <w:r w:rsidR="00F103C9">
        <w:rPr>
          <w:b/>
          <w:bCs/>
          <w:i/>
          <w:iCs/>
        </w:rPr>
        <w:t> </w:t>
      </w:r>
      <w:r w:rsidRPr="00F103C9">
        <w:rPr>
          <w:b/>
          <w:bCs/>
          <w:i/>
          <w:iCs/>
        </w:rPr>
        <w:t>70 creditable purpose</w:t>
      </w:r>
      <w:r w:rsidRPr="00F103C9">
        <w:t xml:space="preserve"> is the extent to which the purpose for which you applied or acquired the acquisition was a </w:t>
      </w:r>
      <w:r w:rsidR="00F103C9" w:rsidRPr="00F103C9">
        <w:rPr>
          <w:position w:val="6"/>
          <w:sz w:val="16"/>
          <w:szCs w:val="16"/>
        </w:rPr>
        <w:lastRenderedPageBreak/>
        <w:t>*</w:t>
      </w:r>
      <w:r w:rsidRPr="00F103C9">
        <w:t>creditable purpose because of this Division, expressed as a percentage.</w:t>
      </w:r>
    </w:p>
    <w:p w:rsidR="00300522" w:rsidRPr="00F103C9" w:rsidRDefault="00300522" w:rsidP="00300522">
      <w:pPr>
        <w:pStyle w:val="Definition"/>
      </w:pPr>
      <w:r w:rsidRPr="00F103C9">
        <w:rPr>
          <w:b/>
          <w:bCs/>
          <w:i/>
          <w:iCs/>
        </w:rPr>
        <w:t>percentage credit reduction</w:t>
      </w:r>
      <w:r w:rsidRPr="00F103C9">
        <w:t xml:space="preserve"> is the reduced input tax credit percentage prescribed for the purposes of subsection</w:t>
      </w:r>
      <w:r w:rsidR="00F103C9">
        <w:t> </w:t>
      </w:r>
      <w:r w:rsidRPr="00F103C9">
        <w:t>70</w:t>
      </w:r>
      <w:r w:rsidR="00F103C9">
        <w:noBreakHyphen/>
      </w:r>
      <w:r w:rsidRPr="00F103C9">
        <w:t>5(2) for an acquisition of that kind.</w:t>
      </w:r>
    </w:p>
    <w:p w:rsidR="00300522" w:rsidRPr="00F103C9" w:rsidRDefault="00300522" w:rsidP="00300522">
      <w:pPr>
        <w:pStyle w:val="notetext"/>
      </w:pPr>
      <w:r w:rsidRPr="00F103C9">
        <w:t>Note:</w:t>
      </w:r>
      <w:r w:rsidRPr="00F103C9">
        <w:tab/>
        <w:t>This section affects sections</w:t>
      </w:r>
      <w:r w:rsidR="00F103C9">
        <w:t> </w:t>
      </w:r>
      <w:r w:rsidRPr="00F103C9">
        <w:t>11</w:t>
      </w:r>
      <w:r w:rsidR="00F103C9">
        <w:noBreakHyphen/>
      </w:r>
      <w:r w:rsidRPr="00F103C9">
        <w:t>30 and 129</w:t>
      </w:r>
      <w:r w:rsidR="00F103C9">
        <w:noBreakHyphen/>
      </w:r>
      <w:r w:rsidRPr="00F103C9">
        <w:t>40. It is used even if the reduced credit acquisition is used wholly in carrying on your enterprise (unless the acquisition was wholly for a creditable purpose because of this Division, then section</w:t>
      </w:r>
      <w:r w:rsidR="00F103C9">
        <w:t> </w:t>
      </w:r>
      <w:r w:rsidRPr="00F103C9">
        <w:t>70</w:t>
      </w:r>
      <w:r w:rsidR="00F103C9">
        <w:noBreakHyphen/>
      </w:r>
      <w:r w:rsidRPr="00F103C9">
        <w:t>15 applies).</w:t>
      </w:r>
    </w:p>
    <w:p w:rsidR="00300522" w:rsidRPr="00F103C9" w:rsidRDefault="00300522" w:rsidP="00300522">
      <w:pPr>
        <w:pStyle w:val="notetext"/>
      </w:pPr>
      <w:r w:rsidRPr="00F103C9">
        <w:t>Example 1:</w:t>
      </w:r>
      <w:r w:rsidRPr="00F103C9">
        <w:tab/>
        <w:t>You make a reduced credit acquisition of $110,000, wholly for the purposes of carrying on your enterprise, partly for the purpose of making financial supplies (40%) and partly for the purpose of making taxable supplies (60%). Assume the percentage credit reduction to be 50%. The extent to which you make the acquisition for a creditable purpose is:</w:t>
      </w:r>
    </w:p>
    <w:p w:rsidR="00300522" w:rsidRPr="00F103C9" w:rsidRDefault="00143843" w:rsidP="00A53099">
      <w:pPr>
        <w:pStyle w:val="Formula"/>
        <w:spacing w:before="120" w:after="120"/>
        <w:ind w:left="1985"/>
      </w:pPr>
      <w:r w:rsidRPr="00F103C9">
        <w:rPr>
          <w:noProof/>
        </w:rPr>
        <w:drawing>
          <wp:inline distT="0" distB="0" distL="0" distR="0" wp14:anchorId="6E9002F1" wp14:editId="25CDC10D">
            <wp:extent cx="1676400"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76400" cy="361950"/>
                    </a:xfrm>
                    <a:prstGeom prst="rect">
                      <a:avLst/>
                    </a:prstGeom>
                    <a:noFill/>
                    <a:ln>
                      <a:noFill/>
                    </a:ln>
                  </pic:spPr>
                </pic:pic>
              </a:graphicData>
            </a:graphic>
          </wp:inline>
        </w:drawing>
      </w:r>
    </w:p>
    <w:p w:rsidR="00300522" w:rsidRPr="00F103C9" w:rsidRDefault="00300522" w:rsidP="00300522">
      <w:pPr>
        <w:pStyle w:val="notetext"/>
      </w:pPr>
      <w:r w:rsidRPr="00F103C9">
        <w:tab/>
        <w:t>Applying section</w:t>
      </w:r>
      <w:r w:rsidR="00F103C9">
        <w:t> </w:t>
      </w:r>
      <w:r w:rsidRPr="00F103C9">
        <w:t>11</w:t>
      </w:r>
      <w:r w:rsidR="00F103C9">
        <w:noBreakHyphen/>
      </w:r>
      <w:r w:rsidRPr="00F103C9">
        <w:t>30, your input tax credit is $8,000 (assuming you were liable for all the consideration).</w:t>
      </w:r>
    </w:p>
    <w:p w:rsidR="00300522" w:rsidRPr="00F103C9" w:rsidRDefault="00300522" w:rsidP="00300522">
      <w:pPr>
        <w:pStyle w:val="notetext"/>
      </w:pPr>
      <w:r w:rsidRPr="00F103C9">
        <w:t>Example 2:</w:t>
      </w:r>
      <w:r w:rsidRPr="00F103C9">
        <w:tab/>
        <w:t>You subsequently apply the acquisition partly in making financial supplies (40%), partly in making taxable supplies (40%) and partly for private use (20%). The extent to which you made the acquisition for a creditable purpose is:</w:t>
      </w:r>
    </w:p>
    <w:p w:rsidR="00300522" w:rsidRPr="00F103C9" w:rsidRDefault="00143843" w:rsidP="00A53099">
      <w:pPr>
        <w:pStyle w:val="Formula"/>
        <w:spacing w:before="120" w:after="120"/>
        <w:ind w:left="1985"/>
      </w:pPr>
      <w:r w:rsidRPr="00F103C9">
        <w:rPr>
          <w:noProof/>
        </w:rPr>
        <w:drawing>
          <wp:inline distT="0" distB="0" distL="0" distR="0" wp14:anchorId="6173DFF8" wp14:editId="35641B8A">
            <wp:extent cx="1676400" cy="361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76400" cy="361950"/>
                    </a:xfrm>
                    <a:prstGeom prst="rect">
                      <a:avLst/>
                    </a:prstGeom>
                    <a:noFill/>
                    <a:ln>
                      <a:noFill/>
                    </a:ln>
                  </pic:spPr>
                </pic:pic>
              </a:graphicData>
            </a:graphic>
          </wp:inline>
        </w:drawing>
      </w:r>
    </w:p>
    <w:p w:rsidR="00300522" w:rsidRPr="00F103C9" w:rsidRDefault="00300522" w:rsidP="00300522">
      <w:pPr>
        <w:pStyle w:val="notetext"/>
      </w:pPr>
      <w:r w:rsidRPr="00F103C9">
        <w:tab/>
        <w:t>Applying Division</w:t>
      </w:r>
      <w:r w:rsidR="00F103C9">
        <w:t> </w:t>
      </w:r>
      <w:r w:rsidRPr="00F103C9">
        <w:t>129, your input tax credit is reduced to $6,000, giving you an increasing adjustment of $2,000.</w:t>
      </w:r>
    </w:p>
    <w:p w:rsidR="00300522" w:rsidRPr="00F103C9" w:rsidRDefault="00300522" w:rsidP="00300522">
      <w:pPr>
        <w:pStyle w:val="subsection"/>
      </w:pPr>
      <w:r w:rsidRPr="00F103C9">
        <w:tab/>
        <w:t>(3)</w:t>
      </w:r>
      <w:r w:rsidRPr="00F103C9">
        <w:tab/>
        <w:t xml:space="preserve">The Commissioner may determine, in writing, one or more ways in which to work out, for the purpose of </w:t>
      </w:r>
      <w:r w:rsidR="00F103C9">
        <w:t>subsection (</w:t>
      </w:r>
      <w:r w:rsidRPr="00F103C9">
        <w:t xml:space="preserve">2), the extent to which an acquisition is for a </w:t>
      </w:r>
      <w:r w:rsidR="00F103C9" w:rsidRPr="00F103C9">
        <w:rPr>
          <w:position w:val="6"/>
          <w:sz w:val="16"/>
          <w:szCs w:val="16"/>
        </w:rPr>
        <w:t>*</w:t>
      </w:r>
      <w:r w:rsidRPr="00F103C9">
        <w:t>creditable purpose.</w:t>
      </w:r>
    </w:p>
    <w:p w:rsidR="00300522" w:rsidRPr="00F103C9" w:rsidRDefault="00300522" w:rsidP="00300522">
      <w:pPr>
        <w:pStyle w:val="ActHead5"/>
      </w:pPr>
      <w:bookmarkStart w:id="535" w:name="_Toc498001559"/>
      <w:r w:rsidRPr="00F103C9">
        <w:rPr>
          <w:rStyle w:val="CharSectno"/>
        </w:rPr>
        <w:t>70</w:t>
      </w:r>
      <w:r w:rsidR="00F103C9" w:rsidRPr="00F103C9">
        <w:rPr>
          <w:rStyle w:val="CharSectno"/>
        </w:rPr>
        <w:noBreakHyphen/>
      </w:r>
      <w:r w:rsidRPr="00F103C9">
        <w:rPr>
          <w:rStyle w:val="CharSectno"/>
        </w:rPr>
        <w:t>25</w:t>
      </w:r>
      <w:r w:rsidRPr="00F103C9">
        <w:t xml:space="preserve">  </w:t>
      </w:r>
      <w:smartTag w:uri="urn:schemas-microsoft-com:office:smarttags" w:element="City">
        <w:smartTag w:uri="urn:schemas-microsoft-com:office:smarttags" w:element="place">
          <w:r w:rsidRPr="00F103C9">
            <w:t>Sale</w:t>
          </w:r>
        </w:smartTag>
      </w:smartTag>
      <w:r w:rsidRPr="00F103C9">
        <w:t xml:space="preserve"> of reduced credit acquisitions (Division</w:t>
      </w:r>
      <w:r w:rsidR="00F103C9">
        <w:t> </w:t>
      </w:r>
      <w:r w:rsidRPr="00F103C9">
        <w:t>132)</w:t>
      </w:r>
      <w:bookmarkEnd w:id="535"/>
    </w:p>
    <w:p w:rsidR="00300522" w:rsidRPr="00F103C9" w:rsidRDefault="00300522" w:rsidP="00300522">
      <w:pPr>
        <w:pStyle w:val="subsection"/>
      </w:pPr>
      <w:r w:rsidRPr="00F103C9">
        <w:tab/>
        <w:t>(1)</w:t>
      </w:r>
      <w:r w:rsidRPr="00F103C9">
        <w:tab/>
        <w:t>If:</w:t>
      </w:r>
    </w:p>
    <w:p w:rsidR="00300522" w:rsidRPr="00F103C9" w:rsidRDefault="00300522" w:rsidP="00300522">
      <w:pPr>
        <w:pStyle w:val="paragraph"/>
      </w:pPr>
      <w:r w:rsidRPr="00F103C9">
        <w:tab/>
        <w:t>(a)</w:t>
      </w:r>
      <w:r w:rsidRPr="00F103C9">
        <w:tab/>
        <w:t xml:space="preserve">you supply a </w:t>
      </w:r>
      <w:r w:rsidR="00F103C9" w:rsidRPr="00F103C9">
        <w:rPr>
          <w:position w:val="6"/>
          <w:sz w:val="16"/>
          <w:szCs w:val="16"/>
        </w:rPr>
        <w:t>*</w:t>
      </w:r>
      <w:r w:rsidRPr="00F103C9">
        <w:t>reduced credit acquisition in circumstances to which Division</w:t>
      </w:r>
      <w:r w:rsidR="00F103C9">
        <w:t> </w:t>
      </w:r>
      <w:r w:rsidRPr="00F103C9">
        <w:t>132 applies; and</w:t>
      </w:r>
    </w:p>
    <w:p w:rsidR="00300522" w:rsidRPr="00F103C9" w:rsidRDefault="00300522" w:rsidP="00300522">
      <w:pPr>
        <w:pStyle w:val="paragraph"/>
      </w:pPr>
      <w:r w:rsidRPr="00F103C9">
        <w:lastRenderedPageBreak/>
        <w:tab/>
        <w:t>(b)</w:t>
      </w:r>
      <w:r w:rsidRPr="00F103C9">
        <w:tab/>
        <w:t xml:space="preserve">you made the acquisition for a </w:t>
      </w:r>
      <w:r w:rsidR="00F103C9" w:rsidRPr="00F103C9">
        <w:rPr>
          <w:position w:val="6"/>
          <w:sz w:val="16"/>
          <w:szCs w:val="16"/>
        </w:rPr>
        <w:t>*</w:t>
      </w:r>
      <w:r w:rsidRPr="00F103C9">
        <w:t xml:space="preserve">creditable purpose because of this Division, or you applied the acquisition for a </w:t>
      </w:r>
      <w:r w:rsidR="00F103C9" w:rsidRPr="00F103C9">
        <w:rPr>
          <w:position w:val="6"/>
          <w:sz w:val="16"/>
          <w:szCs w:val="16"/>
        </w:rPr>
        <w:t>*</w:t>
      </w:r>
      <w:r w:rsidRPr="00F103C9">
        <w:t>creditable purpose because of this Division;</w:t>
      </w:r>
    </w:p>
    <w:p w:rsidR="00300522" w:rsidRPr="00F103C9" w:rsidRDefault="00300522" w:rsidP="00300522">
      <w:pPr>
        <w:pStyle w:val="subsection2"/>
      </w:pPr>
      <w:r w:rsidRPr="00F103C9">
        <w:t>this section applies for the purposes of Division</w:t>
      </w:r>
      <w:r w:rsidR="00F103C9">
        <w:t> </w:t>
      </w:r>
      <w:r w:rsidRPr="00F103C9">
        <w:t>132.</w:t>
      </w:r>
    </w:p>
    <w:p w:rsidR="00300522" w:rsidRPr="00F103C9" w:rsidRDefault="00300522" w:rsidP="00300522">
      <w:pPr>
        <w:pStyle w:val="subsection"/>
      </w:pPr>
      <w:r w:rsidRPr="00F103C9">
        <w:tab/>
        <w:t>(2)</w:t>
      </w:r>
      <w:r w:rsidRPr="00F103C9">
        <w:tab/>
        <w:t>In working out the full input tax credit in subsection</w:t>
      </w:r>
      <w:r w:rsidR="00F103C9">
        <w:t> </w:t>
      </w:r>
      <w:r w:rsidRPr="00F103C9">
        <w:t>132</w:t>
      </w:r>
      <w:r w:rsidR="00F103C9">
        <w:noBreakHyphen/>
      </w:r>
      <w:r w:rsidRPr="00F103C9">
        <w:t xml:space="preserve">5(2), the reference to a </w:t>
      </w:r>
      <w:r w:rsidR="00F103C9" w:rsidRPr="00F103C9">
        <w:rPr>
          <w:position w:val="6"/>
          <w:sz w:val="16"/>
          <w:szCs w:val="16"/>
        </w:rPr>
        <w:t>*</w:t>
      </w:r>
      <w:r w:rsidRPr="00F103C9">
        <w:t xml:space="preserve">creditable purpose in </w:t>
      </w:r>
      <w:r w:rsidR="00F103C9">
        <w:t>paragraph (</w:t>
      </w:r>
      <w:r w:rsidRPr="00F103C9">
        <w:t xml:space="preserve">a) of the definition of </w:t>
      </w:r>
      <w:r w:rsidRPr="00F103C9">
        <w:rPr>
          <w:b/>
          <w:bCs/>
          <w:i/>
          <w:iCs/>
        </w:rPr>
        <w:t>full input tax credit</w:t>
      </w:r>
      <w:r w:rsidRPr="00F103C9">
        <w:t xml:space="preserve"> is to be read as a reference to a </w:t>
      </w:r>
      <w:r w:rsidR="00F103C9" w:rsidRPr="00F103C9">
        <w:rPr>
          <w:position w:val="6"/>
          <w:sz w:val="16"/>
          <w:szCs w:val="16"/>
        </w:rPr>
        <w:t>*</w:t>
      </w:r>
      <w:r w:rsidRPr="00F103C9">
        <w:t>creditable purpose otherwise than because of Division</w:t>
      </w:r>
      <w:r w:rsidR="00F103C9">
        <w:t> </w:t>
      </w:r>
      <w:r w:rsidRPr="00F103C9">
        <w:t>70.</w:t>
      </w:r>
    </w:p>
    <w:p w:rsidR="00300522" w:rsidRPr="00F103C9" w:rsidRDefault="00300522" w:rsidP="00300522">
      <w:pPr>
        <w:pStyle w:val="subsection"/>
      </w:pPr>
      <w:r w:rsidRPr="00F103C9">
        <w:tab/>
        <w:t>(3)</w:t>
      </w:r>
      <w:r w:rsidRPr="00F103C9">
        <w:tab/>
        <w:t>In working out the adjusted input tax credit in subsection</w:t>
      </w:r>
      <w:r w:rsidR="00F103C9">
        <w:t> </w:t>
      </w:r>
      <w:r w:rsidRPr="00F103C9">
        <w:t>132</w:t>
      </w:r>
      <w:r w:rsidR="00F103C9">
        <w:noBreakHyphen/>
      </w:r>
      <w:r w:rsidRPr="00F103C9">
        <w:t xml:space="preserve">5(2), the extent of the </w:t>
      </w:r>
      <w:r w:rsidR="00F103C9" w:rsidRPr="00F103C9">
        <w:rPr>
          <w:position w:val="6"/>
          <w:sz w:val="16"/>
          <w:szCs w:val="16"/>
        </w:rPr>
        <w:t>*</w:t>
      </w:r>
      <w:r w:rsidRPr="00F103C9">
        <w:t>creditable purpose because of subsection</w:t>
      </w:r>
      <w:r w:rsidR="00F103C9">
        <w:t> </w:t>
      </w:r>
      <w:r w:rsidRPr="00F103C9">
        <w:t>132</w:t>
      </w:r>
      <w:r w:rsidR="00F103C9">
        <w:noBreakHyphen/>
      </w:r>
      <w:r w:rsidRPr="00F103C9">
        <w:t>5(4) is increased by the following extent:</w:t>
      </w:r>
    </w:p>
    <w:p w:rsidR="00300522" w:rsidRPr="00F103C9" w:rsidRDefault="00143843" w:rsidP="00A53099">
      <w:pPr>
        <w:pStyle w:val="Formula"/>
        <w:spacing w:before="120" w:after="120"/>
      </w:pPr>
      <w:r w:rsidRPr="00F103C9">
        <w:rPr>
          <w:noProof/>
        </w:rPr>
        <w:drawing>
          <wp:inline distT="0" distB="0" distL="0" distR="0" wp14:anchorId="3DEE9084" wp14:editId="042AE150">
            <wp:extent cx="2209800" cy="400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09800" cy="400050"/>
                    </a:xfrm>
                    <a:prstGeom prst="rect">
                      <a:avLst/>
                    </a:prstGeom>
                    <a:noFill/>
                    <a:ln>
                      <a:noFill/>
                    </a:ln>
                  </pic:spPr>
                </pic:pic>
              </a:graphicData>
            </a:graphic>
          </wp:inline>
        </w:drawing>
      </w:r>
    </w:p>
    <w:p w:rsidR="00300522" w:rsidRPr="00F103C9" w:rsidRDefault="00300522" w:rsidP="00300522">
      <w:pPr>
        <w:pStyle w:val="subsection2"/>
      </w:pPr>
      <w:r w:rsidRPr="00F103C9">
        <w:t>where:</w:t>
      </w:r>
    </w:p>
    <w:p w:rsidR="00300522" w:rsidRPr="00F103C9" w:rsidRDefault="00300522" w:rsidP="00300522">
      <w:pPr>
        <w:pStyle w:val="Definition"/>
      </w:pPr>
      <w:r w:rsidRPr="00F103C9">
        <w:rPr>
          <w:b/>
          <w:bCs/>
          <w:i/>
          <w:iCs/>
        </w:rPr>
        <w:t>extent of Division</w:t>
      </w:r>
      <w:r w:rsidR="00F103C9">
        <w:rPr>
          <w:b/>
          <w:bCs/>
          <w:i/>
          <w:iCs/>
        </w:rPr>
        <w:t> </w:t>
      </w:r>
      <w:r w:rsidRPr="00F103C9">
        <w:rPr>
          <w:b/>
          <w:bCs/>
          <w:i/>
          <w:iCs/>
        </w:rPr>
        <w:t>70 creditable purpose</w:t>
      </w:r>
      <w:r w:rsidRPr="00F103C9">
        <w:t xml:space="preserve"> has the same meaning as in section</w:t>
      </w:r>
      <w:r w:rsidR="00F103C9">
        <w:t> </w:t>
      </w:r>
      <w:r w:rsidRPr="00F103C9">
        <w:t>70</w:t>
      </w:r>
      <w:r w:rsidR="00F103C9">
        <w:noBreakHyphen/>
      </w:r>
      <w:r w:rsidRPr="00F103C9">
        <w:t>20.</w:t>
      </w:r>
    </w:p>
    <w:p w:rsidR="00300522" w:rsidRPr="00F103C9" w:rsidRDefault="00300522" w:rsidP="00300522">
      <w:pPr>
        <w:pStyle w:val="Definition"/>
      </w:pPr>
      <w:r w:rsidRPr="00F103C9">
        <w:rPr>
          <w:b/>
          <w:bCs/>
          <w:i/>
          <w:iCs/>
        </w:rPr>
        <w:t>percentage credit reduction</w:t>
      </w:r>
      <w:r w:rsidRPr="00F103C9">
        <w:t xml:space="preserve"> has the same meaning as in section</w:t>
      </w:r>
      <w:r w:rsidR="00F103C9">
        <w:t> </w:t>
      </w:r>
      <w:r w:rsidRPr="00F103C9">
        <w:t>70</w:t>
      </w:r>
      <w:r w:rsidR="00F103C9">
        <w:noBreakHyphen/>
      </w:r>
      <w:r w:rsidRPr="00F103C9">
        <w:t>20.</w:t>
      </w:r>
    </w:p>
    <w:p w:rsidR="00300522" w:rsidRPr="00F103C9" w:rsidRDefault="00300522" w:rsidP="00A36DB5">
      <w:pPr>
        <w:pStyle w:val="ActHead3"/>
        <w:pageBreakBefore/>
      </w:pPr>
      <w:bookmarkStart w:id="536" w:name="_Toc498001560"/>
      <w:r w:rsidRPr="00F103C9">
        <w:rPr>
          <w:rStyle w:val="CharDivNo"/>
        </w:rPr>
        <w:lastRenderedPageBreak/>
        <w:t>Division</w:t>
      </w:r>
      <w:r w:rsidR="00F103C9" w:rsidRPr="00F103C9">
        <w:rPr>
          <w:rStyle w:val="CharDivNo"/>
        </w:rPr>
        <w:t> </w:t>
      </w:r>
      <w:r w:rsidRPr="00F103C9">
        <w:rPr>
          <w:rStyle w:val="CharDivNo"/>
        </w:rPr>
        <w:t>71</w:t>
      </w:r>
      <w:r w:rsidRPr="00F103C9">
        <w:t>—</w:t>
      </w:r>
      <w:r w:rsidRPr="00F103C9">
        <w:rPr>
          <w:rStyle w:val="CharDivText"/>
        </w:rPr>
        <w:t>Fringe benefits provided by input taxed suppliers</w:t>
      </w:r>
      <w:bookmarkEnd w:id="536"/>
    </w:p>
    <w:p w:rsidR="00300522" w:rsidRPr="00F103C9" w:rsidRDefault="00A53099" w:rsidP="00300522">
      <w:pPr>
        <w:pStyle w:val="Header"/>
      </w:pPr>
      <w:r w:rsidRPr="00F103C9">
        <w:rPr>
          <w:rStyle w:val="CharSubdNo"/>
        </w:rPr>
        <w:t xml:space="preserve"> </w:t>
      </w:r>
      <w:r w:rsidRPr="00F103C9">
        <w:rPr>
          <w:rStyle w:val="CharSubdText"/>
        </w:rPr>
        <w:t xml:space="preserve"> </w:t>
      </w:r>
    </w:p>
    <w:p w:rsidR="00300522" w:rsidRPr="00F103C9" w:rsidRDefault="00300522" w:rsidP="00300522">
      <w:pPr>
        <w:pStyle w:val="ActHead5"/>
      </w:pPr>
      <w:bookmarkStart w:id="537" w:name="_Toc498001561"/>
      <w:r w:rsidRPr="00F103C9">
        <w:rPr>
          <w:rStyle w:val="CharSectno"/>
        </w:rPr>
        <w:t>71</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537"/>
    </w:p>
    <w:p w:rsidR="00300522" w:rsidRPr="00F103C9" w:rsidRDefault="00300522" w:rsidP="00300522">
      <w:pPr>
        <w:pStyle w:val="BoxText"/>
      </w:pPr>
      <w:r w:rsidRPr="00F103C9">
        <w:t>Suppliers making input taxed supplies may not be entitled to input tax credits for acquisitions or importations they make to provide fringe benefits to their employees.</w:t>
      </w:r>
    </w:p>
    <w:p w:rsidR="00300522" w:rsidRPr="00F103C9" w:rsidRDefault="00300522" w:rsidP="00300522">
      <w:pPr>
        <w:pStyle w:val="notetext"/>
      </w:pPr>
      <w:r w:rsidRPr="00F103C9">
        <w:t>Note:</w:t>
      </w:r>
      <w:r w:rsidRPr="00F103C9">
        <w:tab/>
        <w:t xml:space="preserve">Under the </w:t>
      </w:r>
      <w:r w:rsidRPr="00F103C9">
        <w:rPr>
          <w:i/>
          <w:iCs/>
        </w:rPr>
        <w:t>Fringe Benefits Tax Assessment Act 1986</w:t>
      </w:r>
      <w:r w:rsidRPr="00F103C9">
        <w:t>, a lower rate of fringe benefits tax is payable for providing fringe benefits without entitlement to input tax credits.</w:t>
      </w:r>
    </w:p>
    <w:p w:rsidR="00300522" w:rsidRPr="00F103C9" w:rsidRDefault="00300522" w:rsidP="00300522">
      <w:pPr>
        <w:pStyle w:val="ActHead5"/>
      </w:pPr>
      <w:bookmarkStart w:id="538" w:name="_Toc498001562"/>
      <w:r w:rsidRPr="00F103C9">
        <w:rPr>
          <w:rStyle w:val="CharSectno"/>
        </w:rPr>
        <w:t>71</w:t>
      </w:r>
      <w:r w:rsidR="00F103C9" w:rsidRPr="00F103C9">
        <w:rPr>
          <w:rStyle w:val="CharSectno"/>
        </w:rPr>
        <w:noBreakHyphen/>
      </w:r>
      <w:r w:rsidRPr="00F103C9">
        <w:rPr>
          <w:rStyle w:val="CharSectno"/>
        </w:rPr>
        <w:t>5</w:t>
      </w:r>
      <w:r w:rsidRPr="00F103C9">
        <w:t xml:space="preserve">  Acquisitions by input taxed suppliers to provide fringe benefits</w:t>
      </w:r>
      <w:bookmarkEnd w:id="538"/>
    </w:p>
    <w:p w:rsidR="00300522" w:rsidRPr="00F103C9" w:rsidRDefault="00300522" w:rsidP="00300522">
      <w:pPr>
        <w:pStyle w:val="subsection"/>
      </w:pPr>
      <w:r w:rsidRPr="00F103C9">
        <w:tab/>
        <w:t>(1)</w:t>
      </w:r>
      <w:r w:rsidRPr="00F103C9">
        <w:tab/>
        <w:t xml:space="preserve">An acquisition that solely or partly relates to making supplies that are </w:t>
      </w:r>
      <w:r w:rsidR="00F103C9" w:rsidRPr="00F103C9">
        <w:rPr>
          <w:position w:val="6"/>
          <w:sz w:val="16"/>
          <w:szCs w:val="16"/>
        </w:rPr>
        <w:t>*</w:t>
      </w:r>
      <w:r w:rsidRPr="00F103C9">
        <w:t xml:space="preserve">input taxed is not a </w:t>
      </w:r>
      <w:r w:rsidR="00F103C9" w:rsidRPr="00F103C9">
        <w:rPr>
          <w:position w:val="6"/>
          <w:sz w:val="16"/>
          <w:szCs w:val="16"/>
        </w:rPr>
        <w:t>*</w:t>
      </w:r>
      <w:r w:rsidRPr="00F103C9">
        <w:t>creditable acquisition if:</w:t>
      </w:r>
    </w:p>
    <w:p w:rsidR="00300522" w:rsidRPr="00F103C9" w:rsidRDefault="00300522" w:rsidP="00300522">
      <w:pPr>
        <w:pStyle w:val="paragraph"/>
      </w:pPr>
      <w:r w:rsidRPr="00F103C9">
        <w:tab/>
        <w:t>(a)</w:t>
      </w:r>
      <w:r w:rsidRPr="00F103C9">
        <w:tab/>
        <w:t>the acquisition would (but for this section) be an acquisition of a kind referred to in paragraph</w:t>
      </w:r>
      <w:r w:rsidR="00F103C9">
        <w:t> </w:t>
      </w:r>
      <w:r w:rsidRPr="00F103C9">
        <w:t xml:space="preserve">149A(2)(b) of the </w:t>
      </w:r>
      <w:r w:rsidRPr="00F103C9">
        <w:rPr>
          <w:i/>
          <w:iCs/>
        </w:rPr>
        <w:t>Fringe Benefits Tax Assessment Act 1986</w:t>
      </w:r>
      <w:r w:rsidRPr="00F103C9">
        <w:t>; and</w:t>
      </w:r>
    </w:p>
    <w:p w:rsidR="00300522" w:rsidRPr="00F103C9" w:rsidRDefault="00300522" w:rsidP="00300522">
      <w:pPr>
        <w:pStyle w:val="paragraph"/>
      </w:pPr>
      <w:r w:rsidRPr="00F103C9">
        <w:tab/>
        <w:t>(b)</w:t>
      </w:r>
      <w:r w:rsidRPr="00F103C9">
        <w:tab/>
        <w:t xml:space="preserve">the acquisition specifically relates to the provision of a particular benefit (within the meaning of that Act) in respect of which </w:t>
      </w:r>
      <w:r w:rsidR="00F103C9" w:rsidRPr="00F103C9">
        <w:rPr>
          <w:position w:val="6"/>
          <w:sz w:val="16"/>
          <w:szCs w:val="16"/>
        </w:rPr>
        <w:t>*</w:t>
      </w:r>
      <w:r w:rsidRPr="00F103C9">
        <w:t>fringe benefits tax is or will be payable.</w:t>
      </w:r>
    </w:p>
    <w:p w:rsidR="00300522" w:rsidRPr="00F103C9" w:rsidRDefault="00300522" w:rsidP="00300522">
      <w:pPr>
        <w:pStyle w:val="subsection"/>
      </w:pPr>
      <w:r w:rsidRPr="00F103C9">
        <w:tab/>
        <w:t>(2)</w:t>
      </w:r>
      <w:r w:rsidRPr="00F103C9">
        <w:tab/>
        <w:t>However, this section does not apply to an acquisition if:</w:t>
      </w:r>
    </w:p>
    <w:p w:rsidR="00300522" w:rsidRPr="00F103C9" w:rsidRDefault="00300522" w:rsidP="00300522">
      <w:pPr>
        <w:pStyle w:val="paragraph"/>
      </w:pPr>
      <w:r w:rsidRPr="00F103C9">
        <w:tab/>
        <w:t>(a)</w:t>
      </w:r>
      <w:r w:rsidRPr="00F103C9">
        <w:tab/>
        <w:t xml:space="preserve">the only reason it relates to making supplies that are </w:t>
      </w:r>
      <w:r w:rsidR="00F103C9" w:rsidRPr="00F103C9">
        <w:rPr>
          <w:position w:val="6"/>
          <w:sz w:val="16"/>
          <w:szCs w:val="16"/>
        </w:rPr>
        <w:t>*</w:t>
      </w:r>
      <w:r w:rsidRPr="00F103C9">
        <w:t xml:space="preserve">input taxed is because it relates to making </w:t>
      </w:r>
      <w:r w:rsidR="00F103C9" w:rsidRPr="00F103C9">
        <w:rPr>
          <w:position w:val="6"/>
          <w:sz w:val="16"/>
          <w:szCs w:val="16"/>
        </w:rPr>
        <w:t>*</w:t>
      </w:r>
      <w:r w:rsidRPr="00F103C9">
        <w:t>financial supplies; and</w:t>
      </w:r>
    </w:p>
    <w:p w:rsidR="00300522" w:rsidRPr="00F103C9" w:rsidRDefault="00300522" w:rsidP="00300522">
      <w:pPr>
        <w:pStyle w:val="paragraph"/>
      </w:pPr>
      <w:r w:rsidRPr="00F103C9">
        <w:tab/>
        <w:t>(b)</w:t>
      </w:r>
      <w:r w:rsidRPr="00F103C9">
        <w:tab/>
        <w:t xml:space="preserve">you do not </w:t>
      </w:r>
      <w:r w:rsidR="00F103C9" w:rsidRPr="00F103C9">
        <w:rPr>
          <w:position w:val="6"/>
          <w:sz w:val="16"/>
          <w:szCs w:val="16"/>
        </w:rPr>
        <w:t>*</w:t>
      </w:r>
      <w:r w:rsidRPr="00F103C9">
        <w:t>exceed the financial acquisitions threshold.</w:t>
      </w:r>
    </w:p>
    <w:p w:rsidR="00300522" w:rsidRPr="00F103C9" w:rsidRDefault="00300522" w:rsidP="00300522">
      <w:pPr>
        <w:pStyle w:val="subsection"/>
      </w:pPr>
      <w:r w:rsidRPr="00F103C9">
        <w:tab/>
        <w:t>(3)</w:t>
      </w:r>
      <w:r w:rsidRPr="00F103C9">
        <w:tab/>
        <w:t>This section has effect despite section</w:t>
      </w:r>
      <w:r w:rsidR="00F103C9">
        <w:t> </w:t>
      </w:r>
      <w:r w:rsidRPr="00F103C9">
        <w:t>11</w:t>
      </w:r>
      <w:r w:rsidR="00F103C9">
        <w:noBreakHyphen/>
      </w:r>
      <w:r w:rsidRPr="00F103C9">
        <w:t>5 (which is about what is a creditable acquisition).</w:t>
      </w:r>
    </w:p>
    <w:p w:rsidR="00300522" w:rsidRPr="00F103C9" w:rsidRDefault="00300522" w:rsidP="00F26F26">
      <w:pPr>
        <w:pStyle w:val="ActHead5"/>
      </w:pPr>
      <w:bookmarkStart w:id="539" w:name="_Toc498001563"/>
      <w:r w:rsidRPr="00F103C9">
        <w:rPr>
          <w:rStyle w:val="CharSectno"/>
        </w:rPr>
        <w:lastRenderedPageBreak/>
        <w:t>71</w:t>
      </w:r>
      <w:r w:rsidR="00F103C9" w:rsidRPr="00F103C9">
        <w:rPr>
          <w:rStyle w:val="CharSectno"/>
        </w:rPr>
        <w:noBreakHyphen/>
      </w:r>
      <w:r w:rsidRPr="00F103C9">
        <w:rPr>
          <w:rStyle w:val="CharSectno"/>
        </w:rPr>
        <w:t>10</w:t>
      </w:r>
      <w:r w:rsidRPr="00F103C9">
        <w:t xml:space="preserve">  Importations by input taxed suppliers to provide fringe benefits</w:t>
      </w:r>
      <w:bookmarkEnd w:id="539"/>
    </w:p>
    <w:p w:rsidR="00300522" w:rsidRPr="00F103C9" w:rsidRDefault="00300522" w:rsidP="00F26F26">
      <w:pPr>
        <w:pStyle w:val="subsection"/>
        <w:keepNext/>
        <w:keepLines/>
      </w:pPr>
      <w:r w:rsidRPr="00F103C9">
        <w:tab/>
        <w:t>(1)</w:t>
      </w:r>
      <w:r w:rsidRPr="00F103C9">
        <w:tab/>
        <w:t xml:space="preserve">An importation that solely or partly relates to making supplies that are </w:t>
      </w:r>
      <w:r w:rsidR="00F103C9" w:rsidRPr="00F103C9">
        <w:rPr>
          <w:position w:val="6"/>
          <w:sz w:val="16"/>
          <w:szCs w:val="16"/>
        </w:rPr>
        <w:t>*</w:t>
      </w:r>
      <w:r w:rsidRPr="00F103C9">
        <w:t xml:space="preserve">input taxed is not a </w:t>
      </w:r>
      <w:r w:rsidR="00F103C9" w:rsidRPr="00F103C9">
        <w:rPr>
          <w:position w:val="6"/>
          <w:sz w:val="16"/>
          <w:szCs w:val="16"/>
        </w:rPr>
        <w:t>*</w:t>
      </w:r>
      <w:r w:rsidRPr="00F103C9">
        <w:t>creditable importation if:</w:t>
      </w:r>
    </w:p>
    <w:p w:rsidR="00300522" w:rsidRPr="00F103C9" w:rsidRDefault="00300522" w:rsidP="00300522">
      <w:pPr>
        <w:pStyle w:val="paragraph"/>
      </w:pPr>
      <w:r w:rsidRPr="00F103C9">
        <w:tab/>
        <w:t>(a)</w:t>
      </w:r>
      <w:r w:rsidRPr="00F103C9">
        <w:tab/>
        <w:t>the importation would (but for this section) be an importation of a kind referred to in paragraph</w:t>
      </w:r>
      <w:r w:rsidR="00F103C9">
        <w:t> </w:t>
      </w:r>
      <w:r w:rsidRPr="00F103C9">
        <w:t xml:space="preserve">149A(2)(b) of the </w:t>
      </w:r>
      <w:r w:rsidRPr="00F103C9">
        <w:rPr>
          <w:i/>
          <w:iCs/>
        </w:rPr>
        <w:t>Fringe Benefits Tax Assessment Act 1986</w:t>
      </w:r>
      <w:r w:rsidRPr="00F103C9">
        <w:t>; and</w:t>
      </w:r>
    </w:p>
    <w:p w:rsidR="00300522" w:rsidRPr="00F103C9" w:rsidRDefault="00300522" w:rsidP="00300522">
      <w:pPr>
        <w:pStyle w:val="paragraph"/>
      </w:pPr>
      <w:r w:rsidRPr="00F103C9">
        <w:tab/>
        <w:t>(b)</w:t>
      </w:r>
      <w:r w:rsidRPr="00F103C9">
        <w:tab/>
        <w:t xml:space="preserve">the importation specifically relates to the provision of a particular benefit (within the meaning of that Act) in respect of which </w:t>
      </w:r>
      <w:r w:rsidR="00F103C9" w:rsidRPr="00F103C9">
        <w:rPr>
          <w:position w:val="6"/>
          <w:sz w:val="16"/>
          <w:szCs w:val="16"/>
        </w:rPr>
        <w:t>*</w:t>
      </w:r>
      <w:r w:rsidRPr="00F103C9">
        <w:t>fringe benefits tax is or will be payable.</w:t>
      </w:r>
    </w:p>
    <w:p w:rsidR="00300522" w:rsidRPr="00F103C9" w:rsidRDefault="00300522" w:rsidP="00300522">
      <w:pPr>
        <w:pStyle w:val="subsection"/>
      </w:pPr>
      <w:r w:rsidRPr="00F103C9">
        <w:tab/>
        <w:t>(2)</w:t>
      </w:r>
      <w:r w:rsidRPr="00F103C9">
        <w:tab/>
        <w:t>However, this section does not apply to an importation if:</w:t>
      </w:r>
    </w:p>
    <w:p w:rsidR="00300522" w:rsidRPr="00F103C9" w:rsidRDefault="00300522" w:rsidP="00300522">
      <w:pPr>
        <w:pStyle w:val="paragraph"/>
      </w:pPr>
      <w:r w:rsidRPr="00F103C9">
        <w:tab/>
        <w:t>(a)</w:t>
      </w:r>
      <w:r w:rsidRPr="00F103C9">
        <w:tab/>
        <w:t xml:space="preserve">the only reason it relates to making supplies that are </w:t>
      </w:r>
      <w:r w:rsidR="00F103C9" w:rsidRPr="00F103C9">
        <w:rPr>
          <w:position w:val="6"/>
          <w:sz w:val="16"/>
          <w:szCs w:val="16"/>
        </w:rPr>
        <w:t>*</w:t>
      </w:r>
      <w:r w:rsidRPr="00F103C9">
        <w:t xml:space="preserve">input taxed is because it relates to making </w:t>
      </w:r>
      <w:r w:rsidR="00F103C9" w:rsidRPr="00F103C9">
        <w:rPr>
          <w:position w:val="6"/>
          <w:sz w:val="16"/>
          <w:szCs w:val="16"/>
        </w:rPr>
        <w:t>*</w:t>
      </w:r>
      <w:r w:rsidRPr="00F103C9">
        <w:t>financial supplies; and</w:t>
      </w:r>
    </w:p>
    <w:p w:rsidR="00300522" w:rsidRPr="00F103C9" w:rsidRDefault="00300522" w:rsidP="00300522">
      <w:pPr>
        <w:pStyle w:val="paragraph"/>
      </w:pPr>
      <w:r w:rsidRPr="00F103C9">
        <w:tab/>
        <w:t>(b)</w:t>
      </w:r>
      <w:r w:rsidRPr="00F103C9">
        <w:tab/>
        <w:t xml:space="preserve">you do not </w:t>
      </w:r>
      <w:r w:rsidR="00F103C9" w:rsidRPr="00F103C9">
        <w:rPr>
          <w:position w:val="6"/>
          <w:sz w:val="16"/>
          <w:szCs w:val="16"/>
        </w:rPr>
        <w:t>*</w:t>
      </w:r>
      <w:r w:rsidRPr="00F103C9">
        <w:t>exceed the financial acquisitions threshold.</w:t>
      </w:r>
    </w:p>
    <w:p w:rsidR="00300522" w:rsidRPr="00F103C9" w:rsidRDefault="00300522" w:rsidP="00300522">
      <w:pPr>
        <w:pStyle w:val="subsection"/>
      </w:pPr>
      <w:r w:rsidRPr="00F103C9">
        <w:tab/>
        <w:t>(3)</w:t>
      </w:r>
      <w:r w:rsidRPr="00F103C9">
        <w:tab/>
        <w:t>This section has effect despite section</w:t>
      </w:r>
      <w:r w:rsidR="00F103C9">
        <w:t> </w:t>
      </w:r>
      <w:r w:rsidRPr="00F103C9">
        <w:t>15</w:t>
      </w:r>
      <w:r w:rsidR="00F103C9">
        <w:noBreakHyphen/>
      </w:r>
      <w:r w:rsidRPr="00F103C9">
        <w:t>5 (which is about what is a creditable importation).</w:t>
      </w:r>
    </w:p>
    <w:p w:rsidR="00300522" w:rsidRPr="00F103C9" w:rsidRDefault="00300522" w:rsidP="00A36DB5">
      <w:pPr>
        <w:pStyle w:val="ActHead3"/>
        <w:pageBreakBefore/>
      </w:pPr>
      <w:bookmarkStart w:id="540" w:name="_Toc498001564"/>
      <w:r w:rsidRPr="00F103C9">
        <w:rPr>
          <w:rStyle w:val="CharDivNo"/>
        </w:rPr>
        <w:lastRenderedPageBreak/>
        <w:t>Division</w:t>
      </w:r>
      <w:r w:rsidR="00F103C9" w:rsidRPr="00F103C9">
        <w:rPr>
          <w:rStyle w:val="CharDivNo"/>
        </w:rPr>
        <w:t> </w:t>
      </w:r>
      <w:r w:rsidRPr="00F103C9">
        <w:rPr>
          <w:rStyle w:val="CharDivNo"/>
        </w:rPr>
        <w:t>72</w:t>
      </w:r>
      <w:r w:rsidRPr="00F103C9">
        <w:t>—</w:t>
      </w:r>
      <w:r w:rsidRPr="00F103C9">
        <w:rPr>
          <w:rStyle w:val="CharDivText"/>
        </w:rPr>
        <w:t>Associates</w:t>
      </w:r>
      <w:bookmarkEnd w:id="540"/>
    </w:p>
    <w:p w:rsidR="00300522" w:rsidRPr="00F103C9" w:rsidRDefault="00300522" w:rsidP="00300522">
      <w:pPr>
        <w:pStyle w:val="TofSectsHeading"/>
      </w:pPr>
      <w:r w:rsidRPr="00F103C9">
        <w:t>Table of Subdivisions</w:t>
      </w:r>
    </w:p>
    <w:p w:rsidR="00300522" w:rsidRPr="00F103C9" w:rsidRDefault="00300522" w:rsidP="00300522">
      <w:pPr>
        <w:pStyle w:val="TofSectsSubdiv"/>
      </w:pPr>
      <w:r w:rsidRPr="00F103C9">
        <w:t>72</w:t>
      </w:r>
      <w:r w:rsidR="00F103C9">
        <w:noBreakHyphen/>
      </w:r>
      <w:r w:rsidRPr="00F103C9">
        <w:t>A</w:t>
      </w:r>
      <w:r w:rsidRPr="00F103C9">
        <w:tab/>
        <w:t>Supplies without consideration</w:t>
      </w:r>
    </w:p>
    <w:p w:rsidR="00300522" w:rsidRPr="00F103C9" w:rsidRDefault="00300522" w:rsidP="00300522">
      <w:pPr>
        <w:pStyle w:val="TofSectsSubdiv"/>
      </w:pPr>
      <w:r w:rsidRPr="00F103C9">
        <w:t>72</w:t>
      </w:r>
      <w:r w:rsidR="00F103C9">
        <w:noBreakHyphen/>
      </w:r>
      <w:r w:rsidRPr="00F103C9">
        <w:t>B</w:t>
      </w:r>
      <w:r w:rsidRPr="00F103C9">
        <w:tab/>
        <w:t>Acquisitions without consideration</w:t>
      </w:r>
    </w:p>
    <w:p w:rsidR="00300522" w:rsidRPr="00F103C9" w:rsidRDefault="00300522" w:rsidP="00300522">
      <w:pPr>
        <w:pStyle w:val="TofSectsSubdiv"/>
      </w:pPr>
      <w:r w:rsidRPr="00F103C9">
        <w:t>72</w:t>
      </w:r>
      <w:r w:rsidR="00F103C9">
        <w:noBreakHyphen/>
      </w:r>
      <w:r w:rsidRPr="00F103C9">
        <w:t>C</w:t>
      </w:r>
      <w:r w:rsidRPr="00F103C9">
        <w:tab/>
        <w:t>Supplies for inadequate consideration</w:t>
      </w:r>
    </w:p>
    <w:p w:rsidR="00300522" w:rsidRPr="00F103C9" w:rsidRDefault="00300522" w:rsidP="00300522">
      <w:pPr>
        <w:pStyle w:val="TofSectsSubdiv"/>
      </w:pPr>
      <w:r w:rsidRPr="00F103C9">
        <w:t>72</w:t>
      </w:r>
      <w:r w:rsidR="00F103C9">
        <w:noBreakHyphen/>
      </w:r>
      <w:r w:rsidRPr="00F103C9">
        <w:t>D</w:t>
      </w:r>
      <w:r w:rsidRPr="00F103C9">
        <w:tab/>
        <w:t xml:space="preserve">Application of this </w:t>
      </w:r>
      <w:r w:rsidR="00A53099" w:rsidRPr="00F103C9">
        <w:t>Division</w:t>
      </w:r>
      <w:r w:rsidR="00A36DB5" w:rsidRPr="00F103C9">
        <w:t xml:space="preserve"> </w:t>
      </w:r>
      <w:r w:rsidRPr="00F103C9">
        <w:t>to certain sub</w:t>
      </w:r>
      <w:r w:rsidR="00F103C9">
        <w:noBreakHyphen/>
      </w:r>
      <w:r w:rsidRPr="00F103C9">
        <w:t>entities</w:t>
      </w:r>
    </w:p>
    <w:p w:rsidR="00300522" w:rsidRPr="00F103C9" w:rsidRDefault="00300522" w:rsidP="00300522">
      <w:pPr>
        <w:pStyle w:val="ActHead5"/>
      </w:pPr>
      <w:bookmarkStart w:id="541" w:name="_Toc498001565"/>
      <w:r w:rsidRPr="00F103C9">
        <w:rPr>
          <w:rStyle w:val="CharSectno"/>
        </w:rPr>
        <w:t>72</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541"/>
    </w:p>
    <w:p w:rsidR="00300522" w:rsidRPr="00F103C9" w:rsidRDefault="00300522" w:rsidP="00300522">
      <w:pPr>
        <w:pStyle w:val="BoxText"/>
      </w:pPr>
      <w:r w:rsidRPr="00F103C9">
        <w:t xml:space="preserve">This </w:t>
      </w:r>
      <w:r w:rsidR="00A53099" w:rsidRPr="00F103C9">
        <w:t>Division</w:t>
      </w:r>
      <w:r w:rsidR="00A36DB5" w:rsidRPr="00F103C9">
        <w:t xml:space="preserve"> </w:t>
      </w:r>
      <w:r w:rsidRPr="00F103C9">
        <w:t xml:space="preserve">ensures that supplies to, and acquisitions from, your associates </w:t>
      </w:r>
      <w:r w:rsidRPr="00F103C9">
        <w:rPr>
          <w:i/>
          <w:iCs/>
        </w:rPr>
        <w:t>without</w:t>
      </w:r>
      <w:r w:rsidRPr="00F103C9">
        <w:t xml:space="preserve"> consideration are brought within the GST system, and that supplies to your associates for inadequate consideration are properly valued for GST purposes.</w:t>
      </w:r>
    </w:p>
    <w:p w:rsidR="00300522" w:rsidRPr="00F103C9" w:rsidRDefault="00300522" w:rsidP="00300522">
      <w:pPr>
        <w:pStyle w:val="ActHead4"/>
      </w:pPr>
      <w:bookmarkStart w:id="542" w:name="_Toc498001566"/>
      <w:r w:rsidRPr="00F103C9">
        <w:rPr>
          <w:rStyle w:val="CharSubdNo"/>
        </w:rPr>
        <w:t>Subdivision</w:t>
      </w:r>
      <w:r w:rsidR="00F103C9" w:rsidRPr="00F103C9">
        <w:rPr>
          <w:rStyle w:val="CharSubdNo"/>
        </w:rPr>
        <w:t> </w:t>
      </w:r>
      <w:r w:rsidRPr="00F103C9">
        <w:rPr>
          <w:rStyle w:val="CharSubdNo"/>
        </w:rPr>
        <w:t>72</w:t>
      </w:r>
      <w:r w:rsidR="00F103C9" w:rsidRPr="00F103C9">
        <w:rPr>
          <w:rStyle w:val="CharSubdNo"/>
        </w:rPr>
        <w:noBreakHyphen/>
      </w:r>
      <w:r w:rsidRPr="00F103C9">
        <w:rPr>
          <w:rStyle w:val="CharSubdNo"/>
        </w:rPr>
        <w:t>A</w:t>
      </w:r>
      <w:r w:rsidRPr="00F103C9">
        <w:t>—</w:t>
      </w:r>
      <w:r w:rsidRPr="00F103C9">
        <w:rPr>
          <w:rStyle w:val="CharSubdText"/>
        </w:rPr>
        <w:t>Supplies without consideration</w:t>
      </w:r>
      <w:bookmarkEnd w:id="542"/>
    </w:p>
    <w:p w:rsidR="00300522" w:rsidRPr="00F103C9" w:rsidRDefault="00300522" w:rsidP="00300522">
      <w:pPr>
        <w:pStyle w:val="ActHead5"/>
      </w:pPr>
      <w:bookmarkStart w:id="543" w:name="_Toc498001567"/>
      <w:r w:rsidRPr="00F103C9">
        <w:rPr>
          <w:rStyle w:val="CharSectno"/>
        </w:rPr>
        <w:t>72</w:t>
      </w:r>
      <w:r w:rsidR="00F103C9" w:rsidRPr="00F103C9">
        <w:rPr>
          <w:rStyle w:val="CharSectno"/>
        </w:rPr>
        <w:noBreakHyphen/>
      </w:r>
      <w:r w:rsidRPr="00F103C9">
        <w:rPr>
          <w:rStyle w:val="CharSectno"/>
        </w:rPr>
        <w:t>5</w:t>
      </w:r>
      <w:r w:rsidRPr="00F103C9">
        <w:t xml:space="preserve">  Taxable supplies without consideration</w:t>
      </w:r>
      <w:bookmarkEnd w:id="543"/>
    </w:p>
    <w:p w:rsidR="00300522" w:rsidRPr="00F103C9" w:rsidRDefault="00300522" w:rsidP="00300522">
      <w:pPr>
        <w:pStyle w:val="subsection"/>
      </w:pPr>
      <w:r w:rsidRPr="00F103C9">
        <w:tab/>
        <w:t>(1)</w:t>
      </w:r>
      <w:r w:rsidRPr="00F103C9">
        <w:tab/>
        <w:t xml:space="preserve">The fact that a supply to your </w:t>
      </w:r>
      <w:r w:rsidR="00F103C9" w:rsidRPr="00F103C9">
        <w:rPr>
          <w:position w:val="6"/>
          <w:sz w:val="16"/>
          <w:szCs w:val="16"/>
        </w:rPr>
        <w:t>*</w:t>
      </w:r>
      <w:r w:rsidRPr="00F103C9">
        <w:t xml:space="preserve">associate is without </w:t>
      </w:r>
      <w:r w:rsidR="00F103C9" w:rsidRPr="00F103C9">
        <w:rPr>
          <w:position w:val="6"/>
          <w:sz w:val="16"/>
          <w:szCs w:val="16"/>
        </w:rPr>
        <w:t>*</w:t>
      </w:r>
      <w:r w:rsidRPr="00F103C9">
        <w:t xml:space="preserve">consideration, does not stop the supply being a </w:t>
      </w:r>
      <w:r w:rsidR="00F103C9" w:rsidRPr="00F103C9">
        <w:rPr>
          <w:position w:val="6"/>
          <w:sz w:val="16"/>
          <w:szCs w:val="16"/>
        </w:rPr>
        <w:t>*</w:t>
      </w:r>
      <w:r w:rsidRPr="00F103C9">
        <w:t>taxable supply if:</w:t>
      </w:r>
    </w:p>
    <w:p w:rsidR="00300522" w:rsidRPr="00F103C9" w:rsidRDefault="00300522" w:rsidP="00300522">
      <w:pPr>
        <w:pStyle w:val="paragraph"/>
      </w:pPr>
      <w:r w:rsidRPr="00F103C9">
        <w:tab/>
        <w:t>(a)</w:t>
      </w:r>
      <w:r w:rsidRPr="00F103C9">
        <w:tab/>
        <w:t xml:space="preserve">your associate is not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 or</w:t>
      </w:r>
    </w:p>
    <w:p w:rsidR="00300522" w:rsidRPr="00F103C9" w:rsidRDefault="00300522" w:rsidP="00300522">
      <w:pPr>
        <w:pStyle w:val="paragraph"/>
      </w:pPr>
      <w:r w:rsidRPr="00F103C9">
        <w:tab/>
        <w:t>(b)</w:t>
      </w:r>
      <w:r w:rsidRPr="00F103C9">
        <w:tab/>
        <w:t xml:space="preserve">your associate acquires the thing supplied otherwise than solely for a </w:t>
      </w:r>
      <w:r w:rsidR="00F103C9" w:rsidRPr="00F103C9">
        <w:rPr>
          <w:position w:val="6"/>
          <w:sz w:val="16"/>
          <w:szCs w:val="16"/>
        </w:rPr>
        <w:t>*</w:t>
      </w:r>
      <w:r w:rsidRPr="00F103C9">
        <w:t>creditable purpose.</w:t>
      </w:r>
    </w:p>
    <w:p w:rsidR="001626B8" w:rsidRPr="00F103C9" w:rsidRDefault="001626B8" w:rsidP="001626B8">
      <w:pPr>
        <w:pStyle w:val="subsection"/>
      </w:pPr>
      <w:r w:rsidRPr="00F103C9">
        <w:tab/>
        <w:t>(2)</w:t>
      </w:r>
      <w:r w:rsidRPr="00F103C9">
        <w:tab/>
        <w:t>This section has effect despite paragraphs 9</w:t>
      </w:r>
      <w:r w:rsidR="00F103C9">
        <w:noBreakHyphen/>
      </w:r>
      <w:r w:rsidRPr="00F103C9">
        <w:t xml:space="preserve">5(a) and </w:t>
      </w:r>
      <w:r w:rsidR="001A4EA7" w:rsidRPr="00F103C9">
        <w:t>84</w:t>
      </w:r>
      <w:r w:rsidR="00F103C9">
        <w:noBreakHyphen/>
      </w:r>
      <w:r w:rsidR="001A4EA7" w:rsidRPr="00F103C9">
        <w:t>5(1)(a)</w:t>
      </w:r>
      <w:r w:rsidRPr="00F103C9">
        <w:t xml:space="preserve"> (which would otherwise require a taxable supply to be for consideration).</w:t>
      </w:r>
    </w:p>
    <w:p w:rsidR="00300522" w:rsidRPr="00F103C9" w:rsidRDefault="00300522" w:rsidP="00300522">
      <w:pPr>
        <w:pStyle w:val="subsection"/>
      </w:pPr>
      <w:r w:rsidRPr="00F103C9">
        <w:tab/>
        <w:t>(3)</w:t>
      </w:r>
      <w:r w:rsidRPr="00F103C9">
        <w:tab/>
        <w:t xml:space="preserve">However, this section does not apply to any supply that is constituted by an insured entity settling a claim under an </w:t>
      </w:r>
      <w:r w:rsidR="00F103C9" w:rsidRPr="00F103C9">
        <w:rPr>
          <w:position w:val="6"/>
          <w:sz w:val="16"/>
          <w:szCs w:val="16"/>
        </w:rPr>
        <w:t>*</w:t>
      </w:r>
      <w:r w:rsidRPr="00F103C9">
        <w:t xml:space="preserve">insurance policy or by an entity (other than an </w:t>
      </w:r>
      <w:r w:rsidR="00F103C9" w:rsidRPr="00F103C9">
        <w:rPr>
          <w:position w:val="6"/>
          <w:sz w:val="16"/>
        </w:rPr>
        <w:t>*</w:t>
      </w:r>
      <w:r w:rsidRPr="00F103C9">
        <w:t xml:space="preserve">operator) settling a claim under a </w:t>
      </w:r>
      <w:r w:rsidR="00F103C9" w:rsidRPr="00F103C9">
        <w:rPr>
          <w:position w:val="6"/>
          <w:sz w:val="16"/>
        </w:rPr>
        <w:t>*</w:t>
      </w:r>
      <w:r w:rsidRPr="00F103C9">
        <w:t>compulsory third party scheme.</w:t>
      </w:r>
    </w:p>
    <w:p w:rsidR="00300522" w:rsidRPr="00F103C9" w:rsidRDefault="00300522" w:rsidP="00300522">
      <w:pPr>
        <w:pStyle w:val="ActHead5"/>
      </w:pPr>
      <w:bookmarkStart w:id="544" w:name="_Toc498001568"/>
      <w:r w:rsidRPr="00F103C9">
        <w:rPr>
          <w:rStyle w:val="CharSectno"/>
        </w:rPr>
        <w:lastRenderedPageBreak/>
        <w:t>72</w:t>
      </w:r>
      <w:r w:rsidR="00F103C9" w:rsidRPr="00F103C9">
        <w:rPr>
          <w:rStyle w:val="CharSectno"/>
        </w:rPr>
        <w:noBreakHyphen/>
      </w:r>
      <w:r w:rsidRPr="00F103C9">
        <w:rPr>
          <w:rStyle w:val="CharSectno"/>
        </w:rPr>
        <w:t>10</w:t>
      </w:r>
      <w:r w:rsidRPr="00F103C9">
        <w:t xml:space="preserve">  The value of taxable supplies without consideration</w:t>
      </w:r>
      <w:bookmarkEnd w:id="544"/>
    </w:p>
    <w:p w:rsidR="00300522" w:rsidRPr="00F103C9" w:rsidRDefault="00300522" w:rsidP="00300522">
      <w:pPr>
        <w:pStyle w:val="subsection"/>
      </w:pPr>
      <w:r w:rsidRPr="00F103C9">
        <w:tab/>
        <w:t>(1)</w:t>
      </w:r>
      <w:r w:rsidRPr="00F103C9">
        <w:tab/>
        <w:t xml:space="preserve">If a supply to your </w:t>
      </w:r>
      <w:r w:rsidR="00F103C9" w:rsidRPr="00F103C9">
        <w:rPr>
          <w:position w:val="6"/>
          <w:sz w:val="16"/>
          <w:szCs w:val="16"/>
        </w:rPr>
        <w:t>*</w:t>
      </w:r>
      <w:r w:rsidRPr="00F103C9">
        <w:t xml:space="preserve">associate without </w:t>
      </w:r>
      <w:r w:rsidR="00F103C9" w:rsidRPr="00F103C9">
        <w:rPr>
          <w:position w:val="6"/>
          <w:sz w:val="16"/>
          <w:szCs w:val="16"/>
        </w:rPr>
        <w:t>*</w:t>
      </w:r>
      <w:r w:rsidRPr="00F103C9">
        <w:t xml:space="preserve">consideration is a </w:t>
      </w:r>
      <w:r w:rsidR="00F103C9" w:rsidRPr="00F103C9">
        <w:rPr>
          <w:position w:val="6"/>
          <w:sz w:val="16"/>
          <w:szCs w:val="16"/>
        </w:rPr>
        <w:t>*</w:t>
      </w:r>
      <w:r w:rsidRPr="00F103C9">
        <w:t xml:space="preserve">taxable supply, its </w:t>
      </w:r>
      <w:r w:rsidRPr="00F103C9">
        <w:rPr>
          <w:b/>
          <w:bCs/>
          <w:i/>
          <w:iCs/>
        </w:rPr>
        <w:t>value</w:t>
      </w:r>
      <w:r w:rsidRPr="00F103C9">
        <w:t xml:space="preserve"> is the </w:t>
      </w:r>
      <w:r w:rsidR="00F103C9" w:rsidRPr="00F103C9">
        <w:rPr>
          <w:position w:val="6"/>
          <w:sz w:val="16"/>
          <w:szCs w:val="16"/>
        </w:rPr>
        <w:t>*</w:t>
      </w:r>
      <w:r w:rsidRPr="00F103C9">
        <w:t>GST exclusive market value of the supply.</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75 (which is about the value of taxable supplies).</w:t>
      </w:r>
    </w:p>
    <w:p w:rsidR="001626B8" w:rsidRPr="00F103C9" w:rsidRDefault="001626B8" w:rsidP="001626B8">
      <w:pPr>
        <w:pStyle w:val="subsection"/>
      </w:pPr>
      <w:r w:rsidRPr="00F103C9">
        <w:tab/>
        <w:t>(3)</w:t>
      </w:r>
      <w:r w:rsidRPr="00F103C9">
        <w:tab/>
        <w:t xml:space="preserve">This section does not apply to a supply that is a </w:t>
      </w:r>
      <w:r w:rsidR="00F103C9" w:rsidRPr="00F103C9">
        <w:rPr>
          <w:position w:val="6"/>
          <w:sz w:val="16"/>
        </w:rPr>
        <w:t>*</w:t>
      </w:r>
      <w:r w:rsidRPr="00F103C9">
        <w:t>taxable supply because of section</w:t>
      </w:r>
      <w:r w:rsidR="00F103C9">
        <w:t> </w:t>
      </w:r>
      <w:r w:rsidRPr="00F103C9">
        <w:t>84</w:t>
      </w:r>
      <w:r w:rsidR="00F103C9">
        <w:noBreakHyphen/>
      </w:r>
      <w:r w:rsidRPr="00F103C9">
        <w:t>5 (which is about offshore supplies).</w:t>
      </w:r>
    </w:p>
    <w:p w:rsidR="00300522" w:rsidRPr="00F103C9" w:rsidRDefault="00300522" w:rsidP="00300522">
      <w:pPr>
        <w:pStyle w:val="ActHead5"/>
      </w:pPr>
      <w:bookmarkStart w:id="545" w:name="_Toc498001569"/>
      <w:r w:rsidRPr="00F103C9">
        <w:rPr>
          <w:rStyle w:val="CharSectno"/>
        </w:rPr>
        <w:t>72</w:t>
      </w:r>
      <w:r w:rsidR="00F103C9" w:rsidRPr="00F103C9">
        <w:rPr>
          <w:rStyle w:val="CharSectno"/>
        </w:rPr>
        <w:noBreakHyphen/>
      </w:r>
      <w:r w:rsidRPr="00F103C9">
        <w:rPr>
          <w:rStyle w:val="CharSectno"/>
        </w:rPr>
        <w:t>15</w:t>
      </w:r>
      <w:r w:rsidRPr="00F103C9">
        <w:t xml:space="preserve">  Attributing the GST to tax periods</w:t>
      </w:r>
      <w:bookmarkEnd w:id="545"/>
    </w:p>
    <w:p w:rsidR="00300522" w:rsidRPr="00F103C9" w:rsidRDefault="00300522" w:rsidP="00300522">
      <w:pPr>
        <w:pStyle w:val="subsection"/>
      </w:pPr>
      <w:r w:rsidRPr="00F103C9">
        <w:tab/>
        <w:t>(1)</w:t>
      </w:r>
      <w:r w:rsidRPr="00F103C9">
        <w:tab/>
        <w:t xml:space="preserve">The tax period to which the GST on a </w:t>
      </w:r>
      <w:r w:rsidR="00F103C9" w:rsidRPr="00F103C9">
        <w:rPr>
          <w:position w:val="6"/>
          <w:sz w:val="16"/>
          <w:szCs w:val="16"/>
        </w:rPr>
        <w:t>*</w:t>
      </w:r>
      <w:r w:rsidRPr="00F103C9">
        <w:t xml:space="preserve">taxable supply to your </w:t>
      </w:r>
      <w:r w:rsidR="00F103C9" w:rsidRPr="00F103C9">
        <w:rPr>
          <w:position w:val="6"/>
          <w:sz w:val="16"/>
          <w:szCs w:val="16"/>
        </w:rPr>
        <w:t>*</w:t>
      </w:r>
      <w:r w:rsidRPr="00F103C9">
        <w:t xml:space="preserve">associate without </w:t>
      </w:r>
      <w:r w:rsidR="00F103C9" w:rsidRPr="00F103C9">
        <w:rPr>
          <w:position w:val="6"/>
          <w:sz w:val="16"/>
          <w:szCs w:val="16"/>
        </w:rPr>
        <w:t>*</w:t>
      </w:r>
      <w:r w:rsidRPr="00F103C9">
        <w:t xml:space="preserve">consideration is attributable is the tax period in which the supply first becomes a supply that is </w:t>
      </w:r>
      <w:r w:rsidR="00F103C9" w:rsidRPr="00F103C9">
        <w:rPr>
          <w:position w:val="6"/>
          <w:sz w:val="16"/>
          <w:szCs w:val="16"/>
        </w:rPr>
        <w:t>*</w:t>
      </w:r>
      <w:r w:rsidRPr="00F103C9">
        <w:t xml:space="preserve">connected with </w:t>
      </w:r>
      <w:r w:rsidR="004B256E" w:rsidRPr="00F103C9">
        <w:t>the indirect tax zone</w:t>
      </w:r>
      <w:r w:rsidRPr="00F103C9">
        <w:t>.</w:t>
      </w:r>
    </w:p>
    <w:p w:rsidR="00300522" w:rsidRPr="00F103C9" w:rsidRDefault="00300522" w:rsidP="00300522">
      <w:pPr>
        <w:pStyle w:val="subsection"/>
      </w:pPr>
      <w:r w:rsidRPr="00F103C9">
        <w:tab/>
        <w:t>(2)</w:t>
      </w:r>
      <w:r w:rsidRPr="00F103C9">
        <w:tab/>
        <w:t>This section has effect despite section</w:t>
      </w:r>
      <w:r w:rsidR="00F103C9">
        <w:t> </w:t>
      </w:r>
      <w:r w:rsidRPr="00F103C9">
        <w:t>29</w:t>
      </w:r>
      <w:r w:rsidR="00F103C9">
        <w:noBreakHyphen/>
      </w:r>
      <w:r w:rsidRPr="00F103C9">
        <w:t>5 (which is about attributing GST on taxable supplies).</w:t>
      </w:r>
    </w:p>
    <w:p w:rsidR="00A3312B" w:rsidRPr="00F103C9" w:rsidRDefault="00A3312B" w:rsidP="00A3312B">
      <w:pPr>
        <w:pStyle w:val="ActHead5"/>
      </w:pPr>
      <w:bookmarkStart w:id="546" w:name="_Toc498001570"/>
      <w:r w:rsidRPr="00F103C9">
        <w:rPr>
          <w:rStyle w:val="CharSectno"/>
        </w:rPr>
        <w:t>72</w:t>
      </w:r>
      <w:r w:rsidR="00F103C9" w:rsidRPr="00F103C9">
        <w:rPr>
          <w:rStyle w:val="CharSectno"/>
        </w:rPr>
        <w:noBreakHyphen/>
      </w:r>
      <w:r w:rsidRPr="00F103C9">
        <w:rPr>
          <w:rStyle w:val="CharSectno"/>
        </w:rPr>
        <w:t>20</w:t>
      </w:r>
      <w:r w:rsidRPr="00F103C9">
        <w:t xml:space="preserve">  Supplies and acquisitions that would otherwise be sales etc.</w:t>
      </w:r>
      <w:bookmarkEnd w:id="546"/>
    </w:p>
    <w:p w:rsidR="00A3312B" w:rsidRPr="00F103C9" w:rsidRDefault="00A3312B" w:rsidP="00A3312B">
      <w:pPr>
        <w:pStyle w:val="subsection"/>
      </w:pPr>
      <w:r w:rsidRPr="00F103C9">
        <w:tab/>
        <w:t>(1)</w:t>
      </w:r>
      <w:r w:rsidRPr="00F103C9">
        <w:tab/>
        <w:t xml:space="preserve">If, apart from a lack of </w:t>
      </w:r>
      <w:r w:rsidR="00F103C9" w:rsidRPr="00F103C9">
        <w:rPr>
          <w:position w:val="6"/>
          <w:sz w:val="16"/>
        </w:rPr>
        <w:t>*</w:t>
      </w:r>
      <w:r w:rsidRPr="00F103C9">
        <w:t>consideration:</w:t>
      </w:r>
    </w:p>
    <w:p w:rsidR="00A3312B" w:rsidRPr="00F103C9" w:rsidRDefault="00A3312B" w:rsidP="00A3312B">
      <w:pPr>
        <w:pStyle w:val="paragraph"/>
      </w:pPr>
      <w:r w:rsidRPr="00F103C9">
        <w:tab/>
        <w:t>(a)</w:t>
      </w:r>
      <w:r w:rsidRPr="00F103C9">
        <w:tab/>
        <w:t xml:space="preserve">a supply to your </w:t>
      </w:r>
      <w:r w:rsidR="00F103C9" w:rsidRPr="00F103C9">
        <w:rPr>
          <w:position w:val="6"/>
          <w:sz w:val="16"/>
        </w:rPr>
        <w:t>*</w:t>
      </w:r>
      <w:r w:rsidRPr="00F103C9">
        <w:t>associate from you; or</w:t>
      </w:r>
    </w:p>
    <w:p w:rsidR="00A3312B" w:rsidRPr="00F103C9" w:rsidRDefault="00A3312B" w:rsidP="00A3312B">
      <w:pPr>
        <w:pStyle w:val="paragraph"/>
      </w:pPr>
      <w:r w:rsidRPr="00F103C9">
        <w:tab/>
        <w:t>(b)</w:t>
      </w:r>
      <w:r w:rsidRPr="00F103C9">
        <w:tab/>
        <w:t>a supply to you from your associate;</w:t>
      </w:r>
    </w:p>
    <w:p w:rsidR="00A3312B" w:rsidRPr="00F103C9" w:rsidRDefault="00A3312B" w:rsidP="00A3312B">
      <w:pPr>
        <w:pStyle w:val="subsection2"/>
      </w:pPr>
      <w:r w:rsidRPr="00F103C9">
        <w:t xml:space="preserve">would be a sale or some other kind of supply, the supply is taken for the purposes of the </w:t>
      </w:r>
      <w:r w:rsidR="00F103C9" w:rsidRPr="00F103C9">
        <w:rPr>
          <w:position w:val="6"/>
          <w:sz w:val="16"/>
        </w:rPr>
        <w:t>*</w:t>
      </w:r>
      <w:r w:rsidRPr="00F103C9">
        <w:t>GST law to be a supply of that kind.</w:t>
      </w:r>
    </w:p>
    <w:p w:rsidR="00A3312B" w:rsidRPr="00F103C9" w:rsidRDefault="00A3312B" w:rsidP="00A3312B">
      <w:pPr>
        <w:pStyle w:val="subsection"/>
      </w:pPr>
      <w:r w:rsidRPr="00F103C9">
        <w:tab/>
        <w:t>(2)</w:t>
      </w:r>
      <w:r w:rsidRPr="00F103C9">
        <w:tab/>
        <w:t xml:space="preserve">If, apart from a lack of </w:t>
      </w:r>
      <w:r w:rsidR="00F103C9" w:rsidRPr="00F103C9">
        <w:rPr>
          <w:position w:val="6"/>
          <w:sz w:val="16"/>
        </w:rPr>
        <w:t>*</w:t>
      </w:r>
      <w:r w:rsidRPr="00F103C9">
        <w:t>consideration:</w:t>
      </w:r>
    </w:p>
    <w:p w:rsidR="00A3312B" w:rsidRPr="00F103C9" w:rsidRDefault="00A3312B" w:rsidP="00A3312B">
      <w:pPr>
        <w:pStyle w:val="paragraph"/>
      </w:pPr>
      <w:r w:rsidRPr="00F103C9">
        <w:tab/>
        <w:t>(a)</w:t>
      </w:r>
      <w:r w:rsidRPr="00F103C9">
        <w:tab/>
        <w:t xml:space="preserve">an acquisition by your </w:t>
      </w:r>
      <w:r w:rsidR="00F103C9" w:rsidRPr="00F103C9">
        <w:rPr>
          <w:position w:val="6"/>
          <w:sz w:val="16"/>
        </w:rPr>
        <w:t>*</w:t>
      </w:r>
      <w:r w:rsidRPr="00F103C9">
        <w:t>associate from you; or</w:t>
      </w:r>
    </w:p>
    <w:p w:rsidR="00A3312B" w:rsidRPr="00F103C9" w:rsidRDefault="00A3312B" w:rsidP="00A3312B">
      <w:pPr>
        <w:pStyle w:val="paragraph"/>
      </w:pPr>
      <w:r w:rsidRPr="00F103C9">
        <w:tab/>
        <w:t>(b)</w:t>
      </w:r>
      <w:r w:rsidRPr="00F103C9">
        <w:tab/>
        <w:t>an acquisition by you from your associate;</w:t>
      </w:r>
    </w:p>
    <w:p w:rsidR="00A3312B" w:rsidRPr="00F103C9" w:rsidRDefault="00A3312B" w:rsidP="00A3312B">
      <w:pPr>
        <w:pStyle w:val="subsection2"/>
      </w:pPr>
      <w:r w:rsidRPr="00F103C9">
        <w:t xml:space="preserve">would be by sale or some other means, the acquisition is taken for the purposes of the </w:t>
      </w:r>
      <w:r w:rsidR="00F103C9" w:rsidRPr="00F103C9">
        <w:rPr>
          <w:position w:val="6"/>
          <w:sz w:val="16"/>
        </w:rPr>
        <w:t>*</w:t>
      </w:r>
      <w:r w:rsidRPr="00F103C9">
        <w:t>GST law to be an acquisition by that means.</w:t>
      </w:r>
    </w:p>
    <w:p w:rsidR="00A3312B" w:rsidRPr="00F103C9" w:rsidRDefault="00A3312B" w:rsidP="00A3312B">
      <w:pPr>
        <w:pStyle w:val="ActHead5"/>
      </w:pPr>
      <w:bookmarkStart w:id="547" w:name="_Toc498001571"/>
      <w:r w:rsidRPr="00F103C9">
        <w:rPr>
          <w:rStyle w:val="CharSectno"/>
        </w:rPr>
        <w:lastRenderedPageBreak/>
        <w:t>72</w:t>
      </w:r>
      <w:r w:rsidR="00F103C9" w:rsidRPr="00F103C9">
        <w:rPr>
          <w:rStyle w:val="CharSectno"/>
        </w:rPr>
        <w:noBreakHyphen/>
      </w:r>
      <w:r w:rsidRPr="00F103C9">
        <w:rPr>
          <w:rStyle w:val="CharSectno"/>
        </w:rPr>
        <w:t>25</w:t>
      </w:r>
      <w:r w:rsidRPr="00F103C9">
        <w:t xml:space="preserve">  Supplies that would otherwise be GST</w:t>
      </w:r>
      <w:r w:rsidR="00F103C9">
        <w:noBreakHyphen/>
      </w:r>
      <w:r w:rsidRPr="00F103C9">
        <w:t>free, input taxed or financial supplies</w:t>
      </w:r>
      <w:bookmarkEnd w:id="547"/>
    </w:p>
    <w:p w:rsidR="00A3312B" w:rsidRPr="00F103C9" w:rsidRDefault="00A3312B" w:rsidP="00A3312B">
      <w:pPr>
        <w:pStyle w:val="subsection"/>
      </w:pPr>
      <w:r w:rsidRPr="00F103C9">
        <w:tab/>
      </w:r>
      <w:r w:rsidRPr="00F103C9">
        <w:tab/>
        <w:t xml:space="preserve">The fact that a supply to or from your </w:t>
      </w:r>
      <w:r w:rsidR="00F103C9" w:rsidRPr="00F103C9">
        <w:rPr>
          <w:position w:val="6"/>
          <w:sz w:val="16"/>
        </w:rPr>
        <w:t>*</w:t>
      </w:r>
      <w:r w:rsidRPr="00F103C9">
        <w:t xml:space="preserve">associate is without </w:t>
      </w:r>
      <w:r w:rsidR="00F103C9" w:rsidRPr="00F103C9">
        <w:rPr>
          <w:position w:val="6"/>
          <w:sz w:val="16"/>
        </w:rPr>
        <w:t>*</w:t>
      </w:r>
      <w:r w:rsidRPr="00F103C9">
        <w:t xml:space="preserve">consideration does not stop the supply from being any of the following for the purposes of the </w:t>
      </w:r>
      <w:r w:rsidR="00F103C9" w:rsidRPr="00F103C9">
        <w:rPr>
          <w:position w:val="6"/>
          <w:sz w:val="16"/>
        </w:rPr>
        <w:t>*</w:t>
      </w:r>
      <w:r w:rsidRPr="00F103C9">
        <w:t>GST law:</w:t>
      </w:r>
    </w:p>
    <w:p w:rsidR="00A3312B" w:rsidRPr="00F103C9" w:rsidRDefault="00A3312B" w:rsidP="00A3312B">
      <w:pPr>
        <w:pStyle w:val="paragraph"/>
      </w:pPr>
      <w:r w:rsidRPr="00F103C9">
        <w:tab/>
        <w:t>(a)</w:t>
      </w:r>
      <w:r w:rsidRPr="00F103C9">
        <w:tab/>
        <w:t xml:space="preserve">a </w:t>
      </w:r>
      <w:r w:rsidR="00F103C9" w:rsidRPr="00F103C9">
        <w:rPr>
          <w:position w:val="6"/>
          <w:sz w:val="16"/>
        </w:rPr>
        <w:t>*</w:t>
      </w:r>
      <w:r w:rsidRPr="00F103C9">
        <w:t>GST</w:t>
      </w:r>
      <w:r w:rsidR="00F103C9">
        <w:noBreakHyphen/>
      </w:r>
      <w:r w:rsidRPr="00F103C9">
        <w:t>free supply;</w:t>
      </w:r>
    </w:p>
    <w:p w:rsidR="00A3312B" w:rsidRPr="00F103C9" w:rsidRDefault="00A3312B" w:rsidP="00F26F26">
      <w:pPr>
        <w:pStyle w:val="paragraph"/>
        <w:keepNext/>
        <w:keepLines/>
      </w:pPr>
      <w:r w:rsidRPr="00F103C9">
        <w:tab/>
        <w:t>(b)</w:t>
      </w:r>
      <w:r w:rsidRPr="00F103C9">
        <w:tab/>
        <w:t xml:space="preserve">a supply that is </w:t>
      </w:r>
      <w:r w:rsidR="00F103C9" w:rsidRPr="00F103C9">
        <w:rPr>
          <w:position w:val="6"/>
          <w:sz w:val="16"/>
        </w:rPr>
        <w:t>*</w:t>
      </w:r>
      <w:r w:rsidRPr="00F103C9">
        <w:t>input taxed;</w:t>
      </w:r>
    </w:p>
    <w:p w:rsidR="00A3312B" w:rsidRPr="00F103C9" w:rsidRDefault="00A3312B" w:rsidP="00A3312B">
      <w:pPr>
        <w:pStyle w:val="paragraph"/>
      </w:pPr>
      <w:r w:rsidRPr="00F103C9">
        <w:tab/>
        <w:t>(c)</w:t>
      </w:r>
      <w:r w:rsidRPr="00F103C9">
        <w:tab/>
        <w:t xml:space="preserve">a </w:t>
      </w:r>
      <w:r w:rsidR="00F103C9" w:rsidRPr="00F103C9">
        <w:rPr>
          <w:position w:val="6"/>
          <w:sz w:val="16"/>
        </w:rPr>
        <w:t>*</w:t>
      </w:r>
      <w:r w:rsidRPr="00F103C9">
        <w:t>financial supply.</w:t>
      </w:r>
    </w:p>
    <w:p w:rsidR="00300522" w:rsidRPr="00F103C9" w:rsidRDefault="00300522" w:rsidP="00300522">
      <w:pPr>
        <w:pStyle w:val="ActHead4"/>
      </w:pPr>
      <w:bookmarkStart w:id="548" w:name="_Toc498001572"/>
      <w:r w:rsidRPr="00F103C9">
        <w:rPr>
          <w:rStyle w:val="CharSubdNo"/>
        </w:rPr>
        <w:t>Subdivision</w:t>
      </w:r>
      <w:r w:rsidR="00F103C9" w:rsidRPr="00F103C9">
        <w:rPr>
          <w:rStyle w:val="CharSubdNo"/>
        </w:rPr>
        <w:t> </w:t>
      </w:r>
      <w:r w:rsidRPr="00F103C9">
        <w:rPr>
          <w:rStyle w:val="CharSubdNo"/>
        </w:rPr>
        <w:t>72</w:t>
      </w:r>
      <w:r w:rsidR="00F103C9" w:rsidRPr="00F103C9">
        <w:rPr>
          <w:rStyle w:val="CharSubdNo"/>
        </w:rPr>
        <w:noBreakHyphen/>
      </w:r>
      <w:r w:rsidRPr="00F103C9">
        <w:rPr>
          <w:rStyle w:val="CharSubdNo"/>
        </w:rPr>
        <w:t>B</w:t>
      </w:r>
      <w:r w:rsidRPr="00F103C9">
        <w:t>—</w:t>
      </w:r>
      <w:r w:rsidRPr="00F103C9">
        <w:rPr>
          <w:rStyle w:val="CharSubdText"/>
        </w:rPr>
        <w:t>Acquisitions without consideration</w:t>
      </w:r>
      <w:bookmarkEnd w:id="548"/>
    </w:p>
    <w:p w:rsidR="00300522" w:rsidRPr="00F103C9" w:rsidRDefault="00300522" w:rsidP="00300522">
      <w:pPr>
        <w:pStyle w:val="ActHead5"/>
      </w:pPr>
      <w:bookmarkStart w:id="549" w:name="_Toc498001573"/>
      <w:r w:rsidRPr="00F103C9">
        <w:rPr>
          <w:rStyle w:val="CharSectno"/>
        </w:rPr>
        <w:t>72</w:t>
      </w:r>
      <w:r w:rsidR="00F103C9" w:rsidRPr="00F103C9">
        <w:rPr>
          <w:rStyle w:val="CharSectno"/>
        </w:rPr>
        <w:noBreakHyphen/>
      </w:r>
      <w:r w:rsidRPr="00F103C9">
        <w:rPr>
          <w:rStyle w:val="CharSectno"/>
        </w:rPr>
        <w:t>40</w:t>
      </w:r>
      <w:r w:rsidRPr="00F103C9">
        <w:t xml:space="preserve">  Creditable acquisitions without consideration</w:t>
      </w:r>
      <w:bookmarkEnd w:id="549"/>
    </w:p>
    <w:p w:rsidR="00300522" w:rsidRPr="00F103C9" w:rsidRDefault="00300522" w:rsidP="00300522">
      <w:pPr>
        <w:pStyle w:val="subsection"/>
        <w:rPr>
          <w:i/>
          <w:iCs/>
        </w:rPr>
      </w:pPr>
      <w:r w:rsidRPr="00F103C9">
        <w:tab/>
        <w:t>(1)</w:t>
      </w:r>
      <w:r w:rsidRPr="00F103C9">
        <w:tab/>
        <w:t xml:space="preserve">The fact that an acquisition from your </w:t>
      </w:r>
      <w:r w:rsidR="00F103C9" w:rsidRPr="00F103C9">
        <w:rPr>
          <w:position w:val="6"/>
          <w:sz w:val="16"/>
          <w:szCs w:val="16"/>
        </w:rPr>
        <w:t>*</w:t>
      </w:r>
      <w:r w:rsidRPr="00F103C9">
        <w:t xml:space="preserve">associate is without </w:t>
      </w:r>
      <w:r w:rsidR="00F103C9" w:rsidRPr="00F103C9">
        <w:rPr>
          <w:position w:val="6"/>
          <w:sz w:val="16"/>
          <w:szCs w:val="16"/>
        </w:rPr>
        <w:t>*</w:t>
      </w:r>
      <w:r w:rsidRPr="00F103C9">
        <w:t xml:space="preserve">consideration does not stop the acquisition being a </w:t>
      </w:r>
      <w:r w:rsidR="00F103C9" w:rsidRPr="00F103C9">
        <w:rPr>
          <w:position w:val="6"/>
          <w:sz w:val="16"/>
          <w:szCs w:val="16"/>
        </w:rPr>
        <w:t>*</w:t>
      </w:r>
      <w:r w:rsidRPr="00F103C9">
        <w:t xml:space="preserve">creditable acquisition if you acquire the thing supplied otherwise than solely for a </w:t>
      </w:r>
      <w:r w:rsidR="00F103C9" w:rsidRPr="00F103C9">
        <w:rPr>
          <w:position w:val="6"/>
          <w:sz w:val="16"/>
          <w:szCs w:val="16"/>
        </w:rPr>
        <w:t>*</w:t>
      </w:r>
      <w:r w:rsidRPr="00F103C9">
        <w:t>creditable purpose.</w:t>
      </w:r>
    </w:p>
    <w:p w:rsidR="00300522" w:rsidRPr="00F103C9" w:rsidRDefault="00300522" w:rsidP="00300522">
      <w:pPr>
        <w:pStyle w:val="subsection"/>
      </w:pPr>
      <w:r w:rsidRPr="00F103C9">
        <w:tab/>
        <w:t>(2)</w:t>
      </w:r>
      <w:r w:rsidRPr="00F103C9">
        <w:tab/>
        <w:t>This section has effect despite paragraph</w:t>
      </w:r>
      <w:r w:rsidR="00F103C9">
        <w:t> </w:t>
      </w:r>
      <w:r w:rsidRPr="00F103C9">
        <w:t>11</w:t>
      </w:r>
      <w:r w:rsidR="00F103C9">
        <w:noBreakHyphen/>
      </w:r>
      <w:r w:rsidRPr="00F103C9">
        <w:t>5(c</w:t>
      </w:r>
      <w:r w:rsidR="00A53099" w:rsidRPr="00F103C9">
        <w:t>) (w</w:t>
      </w:r>
      <w:r w:rsidRPr="00F103C9">
        <w:t>hich would otherwise require a creditable acquisition to be for consideration).</w:t>
      </w:r>
    </w:p>
    <w:p w:rsidR="00300522" w:rsidRPr="00F103C9" w:rsidRDefault="00300522" w:rsidP="00300522">
      <w:pPr>
        <w:pStyle w:val="subsection"/>
      </w:pPr>
      <w:r w:rsidRPr="00F103C9">
        <w:tab/>
        <w:t>(3)</w:t>
      </w:r>
      <w:r w:rsidRPr="00F103C9">
        <w:tab/>
        <w:t xml:space="preserve">However, this section does not apply to any acquisition that is constituted by an insurer settling a claim under an </w:t>
      </w:r>
      <w:r w:rsidR="00F103C9" w:rsidRPr="00F103C9">
        <w:rPr>
          <w:position w:val="6"/>
          <w:sz w:val="16"/>
          <w:szCs w:val="16"/>
        </w:rPr>
        <w:t>*</w:t>
      </w:r>
      <w:r w:rsidRPr="00F103C9">
        <w:t xml:space="preserve">insurance policy or by an </w:t>
      </w:r>
      <w:r w:rsidR="00F103C9" w:rsidRPr="00F103C9">
        <w:rPr>
          <w:position w:val="6"/>
          <w:sz w:val="16"/>
        </w:rPr>
        <w:t>*</w:t>
      </w:r>
      <w:r w:rsidRPr="00F103C9">
        <w:t xml:space="preserve">operator settling a claim under a </w:t>
      </w:r>
      <w:r w:rsidR="00F103C9" w:rsidRPr="00F103C9">
        <w:rPr>
          <w:position w:val="6"/>
          <w:sz w:val="16"/>
        </w:rPr>
        <w:t>*</w:t>
      </w:r>
      <w:r w:rsidRPr="00F103C9">
        <w:t>compulsory third party scheme.</w:t>
      </w:r>
    </w:p>
    <w:p w:rsidR="00300522" w:rsidRPr="00F103C9" w:rsidRDefault="00300522" w:rsidP="00300522">
      <w:pPr>
        <w:pStyle w:val="ActHead5"/>
      </w:pPr>
      <w:bookmarkStart w:id="550" w:name="_Toc498001574"/>
      <w:r w:rsidRPr="00F103C9">
        <w:rPr>
          <w:rStyle w:val="CharSectno"/>
        </w:rPr>
        <w:t>72</w:t>
      </w:r>
      <w:r w:rsidR="00F103C9" w:rsidRPr="00F103C9">
        <w:rPr>
          <w:rStyle w:val="CharSectno"/>
        </w:rPr>
        <w:noBreakHyphen/>
      </w:r>
      <w:r w:rsidRPr="00F103C9">
        <w:rPr>
          <w:rStyle w:val="CharSectno"/>
        </w:rPr>
        <w:t>45</w:t>
      </w:r>
      <w:r w:rsidRPr="00F103C9">
        <w:t xml:space="preserve">  The amount of the input tax credit</w:t>
      </w:r>
      <w:bookmarkEnd w:id="550"/>
    </w:p>
    <w:p w:rsidR="00300522" w:rsidRPr="00F103C9" w:rsidRDefault="00300522" w:rsidP="00300522">
      <w:pPr>
        <w:pStyle w:val="subsection"/>
      </w:pPr>
      <w:r w:rsidRPr="00F103C9">
        <w:tab/>
        <w:t>(1)</w:t>
      </w:r>
      <w:r w:rsidRPr="00F103C9">
        <w:tab/>
        <w:t xml:space="preserve">The amount of the input tax credit on an acquisition from your </w:t>
      </w:r>
      <w:r w:rsidR="00F103C9" w:rsidRPr="00F103C9">
        <w:rPr>
          <w:position w:val="6"/>
          <w:sz w:val="16"/>
          <w:szCs w:val="16"/>
        </w:rPr>
        <w:t>*</w:t>
      </w:r>
      <w:r w:rsidRPr="00F103C9">
        <w:t xml:space="preserve">associate that is without </w:t>
      </w:r>
      <w:r w:rsidR="00F103C9" w:rsidRPr="00F103C9">
        <w:rPr>
          <w:position w:val="6"/>
          <w:sz w:val="16"/>
          <w:szCs w:val="16"/>
        </w:rPr>
        <w:t>*</w:t>
      </w:r>
      <w:r w:rsidRPr="00F103C9">
        <w:t>consideration is as follows:</w:t>
      </w:r>
    </w:p>
    <w:p w:rsidR="00300522" w:rsidRPr="00F103C9" w:rsidRDefault="00143843" w:rsidP="00A53099">
      <w:pPr>
        <w:pStyle w:val="Formula"/>
        <w:spacing w:before="120" w:after="120"/>
      </w:pPr>
      <w:r w:rsidRPr="00F103C9">
        <w:rPr>
          <w:noProof/>
        </w:rPr>
        <w:drawing>
          <wp:inline distT="0" distB="0" distL="0" distR="0" wp14:anchorId="7B956CB2" wp14:editId="2E77CFFE">
            <wp:extent cx="2743200" cy="266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43200" cy="266700"/>
                    </a:xfrm>
                    <a:prstGeom prst="rect">
                      <a:avLst/>
                    </a:prstGeom>
                    <a:noFill/>
                    <a:ln>
                      <a:noFill/>
                    </a:ln>
                  </pic:spPr>
                </pic:pic>
              </a:graphicData>
            </a:graphic>
          </wp:inline>
        </w:drawing>
      </w:r>
    </w:p>
    <w:p w:rsidR="00300522" w:rsidRPr="00F103C9" w:rsidRDefault="00300522" w:rsidP="00300522">
      <w:pPr>
        <w:pStyle w:val="subsection2"/>
      </w:pPr>
      <w:r w:rsidRPr="00F103C9">
        <w:t>where:</w:t>
      </w:r>
    </w:p>
    <w:p w:rsidR="00300522" w:rsidRPr="00F103C9" w:rsidRDefault="00300522" w:rsidP="00300522">
      <w:pPr>
        <w:pStyle w:val="Definition"/>
      </w:pPr>
      <w:r w:rsidRPr="00F103C9">
        <w:rPr>
          <w:b/>
          <w:bCs/>
          <w:i/>
          <w:iCs/>
        </w:rPr>
        <w:t>extent of creditable purpose</w:t>
      </w:r>
      <w:r w:rsidRPr="00F103C9">
        <w:t xml:space="preserve"> is the extent to which the creditable acquisition is for a </w:t>
      </w:r>
      <w:r w:rsidR="00F103C9" w:rsidRPr="00F103C9">
        <w:rPr>
          <w:position w:val="6"/>
          <w:sz w:val="16"/>
          <w:szCs w:val="16"/>
        </w:rPr>
        <w:t>*</w:t>
      </w:r>
      <w:r w:rsidRPr="00F103C9">
        <w:t>creditable purpose, expressed as a percentage of the total purpose of the acquisition.</w:t>
      </w:r>
    </w:p>
    <w:p w:rsidR="00300522" w:rsidRPr="00F103C9" w:rsidRDefault="00300522" w:rsidP="00300522">
      <w:pPr>
        <w:pStyle w:val="Definition"/>
      </w:pPr>
      <w:r w:rsidRPr="00F103C9">
        <w:rPr>
          <w:b/>
          <w:bCs/>
          <w:i/>
          <w:iCs/>
        </w:rPr>
        <w:lastRenderedPageBreak/>
        <w:t>full input tax credit</w:t>
      </w:r>
      <w:r w:rsidRPr="00F103C9">
        <w:t xml:space="preserve"> is what would have been the amount of the input tax credit for the acquisition if it had been made solely for a creditable purpose and you had provided, or had been liable to provide, all of the consideration for the acquisition.</w:t>
      </w:r>
    </w:p>
    <w:p w:rsidR="00300522" w:rsidRPr="00F103C9" w:rsidRDefault="00300522" w:rsidP="00300522">
      <w:pPr>
        <w:pStyle w:val="subsection"/>
      </w:pPr>
      <w:r w:rsidRPr="00F103C9">
        <w:tab/>
        <w:t>(1A)</w:t>
      </w:r>
      <w:r w:rsidRPr="00F103C9">
        <w:tab/>
        <w:t>However, if:</w:t>
      </w:r>
    </w:p>
    <w:p w:rsidR="00300522" w:rsidRPr="00F103C9" w:rsidRDefault="00300522" w:rsidP="00300522">
      <w:pPr>
        <w:pStyle w:val="paragraph"/>
      </w:pPr>
      <w:r w:rsidRPr="00F103C9">
        <w:tab/>
        <w:t>(a)</w:t>
      </w:r>
      <w:r w:rsidRPr="00F103C9">
        <w:tab/>
        <w:t xml:space="preserve">an </w:t>
      </w:r>
      <w:r w:rsidR="00F103C9" w:rsidRPr="00F103C9">
        <w:rPr>
          <w:position w:val="6"/>
          <w:sz w:val="16"/>
        </w:rPr>
        <w:t>*</w:t>
      </w:r>
      <w:r w:rsidRPr="00F103C9">
        <w:t>annual apportionment election that you have made has effect at the end of the tax period to which the input tax credit is attributable; and</w:t>
      </w:r>
    </w:p>
    <w:p w:rsidR="00300522" w:rsidRPr="00F103C9" w:rsidRDefault="00300522" w:rsidP="00300522">
      <w:pPr>
        <w:pStyle w:val="paragraph"/>
      </w:pPr>
      <w:r w:rsidRPr="00F103C9">
        <w:tab/>
        <w:t>(b)</w:t>
      </w:r>
      <w:r w:rsidRPr="00F103C9">
        <w:tab/>
        <w:t>the acquisition is not an acquisition of a kind specified in the regulations made for the purposes of paragraph</w:t>
      </w:r>
      <w:r w:rsidR="00F103C9">
        <w:t> </w:t>
      </w:r>
      <w:r w:rsidRPr="00F103C9">
        <w:t>131</w:t>
      </w:r>
      <w:r w:rsidR="00F103C9">
        <w:noBreakHyphen/>
      </w:r>
      <w:r w:rsidRPr="00F103C9">
        <w:t>40(1)(b);</w:t>
      </w:r>
    </w:p>
    <w:p w:rsidR="00300522" w:rsidRPr="00F103C9" w:rsidRDefault="00300522" w:rsidP="00300522">
      <w:pPr>
        <w:pStyle w:val="subsection2"/>
      </w:pPr>
      <w:r w:rsidRPr="00F103C9">
        <w:t>the amount of the input tax credit on the acquisition is worked out under section</w:t>
      </w:r>
      <w:r w:rsidR="00F103C9">
        <w:t> </w:t>
      </w:r>
      <w:r w:rsidRPr="00F103C9">
        <w:t>131</w:t>
      </w:r>
      <w:r w:rsidR="00F103C9">
        <w:noBreakHyphen/>
      </w:r>
      <w:r w:rsidRPr="00F103C9">
        <w:t xml:space="preserve">40 as if you had provided, or had been liable to provide, all of the </w:t>
      </w:r>
      <w:r w:rsidR="00F103C9" w:rsidRPr="00F103C9">
        <w:rPr>
          <w:position w:val="6"/>
          <w:sz w:val="16"/>
        </w:rPr>
        <w:t>*</w:t>
      </w:r>
      <w:r w:rsidRPr="00F103C9">
        <w:t>consideration for the acquisition.</w:t>
      </w:r>
    </w:p>
    <w:p w:rsidR="00300522" w:rsidRPr="00F103C9" w:rsidRDefault="00300522" w:rsidP="00300522">
      <w:pPr>
        <w:pStyle w:val="subsection"/>
      </w:pPr>
      <w:r w:rsidRPr="00F103C9">
        <w:tab/>
        <w:t>(2)</w:t>
      </w:r>
      <w:r w:rsidRPr="00F103C9">
        <w:tab/>
        <w:t>This section has effect despite subsection</w:t>
      </w:r>
      <w:r w:rsidR="00F103C9">
        <w:t> </w:t>
      </w:r>
      <w:r w:rsidRPr="00F103C9">
        <w:t>11</w:t>
      </w:r>
      <w:r w:rsidR="00F103C9">
        <w:noBreakHyphen/>
      </w:r>
      <w:r w:rsidRPr="00F103C9">
        <w:t>30(3</w:t>
      </w:r>
      <w:r w:rsidR="00A53099" w:rsidRPr="00F103C9">
        <w:t>) (w</w:t>
      </w:r>
      <w:r w:rsidRPr="00F103C9">
        <w:t>hich is about the amount of input tax credits on partly creditable acquisitions).</w:t>
      </w:r>
    </w:p>
    <w:p w:rsidR="00300522" w:rsidRPr="00F103C9" w:rsidRDefault="00300522" w:rsidP="00300522">
      <w:pPr>
        <w:pStyle w:val="ActHead5"/>
      </w:pPr>
      <w:bookmarkStart w:id="551" w:name="_Toc498001575"/>
      <w:r w:rsidRPr="00F103C9">
        <w:rPr>
          <w:rStyle w:val="CharSectno"/>
        </w:rPr>
        <w:t>72</w:t>
      </w:r>
      <w:r w:rsidR="00F103C9" w:rsidRPr="00F103C9">
        <w:rPr>
          <w:rStyle w:val="CharSectno"/>
        </w:rPr>
        <w:noBreakHyphen/>
      </w:r>
      <w:r w:rsidRPr="00F103C9">
        <w:rPr>
          <w:rStyle w:val="CharSectno"/>
        </w:rPr>
        <w:t>50</w:t>
      </w:r>
      <w:r w:rsidRPr="00F103C9">
        <w:t xml:space="preserve">  Attributing the input tax credit to tax periods</w:t>
      </w:r>
      <w:bookmarkEnd w:id="551"/>
    </w:p>
    <w:p w:rsidR="00300522" w:rsidRPr="00F103C9" w:rsidRDefault="00300522" w:rsidP="00300522">
      <w:pPr>
        <w:pStyle w:val="subsection"/>
      </w:pPr>
      <w:r w:rsidRPr="00F103C9">
        <w:tab/>
        <w:t>(1)</w:t>
      </w:r>
      <w:r w:rsidRPr="00F103C9">
        <w:tab/>
        <w:t xml:space="preserve">The tax period to which the input tax credit for a </w:t>
      </w:r>
      <w:r w:rsidR="00F103C9" w:rsidRPr="00F103C9">
        <w:rPr>
          <w:position w:val="6"/>
          <w:sz w:val="16"/>
          <w:szCs w:val="16"/>
        </w:rPr>
        <w:t>*</w:t>
      </w:r>
      <w:r w:rsidRPr="00F103C9">
        <w:t xml:space="preserve">creditable acquisition from your </w:t>
      </w:r>
      <w:r w:rsidR="00F103C9" w:rsidRPr="00F103C9">
        <w:rPr>
          <w:position w:val="6"/>
          <w:sz w:val="16"/>
          <w:szCs w:val="16"/>
        </w:rPr>
        <w:t>*</w:t>
      </w:r>
      <w:r w:rsidRPr="00F103C9">
        <w:t xml:space="preserve">associate without </w:t>
      </w:r>
      <w:r w:rsidR="00F103C9" w:rsidRPr="00F103C9">
        <w:rPr>
          <w:position w:val="6"/>
          <w:sz w:val="16"/>
          <w:szCs w:val="16"/>
        </w:rPr>
        <w:t>*</w:t>
      </w:r>
      <w:r w:rsidRPr="00F103C9">
        <w:t xml:space="preserve">consideration is attributable is the tax period in which the supply to which the acquisition relates first becomes a supply that is </w:t>
      </w:r>
      <w:r w:rsidR="00F103C9" w:rsidRPr="00F103C9">
        <w:rPr>
          <w:position w:val="6"/>
          <w:sz w:val="16"/>
          <w:szCs w:val="16"/>
        </w:rPr>
        <w:t>*</w:t>
      </w:r>
      <w:r w:rsidRPr="00F103C9">
        <w:t xml:space="preserve">connected with </w:t>
      </w:r>
      <w:r w:rsidR="004B256E" w:rsidRPr="00F103C9">
        <w:t>the indirect tax zone</w:t>
      </w:r>
      <w:r w:rsidRPr="00F103C9">
        <w:t>.</w:t>
      </w:r>
    </w:p>
    <w:p w:rsidR="00300522" w:rsidRPr="00F103C9" w:rsidRDefault="00300522" w:rsidP="00300522">
      <w:pPr>
        <w:pStyle w:val="subsection"/>
      </w:pPr>
      <w:r w:rsidRPr="00F103C9">
        <w:tab/>
        <w:t>(2)</w:t>
      </w:r>
      <w:r w:rsidRPr="00F103C9">
        <w:tab/>
        <w:t>This section has effect despite section</w:t>
      </w:r>
      <w:r w:rsidR="00F103C9">
        <w:t> </w:t>
      </w:r>
      <w:r w:rsidRPr="00F103C9">
        <w:t>29</w:t>
      </w:r>
      <w:r w:rsidR="00F103C9">
        <w:noBreakHyphen/>
      </w:r>
      <w:r w:rsidRPr="00F103C9">
        <w:t>10 (which is about attributing input tax credits for creditable acquisitions).</w:t>
      </w:r>
    </w:p>
    <w:p w:rsidR="00300522" w:rsidRPr="00F103C9" w:rsidRDefault="00300522" w:rsidP="00300522">
      <w:pPr>
        <w:pStyle w:val="ActHead4"/>
      </w:pPr>
      <w:bookmarkStart w:id="552" w:name="_Toc498001576"/>
      <w:r w:rsidRPr="00F103C9">
        <w:rPr>
          <w:rStyle w:val="CharSubdNo"/>
        </w:rPr>
        <w:t>Subdivision</w:t>
      </w:r>
      <w:r w:rsidR="00F103C9" w:rsidRPr="00F103C9">
        <w:rPr>
          <w:rStyle w:val="CharSubdNo"/>
        </w:rPr>
        <w:t> </w:t>
      </w:r>
      <w:r w:rsidRPr="00F103C9">
        <w:rPr>
          <w:rStyle w:val="CharSubdNo"/>
        </w:rPr>
        <w:t>72</w:t>
      </w:r>
      <w:r w:rsidR="00F103C9" w:rsidRPr="00F103C9">
        <w:rPr>
          <w:rStyle w:val="CharSubdNo"/>
        </w:rPr>
        <w:noBreakHyphen/>
      </w:r>
      <w:r w:rsidRPr="00F103C9">
        <w:rPr>
          <w:rStyle w:val="CharSubdNo"/>
        </w:rPr>
        <w:t>C</w:t>
      </w:r>
      <w:r w:rsidRPr="00F103C9">
        <w:t>—</w:t>
      </w:r>
      <w:r w:rsidRPr="00F103C9">
        <w:rPr>
          <w:rStyle w:val="CharSubdText"/>
        </w:rPr>
        <w:t>Supplies for inadequate consideration</w:t>
      </w:r>
      <w:bookmarkEnd w:id="552"/>
    </w:p>
    <w:p w:rsidR="00300522" w:rsidRPr="00F103C9" w:rsidRDefault="00300522" w:rsidP="00300522">
      <w:pPr>
        <w:pStyle w:val="ActHead5"/>
      </w:pPr>
      <w:bookmarkStart w:id="553" w:name="_Toc498001577"/>
      <w:r w:rsidRPr="00F103C9">
        <w:rPr>
          <w:rStyle w:val="CharSectno"/>
        </w:rPr>
        <w:t>72</w:t>
      </w:r>
      <w:r w:rsidR="00F103C9" w:rsidRPr="00F103C9">
        <w:rPr>
          <w:rStyle w:val="CharSectno"/>
        </w:rPr>
        <w:noBreakHyphen/>
      </w:r>
      <w:r w:rsidRPr="00F103C9">
        <w:rPr>
          <w:rStyle w:val="CharSectno"/>
        </w:rPr>
        <w:t>70</w:t>
      </w:r>
      <w:r w:rsidRPr="00F103C9">
        <w:t xml:space="preserve">  The value of taxable supplies for inadequate consideration</w:t>
      </w:r>
      <w:bookmarkEnd w:id="553"/>
    </w:p>
    <w:p w:rsidR="00300522" w:rsidRPr="00F103C9" w:rsidRDefault="00300522" w:rsidP="00300522">
      <w:pPr>
        <w:pStyle w:val="subsection"/>
      </w:pPr>
      <w:r w:rsidRPr="00F103C9">
        <w:tab/>
        <w:t>(1)</w:t>
      </w:r>
      <w:r w:rsidRPr="00F103C9">
        <w:tab/>
        <w:t xml:space="preserve">If a supply to your </w:t>
      </w:r>
      <w:r w:rsidR="00F103C9" w:rsidRPr="00F103C9">
        <w:rPr>
          <w:position w:val="6"/>
          <w:sz w:val="16"/>
          <w:szCs w:val="16"/>
        </w:rPr>
        <w:t>*</w:t>
      </w:r>
      <w:r w:rsidRPr="00F103C9">
        <w:t xml:space="preserve">associate for </w:t>
      </w:r>
      <w:r w:rsidR="00F103C9" w:rsidRPr="00F103C9">
        <w:rPr>
          <w:position w:val="6"/>
          <w:sz w:val="16"/>
          <w:szCs w:val="16"/>
        </w:rPr>
        <w:t>*</w:t>
      </w:r>
      <w:r w:rsidRPr="00F103C9">
        <w:t xml:space="preserve">consideration that is </w:t>
      </w:r>
      <w:r w:rsidRPr="00F103C9">
        <w:rPr>
          <w:i/>
          <w:iCs/>
        </w:rPr>
        <w:t>less</w:t>
      </w:r>
      <w:r w:rsidRPr="00F103C9">
        <w:t xml:space="preserve"> than the </w:t>
      </w:r>
      <w:r w:rsidR="00F103C9" w:rsidRPr="00F103C9">
        <w:rPr>
          <w:position w:val="6"/>
          <w:sz w:val="16"/>
          <w:szCs w:val="16"/>
        </w:rPr>
        <w:t>*</w:t>
      </w:r>
      <w:r w:rsidRPr="00F103C9">
        <w:t xml:space="preserve">GST inclusive market value is a </w:t>
      </w:r>
      <w:r w:rsidR="00F103C9" w:rsidRPr="00F103C9">
        <w:rPr>
          <w:position w:val="6"/>
          <w:sz w:val="16"/>
          <w:szCs w:val="16"/>
        </w:rPr>
        <w:t>*</w:t>
      </w:r>
      <w:r w:rsidRPr="00F103C9">
        <w:t xml:space="preserve">taxable supply, its </w:t>
      </w:r>
      <w:r w:rsidRPr="00F103C9">
        <w:rPr>
          <w:b/>
          <w:bCs/>
          <w:i/>
          <w:iCs/>
        </w:rPr>
        <w:t>value</w:t>
      </w:r>
      <w:r w:rsidRPr="00F103C9">
        <w:t xml:space="preserve"> is the </w:t>
      </w:r>
      <w:r w:rsidR="00F103C9" w:rsidRPr="00F103C9">
        <w:rPr>
          <w:position w:val="6"/>
          <w:sz w:val="16"/>
          <w:szCs w:val="16"/>
        </w:rPr>
        <w:t>*</w:t>
      </w:r>
      <w:r w:rsidRPr="00F103C9">
        <w:t>GST exclusive market value of the supply.</w:t>
      </w:r>
    </w:p>
    <w:p w:rsidR="00300522" w:rsidRPr="00F103C9" w:rsidRDefault="00300522" w:rsidP="00300522">
      <w:pPr>
        <w:pStyle w:val="subsection"/>
      </w:pPr>
      <w:r w:rsidRPr="00F103C9">
        <w:tab/>
        <w:t>(2)</w:t>
      </w:r>
      <w:r w:rsidRPr="00F103C9">
        <w:tab/>
      </w:r>
      <w:r w:rsidR="00F103C9">
        <w:t>Subsection (</w:t>
      </w:r>
      <w:r w:rsidRPr="00F103C9">
        <w:t>1) does not apply if:</w:t>
      </w:r>
    </w:p>
    <w:p w:rsidR="00300522" w:rsidRPr="00F103C9" w:rsidRDefault="00300522" w:rsidP="00300522">
      <w:pPr>
        <w:pStyle w:val="paragraph"/>
      </w:pPr>
      <w:r w:rsidRPr="00F103C9">
        <w:lastRenderedPageBreak/>
        <w:tab/>
        <w:t>(a)</w:t>
      </w:r>
      <w:r w:rsidRPr="00F103C9">
        <w:tab/>
        <w:t xml:space="preserve">your associate is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 and</w:t>
      </w:r>
    </w:p>
    <w:p w:rsidR="00300522" w:rsidRPr="00F103C9" w:rsidRDefault="00300522" w:rsidP="00300522">
      <w:pPr>
        <w:pStyle w:val="paragraph"/>
      </w:pPr>
      <w:r w:rsidRPr="00F103C9">
        <w:tab/>
        <w:t>(b)</w:t>
      </w:r>
      <w:r w:rsidRPr="00F103C9">
        <w:tab/>
        <w:t xml:space="preserve">your associate acquires the thing supplied </w:t>
      </w:r>
      <w:r w:rsidRPr="00F103C9">
        <w:rPr>
          <w:i/>
          <w:iCs/>
        </w:rPr>
        <w:t>solely</w:t>
      </w:r>
      <w:r w:rsidRPr="00F103C9">
        <w:t xml:space="preserve"> for a </w:t>
      </w:r>
      <w:r w:rsidR="00F103C9" w:rsidRPr="00F103C9">
        <w:rPr>
          <w:position w:val="6"/>
          <w:sz w:val="16"/>
          <w:szCs w:val="16"/>
        </w:rPr>
        <w:t>*</w:t>
      </w:r>
      <w:r w:rsidRPr="00F103C9">
        <w:t>creditable purpose.</w:t>
      </w:r>
    </w:p>
    <w:p w:rsidR="00300522" w:rsidRPr="00F103C9" w:rsidRDefault="00300522" w:rsidP="00300522">
      <w:pPr>
        <w:pStyle w:val="subsection"/>
      </w:pPr>
      <w:r w:rsidRPr="00F103C9">
        <w:tab/>
        <w:t>(3)</w:t>
      </w:r>
      <w:r w:rsidRPr="00F103C9">
        <w:tab/>
        <w:t>This section has effect despite section</w:t>
      </w:r>
      <w:r w:rsidR="00F103C9">
        <w:t> </w:t>
      </w:r>
      <w:r w:rsidRPr="00F103C9">
        <w:t>9</w:t>
      </w:r>
      <w:r w:rsidR="00F103C9">
        <w:noBreakHyphen/>
      </w:r>
      <w:r w:rsidRPr="00F103C9">
        <w:t>75 (which is about the value of taxable supplies).</w:t>
      </w:r>
    </w:p>
    <w:p w:rsidR="001626B8" w:rsidRPr="00F103C9" w:rsidRDefault="001626B8" w:rsidP="001626B8">
      <w:pPr>
        <w:pStyle w:val="subsection"/>
      </w:pPr>
      <w:r w:rsidRPr="00F103C9">
        <w:tab/>
        <w:t>(4)</w:t>
      </w:r>
      <w:r w:rsidRPr="00F103C9">
        <w:tab/>
        <w:t xml:space="preserve">This section does not apply to a supply that is a </w:t>
      </w:r>
      <w:r w:rsidR="00F103C9" w:rsidRPr="00F103C9">
        <w:rPr>
          <w:position w:val="6"/>
          <w:sz w:val="16"/>
        </w:rPr>
        <w:t>*</w:t>
      </w:r>
      <w:r w:rsidRPr="00F103C9">
        <w:t>taxable supply because of section</w:t>
      </w:r>
      <w:r w:rsidR="00F103C9">
        <w:t> </w:t>
      </w:r>
      <w:r w:rsidRPr="00F103C9">
        <w:t>84</w:t>
      </w:r>
      <w:r w:rsidR="00F103C9">
        <w:noBreakHyphen/>
      </w:r>
      <w:r w:rsidRPr="00F103C9">
        <w:t>5 (which is about offshore supplies).</w:t>
      </w:r>
    </w:p>
    <w:p w:rsidR="00300522" w:rsidRPr="00F103C9" w:rsidRDefault="00300522" w:rsidP="00300522">
      <w:pPr>
        <w:pStyle w:val="ActHead4"/>
      </w:pPr>
      <w:bookmarkStart w:id="554" w:name="_Toc498001578"/>
      <w:r w:rsidRPr="00F103C9">
        <w:rPr>
          <w:rStyle w:val="CharSubdNo"/>
        </w:rPr>
        <w:t>Subdivision</w:t>
      </w:r>
      <w:r w:rsidR="00F103C9" w:rsidRPr="00F103C9">
        <w:rPr>
          <w:rStyle w:val="CharSubdNo"/>
        </w:rPr>
        <w:t> </w:t>
      </w:r>
      <w:r w:rsidRPr="00F103C9">
        <w:rPr>
          <w:rStyle w:val="CharSubdNo"/>
        </w:rPr>
        <w:t>72</w:t>
      </w:r>
      <w:r w:rsidR="00F103C9" w:rsidRPr="00F103C9">
        <w:rPr>
          <w:rStyle w:val="CharSubdNo"/>
        </w:rPr>
        <w:noBreakHyphen/>
      </w:r>
      <w:r w:rsidRPr="00F103C9">
        <w:rPr>
          <w:rStyle w:val="CharSubdNo"/>
        </w:rPr>
        <w:t>D</w:t>
      </w:r>
      <w:r w:rsidRPr="00F103C9">
        <w:t>—</w:t>
      </w:r>
      <w:r w:rsidRPr="00F103C9">
        <w:rPr>
          <w:rStyle w:val="CharSubdText"/>
        </w:rPr>
        <w:t xml:space="preserve">Application of this </w:t>
      </w:r>
      <w:r w:rsidR="00A53099" w:rsidRPr="00F103C9">
        <w:rPr>
          <w:rStyle w:val="CharSubdText"/>
        </w:rPr>
        <w:t>Division</w:t>
      </w:r>
      <w:r w:rsidR="00A36DB5" w:rsidRPr="00F103C9">
        <w:rPr>
          <w:rStyle w:val="CharSubdText"/>
        </w:rPr>
        <w:t xml:space="preserve"> </w:t>
      </w:r>
      <w:r w:rsidRPr="00F103C9">
        <w:rPr>
          <w:rStyle w:val="CharSubdText"/>
        </w:rPr>
        <w:t>to certain sub</w:t>
      </w:r>
      <w:r w:rsidR="00F103C9" w:rsidRPr="00F103C9">
        <w:rPr>
          <w:rStyle w:val="CharSubdText"/>
        </w:rPr>
        <w:noBreakHyphen/>
      </w:r>
      <w:r w:rsidRPr="00F103C9">
        <w:rPr>
          <w:rStyle w:val="CharSubdText"/>
        </w:rPr>
        <w:t>entities</w:t>
      </w:r>
      <w:bookmarkEnd w:id="554"/>
      <w:r w:rsidRPr="00F103C9">
        <w:rPr>
          <w:rStyle w:val="CharSubdText"/>
        </w:rPr>
        <w:t xml:space="preserve"> </w:t>
      </w:r>
    </w:p>
    <w:p w:rsidR="00300522" w:rsidRPr="00F103C9" w:rsidRDefault="00300522" w:rsidP="00300522">
      <w:pPr>
        <w:pStyle w:val="ActHead5"/>
      </w:pPr>
      <w:bookmarkStart w:id="555" w:name="_Toc498001579"/>
      <w:r w:rsidRPr="00F103C9">
        <w:rPr>
          <w:rStyle w:val="CharSectno"/>
        </w:rPr>
        <w:t>72</w:t>
      </w:r>
      <w:r w:rsidR="00F103C9" w:rsidRPr="00F103C9">
        <w:rPr>
          <w:rStyle w:val="CharSectno"/>
        </w:rPr>
        <w:noBreakHyphen/>
      </w:r>
      <w:r w:rsidRPr="00F103C9">
        <w:rPr>
          <w:rStyle w:val="CharSectno"/>
        </w:rPr>
        <w:t>90</w:t>
      </w:r>
      <w:r w:rsidRPr="00F103C9">
        <w:t xml:space="preserve">  GST branches</w:t>
      </w:r>
      <w:bookmarkEnd w:id="555"/>
      <w:r w:rsidRPr="00F103C9">
        <w:t xml:space="preserve"> </w:t>
      </w:r>
    </w:p>
    <w:p w:rsidR="00300522" w:rsidRPr="00F103C9" w:rsidRDefault="00300522" w:rsidP="00300522">
      <w:pPr>
        <w:pStyle w:val="subsection"/>
      </w:pPr>
      <w:r w:rsidRPr="00F103C9">
        <w:tab/>
      </w:r>
      <w:r w:rsidRPr="00F103C9">
        <w:tab/>
        <w:t xml:space="preserve">This </w:t>
      </w:r>
      <w:r w:rsidR="00A53099" w:rsidRPr="00F103C9">
        <w:t>Division</w:t>
      </w:r>
      <w:r w:rsidR="00A36DB5" w:rsidRPr="00F103C9">
        <w:t xml:space="preserve"> </w:t>
      </w:r>
      <w:r w:rsidRPr="00F103C9">
        <w:t xml:space="preserve">applies to a </w:t>
      </w:r>
      <w:r w:rsidR="00F103C9" w:rsidRPr="00F103C9">
        <w:rPr>
          <w:position w:val="6"/>
          <w:sz w:val="16"/>
          <w:szCs w:val="16"/>
        </w:rPr>
        <w:t>*</w:t>
      </w:r>
      <w:r w:rsidRPr="00F103C9">
        <w:t xml:space="preserve">GST branch of an entity as if the GST branch were an </w:t>
      </w:r>
      <w:r w:rsidR="00F103C9" w:rsidRPr="00F103C9">
        <w:rPr>
          <w:position w:val="6"/>
          <w:sz w:val="16"/>
          <w:szCs w:val="16"/>
        </w:rPr>
        <w:t>*</w:t>
      </w:r>
      <w:r w:rsidRPr="00F103C9">
        <w:t xml:space="preserve">associate of: </w:t>
      </w:r>
    </w:p>
    <w:p w:rsidR="00300522" w:rsidRPr="00F103C9" w:rsidRDefault="00300522" w:rsidP="00300522">
      <w:pPr>
        <w:pStyle w:val="paragraph"/>
      </w:pPr>
      <w:r w:rsidRPr="00F103C9">
        <w:tab/>
        <w:t>(a)</w:t>
      </w:r>
      <w:r w:rsidRPr="00F103C9">
        <w:tab/>
        <w:t xml:space="preserve">that entity; and </w:t>
      </w:r>
    </w:p>
    <w:p w:rsidR="00300522" w:rsidRPr="00F103C9" w:rsidRDefault="00300522" w:rsidP="00300522">
      <w:pPr>
        <w:pStyle w:val="paragraph"/>
      </w:pPr>
      <w:r w:rsidRPr="00F103C9">
        <w:tab/>
        <w:t>(b)</w:t>
      </w:r>
      <w:r w:rsidRPr="00F103C9">
        <w:tab/>
        <w:t xml:space="preserve">every other GST branch of that entity; and </w:t>
      </w:r>
    </w:p>
    <w:p w:rsidR="00300522" w:rsidRPr="00F103C9" w:rsidRDefault="00300522" w:rsidP="00300522">
      <w:pPr>
        <w:pStyle w:val="paragraph"/>
      </w:pPr>
      <w:r w:rsidRPr="00F103C9">
        <w:tab/>
        <w:t>(c)</w:t>
      </w:r>
      <w:r w:rsidRPr="00F103C9">
        <w:tab/>
        <w:t xml:space="preserve">any other associate of that entity. </w:t>
      </w:r>
    </w:p>
    <w:p w:rsidR="00300522" w:rsidRPr="00F103C9" w:rsidRDefault="00300522" w:rsidP="00300522">
      <w:pPr>
        <w:pStyle w:val="ActHead5"/>
      </w:pPr>
      <w:bookmarkStart w:id="556" w:name="_Toc498001580"/>
      <w:r w:rsidRPr="00F103C9">
        <w:rPr>
          <w:rStyle w:val="CharSectno"/>
        </w:rPr>
        <w:t>72</w:t>
      </w:r>
      <w:r w:rsidR="00F103C9" w:rsidRPr="00F103C9">
        <w:rPr>
          <w:rStyle w:val="CharSectno"/>
        </w:rPr>
        <w:noBreakHyphen/>
      </w:r>
      <w:r w:rsidRPr="00F103C9">
        <w:rPr>
          <w:rStyle w:val="CharSectno"/>
        </w:rPr>
        <w:t>92</w:t>
      </w:r>
      <w:r w:rsidRPr="00F103C9">
        <w:t xml:space="preserve">  Non</w:t>
      </w:r>
      <w:r w:rsidR="00F103C9">
        <w:noBreakHyphen/>
      </w:r>
      <w:r w:rsidRPr="00F103C9">
        <w:t>profit sub</w:t>
      </w:r>
      <w:r w:rsidR="00F103C9">
        <w:noBreakHyphen/>
      </w:r>
      <w:r w:rsidRPr="00F103C9">
        <w:t>entities</w:t>
      </w:r>
      <w:bookmarkEnd w:id="556"/>
    </w:p>
    <w:p w:rsidR="00300522" w:rsidRPr="00F103C9" w:rsidRDefault="00300522" w:rsidP="00300522">
      <w:pPr>
        <w:pStyle w:val="subsection"/>
      </w:pPr>
      <w:r w:rsidRPr="00F103C9">
        <w:tab/>
      </w:r>
      <w:r w:rsidRPr="00F103C9">
        <w:tab/>
        <w:t xml:space="preserve">This </w:t>
      </w:r>
      <w:r w:rsidR="00A53099" w:rsidRPr="00F103C9">
        <w:t>Division</w:t>
      </w:r>
      <w:r w:rsidR="00A36DB5" w:rsidRPr="00F103C9">
        <w:t xml:space="preserve"> </w:t>
      </w:r>
      <w:r w:rsidRPr="00F103C9">
        <w:t xml:space="preserve">applies to a </w:t>
      </w:r>
      <w:r w:rsidR="00F103C9" w:rsidRPr="00F103C9">
        <w:rPr>
          <w:position w:val="6"/>
          <w:sz w:val="16"/>
          <w:szCs w:val="16"/>
        </w:rPr>
        <w:t>*</w:t>
      </w:r>
      <w:r w:rsidRPr="00F103C9">
        <w:t>non</w:t>
      </w:r>
      <w:r w:rsidR="00F103C9">
        <w:noBreakHyphen/>
      </w:r>
      <w:r w:rsidRPr="00F103C9">
        <w:t>profit sub</w:t>
      </w:r>
      <w:r w:rsidR="00F103C9">
        <w:noBreakHyphen/>
      </w:r>
      <w:r w:rsidRPr="00F103C9">
        <w:t>entity of an entity as if the non</w:t>
      </w:r>
      <w:r w:rsidR="00F103C9">
        <w:noBreakHyphen/>
      </w:r>
      <w:r w:rsidRPr="00F103C9">
        <w:t>profit sub</w:t>
      </w:r>
      <w:r w:rsidR="00F103C9">
        <w:noBreakHyphen/>
      </w:r>
      <w:r w:rsidRPr="00F103C9">
        <w:t xml:space="preserve">entity were an </w:t>
      </w:r>
      <w:r w:rsidR="00F103C9" w:rsidRPr="00F103C9">
        <w:rPr>
          <w:position w:val="6"/>
          <w:sz w:val="16"/>
          <w:szCs w:val="16"/>
        </w:rPr>
        <w:t>*</w:t>
      </w:r>
      <w:r w:rsidRPr="00F103C9">
        <w:t>associate of:</w:t>
      </w:r>
    </w:p>
    <w:p w:rsidR="00300522" w:rsidRPr="00F103C9" w:rsidRDefault="00300522" w:rsidP="00300522">
      <w:pPr>
        <w:pStyle w:val="paragraph"/>
      </w:pPr>
      <w:r w:rsidRPr="00F103C9">
        <w:tab/>
        <w:t>(a)</w:t>
      </w:r>
      <w:r w:rsidRPr="00F103C9">
        <w:tab/>
        <w:t>that entity; and</w:t>
      </w:r>
    </w:p>
    <w:p w:rsidR="00300522" w:rsidRPr="00F103C9" w:rsidRDefault="00300522" w:rsidP="00300522">
      <w:pPr>
        <w:pStyle w:val="paragraph"/>
      </w:pPr>
      <w:r w:rsidRPr="00F103C9">
        <w:tab/>
        <w:t>(b)</w:t>
      </w:r>
      <w:r w:rsidRPr="00F103C9">
        <w:tab/>
        <w:t>every other non</w:t>
      </w:r>
      <w:r w:rsidR="00F103C9">
        <w:noBreakHyphen/>
      </w:r>
      <w:r w:rsidRPr="00F103C9">
        <w:t>profit sub</w:t>
      </w:r>
      <w:r w:rsidR="00F103C9">
        <w:noBreakHyphen/>
      </w:r>
      <w:r w:rsidRPr="00F103C9">
        <w:t>entity of that entity; and</w:t>
      </w:r>
    </w:p>
    <w:p w:rsidR="00300522" w:rsidRPr="00F103C9" w:rsidRDefault="00300522" w:rsidP="00300522">
      <w:pPr>
        <w:pStyle w:val="paragraph"/>
      </w:pPr>
      <w:r w:rsidRPr="00F103C9">
        <w:tab/>
        <w:t>(c)</w:t>
      </w:r>
      <w:r w:rsidRPr="00F103C9">
        <w:tab/>
        <w:t>any other associate of that entity.</w:t>
      </w:r>
    </w:p>
    <w:p w:rsidR="00300522" w:rsidRPr="00F103C9" w:rsidRDefault="00300522" w:rsidP="00300522">
      <w:pPr>
        <w:pStyle w:val="ActHead5"/>
      </w:pPr>
      <w:bookmarkStart w:id="557" w:name="_Toc498001581"/>
      <w:r w:rsidRPr="00F103C9">
        <w:rPr>
          <w:rStyle w:val="CharSectno"/>
        </w:rPr>
        <w:t>72</w:t>
      </w:r>
      <w:r w:rsidR="00F103C9" w:rsidRPr="00F103C9">
        <w:rPr>
          <w:rStyle w:val="CharSectno"/>
        </w:rPr>
        <w:noBreakHyphen/>
      </w:r>
      <w:r w:rsidRPr="00F103C9">
        <w:rPr>
          <w:rStyle w:val="CharSectno"/>
        </w:rPr>
        <w:t>95</w:t>
      </w:r>
      <w:r w:rsidRPr="00F103C9">
        <w:t xml:space="preserve">  </w:t>
      </w:r>
      <w:smartTag w:uri="urn:schemas-microsoft-com:office:smarttags" w:element="PlaceType">
        <w:r w:rsidRPr="00F103C9">
          <w:t>Commonwealth</w:t>
        </w:r>
      </w:smartTag>
      <w:r w:rsidRPr="00F103C9">
        <w:t xml:space="preserve"> government entities</w:t>
      </w:r>
      <w:bookmarkEnd w:id="557"/>
      <w:r w:rsidRPr="00F103C9">
        <w:t xml:space="preserve"> </w:t>
      </w:r>
    </w:p>
    <w:p w:rsidR="00300522" w:rsidRPr="00F103C9" w:rsidRDefault="00300522" w:rsidP="00300522">
      <w:pPr>
        <w:pStyle w:val="subsection"/>
      </w:pPr>
      <w:r w:rsidRPr="00F103C9">
        <w:tab/>
      </w:r>
      <w:r w:rsidR="00680286" w:rsidRPr="00F103C9">
        <w:t>(1)</w:t>
      </w:r>
      <w:r w:rsidRPr="00F103C9">
        <w:tab/>
        <w:t xml:space="preserve">This </w:t>
      </w:r>
      <w:r w:rsidR="00A53099" w:rsidRPr="00F103C9">
        <w:t>Division</w:t>
      </w:r>
      <w:r w:rsidR="00A36DB5" w:rsidRPr="00F103C9">
        <w:t xml:space="preserve"> </w:t>
      </w:r>
      <w:r w:rsidRPr="00F103C9">
        <w:t xml:space="preserve">applies to a </w:t>
      </w:r>
      <w:r w:rsidR="00F103C9" w:rsidRPr="00F103C9">
        <w:rPr>
          <w:position w:val="6"/>
          <w:sz w:val="16"/>
          <w:szCs w:val="16"/>
        </w:rPr>
        <w:t>*</w:t>
      </w:r>
      <w:r w:rsidRPr="00F103C9">
        <w:t xml:space="preserve">government entity that is: </w:t>
      </w:r>
    </w:p>
    <w:p w:rsidR="00300522" w:rsidRPr="00F103C9" w:rsidRDefault="00300522" w:rsidP="00300522">
      <w:pPr>
        <w:pStyle w:val="paragraph"/>
      </w:pPr>
      <w:r w:rsidRPr="00F103C9">
        <w:tab/>
        <w:t>(a)</w:t>
      </w:r>
      <w:r w:rsidRPr="00F103C9">
        <w:tab/>
        <w:t xml:space="preserve">a Department of State of the Commonwealth; or </w:t>
      </w:r>
    </w:p>
    <w:p w:rsidR="00300522" w:rsidRPr="00F103C9" w:rsidRDefault="00300522" w:rsidP="00300522">
      <w:pPr>
        <w:pStyle w:val="paragraph"/>
      </w:pPr>
      <w:r w:rsidRPr="00F103C9">
        <w:tab/>
        <w:t>(b)</w:t>
      </w:r>
      <w:r w:rsidRPr="00F103C9">
        <w:tab/>
        <w:t>a Department of the Parliament</w:t>
      </w:r>
      <w:r w:rsidR="00E957F5" w:rsidRPr="00F103C9">
        <w:t xml:space="preserve"> established under the </w:t>
      </w:r>
      <w:r w:rsidR="00E957F5" w:rsidRPr="00F103C9">
        <w:rPr>
          <w:i/>
        </w:rPr>
        <w:t>Parliamentary Service Act 1999</w:t>
      </w:r>
      <w:r w:rsidRPr="00F103C9">
        <w:t xml:space="preserve">; or </w:t>
      </w:r>
    </w:p>
    <w:p w:rsidR="00300522" w:rsidRPr="00F103C9" w:rsidRDefault="00300522" w:rsidP="00300522">
      <w:pPr>
        <w:pStyle w:val="paragraph"/>
      </w:pPr>
      <w:r w:rsidRPr="00F103C9">
        <w:tab/>
        <w:t>(c)</w:t>
      </w:r>
      <w:r w:rsidRPr="00F103C9">
        <w:tab/>
        <w:t xml:space="preserve">an Executive Agency, or Statutory Agency, within the meaning of the </w:t>
      </w:r>
      <w:r w:rsidRPr="00F103C9">
        <w:rPr>
          <w:i/>
          <w:iCs/>
        </w:rPr>
        <w:t>Public Service Act 1999</w:t>
      </w:r>
      <w:r w:rsidRPr="00F103C9">
        <w:t xml:space="preserve">; or </w:t>
      </w:r>
    </w:p>
    <w:p w:rsidR="00300522" w:rsidRPr="00F103C9" w:rsidRDefault="00300522" w:rsidP="00300522">
      <w:pPr>
        <w:pStyle w:val="paragraph"/>
      </w:pPr>
      <w:r w:rsidRPr="00F103C9">
        <w:lastRenderedPageBreak/>
        <w:tab/>
        <w:t>(d)</w:t>
      </w:r>
      <w:r w:rsidRPr="00F103C9">
        <w:tab/>
        <w:t xml:space="preserve">an organisation, established by the Commonwealth, of a kind referred to in </w:t>
      </w:r>
      <w:r w:rsidR="00F103C9">
        <w:t>paragraph (</w:t>
      </w:r>
      <w:r w:rsidRPr="00F103C9">
        <w:t xml:space="preserve">e) of the definition of </w:t>
      </w:r>
      <w:r w:rsidRPr="00F103C9">
        <w:rPr>
          <w:b/>
          <w:bCs/>
          <w:i/>
          <w:iCs/>
        </w:rPr>
        <w:t>government entity</w:t>
      </w:r>
      <w:r w:rsidRPr="00F103C9">
        <w:t xml:space="preserve"> in section</w:t>
      </w:r>
      <w:r w:rsidR="00F103C9">
        <w:t> </w:t>
      </w:r>
      <w:r w:rsidRPr="00F103C9">
        <w:t xml:space="preserve">41 of the </w:t>
      </w:r>
      <w:r w:rsidRPr="00F103C9">
        <w:rPr>
          <w:i/>
          <w:iCs/>
        </w:rPr>
        <w:t>A New Tax System (Australian Business Number) Act 1999</w:t>
      </w:r>
      <w:r w:rsidRPr="00F103C9">
        <w:t xml:space="preserve">; </w:t>
      </w:r>
    </w:p>
    <w:p w:rsidR="00300522" w:rsidRPr="00F103C9" w:rsidRDefault="00300522" w:rsidP="00300522">
      <w:pPr>
        <w:pStyle w:val="subsection2"/>
      </w:pPr>
      <w:r w:rsidRPr="00F103C9">
        <w:t xml:space="preserve">as if the government entity were an </w:t>
      </w:r>
      <w:r w:rsidR="00F103C9" w:rsidRPr="00F103C9">
        <w:rPr>
          <w:position w:val="6"/>
          <w:sz w:val="16"/>
          <w:szCs w:val="16"/>
        </w:rPr>
        <w:t>*</w:t>
      </w:r>
      <w:r w:rsidRPr="00F103C9">
        <w:t xml:space="preserve">associate of the Commonwealth, of every other government entity of a kind referred to in </w:t>
      </w:r>
      <w:r w:rsidR="00F103C9">
        <w:t>paragraph (</w:t>
      </w:r>
      <w:r w:rsidRPr="00F103C9">
        <w:t xml:space="preserve">a), (b), (c) or (d) and of any other associate of the Commonwealth. </w:t>
      </w:r>
    </w:p>
    <w:p w:rsidR="001B0D62" w:rsidRPr="00F103C9" w:rsidRDefault="001B0D62" w:rsidP="001B0D62">
      <w:pPr>
        <w:pStyle w:val="subsection"/>
      </w:pPr>
      <w:r w:rsidRPr="00F103C9">
        <w:tab/>
        <w:t>(2)</w:t>
      </w:r>
      <w:r w:rsidRPr="00F103C9">
        <w:tab/>
        <w:t xml:space="preserve">However, this </w:t>
      </w:r>
      <w:r w:rsidR="00A53099" w:rsidRPr="00F103C9">
        <w:t>Division</w:t>
      </w:r>
      <w:r w:rsidR="00A36DB5" w:rsidRPr="00F103C9">
        <w:t xml:space="preserve"> </w:t>
      </w:r>
      <w:r w:rsidRPr="00F103C9">
        <w:t>does not apply to a supply or acquisition if a payment for the supply or acquisition is covered by subsection</w:t>
      </w:r>
      <w:r w:rsidR="00F103C9">
        <w:t> </w:t>
      </w:r>
      <w:r w:rsidRPr="00F103C9">
        <w:t>9</w:t>
      </w:r>
      <w:r w:rsidR="00F103C9">
        <w:noBreakHyphen/>
      </w:r>
      <w:r w:rsidRPr="00F103C9">
        <w:t>17(3) or (4).</w:t>
      </w:r>
    </w:p>
    <w:p w:rsidR="00300522" w:rsidRPr="00F103C9" w:rsidRDefault="00300522" w:rsidP="00CF5A0B">
      <w:pPr>
        <w:pStyle w:val="ActHead5"/>
      </w:pPr>
      <w:bookmarkStart w:id="558" w:name="_Toc498001582"/>
      <w:r w:rsidRPr="00F103C9">
        <w:rPr>
          <w:rStyle w:val="CharSectno"/>
        </w:rPr>
        <w:t>72</w:t>
      </w:r>
      <w:r w:rsidR="00F103C9" w:rsidRPr="00F103C9">
        <w:rPr>
          <w:rStyle w:val="CharSectno"/>
        </w:rPr>
        <w:noBreakHyphen/>
      </w:r>
      <w:r w:rsidRPr="00F103C9">
        <w:rPr>
          <w:rStyle w:val="CharSectno"/>
        </w:rPr>
        <w:t>100</w:t>
      </w:r>
      <w:r w:rsidRPr="00F103C9">
        <w:t xml:space="preserve">  </w:t>
      </w:r>
      <w:smartTag w:uri="urn:schemas-microsoft-com:office:smarttags" w:element="PlaceType">
        <w:r w:rsidRPr="00F103C9">
          <w:t>State</w:t>
        </w:r>
      </w:smartTag>
      <w:r w:rsidRPr="00F103C9">
        <w:t xml:space="preserve"> or Territory government entities</w:t>
      </w:r>
      <w:bookmarkEnd w:id="558"/>
      <w:r w:rsidRPr="00F103C9">
        <w:t xml:space="preserve"> </w:t>
      </w:r>
    </w:p>
    <w:p w:rsidR="00300522" w:rsidRPr="00F103C9" w:rsidRDefault="00300522" w:rsidP="00CF5A0B">
      <w:pPr>
        <w:pStyle w:val="subsection"/>
        <w:keepNext/>
      </w:pPr>
      <w:r w:rsidRPr="00F103C9">
        <w:tab/>
      </w:r>
      <w:r w:rsidR="00DC17AA" w:rsidRPr="00F103C9">
        <w:t>(1)</w:t>
      </w:r>
      <w:r w:rsidRPr="00F103C9">
        <w:tab/>
        <w:t xml:space="preserve">This </w:t>
      </w:r>
      <w:r w:rsidR="00A53099" w:rsidRPr="00F103C9">
        <w:t>Division</w:t>
      </w:r>
      <w:r w:rsidR="00A36DB5" w:rsidRPr="00F103C9">
        <w:t xml:space="preserve"> </w:t>
      </w:r>
      <w:r w:rsidRPr="00F103C9">
        <w:t xml:space="preserve">applies to a </w:t>
      </w:r>
      <w:r w:rsidR="00F103C9" w:rsidRPr="00F103C9">
        <w:rPr>
          <w:position w:val="6"/>
          <w:sz w:val="16"/>
          <w:szCs w:val="16"/>
        </w:rPr>
        <w:t>*</w:t>
      </w:r>
      <w:r w:rsidRPr="00F103C9">
        <w:t xml:space="preserve">government entity that is: </w:t>
      </w:r>
    </w:p>
    <w:p w:rsidR="00300522" w:rsidRPr="00F103C9" w:rsidRDefault="00300522" w:rsidP="00300522">
      <w:pPr>
        <w:pStyle w:val="paragraph"/>
      </w:pPr>
      <w:r w:rsidRPr="00F103C9">
        <w:tab/>
        <w:t>(a)</w:t>
      </w:r>
      <w:r w:rsidRPr="00F103C9">
        <w:tab/>
        <w:t xml:space="preserve">a Department of State of a State or Territory; or </w:t>
      </w:r>
    </w:p>
    <w:p w:rsidR="00300522" w:rsidRPr="00F103C9" w:rsidRDefault="00300522" w:rsidP="00300522">
      <w:pPr>
        <w:pStyle w:val="paragraph"/>
      </w:pPr>
      <w:r w:rsidRPr="00F103C9">
        <w:tab/>
        <w:t>(b)</w:t>
      </w:r>
      <w:r w:rsidRPr="00F103C9">
        <w:tab/>
        <w:t xml:space="preserve">an organisation, established by a State or Territory, of a kind referred to in </w:t>
      </w:r>
      <w:r w:rsidR="00F103C9">
        <w:t>paragraph (</w:t>
      </w:r>
      <w:r w:rsidRPr="00F103C9">
        <w:t xml:space="preserve">e) of the definition of </w:t>
      </w:r>
      <w:r w:rsidRPr="00F103C9">
        <w:rPr>
          <w:b/>
          <w:bCs/>
          <w:i/>
          <w:iCs/>
        </w:rPr>
        <w:t>government entity</w:t>
      </w:r>
      <w:r w:rsidRPr="00F103C9">
        <w:t xml:space="preserve"> in section</w:t>
      </w:r>
      <w:r w:rsidR="00F103C9">
        <w:t> </w:t>
      </w:r>
      <w:r w:rsidRPr="00F103C9">
        <w:t xml:space="preserve">41 of the </w:t>
      </w:r>
      <w:r w:rsidRPr="00F103C9">
        <w:rPr>
          <w:i/>
          <w:iCs/>
        </w:rPr>
        <w:t>A New Tax System (Australian Business Number) Act 1999</w:t>
      </w:r>
      <w:r w:rsidRPr="00F103C9">
        <w:t xml:space="preserve">; </w:t>
      </w:r>
    </w:p>
    <w:p w:rsidR="00300522" w:rsidRPr="00F103C9" w:rsidRDefault="00300522" w:rsidP="00300522">
      <w:pPr>
        <w:pStyle w:val="subsection2"/>
      </w:pPr>
      <w:r w:rsidRPr="00F103C9">
        <w:t xml:space="preserve">as if the government entity were an </w:t>
      </w:r>
      <w:r w:rsidR="00F103C9" w:rsidRPr="00F103C9">
        <w:rPr>
          <w:position w:val="6"/>
          <w:sz w:val="16"/>
          <w:szCs w:val="16"/>
        </w:rPr>
        <w:t>*</w:t>
      </w:r>
      <w:r w:rsidRPr="00F103C9">
        <w:t xml:space="preserve">associate of: </w:t>
      </w:r>
    </w:p>
    <w:p w:rsidR="00300522" w:rsidRPr="00F103C9" w:rsidRDefault="00300522" w:rsidP="00300522">
      <w:pPr>
        <w:pStyle w:val="paragraph"/>
      </w:pPr>
      <w:r w:rsidRPr="00F103C9">
        <w:tab/>
        <w:t>(c)</w:t>
      </w:r>
      <w:r w:rsidRPr="00F103C9">
        <w:tab/>
        <w:t xml:space="preserve">that State or Territory; and </w:t>
      </w:r>
    </w:p>
    <w:p w:rsidR="00300522" w:rsidRPr="00F103C9" w:rsidRDefault="00300522" w:rsidP="00300522">
      <w:pPr>
        <w:pStyle w:val="paragraph"/>
      </w:pPr>
      <w:r w:rsidRPr="00F103C9">
        <w:tab/>
        <w:t>(d)</w:t>
      </w:r>
      <w:r w:rsidRPr="00F103C9">
        <w:tab/>
        <w:t xml:space="preserve">every other Department of State of that State or Territory, or organisation, established by that State or Territory, of a kind referred to in </w:t>
      </w:r>
      <w:r w:rsidR="00F103C9">
        <w:t>paragraph (</w:t>
      </w:r>
      <w:r w:rsidRPr="00F103C9">
        <w:t xml:space="preserve">e) of that definition; and </w:t>
      </w:r>
    </w:p>
    <w:p w:rsidR="00300522" w:rsidRPr="00F103C9" w:rsidRDefault="00300522" w:rsidP="00300522">
      <w:pPr>
        <w:pStyle w:val="paragraph"/>
      </w:pPr>
      <w:r w:rsidRPr="00F103C9">
        <w:tab/>
        <w:t>(e)</w:t>
      </w:r>
      <w:r w:rsidRPr="00F103C9">
        <w:tab/>
        <w:t xml:space="preserve">any other associate of that State or Territory. </w:t>
      </w:r>
    </w:p>
    <w:p w:rsidR="008259C5" w:rsidRPr="00F103C9" w:rsidRDefault="008259C5" w:rsidP="008259C5">
      <w:pPr>
        <w:pStyle w:val="subsection"/>
      </w:pPr>
      <w:r w:rsidRPr="00F103C9">
        <w:tab/>
        <w:t>(2)</w:t>
      </w:r>
      <w:r w:rsidRPr="00F103C9">
        <w:tab/>
        <w:t xml:space="preserve">However, this </w:t>
      </w:r>
      <w:r w:rsidR="00A53099" w:rsidRPr="00F103C9">
        <w:t>Division</w:t>
      </w:r>
      <w:r w:rsidR="00A36DB5" w:rsidRPr="00F103C9">
        <w:t xml:space="preserve"> </w:t>
      </w:r>
      <w:r w:rsidRPr="00F103C9">
        <w:t>does not apply to a supply or acquisition if a payment for the supply or acquisition is covered by subsection</w:t>
      </w:r>
      <w:r w:rsidR="00F103C9">
        <w:t> </w:t>
      </w:r>
      <w:r w:rsidRPr="00F103C9">
        <w:t>9</w:t>
      </w:r>
      <w:r w:rsidR="00F103C9">
        <w:noBreakHyphen/>
      </w:r>
      <w:r w:rsidRPr="00F103C9">
        <w:t>17(3) or (4).</w:t>
      </w:r>
    </w:p>
    <w:p w:rsidR="00300522" w:rsidRPr="00F103C9" w:rsidRDefault="00300522" w:rsidP="00A36DB5">
      <w:pPr>
        <w:pStyle w:val="ActHead3"/>
        <w:pageBreakBefore/>
      </w:pPr>
      <w:bookmarkStart w:id="559" w:name="_Toc498001583"/>
      <w:r w:rsidRPr="00F103C9">
        <w:rPr>
          <w:rStyle w:val="CharDivNo"/>
        </w:rPr>
        <w:lastRenderedPageBreak/>
        <w:t>Division</w:t>
      </w:r>
      <w:r w:rsidR="00F103C9" w:rsidRPr="00F103C9">
        <w:rPr>
          <w:rStyle w:val="CharDivNo"/>
        </w:rPr>
        <w:t> </w:t>
      </w:r>
      <w:r w:rsidRPr="00F103C9">
        <w:rPr>
          <w:rStyle w:val="CharDivNo"/>
        </w:rPr>
        <w:t>75</w:t>
      </w:r>
      <w:r w:rsidRPr="00F103C9">
        <w:t>—</w:t>
      </w:r>
      <w:smartTag w:uri="urn:schemas-microsoft-com:office:smarttags" w:element="City">
        <w:smartTag w:uri="urn:schemas-microsoft-com:office:smarttags" w:element="place">
          <w:r w:rsidRPr="00F103C9">
            <w:rPr>
              <w:rStyle w:val="CharDivText"/>
            </w:rPr>
            <w:t>Sale</w:t>
          </w:r>
        </w:smartTag>
      </w:smartTag>
      <w:r w:rsidRPr="00F103C9">
        <w:rPr>
          <w:rStyle w:val="CharDivText"/>
        </w:rPr>
        <w:t xml:space="preserve"> of freehold interests etc.</w:t>
      </w:r>
      <w:bookmarkEnd w:id="559"/>
    </w:p>
    <w:p w:rsidR="00300522" w:rsidRPr="00F103C9" w:rsidRDefault="00300522" w:rsidP="00300522">
      <w:pPr>
        <w:pStyle w:val="ActHead5"/>
      </w:pPr>
      <w:bookmarkStart w:id="560" w:name="_Toc498001584"/>
      <w:r w:rsidRPr="00F103C9">
        <w:rPr>
          <w:rStyle w:val="CharSectno"/>
        </w:rPr>
        <w:t>75</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560"/>
    </w:p>
    <w:p w:rsidR="00300522" w:rsidRPr="00F103C9" w:rsidRDefault="00300522" w:rsidP="00300522">
      <w:pPr>
        <w:pStyle w:val="BoxText"/>
      </w:pPr>
      <w:r w:rsidRPr="00F103C9">
        <w:t xml:space="preserve">This </w:t>
      </w:r>
      <w:r w:rsidR="00A53099" w:rsidRPr="00F103C9">
        <w:t>Division</w:t>
      </w:r>
      <w:r w:rsidR="00A36DB5" w:rsidRPr="00F103C9">
        <w:t xml:space="preserve"> </w:t>
      </w:r>
      <w:r w:rsidRPr="00F103C9">
        <w:t>allows you to use a margin scheme to bring within the GST system your taxable supplies of freehold interests in land, of stratum units and of long</w:t>
      </w:r>
      <w:r w:rsidR="00F103C9">
        <w:noBreakHyphen/>
      </w:r>
      <w:r w:rsidRPr="00F103C9">
        <w:t>term leases.</w:t>
      </w:r>
    </w:p>
    <w:p w:rsidR="00300522" w:rsidRPr="00F103C9" w:rsidRDefault="00300522" w:rsidP="00300522">
      <w:pPr>
        <w:pStyle w:val="ActHead5"/>
      </w:pPr>
      <w:bookmarkStart w:id="561" w:name="_Toc498001585"/>
      <w:r w:rsidRPr="00F103C9">
        <w:rPr>
          <w:rStyle w:val="CharSectno"/>
        </w:rPr>
        <w:t>75</w:t>
      </w:r>
      <w:r w:rsidR="00F103C9" w:rsidRPr="00F103C9">
        <w:rPr>
          <w:rStyle w:val="CharSectno"/>
        </w:rPr>
        <w:noBreakHyphen/>
      </w:r>
      <w:r w:rsidRPr="00F103C9">
        <w:rPr>
          <w:rStyle w:val="CharSectno"/>
        </w:rPr>
        <w:t>5</w:t>
      </w:r>
      <w:r w:rsidRPr="00F103C9">
        <w:t xml:space="preserve">  Applying the margin scheme</w:t>
      </w:r>
      <w:bookmarkEnd w:id="561"/>
    </w:p>
    <w:p w:rsidR="00300522" w:rsidRPr="00F103C9" w:rsidRDefault="00300522" w:rsidP="00300522">
      <w:pPr>
        <w:pStyle w:val="subsection"/>
      </w:pPr>
      <w:r w:rsidRPr="00F103C9">
        <w:tab/>
        <w:t>(1)</w:t>
      </w:r>
      <w:r w:rsidRPr="00F103C9">
        <w:tab/>
        <w:t xml:space="preserve">The </w:t>
      </w:r>
      <w:r w:rsidR="00F103C9" w:rsidRPr="00F103C9">
        <w:rPr>
          <w:position w:val="6"/>
          <w:sz w:val="16"/>
        </w:rPr>
        <w:t>*</w:t>
      </w:r>
      <w:r w:rsidRPr="00F103C9">
        <w:t xml:space="preserve">margin scheme applies in working out the amount of GST on a </w:t>
      </w:r>
      <w:r w:rsidR="00F103C9" w:rsidRPr="00F103C9">
        <w:rPr>
          <w:position w:val="6"/>
          <w:sz w:val="16"/>
        </w:rPr>
        <w:t>*</w:t>
      </w:r>
      <w:r w:rsidRPr="00F103C9">
        <w:t xml:space="preserve">taxable supply of </w:t>
      </w:r>
      <w:r w:rsidR="00F103C9" w:rsidRPr="00F103C9">
        <w:rPr>
          <w:position w:val="6"/>
          <w:sz w:val="16"/>
        </w:rPr>
        <w:t>*</w:t>
      </w:r>
      <w:r w:rsidRPr="00F103C9">
        <w:t>real property that you make by:</w:t>
      </w:r>
    </w:p>
    <w:p w:rsidR="00300522" w:rsidRPr="00F103C9" w:rsidRDefault="00300522" w:rsidP="00300522">
      <w:pPr>
        <w:pStyle w:val="paragraph"/>
      </w:pPr>
      <w:r w:rsidRPr="00F103C9">
        <w:tab/>
        <w:t>(a)</w:t>
      </w:r>
      <w:r w:rsidRPr="00F103C9">
        <w:tab/>
        <w:t>selling a freehold interest in land; or</w:t>
      </w:r>
    </w:p>
    <w:p w:rsidR="00300522" w:rsidRPr="00F103C9" w:rsidRDefault="00300522" w:rsidP="00300522">
      <w:pPr>
        <w:pStyle w:val="paragraph"/>
      </w:pPr>
      <w:r w:rsidRPr="00F103C9">
        <w:tab/>
        <w:t>(b)</w:t>
      </w:r>
      <w:r w:rsidRPr="00F103C9">
        <w:tab/>
        <w:t xml:space="preserve">selling a </w:t>
      </w:r>
      <w:r w:rsidR="00F103C9" w:rsidRPr="00F103C9">
        <w:rPr>
          <w:position w:val="6"/>
          <w:sz w:val="16"/>
        </w:rPr>
        <w:t>*</w:t>
      </w:r>
      <w:r w:rsidRPr="00F103C9">
        <w:t>stratum unit; or</w:t>
      </w:r>
    </w:p>
    <w:p w:rsidR="00300522" w:rsidRPr="00F103C9" w:rsidRDefault="00300522" w:rsidP="00300522">
      <w:pPr>
        <w:pStyle w:val="paragraph"/>
      </w:pPr>
      <w:r w:rsidRPr="00F103C9">
        <w:tab/>
        <w:t>(c)</w:t>
      </w:r>
      <w:r w:rsidRPr="00F103C9">
        <w:tab/>
        <w:t xml:space="preserve">granting or selling a </w:t>
      </w:r>
      <w:r w:rsidR="00F103C9" w:rsidRPr="00F103C9">
        <w:rPr>
          <w:position w:val="6"/>
          <w:sz w:val="16"/>
        </w:rPr>
        <w:t>*</w:t>
      </w:r>
      <w:r w:rsidRPr="00F103C9">
        <w:t>long</w:t>
      </w:r>
      <w:r w:rsidR="00F103C9">
        <w:noBreakHyphen/>
      </w:r>
      <w:r w:rsidRPr="00F103C9">
        <w:t>term lease;</w:t>
      </w:r>
    </w:p>
    <w:p w:rsidR="00300522" w:rsidRPr="00F103C9" w:rsidRDefault="00300522" w:rsidP="00300522">
      <w:pPr>
        <w:pStyle w:val="subsection2"/>
      </w:pPr>
      <w:r w:rsidRPr="00F103C9">
        <w:t xml:space="preserve">if you and the </w:t>
      </w:r>
      <w:r w:rsidR="00F103C9" w:rsidRPr="00F103C9">
        <w:rPr>
          <w:position w:val="6"/>
          <w:sz w:val="16"/>
        </w:rPr>
        <w:t>*</w:t>
      </w:r>
      <w:r w:rsidRPr="00F103C9">
        <w:t>recipient of the supply have agreed in writing that the margin scheme is to apply.</w:t>
      </w:r>
    </w:p>
    <w:p w:rsidR="00300522" w:rsidRPr="00F103C9" w:rsidRDefault="00300522" w:rsidP="00300522">
      <w:pPr>
        <w:pStyle w:val="subsection"/>
      </w:pPr>
      <w:r w:rsidRPr="00F103C9">
        <w:tab/>
        <w:t>(1A)</w:t>
      </w:r>
      <w:r w:rsidRPr="00F103C9">
        <w:tab/>
        <w:t>The agreement must be made:</w:t>
      </w:r>
    </w:p>
    <w:p w:rsidR="00300522" w:rsidRPr="00F103C9" w:rsidRDefault="00300522" w:rsidP="00300522">
      <w:pPr>
        <w:pStyle w:val="paragraph"/>
      </w:pPr>
      <w:r w:rsidRPr="00F103C9">
        <w:tab/>
        <w:t>(a)</w:t>
      </w:r>
      <w:r w:rsidRPr="00F103C9">
        <w:tab/>
        <w:t>on or before the making of the supply; or</w:t>
      </w:r>
    </w:p>
    <w:p w:rsidR="00300522" w:rsidRPr="00F103C9" w:rsidRDefault="00300522" w:rsidP="00300522">
      <w:pPr>
        <w:pStyle w:val="paragraph"/>
      </w:pPr>
      <w:r w:rsidRPr="00F103C9">
        <w:tab/>
        <w:t>(b)</w:t>
      </w:r>
      <w:r w:rsidRPr="00F103C9">
        <w:tab/>
        <w:t>within such further period as the Commissioner allows.</w:t>
      </w:r>
    </w:p>
    <w:p w:rsidR="00300522" w:rsidRPr="00F103C9" w:rsidRDefault="00300522" w:rsidP="00300522">
      <w:pPr>
        <w:pStyle w:val="notetext"/>
      </w:pPr>
      <w:r w:rsidRPr="00F103C9">
        <w:t>Note:</w:t>
      </w:r>
      <w:r w:rsidRPr="00F103C9">
        <w:tab/>
        <w:t>Refusing to allow, or allowing, a further period within which to make an agreement is a reviewable GST decision (see Subdivision</w:t>
      </w:r>
      <w:r w:rsidR="00F103C9">
        <w:t> </w:t>
      </w:r>
      <w:r w:rsidRPr="00F103C9">
        <w:t>110</w:t>
      </w:r>
      <w:r w:rsidR="00F103C9">
        <w:noBreakHyphen/>
      </w:r>
      <w:r w:rsidRPr="00F103C9">
        <w:t>F in Schedule</w:t>
      </w:r>
      <w:r w:rsidR="00F103C9">
        <w:t> </w:t>
      </w:r>
      <w:r w:rsidRPr="00F103C9">
        <w:t xml:space="preserve">1 to the </w:t>
      </w:r>
      <w:r w:rsidRPr="00F103C9">
        <w:rPr>
          <w:i/>
        </w:rPr>
        <w:t>Taxation Administration Act 1953</w:t>
      </w:r>
      <w:r w:rsidRPr="00F103C9">
        <w:t>).</w:t>
      </w:r>
    </w:p>
    <w:p w:rsidR="003B2CC2" w:rsidRPr="00F103C9" w:rsidRDefault="003B2CC2" w:rsidP="003B2CC2">
      <w:pPr>
        <w:pStyle w:val="subsection"/>
      </w:pPr>
      <w:r w:rsidRPr="00F103C9">
        <w:tab/>
        <w:t>(1B)</w:t>
      </w:r>
      <w:r w:rsidRPr="00F103C9">
        <w:tab/>
        <w:t xml:space="preserve">A supply that you make to your </w:t>
      </w:r>
      <w:r w:rsidR="00F103C9" w:rsidRPr="00F103C9">
        <w:rPr>
          <w:position w:val="6"/>
          <w:sz w:val="16"/>
        </w:rPr>
        <w:t>*</w:t>
      </w:r>
      <w:r w:rsidRPr="00F103C9">
        <w:t xml:space="preserve">associate is taken for the purposes of </w:t>
      </w:r>
      <w:r w:rsidR="00F103C9">
        <w:t>subsection (</w:t>
      </w:r>
      <w:r w:rsidRPr="00F103C9">
        <w:t xml:space="preserve">1) to be a sale to your associate whether or not the supply is for </w:t>
      </w:r>
      <w:r w:rsidR="00F103C9" w:rsidRPr="00F103C9">
        <w:rPr>
          <w:position w:val="6"/>
          <w:sz w:val="16"/>
        </w:rPr>
        <w:t>*</w:t>
      </w:r>
      <w:r w:rsidRPr="00F103C9">
        <w:t>consideration.</w:t>
      </w:r>
    </w:p>
    <w:p w:rsidR="00300522" w:rsidRPr="00F103C9" w:rsidRDefault="00300522" w:rsidP="00300522">
      <w:pPr>
        <w:pStyle w:val="subsection"/>
      </w:pPr>
      <w:r w:rsidRPr="00F103C9">
        <w:tab/>
        <w:t>(2)</w:t>
      </w:r>
      <w:r w:rsidRPr="00F103C9">
        <w:tab/>
        <w:t xml:space="preserve">However, the </w:t>
      </w:r>
      <w:r w:rsidR="00F103C9" w:rsidRPr="00F103C9">
        <w:rPr>
          <w:position w:val="6"/>
          <w:sz w:val="16"/>
        </w:rPr>
        <w:t>*</w:t>
      </w:r>
      <w:r w:rsidRPr="00F103C9">
        <w:t xml:space="preserve">margin scheme does not apply if you acquired the entire freehold interest, </w:t>
      </w:r>
      <w:r w:rsidR="00F103C9" w:rsidRPr="00F103C9">
        <w:rPr>
          <w:position w:val="6"/>
          <w:sz w:val="16"/>
        </w:rPr>
        <w:t>*</w:t>
      </w:r>
      <w:r w:rsidRPr="00F103C9">
        <w:t xml:space="preserve">stratum unit or </w:t>
      </w:r>
      <w:r w:rsidR="00F103C9" w:rsidRPr="00F103C9">
        <w:rPr>
          <w:position w:val="6"/>
          <w:sz w:val="16"/>
        </w:rPr>
        <w:t>*</w:t>
      </w:r>
      <w:r w:rsidRPr="00F103C9">
        <w:t>long</w:t>
      </w:r>
      <w:r w:rsidR="00F103C9">
        <w:noBreakHyphen/>
      </w:r>
      <w:r w:rsidRPr="00F103C9">
        <w:t xml:space="preserve">term lease through a supply that was </w:t>
      </w:r>
      <w:r w:rsidR="00F103C9" w:rsidRPr="00F103C9">
        <w:rPr>
          <w:position w:val="6"/>
          <w:sz w:val="16"/>
        </w:rPr>
        <w:t>*</w:t>
      </w:r>
      <w:r w:rsidRPr="00F103C9">
        <w:t>ineligible for the margin scheme.</w:t>
      </w:r>
    </w:p>
    <w:p w:rsidR="00300522" w:rsidRPr="00F103C9" w:rsidRDefault="00300522" w:rsidP="00300522">
      <w:pPr>
        <w:pStyle w:val="notetext"/>
      </w:pPr>
      <w:r w:rsidRPr="00F103C9">
        <w:t>Note:</w:t>
      </w:r>
      <w:r w:rsidRPr="00F103C9">
        <w:tab/>
        <w:t>If you acquired part of the interest, unit or lease through a supply that was ineligible for the margin scheme, you may have an increasing adjustment: see section</w:t>
      </w:r>
      <w:r w:rsidR="00F103C9">
        <w:t> </w:t>
      </w:r>
      <w:r w:rsidRPr="00F103C9">
        <w:t>75</w:t>
      </w:r>
      <w:r w:rsidR="00F103C9">
        <w:noBreakHyphen/>
      </w:r>
      <w:r w:rsidRPr="00F103C9">
        <w:t>22.</w:t>
      </w:r>
    </w:p>
    <w:p w:rsidR="00300522" w:rsidRPr="00F103C9" w:rsidRDefault="00300522" w:rsidP="00F6332C">
      <w:pPr>
        <w:pStyle w:val="subsection"/>
        <w:keepNext/>
        <w:keepLines/>
      </w:pPr>
      <w:r w:rsidRPr="00F103C9">
        <w:lastRenderedPageBreak/>
        <w:tab/>
        <w:t>(3)</w:t>
      </w:r>
      <w:r w:rsidRPr="00F103C9">
        <w:tab/>
        <w:t xml:space="preserve">A supply is </w:t>
      </w:r>
      <w:r w:rsidRPr="00F103C9">
        <w:rPr>
          <w:b/>
          <w:i/>
        </w:rPr>
        <w:t>ineligible for the margin scheme</w:t>
      </w:r>
      <w:r w:rsidRPr="00F103C9">
        <w:t xml:space="preserve"> if:</w:t>
      </w:r>
    </w:p>
    <w:p w:rsidR="00300522" w:rsidRPr="00F103C9" w:rsidRDefault="00300522" w:rsidP="00300522">
      <w:pPr>
        <w:pStyle w:val="paragraph"/>
      </w:pPr>
      <w:r w:rsidRPr="00F103C9">
        <w:tab/>
        <w:t>(a)</w:t>
      </w:r>
      <w:r w:rsidRPr="00F103C9">
        <w:tab/>
        <w:t xml:space="preserve">it is a </w:t>
      </w:r>
      <w:r w:rsidR="00F103C9" w:rsidRPr="00F103C9">
        <w:rPr>
          <w:position w:val="6"/>
          <w:sz w:val="16"/>
        </w:rPr>
        <w:t>*</w:t>
      </w:r>
      <w:r w:rsidRPr="00F103C9">
        <w:t xml:space="preserve">taxable supply on which the GST was worked out without applying the </w:t>
      </w:r>
      <w:r w:rsidR="00F103C9" w:rsidRPr="00F103C9">
        <w:rPr>
          <w:position w:val="6"/>
          <w:sz w:val="16"/>
        </w:rPr>
        <w:t>*</w:t>
      </w:r>
      <w:r w:rsidRPr="00F103C9">
        <w:t>margin scheme; or</w:t>
      </w:r>
    </w:p>
    <w:p w:rsidR="00300522" w:rsidRPr="00F103C9" w:rsidRDefault="00300522" w:rsidP="00300522">
      <w:pPr>
        <w:pStyle w:val="paragraph"/>
      </w:pPr>
      <w:r w:rsidRPr="00F103C9">
        <w:tab/>
        <w:t>(b)</w:t>
      </w:r>
      <w:r w:rsidRPr="00F103C9">
        <w:tab/>
        <w:t xml:space="preserve">it is a supply of a thing you acquired by </w:t>
      </w:r>
      <w:r w:rsidR="00F103C9" w:rsidRPr="00F103C9">
        <w:rPr>
          <w:position w:val="6"/>
          <w:sz w:val="16"/>
        </w:rPr>
        <w:t>*</w:t>
      </w:r>
      <w:r w:rsidRPr="00F103C9">
        <w:t>inheriting it from a deceased person, and the deceased person had acquired all of it through a supply that was ineligible for the margin scheme; or</w:t>
      </w:r>
    </w:p>
    <w:p w:rsidR="00300522" w:rsidRPr="00F103C9" w:rsidRDefault="00300522" w:rsidP="00300522">
      <w:pPr>
        <w:pStyle w:val="paragraph"/>
      </w:pPr>
      <w:r w:rsidRPr="00F103C9">
        <w:tab/>
        <w:t>(c)</w:t>
      </w:r>
      <w:r w:rsidRPr="00F103C9">
        <w:tab/>
        <w:t>it is a supply in relation to which all of the following apply:</w:t>
      </w:r>
    </w:p>
    <w:p w:rsidR="00300522" w:rsidRPr="00F103C9" w:rsidRDefault="00300522" w:rsidP="00300522">
      <w:pPr>
        <w:pStyle w:val="paragraphsub"/>
      </w:pPr>
      <w:r w:rsidRPr="00F103C9">
        <w:tab/>
        <w:t>(i)</w:t>
      </w:r>
      <w:r w:rsidRPr="00F103C9">
        <w:tab/>
        <w:t xml:space="preserve">you were a </w:t>
      </w:r>
      <w:r w:rsidR="00F103C9" w:rsidRPr="00F103C9">
        <w:rPr>
          <w:position w:val="6"/>
          <w:sz w:val="16"/>
        </w:rPr>
        <w:t>*</w:t>
      </w:r>
      <w:r w:rsidRPr="00F103C9">
        <w:t xml:space="preserve">member of a </w:t>
      </w:r>
      <w:r w:rsidR="00F103C9" w:rsidRPr="00F103C9">
        <w:rPr>
          <w:position w:val="6"/>
          <w:sz w:val="16"/>
        </w:rPr>
        <w:t>*</w:t>
      </w:r>
      <w:r w:rsidRPr="00F103C9">
        <w:t>GST group at the time you acquired the interest, unit or lease in question;</w:t>
      </w:r>
    </w:p>
    <w:p w:rsidR="00300522" w:rsidRPr="00F103C9" w:rsidRDefault="00300522" w:rsidP="00300522">
      <w:pPr>
        <w:pStyle w:val="paragraphsub"/>
      </w:pPr>
      <w:r w:rsidRPr="00F103C9">
        <w:tab/>
        <w:t>(ii)</w:t>
      </w:r>
      <w:r w:rsidRPr="00F103C9">
        <w:tab/>
        <w:t>the entity from whom you acquired it was a member of the GST group at that time;</w:t>
      </w:r>
    </w:p>
    <w:p w:rsidR="00300522" w:rsidRPr="00F103C9" w:rsidRDefault="00300522" w:rsidP="00300522">
      <w:pPr>
        <w:pStyle w:val="paragraphsub"/>
      </w:pPr>
      <w:r w:rsidRPr="00F103C9">
        <w:tab/>
        <w:t>(iii)</w:t>
      </w:r>
      <w:r w:rsidRPr="00F103C9">
        <w:tab/>
        <w:t>the last supply of the interest, unit or lease by an entity who was not (at the time of that supply) a member of the GST group to an entity who was (at that time) such a member was a supply that was ineligible for the margin scheme; or</w:t>
      </w:r>
    </w:p>
    <w:p w:rsidR="00300522" w:rsidRPr="00F103C9" w:rsidRDefault="00300522" w:rsidP="00300522">
      <w:pPr>
        <w:pStyle w:val="paragraph"/>
      </w:pPr>
      <w:r w:rsidRPr="00F103C9">
        <w:tab/>
        <w:t>(d)</w:t>
      </w:r>
      <w:r w:rsidRPr="00F103C9">
        <w:tab/>
        <w:t>it is a supply in relation to which both of the following apply:</w:t>
      </w:r>
    </w:p>
    <w:p w:rsidR="00300522" w:rsidRPr="00F103C9" w:rsidRDefault="00300522" w:rsidP="00300522">
      <w:pPr>
        <w:pStyle w:val="paragraphsub"/>
      </w:pPr>
      <w:r w:rsidRPr="00F103C9">
        <w:tab/>
        <w:t>(i)</w:t>
      </w:r>
      <w:r w:rsidRPr="00F103C9">
        <w:tab/>
        <w:t xml:space="preserve">you acquired the interest, unit or lease from the </w:t>
      </w:r>
      <w:r w:rsidR="00F103C9" w:rsidRPr="00F103C9">
        <w:rPr>
          <w:position w:val="6"/>
          <w:sz w:val="16"/>
        </w:rPr>
        <w:t>*</w:t>
      </w:r>
      <w:r w:rsidRPr="00F103C9">
        <w:t xml:space="preserve">joint venture operator of a </w:t>
      </w:r>
      <w:r w:rsidR="00F103C9" w:rsidRPr="00F103C9">
        <w:rPr>
          <w:position w:val="6"/>
          <w:sz w:val="16"/>
        </w:rPr>
        <w:t>*</w:t>
      </w:r>
      <w:r w:rsidRPr="00F103C9">
        <w:t xml:space="preserve">GST joint venture at a time when you were a </w:t>
      </w:r>
      <w:r w:rsidR="00F103C9" w:rsidRPr="00F103C9">
        <w:rPr>
          <w:position w:val="6"/>
          <w:sz w:val="16"/>
        </w:rPr>
        <w:t>*</w:t>
      </w:r>
      <w:r w:rsidRPr="00F103C9">
        <w:t>participant in the joint venture;</w:t>
      </w:r>
    </w:p>
    <w:p w:rsidR="00300522" w:rsidRPr="00F103C9" w:rsidRDefault="00300522" w:rsidP="00300522">
      <w:pPr>
        <w:pStyle w:val="paragraphsub"/>
      </w:pPr>
      <w:r w:rsidRPr="00F103C9">
        <w:tab/>
        <w:t>(ii)</w:t>
      </w:r>
      <w:r w:rsidRPr="00F103C9">
        <w:tab/>
        <w:t>the joint venture operator had acquired the interest, unit or lease through a supply that was ineligible for the margin scheme</w:t>
      </w:r>
      <w:r w:rsidR="003B2CC2" w:rsidRPr="00F103C9">
        <w:t>; or</w:t>
      </w:r>
    </w:p>
    <w:p w:rsidR="003B2CC2" w:rsidRPr="00F103C9" w:rsidRDefault="003B2CC2" w:rsidP="003B2CC2">
      <w:pPr>
        <w:pStyle w:val="paragraph"/>
      </w:pPr>
      <w:r w:rsidRPr="00F103C9">
        <w:tab/>
        <w:t>(e)</w:t>
      </w:r>
      <w:r w:rsidRPr="00F103C9">
        <w:tab/>
        <w:t>it is a supply in relation to which all of the following apply:</w:t>
      </w:r>
    </w:p>
    <w:p w:rsidR="003B2CC2" w:rsidRPr="00F103C9" w:rsidRDefault="003B2CC2" w:rsidP="003B2CC2">
      <w:pPr>
        <w:pStyle w:val="paragraphsub"/>
      </w:pPr>
      <w:r w:rsidRPr="00F103C9">
        <w:tab/>
        <w:t>(i)</w:t>
      </w:r>
      <w:r w:rsidRPr="00F103C9">
        <w:tab/>
        <w:t xml:space="preserve">you acquired the interest, unit or lease from an entity as, or as part of, a </w:t>
      </w:r>
      <w:r w:rsidR="00F103C9" w:rsidRPr="00F103C9">
        <w:rPr>
          <w:position w:val="6"/>
          <w:sz w:val="16"/>
        </w:rPr>
        <w:t>*</w:t>
      </w:r>
      <w:r w:rsidRPr="00F103C9">
        <w:t xml:space="preserve">supply of a going concern to you that was </w:t>
      </w:r>
      <w:r w:rsidR="00F103C9" w:rsidRPr="00F103C9">
        <w:rPr>
          <w:position w:val="6"/>
          <w:sz w:val="16"/>
        </w:rPr>
        <w:t>*</w:t>
      </w:r>
      <w:r w:rsidRPr="00F103C9">
        <w:t>GST</w:t>
      </w:r>
      <w:r w:rsidR="00F103C9">
        <w:noBreakHyphen/>
      </w:r>
      <w:r w:rsidRPr="00F103C9">
        <w:t>free under Subdivision</w:t>
      </w:r>
      <w:r w:rsidR="00F103C9">
        <w:t> </w:t>
      </w:r>
      <w:r w:rsidRPr="00F103C9">
        <w:t>38</w:t>
      </w:r>
      <w:r w:rsidR="00F103C9">
        <w:noBreakHyphen/>
      </w:r>
      <w:r w:rsidRPr="00F103C9">
        <w:t>J;</w:t>
      </w:r>
    </w:p>
    <w:p w:rsidR="003B2CC2" w:rsidRPr="00F103C9" w:rsidRDefault="003B2CC2" w:rsidP="003B2CC2">
      <w:pPr>
        <w:pStyle w:val="paragraphsub"/>
      </w:pPr>
      <w:r w:rsidRPr="00F103C9">
        <w:tab/>
        <w:t>(ii)</w:t>
      </w:r>
      <w:r w:rsidRPr="00F103C9">
        <w:tab/>
        <w:t xml:space="preserve">the entity was </w:t>
      </w:r>
      <w:r w:rsidR="00F103C9" w:rsidRPr="00F103C9">
        <w:rPr>
          <w:position w:val="6"/>
          <w:sz w:val="16"/>
        </w:rPr>
        <w:t>*</w:t>
      </w:r>
      <w:r w:rsidRPr="00F103C9">
        <w:t xml:space="preserve">registered or </w:t>
      </w:r>
      <w:r w:rsidR="00F103C9" w:rsidRPr="00F103C9">
        <w:rPr>
          <w:position w:val="6"/>
          <w:sz w:val="16"/>
        </w:rPr>
        <w:t>*</w:t>
      </w:r>
      <w:r w:rsidRPr="00F103C9">
        <w:t>required to be registered, at the time of the acquisition;</w:t>
      </w:r>
    </w:p>
    <w:p w:rsidR="003B2CC2" w:rsidRPr="00F103C9" w:rsidRDefault="003B2CC2" w:rsidP="003B2CC2">
      <w:pPr>
        <w:pStyle w:val="paragraphsub"/>
      </w:pPr>
      <w:r w:rsidRPr="00F103C9">
        <w:tab/>
        <w:t>(iii)</w:t>
      </w:r>
      <w:r w:rsidRPr="00F103C9">
        <w:tab/>
        <w:t>the entity had acquired the entire interest, unit or lease through a taxable supply on which the GST was worked out without applying the margin scheme; or</w:t>
      </w:r>
    </w:p>
    <w:p w:rsidR="003B2CC2" w:rsidRPr="00F103C9" w:rsidRDefault="003B2CC2" w:rsidP="003B2CC2">
      <w:pPr>
        <w:pStyle w:val="paragraph"/>
      </w:pPr>
      <w:r w:rsidRPr="00F103C9">
        <w:tab/>
        <w:t>(f)</w:t>
      </w:r>
      <w:r w:rsidRPr="00F103C9">
        <w:tab/>
        <w:t>it is a supply in relation to which all of the following apply:</w:t>
      </w:r>
    </w:p>
    <w:p w:rsidR="003B2CC2" w:rsidRPr="00F103C9" w:rsidRDefault="003B2CC2" w:rsidP="003B2CC2">
      <w:pPr>
        <w:pStyle w:val="paragraphsub"/>
      </w:pPr>
      <w:r w:rsidRPr="00F103C9">
        <w:lastRenderedPageBreak/>
        <w:tab/>
        <w:t>(i)</w:t>
      </w:r>
      <w:r w:rsidRPr="00F103C9">
        <w:tab/>
        <w:t>you acquired the interest, unit or lease from an entity as, or as part of, a supply to you that was GST</w:t>
      </w:r>
      <w:r w:rsidR="00F103C9">
        <w:noBreakHyphen/>
      </w:r>
      <w:r w:rsidRPr="00F103C9">
        <w:t>free under Subdivision</w:t>
      </w:r>
      <w:r w:rsidR="00F103C9">
        <w:t> </w:t>
      </w:r>
      <w:r w:rsidRPr="00F103C9">
        <w:t>38</w:t>
      </w:r>
      <w:r w:rsidR="00F103C9">
        <w:noBreakHyphen/>
      </w:r>
      <w:r w:rsidRPr="00F103C9">
        <w:t>O;</w:t>
      </w:r>
    </w:p>
    <w:p w:rsidR="003B2CC2" w:rsidRPr="00F103C9" w:rsidRDefault="003B2CC2" w:rsidP="003B2CC2">
      <w:pPr>
        <w:pStyle w:val="paragraphsub"/>
      </w:pPr>
      <w:r w:rsidRPr="00F103C9">
        <w:tab/>
        <w:t>(ii)</w:t>
      </w:r>
      <w:r w:rsidRPr="00F103C9">
        <w:tab/>
        <w:t>the entity was registered or required to be registered, at the time of the acquisition;</w:t>
      </w:r>
    </w:p>
    <w:p w:rsidR="003B2CC2" w:rsidRPr="00F103C9" w:rsidRDefault="003B2CC2" w:rsidP="003B2CC2">
      <w:pPr>
        <w:pStyle w:val="paragraphsub"/>
      </w:pPr>
      <w:r w:rsidRPr="00F103C9">
        <w:tab/>
        <w:t>(iii)</w:t>
      </w:r>
      <w:r w:rsidRPr="00F103C9">
        <w:tab/>
        <w:t>the entity had acquired the entire interest, unit or lease through a taxable supply on which the GST was worked out without applying the margin scheme; or</w:t>
      </w:r>
    </w:p>
    <w:p w:rsidR="003B2CC2" w:rsidRPr="00F103C9" w:rsidRDefault="003B2CC2" w:rsidP="003B2CC2">
      <w:pPr>
        <w:pStyle w:val="paragraph"/>
      </w:pPr>
      <w:r w:rsidRPr="00F103C9">
        <w:tab/>
        <w:t>(g)</w:t>
      </w:r>
      <w:r w:rsidRPr="00F103C9">
        <w:tab/>
        <w:t>it is a supply in relation to which all of the following apply:</w:t>
      </w:r>
    </w:p>
    <w:p w:rsidR="003B2CC2" w:rsidRPr="00F103C9" w:rsidRDefault="003B2CC2" w:rsidP="003B2CC2">
      <w:pPr>
        <w:pStyle w:val="paragraphsub"/>
      </w:pPr>
      <w:r w:rsidRPr="00F103C9">
        <w:tab/>
        <w:t>(i)</w:t>
      </w:r>
      <w:r w:rsidRPr="00F103C9">
        <w:tab/>
        <w:t xml:space="preserve">you acquired the interest, unit or lease from an entity who was your </w:t>
      </w:r>
      <w:r w:rsidR="00F103C9" w:rsidRPr="00F103C9">
        <w:rPr>
          <w:position w:val="6"/>
          <w:sz w:val="16"/>
        </w:rPr>
        <w:t>*</w:t>
      </w:r>
      <w:r w:rsidRPr="00F103C9">
        <w:t>associate, and who was registered or required to be registered, at the time of the acquisition;</w:t>
      </w:r>
    </w:p>
    <w:p w:rsidR="003B2CC2" w:rsidRPr="00F103C9" w:rsidRDefault="003B2CC2" w:rsidP="003B2CC2">
      <w:pPr>
        <w:pStyle w:val="paragraphsub"/>
      </w:pPr>
      <w:r w:rsidRPr="00F103C9">
        <w:tab/>
        <w:t>(ii)</w:t>
      </w:r>
      <w:r w:rsidRPr="00F103C9">
        <w:tab/>
        <w:t xml:space="preserve">the acquisition from your associate was without </w:t>
      </w:r>
      <w:r w:rsidR="00F103C9" w:rsidRPr="00F103C9">
        <w:rPr>
          <w:position w:val="6"/>
          <w:sz w:val="16"/>
        </w:rPr>
        <w:t>*</w:t>
      </w:r>
      <w:r w:rsidRPr="00F103C9">
        <w:t>consideration;</w:t>
      </w:r>
    </w:p>
    <w:p w:rsidR="003B2CC2" w:rsidRPr="00F103C9" w:rsidRDefault="003B2CC2" w:rsidP="003B2CC2">
      <w:pPr>
        <w:pStyle w:val="paragraphsub"/>
      </w:pPr>
      <w:r w:rsidRPr="00F103C9">
        <w:tab/>
        <w:t>(iii)</w:t>
      </w:r>
      <w:r w:rsidRPr="00F103C9">
        <w:tab/>
        <w:t>the supply by your associate was not a taxable supply;</w:t>
      </w:r>
    </w:p>
    <w:p w:rsidR="003B2CC2" w:rsidRPr="00F103C9" w:rsidRDefault="003B2CC2" w:rsidP="003B2CC2">
      <w:pPr>
        <w:pStyle w:val="paragraphsub"/>
      </w:pPr>
      <w:r w:rsidRPr="00F103C9">
        <w:tab/>
        <w:t>(iv)</w:t>
      </w:r>
      <w:r w:rsidRPr="00F103C9">
        <w:tab/>
        <w:t xml:space="preserve">your associate made the supply in the course or furtherance of an </w:t>
      </w:r>
      <w:r w:rsidR="00F103C9" w:rsidRPr="00F103C9">
        <w:rPr>
          <w:position w:val="6"/>
          <w:sz w:val="16"/>
        </w:rPr>
        <w:t>*</w:t>
      </w:r>
      <w:r w:rsidRPr="00F103C9">
        <w:t xml:space="preserve">enterprise that your associate </w:t>
      </w:r>
      <w:r w:rsidR="00F103C9" w:rsidRPr="00F103C9">
        <w:rPr>
          <w:position w:val="6"/>
          <w:sz w:val="16"/>
        </w:rPr>
        <w:t>*</w:t>
      </w:r>
      <w:r w:rsidRPr="00F103C9">
        <w:t>carried on;</w:t>
      </w:r>
    </w:p>
    <w:p w:rsidR="003B2CC2" w:rsidRPr="00F103C9" w:rsidRDefault="003B2CC2" w:rsidP="003B2CC2">
      <w:pPr>
        <w:pStyle w:val="paragraphsub"/>
      </w:pPr>
      <w:r w:rsidRPr="00F103C9">
        <w:tab/>
        <w:t>(v)</w:t>
      </w:r>
      <w:r w:rsidRPr="00F103C9">
        <w:tab/>
        <w:t>your associate had acquired the entire interest, unit or lease through a taxable supply on which the GST was worked out without applying the margin scheme.</w:t>
      </w:r>
    </w:p>
    <w:p w:rsidR="003A7A7B" w:rsidRPr="00F103C9" w:rsidRDefault="003A7A7B" w:rsidP="003A7A7B">
      <w:pPr>
        <w:pStyle w:val="subsection"/>
      </w:pPr>
      <w:r w:rsidRPr="00F103C9">
        <w:tab/>
        <w:t>(3A)</w:t>
      </w:r>
      <w:r w:rsidRPr="00F103C9">
        <w:tab/>
      </w:r>
      <w:r w:rsidR="00F103C9">
        <w:t>Subparagraphs (</w:t>
      </w:r>
      <w:r w:rsidRPr="00F103C9">
        <w:t xml:space="preserve">3)(g)(iii) and (iv) do not apply if the acquisition from your </w:t>
      </w:r>
      <w:r w:rsidR="00F103C9" w:rsidRPr="00F103C9">
        <w:rPr>
          <w:position w:val="6"/>
          <w:sz w:val="16"/>
        </w:rPr>
        <w:t>*</w:t>
      </w:r>
      <w:r w:rsidRPr="00F103C9">
        <w:t>associate was not by means of a supply by your associate.</w:t>
      </w:r>
    </w:p>
    <w:p w:rsidR="00300522" w:rsidRPr="00F103C9" w:rsidRDefault="00300522" w:rsidP="00300522">
      <w:pPr>
        <w:pStyle w:val="subsection"/>
      </w:pPr>
      <w:r w:rsidRPr="00F103C9">
        <w:tab/>
        <w:t>(4)</w:t>
      </w:r>
      <w:r w:rsidRPr="00F103C9">
        <w:tab/>
        <w:t xml:space="preserve">A reference in </w:t>
      </w:r>
      <w:r w:rsidR="00F103C9">
        <w:t>paragraph (</w:t>
      </w:r>
      <w:r w:rsidRPr="00F103C9">
        <w:t>3)(b), (c) or (d) to a supply that was ineligible for the margin scheme is a reference to a supply:</w:t>
      </w:r>
    </w:p>
    <w:p w:rsidR="00300522" w:rsidRPr="00F103C9" w:rsidRDefault="00300522" w:rsidP="00300522">
      <w:pPr>
        <w:pStyle w:val="paragraph"/>
      </w:pPr>
      <w:r w:rsidRPr="00F103C9">
        <w:tab/>
        <w:t>(a)</w:t>
      </w:r>
      <w:r w:rsidRPr="00F103C9">
        <w:tab/>
        <w:t xml:space="preserve">that was ineligible for the margin scheme because of one or more previous applications of </w:t>
      </w:r>
      <w:r w:rsidR="00F103C9">
        <w:t>subsection (</w:t>
      </w:r>
      <w:r w:rsidRPr="00F103C9">
        <w:t>3); or</w:t>
      </w:r>
    </w:p>
    <w:p w:rsidR="00300522" w:rsidRPr="00F103C9" w:rsidRDefault="00300522" w:rsidP="00300522">
      <w:pPr>
        <w:pStyle w:val="paragraph"/>
      </w:pPr>
      <w:r w:rsidRPr="00F103C9">
        <w:tab/>
        <w:t>(b)</w:t>
      </w:r>
      <w:r w:rsidRPr="00F103C9">
        <w:tab/>
        <w:t xml:space="preserve">that would have been ineligible for the margin scheme for that reason if </w:t>
      </w:r>
      <w:r w:rsidR="00F103C9">
        <w:t>subsection (</w:t>
      </w:r>
      <w:r w:rsidRPr="00F103C9">
        <w:t>3) had been in force at all relevant times.</w:t>
      </w:r>
    </w:p>
    <w:p w:rsidR="00300522" w:rsidRPr="00F103C9" w:rsidRDefault="00300522" w:rsidP="007E75BA">
      <w:pPr>
        <w:pStyle w:val="ActHead5"/>
      </w:pPr>
      <w:bookmarkStart w:id="562" w:name="_Toc498001586"/>
      <w:r w:rsidRPr="00F103C9">
        <w:rPr>
          <w:rStyle w:val="CharSectno"/>
        </w:rPr>
        <w:lastRenderedPageBreak/>
        <w:t>75</w:t>
      </w:r>
      <w:r w:rsidR="00F103C9" w:rsidRPr="00F103C9">
        <w:rPr>
          <w:rStyle w:val="CharSectno"/>
        </w:rPr>
        <w:noBreakHyphen/>
      </w:r>
      <w:r w:rsidRPr="00F103C9">
        <w:rPr>
          <w:rStyle w:val="CharSectno"/>
        </w:rPr>
        <w:t>10</w:t>
      </w:r>
      <w:r w:rsidRPr="00F103C9">
        <w:t xml:space="preserve">  The amount of GST on taxable supplies</w:t>
      </w:r>
      <w:bookmarkEnd w:id="562"/>
    </w:p>
    <w:p w:rsidR="00300522" w:rsidRPr="00F103C9" w:rsidRDefault="00300522" w:rsidP="007E75BA">
      <w:pPr>
        <w:pStyle w:val="subsection"/>
        <w:keepNext/>
        <w:keepLines/>
      </w:pPr>
      <w:r w:rsidRPr="00F103C9">
        <w:tab/>
        <w:t>(1)</w:t>
      </w:r>
      <w:r w:rsidRPr="00F103C9">
        <w:tab/>
        <w:t xml:space="preserve">If a </w:t>
      </w:r>
      <w:r w:rsidR="00F103C9" w:rsidRPr="00F103C9">
        <w:rPr>
          <w:position w:val="6"/>
          <w:sz w:val="16"/>
          <w:szCs w:val="16"/>
        </w:rPr>
        <w:t>*</w:t>
      </w:r>
      <w:r w:rsidRPr="00F103C9">
        <w:t xml:space="preserve">taxable supply of </w:t>
      </w:r>
      <w:r w:rsidR="00F103C9" w:rsidRPr="00F103C9">
        <w:rPr>
          <w:position w:val="6"/>
          <w:sz w:val="16"/>
          <w:szCs w:val="16"/>
        </w:rPr>
        <w:t>*</w:t>
      </w:r>
      <w:r w:rsidRPr="00F103C9">
        <w:t xml:space="preserve">real property is under the </w:t>
      </w:r>
      <w:r w:rsidR="00F103C9" w:rsidRPr="00F103C9">
        <w:rPr>
          <w:position w:val="6"/>
          <w:sz w:val="16"/>
          <w:szCs w:val="16"/>
        </w:rPr>
        <w:t>*</w:t>
      </w:r>
      <w:r w:rsidRPr="00F103C9">
        <w:t>margin scheme, the amount of GST on the supply i</w:t>
      </w:r>
      <w:smartTag w:uri="urn:schemas-microsoft-com:office:smarttags" w:element="PersonName">
        <w:r w:rsidRPr="00F103C9">
          <w:t xml:space="preserve">s </w:t>
        </w:r>
        <w:r w:rsidRPr="00F103C9">
          <w:rPr>
            <w:position w:val="6"/>
            <w:sz w:val="16"/>
            <w:szCs w:val="16"/>
          </w:rPr>
          <w:t>1</w:t>
        </w:r>
      </w:smartTag>
      <w:r w:rsidRPr="00F103C9">
        <w:t>/</w:t>
      </w:r>
      <w:r w:rsidRPr="00F103C9">
        <w:rPr>
          <w:sz w:val="16"/>
          <w:szCs w:val="16"/>
        </w:rPr>
        <w:t>11</w:t>
      </w:r>
      <w:r w:rsidRPr="00F103C9">
        <w:t xml:space="preserve"> of the </w:t>
      </w:r>
      <w:r w:rsidR="00F103C9" w:rsidRPr="00F103C9">
        <w:rPr>
          <w:position w:val="6"/>
          <w:sz w:val="16"/>
          <w:szCs w:val="16"/>
        </w:rPr>
        <w:t>*</w:t>
      </w:r>
      <w:r w:rsidRPr="00F103C9">
        <w:t>margin for the supply.</w:t>
      </w:r>
    </w:p>
    <w:p w:rsidR="00300522" w:rsidRPr="00F103C9" w:rsidRDefault="00300522" w:rsidP="007E75BA">
      <w:pPr>
        <w:pStyle w:val="subsection"/>
      </w:pPr>
      <w:r w:rsidRPr="00F103C9">
        <w:tab/>
        <w:t>(2)</w:t>
      </w:r>
      <w:r w:rsidRPr="00F103C9">
        <w:tab/>
        <w:t xml:space="preserve">Subject to </w:t>
      </w:r>
      <w:r w:rsidR="00F103C9">
        <w:t>subsection (</w:t>
      </w:r>
      <w:r w:rsidRPr="00F103C9">
        <w:t>3) and section</w:t>
      </w:r>
      <w:r w:rsidR="00F103C9">
        <w:t> </w:t>
      </w:r>
      <w:r w:rsidRPr="00F103C9">
        <w:t>75</w:t>
      </w:r>
      <w:r w:rsidR="00F103C9">
        <w:noBreakHyphen/>
      </w:r>
      <w:r w:rsidRPr="00F103C9">
        <w:t xml:space="preserve">11, the </w:t>
      </w:r>
      <w:r w:rsidRPr="00F103C9">
        <w:rPr>
          <w:b/>
          <w:i/>
        </w:rPr>
        <w:t>margin</w:t>
      </w:r>
      <w:r w:rsidRPr="00F103C9">
        <w:t xml:space="preserve"> for the supply is the amount by which the </w:t>
      </w:r>
      <w:r w:rsidR="00F103C9" w:rsidRPr="00F103C9">
        <w:rPr>
          <w:position w:val="6"/>
          <w:sz w:val="16"/>
          <w:szCs w:val="16"/>
        </w:rPr>
        <w:t>*</w:t>
      </w:r>
      <w:r w:rsidRPr="00F103C9">
        <w:t>consideration for the supply exceeds the consideration for your acquisition of the interest, unit or lease in question.</w:t>
      </w:r>
    </w:p>
    <w:p w:rsidR="00300522" w:rsidRPr="00F103C9" w:rsidRDefault="00300522" w:rsidP="007E75BA">
      <w:pPr>
        <w:pStyle w:val="subsection"/>
      </w:pPr>
      <w:r w:rsidRPr="00F103C9">
        <w:tab/>
        <w:t>(3)</w:t>
      </w:r>
      <w:r w:rsidRPr="00F103C9">
        <w:tab/>
        <w:t>Subject to section</w:t>
      </w:r>
      <w:r w:rsidR="00F103C9">
        <w:t> </w:t>
      </w:r>
      <w:r w:rsidRPr="00F103C9">
        <w:t>75</w:t>
      </w:r>
      <w:r w:rsidR="00F103C9">
        <w:noBreakHyphen/>
      </w:r>
      <w:r w:rsidRPr="00F103C9">
        <w:t>11, if:</w:t>
      </w:r>
    </w:p>
    <w:p w:rsidR="00300522" w:rsidRPr="00F103C9" w:rsidRDefault="00300522" w:rsidP="007E75BA">
      <w:pPr>
        <w:pStyle w:val="paragraph"/>
      </w:pPr>
      <w:r w:rsidRPr="00F103C9">
        <w:tab/>
        <w:t>(a)</w:t>
      </w:r>
      <w:r w:rsidRPr="00F103C9">
        <w:tab/>
        <w:t>the circumstances specified in an item in the second column of the table in this subsection apply to the supply; and</w:t>
      </w:r>
    </w:p>
    <w:p w:rsidR="00300522" w:rsidRPr="00F103C9" w:rsidRDefault="00300522" w:rsidP="007E75BA">
      <w:pPr>
        <w:pStyle w:val="paragraph"/>
      </w:pPr>
      <w:r w:rsidRPr="00F103C9">
        <w:tab/>
        <w:t>(b)</w:t>
      </w:r>
      <w:r w:rsidRPr="00F103C9">
        <w:tab/>
        <w:t xml:space="preserve">an </w:t>
      </w:r>
      <w:r w:rsidR="00F103C9" w:rsidRPr="00F103C9">
        <w:rPr>
          <w:position w:val="6"/>
          <w:sz w:val="16"/>
        </w:rPr>
        <w:t>*</w:t>
      </w:r>
      <w:r w:rsidRPr="00F103C9">
        <w:t xml:space="preserve">approved valuation of the freehold interest, </w:t>
      </w:r>
      <w:r w:rsidR="00F103C9" w:rsidRPr="00F103C9">
        <w:rPr>
          <w:position w:val="6"/>
          <w:sz w:val="16"/>
          <w:szCs w:val="16"/>
        </w:rPr>
        <w:t>*</w:t>
      </w:r>
      <w:r w:rsidRPr="00F103C9">
        <w:t xml:space="preserve">stratum unit or </w:t>
      </w:r>
      <w:r w:rsidR="00F103C9" w:rsidRPr="00F103C9">
        <w:rPr>
          <w:position w:val="6"/>
          <w:sz w:val="16"/>
          <w:szCs w:val="16"/>
        </w:rPr>
        <w:t>*</w:t>
      </w:r>
      <w:r w:rsidRPr="00F103C9">
        <w:t>long</w:t>
      </w:r>
      <w:r w:rsidR="00F103C9">
        <w:noBreakHyphen/>
      </w:r>
      <w:r w:rsidRPr="00F103C9">
        <w:t>term lease, as at the day specified in the corresponding item in the third column of the table, has been made;</w:t>
      </w:r>
    </w:p>
    <w:p w:rsidR="00300522" w:rsidRPr="00F103C9" w:rsidRDefault="00300522" w:rsidP="00300522">
      <w:pPr>
        <w:pStyle w:val="subsection2"/>
      </w:pPr>
      <w:r w:rsidRPr="00F103C9">
        <w:t xml:space="preserve">the </w:t>
      </w:r>
      <w:r w:rsidRPr="00F103C9">
        <w:rPr>
          <w:b/>
          <w:bCs/>
          <w:i/>
          <w:iCs/>
        </w:rPr>
        <w:t>margin</w:t>
      </w:r>
      <w:r w:rsidRPr="00F103C9">
        <w:t xml:space="preserve"> for the supply is the amount by which the </w:t>
      </w:r>
      <w:r w:rsidR="00F103C9" w:rsidRPr="00F103C9">
        <w:rPr>
          <w:position w:val="6"/>
          <w:sz w:val="16"/>
          <w:szCs w:val="16"/>
        </w:rPr>
        <w:t>*</w:t>
      </w:r>
      <w:r w:rsidRPr="00F103C9">
        <w:t>consideration for the supply exceeds that valuation of the interest, unit or lease.</w:t>
      </w:r>
    </w:p>
    <w:p w:rsidR="00300522" w:rsidRPr="00F103C9" w:rsidRDefault="00300522" w:rsidP="00300522">
      <w:pPr>
        <w:pStyle w:val="Tabletext"/>
      </w:pPr>
    </w:p>
    <w:tbl>
      <w:tblPr>
        <w:tblW w:w="0" w:type="auto"/>
        <w:tblInd w:w="122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78"/>
        <w:gridCol w:w="3494"/>
        <w:gridCol w:w="1559"/>
      </w:tblGrid>
      <w:tr w:rsidR="00300522" w:rsidRPr="00F103C9" w:rsidTr="00A53099">
        <w:trPr>
          <w:tblHeader/>
        </w:trPr>
        <w:tc>
          <w:tcPr>
            <w:tcW w:w="6031" w:type="dxa"/>
            <w:gridSpan w:val="3"/>
            <w:tcBorders>
              <w:top w:val="single" w:sz="12" w:space="0" w:color="auto"/>
              <w:bottom w:val="single" w:sz="6" w:space="0" w:color="auto"/>
            </w:tcBorders>
            <w:shd w:val="clear" w:color="auto" w:fill="auto"/>
          </w:tcPr>
          <w:p w:rsidR="00300522" w:rsidRPr="00F103C9" w:rsidRDefault="00300522" w:rsidP="00CA2831">
            <w:pPr>
              <w:pStyle w:val="Tabletext"/>
              <w:keepNext/>
              <w:keepLines/>
              <w:rPr>
                <w:b/>
              </w:rPr>
            </w:pPr>
            <w:r w:rsidRPr="00F103C9">
              <w:rPr>
                <w:b/>
                <w:bCs/>
              </w:rPr>
              <w:t>Use of valuations to work out margins</w:t>
            </w:r>
          </w:p>
        </w:tc>
      </w:tr>
      <w:tr w:rsidR="00300522" w:rsidRPr="00F103C9" w:rsidTr="00A53099">
        <w:tblPrEx>
          <w:tblCellMar>
            <w:left w:w="107" w:type="dxa"/>
            <w:right w:w="107" w:type="dxa"/>
          </w:tblCellMar>
        </w:tblPrEx>
        <w:trPr>
          <w:tblHeader/>
        </w:trPr>
        <w:tc>
          <w:tcPr>
            <w:tcW w:w="978"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Item</w:t>
            </w:r>
          </w:p>
        </w:tc>
        <w:tc>
          <w:tcPr>
            <w:tcW w:w="3494"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When valuations may be used</w:t>
            </w:r>
          </w:p>
        </w:tc>
        <w:tc>
          <w:tcPr>
            <w:tcW w:w="1559"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Days when valuations are to be made</w:t>
            </w:r>
          </w:p>
        </w:tc>
      </w:tr>
      <w:tr w:rsidR="00300522" w:rsidRPr="00F103C9" w:rsidTr="00A53099">
        <w:tblPrEx>
          <w:tblCellMar>
            <w:left w:w="107" w:type="dxa"/>
            <w:right w:w="107" w:type="dxa"/>
          </w:tblCellMar>
        </w:tblPrEx>
        <w:tc>
          <w:tcPr>
            <w:tcW w:w="978" w:type="dxa"/>
            <w:tcBorders>
              <w:top w:val="single" w:sz="12" w:space="0" w:color="auto"/>
            </w:tcBorders>
            <w:shd w:val="clear" w:color="auto" w:fill="auto"/>
          </w:tcPr>
          <w:p w:rsidR="00300522" w:rsidRPr="00F103C9" w:rsidRDefault="00300522" w:rsidP="00300522">
            <w:pPr>
              <w:pStyle w:val="Tabletext"/>
            </w:pPr>
            <w:r w:rsidRPr="00F103C9">
              <w:t>1</w:t>
            </w:r>
          </w:p>
        </w:tc>
        <w:tc>
          <w:tcPr>
            <w:tcW w:w="3494" w:type="dxa"/>
            <w:tcBorders>
              <w:top w:val="single" w:sz="12" w:space="0" w:color="auto"/>
            </w:tcBorders>
            <w:shd w:val="clear" w:color="auto" w:fill="auto"/>
          </w:tcPr>
          <w:p w:rsidR="00300522" w:rsidRPr="00F103C9" w:rsidRDefault="00300522" w:rsidP="00300522">
            <w:pPr>
              <w:pStyle w:val="Tabletext"/>
            </w:pPr>
            <w:r w:rsidRPr="00F103C9">
              <w:t>The supplier acquired the interest, unit or lease before 1</w:t>
            </w:r>
            <w:r w:rsidR="00F103C9">
              <w:t> </w:t>
            </w:r>
            <w:r w:rsidRPr="00F103C9">
              <w:t>July 2000, and items</w:t>
            </w:r>
            <w:r w:rsidR="00F103C9">
              <w:t> </w:t>
            </w:r>
            <w:r w:rsidRPr="00F103C9">
              <w:t>2, 3 and 4 do not apply.</w:t>
            </w:r>
          </w:p>
        </w:tc>
        <w:tc>
          <w:tcPr>
            <w:tcW w:w="1559" w:type="dxa"/>
            <w:tcBorders>
              <w:top w:val="single" w:sz="12" w:space="0" w:color="auto"/>
            </w:tcBorders>
            <w:shd w:val="clear" w:color="auto" w:fill="auto"/>
          </w:tcPr>
          <w:p w:rsidR="00300522" w:rsidRPr="00F103C9" w:rsidRDefault="00300522" w:rsidP="00300522">
            <w:pPr>
              <w:pStyle w:val="Tabletext"/>
            </w:pPr>
            <w:r w:rsidRPr="00F103C9">
              <w:t>1</w:t>
            </w:r>
            <w:r w:rsidR="00F103C9">
              <w:t> </w:t>
            </w:r>
            <w:r w:rsidRPr="00F103C9">
              <w:t>July 2000</w:t>
            </w:r>
          </w:p>
        </w:tc>
      </w:tr>
      <w:tr w:rsidR="00300522" w:rsidRPr="00F103C9" w:rsidTr="00BA274F">
        <w:tblPrEx>
          <w:tblCellMar>
            <w:left w:w="107" w:type="dxa"/>
            <w:right w:w="107" w:type="dxa"/>
          </w:tblCellMar>
        </w:tblPrEx>
        <w:tc>
          <w:tcPr>
            <w:tcW w:w="978" w:type="dxa"/>
            <w:tcBorders>
              <w:bottom w:val="single" w:sz="4" w:space="0" w:color="auto"/>
            </w:tcBorders>
            <w:shd w:val="clear" w:color="auto" w:fill="auto"/>
          </w:tcPr>
          <w:p w:rsidR="00300522" w:rsidRPr="00F103C9" w:rsidRDefault="00300522" w:rsidP="00300522">
            <w:pPr>
              <w:pStyle w:val="Tabletext"/>
            </w:pPr>
            <w:r w:rsidRPr="00F103C9">
              <w:t>2</w:t>
            </w:r>
          </w:p>
        </w:tc>
        <w:tc>
          <w:tcPr>
            <w:tcW w:w="3494" w:type="dxa"/>
            <w:tcBorders>
              <w:bottom w:val="single" w:sz="4" w:space="0" w:color="auto"/>
            </w:tcBorders>
            <w:shd w:val="clear" w:color="auto" w:fill="auto"/>
          </w:tcPr>
          <w:p w:rsidR="00300522" w:rsidRPr="00F103C9" w:rsidRDefault="00300522" w:rsidP="00300522">
            <w:pPr>
              <w:pStyle w:val="Tabletext"/>
            </w:pPr>
            <w:r w:rsidRPr="00F103C9">
              <w:t>The supplier acquired the interest, unit or lease before 1</w:t>
            </w:r>
            <w:r w:rsidR="00F103C9">
              <w:t> </w:t>
            </w:r>
            <w:r w:rsidRPr="00F103C9">
              <w:t xml:space="preserve">July 2000, but does not become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 until after 1</w:t>
            </w:r>
            <w:r w:rsidR="00F103C9">
              <w:t> </w:t>
            </w:r>
            <w:r w:rsidRPr="00F103C9">
              <w:t>July 2000.</w:t>
            </w:r>
          </w:p>
        </w:tc>
        <w:tc>
          <w:tcPr>
            <w:tcW w:w="1559" w:type="dxa"/>
            <w:tcBorders>
              <w:bottom w:val="single" w:sz="4" w:space="0" w:color="auto"/>
            </w:tcBorders>
            <w:shd w:val="clear" w:color="auto" w:fill="auto"/>
          </w:tcPr>
          <w:p w:rsidR="00300522" w:rsidRPr="00F103C9" w:rsidRDefault="00300522" w:rsidP="00300522">
            <w:pPr>
              <w:pStyle w:val="Tabletext"/>
            </w:pPr>
            <w:r w:rsidRPr="00F103C9">
              <w:t>The date of effect of your registration, or the day on which you applied for registration (if it is earlier)</w:t>
            </w:r>
          </w:p>
        </w:tc>
      </w:tr>
      <w:tr w:rsidR="00300522" w:rsidRPr="00F103C9" w:rsidTr="00BA274F">
        <w:tblPrEx>
          <w:tblCellMar>
            <w:left w:w="107" w:type="dxa"/>
            <w:right w:w="107" w:type="dxa"/>
          </w:tblCellMar>
        </w:tblPrEx>
        <w:trPr>
          <w:trHeight w:val="1170"/>
        </w:trPr>
        <w:tc>
          <w:tcPr>
            <w:tcW w:w="978" w:type="dxa"/>
            <w:tcBorders>
              <w:bottom w:val="nil"/>
            </w:tcBorders>
            <w:shd w:val="clear" w:color="auto" w:fill="auto"/>
          </w:tcPr>
          <w:p w:rsidR="00300522" w:rsidRPr="00F103C9" w:rsidRDefault="00300522" w:rsidP="00300522">
            <w:pPr>
              <w:pStyle w:val="Tabletext"/>
            </w:pPr>
            <w:r w:rsidRPr="00F103C9">
              <w:lastRenderedPageBreak/>
              <w:t>2A</w:t>
            </w:r>
          </w:p>
        </w:tc>
        <w:tc>
          <w:tcPr>
            <w:tcW w:w="3494" w:type="dxa"/>
            <w:tcBorders>
              <w:bottom w:val="nil"/>
            </w:tcBorders>
            <w:shd w:val="clear" w:color="auto" w:fill="auto"/>
          </w:tcPr>
          <w:p w:rsidR="00300522" w:rsidRPr="00F103C9" w:rsidRDefault="00300522" w:rsidP="00300522">
            <w:pPr>
              <w:pStyle w:val="Tabletext"/>
            </w:pPr>
            <w:r w:rsidRPr="00F103C9">
              <w:t>The supplier acquired the interest, unit or lease on or after 1</w:t>
            </w:r>
            <w:r w:rsidR="00F103C9">
              <w:t> </w:t>
            </w:r>
            <w:r w:rsidRPr="00F103C9">
              <w:t>July 2000, but the supply to the supplier:</w:t>
            </w:r>
          </w:p>
          <w:p w:rsidR="00300522" w:rsidRPr="00F103C9" w:rsidRDefault="00300522" w:rsidP="00300522">
            <w:pPr>
              <w:pStyle w:val="Tablea"/>
            </w:pPr>
            <w:r w:rsidRPr="00F103C9">
              <w:t xml:space="preserve">(a) was </w:t>
            </w:r>
            <w:r w:rsidR="00F103C9" w:rsidRPr="00F103C9">
              <w:rPr>
                <w:position w:val="6"/>
                <w:sz w:val="16"/>
                <w:szCs w:val="16"/>
              </w:rPr>
              <w:t>*</w:t>
            </w:r>
            <w:r w:rsidRPr="00F103C9">
              <w:t>GST</w:t>
            </w:r>
            <w:r w:rsidR="00F103C9">
              <w:noBreakHyphen/>
            </w:r>
            <w:r w:rsidRPr="00F103C9">
              <w:t>free under subsection</w:t>
            </w:r>
            <w:r w:rsidR="00F103C9">
              <w:t> </w:t>
            </w:r>
            <w:r w:rsidRPr="00F103C9">
              <w:t>38</w:t>
            </w:r>
            <w:r w:rsidR="00F103C9">
              <w:noBreakHyphen/>
            </w:r>
            <w:r w:rsidRPr="00F103C9">
              <w:t>445(1A); and</w:t>
            </w:r>
          </w:p>
        </w:tc>
        <w:tc>
          <w:tcPr>
            <w:tcW w:w="1559" w:type="dxa"/>
            <w:tcBorders>
              <w:bottom w:val="nil"/>
            </w:tcBorders>
            <w:shd w:val="clear" w:color="auto" w:fill="auto"/>
          </w:tcPr>
          <w:p w:rsidR="00300522" w:rsidRPr="00F103C9" w:rsidRDefault="00300522" w:rsidP="00300522">
            <w:pPr>
              <w:pStyle w:val="Tabletext"/>
            </w:pPr>
            <w:r w:rsidRPr="00F103C9">
              <w:t>1</w:t>
            </w:r>
            <w:r w:rsidR="00F103C9">
              <w:t> </w:t>
            </w:r>
            <w:r w:rsidRPr="00F103C9">
              <w:t>July 2000</w:t>
            </w:r>
          </w:p>
        </w:tc>
      </w:tr>
      <w:tr w:rsidR="00F5734B" w:rsidRPr="00F103C9" w:rsidTr="00BA274F">
        <w:tblPrEx>
          <w:tblCellMar>
            <w:left w:w="107" w:type="dxa"/>
            <w:right w:w="107" w:type="dxa"/>
          </w:tblCellMar>
        </w:tblPrEx>
        <w:trPr>
          <w:trHeight w:val="900"/>
        </w:trPr>
        <w:tc>
          <w:tcPr>
            <w:tcW w:w="978" w:type="dxa"/>
            <w:tcBorders>
              <w:top w:val="nil"/>
            </w:tcBorders>
            <w:shd w:val="clear" w:color="auto" w:fill="auto"/>
          </w:tcPr>
          <w:p w:rsidR="00F5734B" w:rsidRPr="00F103C9" w:rsidRDefault="00F5734B" w:rsidP="00300522">
            <w:pPr>
              <w:pStyle w:val="Tabletext"/>
            </w:pPr>
          </w:p>
        </w:tc>
        <w:tc>
          <w:tcPr>
            <w:tcW w:w="3494" w:type="dxa"/>
            <w:tcBorders>
              <w:top w:val="nil"/>
            </w:tcBorders>
            <w:shd w:val="clear" w:color="auto" w:fill="auto"/>
          </w:tcPr>
          <w:p w:rsidR="00F5734B" w:rsidRPr="00F103C9" w:rsidRDefault="00F5734B" w:rsidP="00300522">
            <w:pPr>
              <w:pStyle w:val="Tablea"/>
            </w:pPr>
            <w:r w:rsidRPr="00F103C9">
              <w:t>(b) related to a supply before 1</w:t>
            </w:r>
            <w:r w:rsidR="00F103C9">
              <w:t> </w:t>
            </w:r>
            <w:r w:rsidRPr="00F103C9">
              <w:t>July 2000, by way of lease, that would have been GST</w:t>
            </w:r>
            <w:r w:rsidR="00F103C9">
              <w:noBreakHyphen/>
            </w:r>
            <w:r w:rsidRPr="00F103C9">
              <w:t>free under section</w:t>
            </w:r>
            <w:r w:rsidR="00F103C9">
              <w:t> </w:t>
            </w:r>
            <w:r w:rsidRPr="00F103C9">
              <w:t>38</w:t>
            </w:r>
            <w:r w:rsidR="00F103C9">
              <w:noBreakHyphen/>
            </w:r>
            <w:r w:rsidRPr="00F103C9">
              <w:t>450 had it been made on or after 1</w:t>
            </w:r>
            <w:r w:rsidR="00F103C9">
              <w:t> </w:t>
            </w:r>
            <w:r w:rsidRPr="00F103C9">
              <w:t>July 2000.</w:t>
            </w:r>
          </w:p>
        </w:tc>
        <w:tc>
          <w:tcPr>
            <w:tcW w:w="1559" w:type="dxa"/>
            <w:tcBorders>
              <w:top w:val="nil"/>
            </w:tcBorders>
            <w:shd w:val="clear" w:color="auto" w:fill="auto"/>
          </w:tcPr>
          <w:p w:rsidR="00F5734B" w:rsidRPr="00F103C9" w:rsidRDefault="00F5734B" w:rsidP="00300522">
            <w:pPr>
              <w:pStyle w:val="Tabletext"/>
            </w:pPr>
          </w:p>
        </w:tc>
      </w:tr>
      <w:tr w:rsidR="00300522" w:rsidRPr="00F103C9" w:rsidTr="00A53099">
        <w:tblPrEx>
          <w:tblCellMar>
            <w:left w:w="107" w:type="dxa"/>
            <w:right w:w="107" w:type="dxa"/>
          </w:tblCellMar>
        </w:tblPrEx>
        <w:tc>
          <w:tcPr>
            <w:tcW w:w="978" w:type="dxa"/>
            <w:tcBorders>
              <w:bottom w:val="single" w:sz="4" w:space="0" w:color="auto"/>
            </w:tcBorders>
            <w:shd w:val="clear" w:color="auto" w:fill="auto"/>
          </w:tcPr>
          <w:p w:rsidR="00300522" w:rsidRPr="00F103C9" w:rsidRDefault="00300522" w:rsidP="00300522">
            <w:pPr>
              <w:pStyle w:val="Tabletext"/>
            </w:pPr>
            <w:r w:rsidRPr="00F103C9">
              <w:t>3</w:t>
            </w:r>
          </w:p>
        </w:tc>
        <w:tc>
          <w:tcPr>
            <w:tcW w:w="3494" w:type="dxa"/>
            <w:tcBorders>
              <w:bottom w:val="single" w:sz="4" w:space="0" w:color="auto"/>
            </w:tcBorders>
            <w:shd w:val="clear" w:color="auto" w:fill="auto"/>
          </w:tcPr>
          <w:p w:rsidR="00300522" w:rsidRPr="00F103C9" w:rsidRDefault="00300522" w:rsidP="00300522">
            <w:pPr>
              <w:pStyle w:val="Tabletext"/>
            </w:pPr>
            <w:r w:rsidRPr="00F103C9">
              <w:t xml:space="preserve">The supplier is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 and has held the interest, unit or lease since before 1</w:t>
            </w:r>
            <w:r w:rsidR="00F103C9">
              <w:t> </w:t>
            </w:r>
            <w:r w:rsidRPr="00F103C9">
              <w:t>July 2000, and there were improvements on the land or premises in question as at 1</w:t>
            </w:r>
            <w:r w:rsidR="00F103C9">
              <w:t> </w:t>
            </w:r>
            <w:r w:rsidRPr="00F103C9">
              <w:t>July 2000.</w:t>
            </w:r>
          </w:p>
        </w:tc>
        <w:tc>
          <w:tcPr>
            <w:tcW w:w="1559" w:type="dxa"/>
            <w:tcBorders>
              <w:bottom w:val="single" w:sz="4" w:space="0" w:color="auto"/>
            </w:tcBorders>
            <w:shd w:val="clear" w:color="auto" w:fill="auto"/>
          </w:tcPr>
          <w:p w:rsidR="00300522" w:rsidRPr="00F103C9" w:rsidRDefault="00300522" w:rsidP="00300522">
            <w:pPr>
              <w:pStyle w:val="Tabletext"/>
            </w:pPr>
            <w:r w:rsidRPr="00F103C9">
              <w:t>1</w:t>
            </w:r>
            <w:r w:rsidR="00F103C9">
              <w:t> </w:t>
            </w:r>
            <w:r w:rsidRPr="00F103C9">
              <w:t>July 2000</w:t>
            </w:r>
          </w:p>
        </w:tc>
      </w:tr>
      <w:tr w:rsidR="00300522" w:rsidRPr="00F103C9" w:rsidTr="00A53099">
        <w:tblPrEx>
          <w:tblCellMar>
            <w:left w:w="107" w:type="dxa"/>
            <w:right w:w="107" w:type="dxa"/>
          </w:tblCellMar>
        </w:tblPrEx>
        <w:tc>
          <w:tcPr>
            <w:tcW w:w="978" w:type="dxa"/>
            <w:tcBorders>
              <w:bottom w:val="single" w:sz="12" w:space="0" w:color="auto"/>
            </w:tcBorders>
            <w:shd w:val="clear" w:color="auto" w:fill="auto"/>
          </w:tcPr>
          <w:p w:rsidR="00300522" w:rsidRPr="00F103C9" w:rsidRDefault="00300522" w:rsidP="00300522">
            <w:pPr>
              <w:pStyle w:val="Tabletext"/>
            </w:pPr>
            <w:r w:rsidRPr="00F103C9">
              <w:t>4</w:t>
            </w:r>
          </w:p>
        </w:tc>
        <w:tc>
          <w:tcPr>
            <w:tcW w:w="3494" w:type="dxa"/>
            <w:tcBorders>
              <w:bottom w:val="single" w:sz="12" w:space="0" w:color="auto"/>
            </w:tcBorders>
            <w:shd w:val="clear" w:color="auto" w:fill="auto"/>
          </w:tcPr>
          <w:p w:rsidR="00300522" w:rsidRPr="00F103C9" w:rsidRDefault="00300522" w:rsidP="00300522">
            <w:pPr>
              <w:pStyle w:val="Tabletext"/>
            </w:pPr>
            <w:r w:rsidRPr="00F103C9">
              <w:t>The supplier is the Commonwealth, a State or a Territory and has held the interest, unit or lease since before 1</w:t>
            </w:r>
            <w:r w:rsidR="00F103C9">
              <w:t> </w:t>
            </w:r>
            <w:r w:rsidRPr="00F103C9">
              <w:t>July 2000, and there were no improvements on the land or premises in question as at 1</w:t>
            </w:r>
            <w:r w:rsidR="00F103C9">
              <w:t> </w:t>
            </w:r>
            <w:r w:rsidRPr="00F103C9">
              <w:t>July 2000.</w:t>
            </w:r>
          </w:p>
        </w:tc>
        <w:tc>
          <w:tcPr>
            <w:tcW w:w="1559" w:type="dxa"/>
            <w:tcBorders>
              <w:bottom w:val="single" w:sz="12" w:space="0" w:color="auto"/>
            </w:tcBorders>
            <w:shd w:val="clear" w:color="auto" w:fill="auto"/>
          </w:tcPr>
          <w:p w:rsidR="00300522" w:rsidRPr="00F103C9" w:rsidRDefault="00300522" w:rsidP="00300522">
            <w:pPr>
              <w:pStyle w:val="Tabletext"/>
            </w:pPr>
            <w:r w:rsidRPr="00F103C9">
              <w:t xml:space="preserve">The day on which the </w:t>
            </w:r>
            <w:r w:rsidR="00F103C9" w:rsidRPr="00F103C9">
              <w:rPr>
                <w:position w:val="6"/>
                <w:sz w:val="16"/>
                <w:szCs w:val="16"/>
              </w:rPr>
              <w:t>*</w:t>
            </w:r>
            <w:r w:rsidRPr="00F103C9">
              <w:t>taxable supply takes place</w:t>
            </w:r>
          </w:p>
        </w:tc>
      </w:tr>
    </w:tbl>
    <w:p w:rsidR="00300522" w:rsidRPr="00F103C9" w:rsidRDefault="00300522" w:rsidP="00300522">
      <w:pPr>
        <w:pStyle w:val="subsection"/>
      </w:pPr>
      <w:r w:rsidRPr="00F103C9">
        <w:tab/>
        <w:t>(3A)</w:t>
      </w:r>
      <w:r w:rsidRPr="00F103C9">
        <w:tab/>
        <w:t>If:</w:t>
      </w:r>
    </w:p>
    <w:p w:rsidR="00300522" w:rsidRPr="00F103C9" w:rsidRDefault="00300522" w:rsidP="00300522">
      <w:pPr>
        <w:pStyle w:val="paragraph"/>
      </w:pPr>
      <w:r w:rsidRPr="00F103C9">
        <w:tab/>
        <w:t>(a)</w:t>
      </w:r>
      <w:r w:rsidRPr="00F103C9">
        <w:tab/>
        <w:t>the circumstances specified in item</w:t>
      </w:r>
      <w:r w:rsidR="00F103C9">
        <w:t> </w:t>
      </w:r>
      <w:r w:rsidRPr="00F103C9">
        <w:t xml:space="preserve">4 in the second column of the table in </w:t>
      </w:r>
      <w:r w:rsidR="00F103C9">
        <w:t>subsection (</w:t>
      </w:r>
      <w:r w:rsidRPr="00F103C9">
        <w:t>3) apply to the supply; and</w:t>
      </w:r>
    </w:p>
    <w:p w:rsidR="00300522" w:rsidRPr="00F103C9" w:rsidRDefault="00300522" w:rsidP="00300522">
      <w:pPr>
        <w:pStyle w:val="paragraph"/>
      </w:pPr>
      <w:r w:rsidRPr="00F103C9">
        <w:tab/>
        <w:t>(b)</w:t>
      </w:r>
      <w:r w:rsidRPr="00F103C9">
        <w:tab/>
        <w:t xml:space="preserve">there are improvements on the land or premises in question on the day on which the </w:t>
      </w:r>
      <w:r w:rsidR="00F103C9" w:rsidRPr="00F103C9">
        <w:rPr>
          <w:position w:val="6"/>
          <w:sz w:val="16"/>
          <w:szCs w:val="16"/>
        </w:rPr>
        <w:t>*</w:t>
      </w:r>
      <w:r w:rsidRPr="00F103C9">
        <w:t>taxable supply takes place;</w:t>
      </w:r>
    </w:p>
    <w:p w:rsidR="00300522" w:rsidRPr="00F103C9" w:rsidRDefault="00300522" w:rsidP="00300522">
      <w:pPr>
        <w:pStyle w:val="subsection2"/>
      </w:pPr>
      <w:r w:rsidRPr="00F103C9">
        <w:t>the valuation is to be made as if there are no improvements on the land or premises on that day.</w:t>
      </w:r>
    </w:p>
    <w:p w:rsidR="00300522" w:rsidRPr="00F103C9" w:rsidRDefault="00300522" w:rsidP="00300522">
      <w:pPr>
        <w:pStyle w:val="subsection"/>
      </w:pPr>
      <w:r w:rsidRPr="00F103C9">
        <w:tab/>
        <w:t>(4)</w:t>
      </w:r>
      <w:r w:rsidRPr="00F103C9">
        <w:tab/>
        <w:t>This section has effect despite section</w:t>
      </w:r>
      <w:r w:rsidR="00F103C9">
        <w:t> </w:t>
      </w:r>
      <w:r w:rsidRPr="00F103C9">
        <w:t>9</w:t>
      </w:r>
      <w:r w:rsidR="00F103C9">
        <w:noBreakHyphen/>
      </w:r>
      <w:r w:rsidRPr="00F103C9">
        <w:t>70 (which is about the amount of GST on taxable supplies).</w:t>
      </w:r>
    </w:p>
    <w:p w:rsidR="00300522" w:rsidRPr="00F103C9" w:rsidRDefault="00300522" w:rsidP="00300522">
      <w:pPr>
        <w:pStyle w:val="notetext"/>
      </w:pPr>
      <w:r w:rsidRPr="00F103C9">
        <w:lastRenderedPageBreak/>
        <w:t>Note:</w:t>
      </w:r>
      <w:r w:rsidRPr="00F103C9">
        <w:tab/>
        <w:t>Section</w:t>
      </w:r>
      <w:r w:rsidR="00F103C9">
        <w:t> </w:t>
      </w:r>
      <w:r w:rsidRPr="00F103C9">
        <w:t>9</w:t>
      </w:r>
      <w:r w:rsidR="00F103C9">
        <w:noBreakHyphen/>
      </w:r>
      <w:r w:rsidRPr="00F103C9">
        <w:t xml:space="preserve">90 (rounding of amounts of GST) can apply to amounts of GST worked out using this section. </w:t>
      </w:r>
    </w:p>
    <w:p w:rsidR="00300522" w:rsidRPr="00F103C9" w:rsidRDefault="00300522" w:rsidP="0004657D">
      <w:pPr>
        <w:pStyle w:val="ActHead5"/>
      </w:pPr>
      <w:bookmarkStart w:id="563" w:name="_Toc498001587"/>
      <w:r w:rsidRPr="00F103C9">
        <w:rPr>
          <w:rStyle w:val="CharSectno"/>
        </w:rPr>
        <w:t>75</w:t>
      </w:r>
      <w:r w:rsidR="00F103C9" w:rsidRPr="00F103C9">
        <w:rPr>
          <w:rStyle w:val="CharSectno"/>
        </w:rPr>
        <w:noBreakHyphen/>
      </w:r>
      <w:r w:rsidRPr="00F103C9">
        <w:rPr>
          <w:rStyle w:val="CharSectno"/>
        </w:rPr>
        <w:t>11</w:t>
      </w:r>
      <w:r w:rsidRPr="00F103C9">
        <w:t xml:space="preserve">  Margins for supplies of real property in particular circumstances</w:t>
      </w:r>
      <w:bookmarkEnd w:id="563"/>
    </w:p>
    <w:p w:rsidR="00300522" w:rsidRPr="00F103C9" w:rsidRDefault="00300522" w:rsidP="0004657D">
      <w:pPr>
        <w:pStyle w:val="SubsectionHead"/>
      </w:pPr>
      <w:r w:rsidRPr="00F103C9">
        <w:t>Margin for supply of real property acquired from fellow member of GST group</w:t>
      </w:r>
    </w:p>
    <w:p w:rsidR="00300522" w:rsidRPr="00F103C9" w:rsidRDefault="00300522" w:rsidP="0004657D">
      <w:pPr>
        <w:pStyle w:val="subsection"/>
        <w:keepNext/>
        <w:keepLines/>
      </w:pPr>
      <w:r w:rsidRPr="00F103C9">
        <w:tab/>
        <w:t>(1)</w:t>
      </w:r>
      <w:r w:rsidRPr="00F103C9">
        <w:tab/>
        <w:t>If:</w:t>
      </w:r>
    </w:p>
    <w:p w:rsidR="00300522" w:rsidRPr="00F103C9" w:rsidRDefault="00300522" w:rsidP="0004657D">
      <w:pPr>
        <w:pStyle w:val="paragraph"/>
        <w:keepNext/>
        <w:keepLines/>
      </w:pPr>
      <w:r w:rsidRPr="00F103C9">
        <w:tab/>
        <w:t>(a)</w:t>
      </w:r>
      <w:r w:rsidRPr="00F103C9">
        <w:tab/>
        <w:t xml:space="preserve">you acquired the interest, unit or lease in question at a time when both you and the entity from whom you acquired it were </w:t>
      </w:r>
      <w:r w:rsidR="00F103C9" w:rsidRPr="00F103C9">
        <w:rPr>
          <w:position w:val="6"/>
          <w:sz w:val="16"/>
        </w:rPr>
        <w:t>*</w:t>
      </w:r>
      <w:r w:rsidRPr="00F103C9">
        <w:t xml:space="preserve">members of the same </w:t>
      </w:r>
      <w:r w:rsidR="00F103C9" w:rsidRPr="00F103C9">
        <w:rPr>
          <w:position w:val="6"/>
          <w:sz w:val="16"/>
        </w:rPr>
        <w:t>*</w:t>
      </w:r>
      <w:r w:rsidRPr="00F103C9">
        <w:t>GST group; and</w:t>
      </w:r>
    </w:p>
    <w:p w:rsidR="00300522" w:rsidRPr="00F103C9" w:rsidRDefault="00300522" w:rsidP="0004657D">
      <w:pPr>
        <w:pStyle w:val="paragraph"/>
        <w:keepNext/>
        <w:keepLines/>
      </w:pPr>
      <w:r w:rsidRPr="00F103C9">
        <w:tab/>
        <w:t>(b)</w:t>
      </w:r>
      <w:r w:rsidRPr="00F103C9">
        <w:tab/>
        <w:t>on or after 1</w:t>
      </w:r>
      <w:r w:rsidR="00F103C9">
        <w:t> </w:t>
      </w:r>
      <w:r w:rsidRPr="00F103C9">
        <w:t xml:space="preserve">July 2000, there has been a supply (an </w:t>
      </w:r>
      <w:r w:rsidRPr="00F103C9">
        <w:rPr>
          <w:b/>
          <w:i/>
        </w:rPr>
        <w:t>earlier supply</w:t>
      </w:r>
      <w:r w:rsidRPr="00F103C9">
        <w:t>) of the interest, unit or lease that occurred at a time when the supplier was not a member of the GST group; and</w:t>
      </w:r>
    </w:p>
    <w:p w:rsidR="00300522" w:rsidRPr="00F103C9" w:rsidRDefault="00300522" w:rsidP="0004657D">
      <w:pPr>
        <w:pStyle w:val="paragraph"/>
        <w:keepNext/>
        <w:keepLines/>
      </w:pPr>
      <w:r w:rsidRPr="00F103C9">
        <w:tab/>
        <w:t>(ba)</w:t>
      </w:r>
      <w:r w:rsidRPr="00F103C9">
        <w:tab/>
        <w:t xml:space="preserve">the </w:t>
      </w:r>
      <w:r w:rsidR="00F103C9" w:rsidRPr="00F103C9">
        <w:rPr>
          <w:position w:val="6"/>
          <w:sz w:val="16"/>
        </w:rPr>
        <w:t>*</w:t>
      </w:r>
      <w:r w:rsidRPr="00F103C9">
        <w:t>recipient was at that time, or subsequently became, a member of the GST group;</w:t>
      </w:r>
    </w:p>
    <w:p w:rsidR="00300522" w:rsidRPr="00F103C9" w:rsidRDefault="00300522" w:rsidP="00300522">
      <w:pPr>
        <w:pStyle w:val="subsection2"/>
      </w:pPr>
      <w:r w:rsidRPr="00F103C9">
        <w:t xml:space="preserve">the </w:t>
      </w:r>
      <w:r w:rsidRPr="00F103C9">
        <w:rPr>
          <w:b/>
          <w:i/>
        </w:rPr>
        <w:t>margin</w:t>
      </w:r>
      <w:r w:rsidRPr="00F103C9">
        <w:t xml:space="preserve"> for the supply you make is the amount by which the </w:t>
      </w:r>
      <w:r w:rsidR="00F103C9" w:rsidRPr="00F103C9">
        <w:rPr>
          <w:position w:val="6"/>
          <w:sz w:val="16"/>
        </w:rPr>
        <w:t>*</w:t>
      </w:r>
      <w:r w:rsidRPr="00F103C9">
        <w:t>consideration for the supply exceeds:</w:t>
      </w:r>
    </w:p>
    <w:p w:rsidR="00300522" w:rsidRPr="00F103C9" w:rsidRDefault="00300522" w:rsidP="00300522">
      <w:pPr>
        <w:pStyle w:val="paragraph"/>
      </w:pPr>
      <w:r w:rsidRPr="00F103C9">
        <w:tab/>
        <w:t>(c)</w:t>
      </w:r>
      <w:r w:rsidRPr="00F103C9">
        <w:tab/>
        <w:t xml:space="preserve">the consideration for the last such earlier supply, if the supplier and the recipient were not </w:t>
      </w:r>
      <w:r w:rsidR="00F103C9" w:rsidRPr="00F103C9">
        <w:rPr>
          <w:position w:val="6"/>
          <w:sz w:val="16"/>
        </w:rPr>
        <w:t>*</w:t>
      </w:r>
      <w:r w:rsidRPr="00F103C9">
        <w:t>associates at that time; or</w:t>
      </w:r>
    </w:p>
    <w:p w:rsidR="00300522" w:rsidRPr="00F103C9" w:rsidRDefault="00300522" w:rsidP="00300522">
      <w:pPr>
        <w:pStyle w:val="paragraph"/>
      </w:pPr>
      <w:r w:rsidRPr="00F103C9">
        <w:tab/>
        <w:t>(d)</w:t>
      </w:r>
      <w:r w:rsidRPr="00F103C9">
        <w:tab/>
        <w:t xml:space="preserve">the </w:t>
      </w:r>
      <w:r w:rsidR="00F103C9" w:rsidRPr="00F103C9">
        <w:rPr>
          <w:position w:val="6"/>
          <w:sz w:val="16"/>
        </w:rPr>
        <w:t>*</w:t>
      </w:r>
      <w:r w:rsidRPr="00F103C9">
        <w:t>GST inclusive market value of the interest, unit or lease at that time, if the 2 entities were associates at that time.</w:t>
      </w:r>
    </w:p>
    <w:p w:rsidR="00300522" w:rsidRPr="00F103C9" w:rsidRDefault="00300522" w:rsidP="00300522">
      <w:pPr>
        <w:pStyle w:val="subsection"/>
      </w:pPr>
      <w:r w:rsidRPr="00F103C9">
        <w:tab/>
        <w:t>(2)</w:t>
      </w:r>
      <w:r w:rsidRPr="00F103C9">
        <w:tab/>
        <w:t>If:</w:t>
      </w:r>
    </w:p>
    <w:p w:rsidR="00300522" w:rsidRPr="00F103C9" w:rsidRDefault="00300522" w:rsidP="00300522">
      <w:pPr>
        <w:pStyle w:val="paragraph"/>
      </w:pPr>
      <w:r w:rsidRPr="00F103C9">
        <w:tab/>
        <w:t>(a)</w:t>
      </w:r>
      <w:r w:rsidRPr="00F103C9">
        <w:tab/>
        <w:t xml:space="preserve">you acquired the interest, unit or lease in question at a time when both you and the entity from whom you acquired it were </w:t>
      </w:r>
      <w:r w:rsidR="00F103C9" w:rsidRPr="00F103C9">
        <w:rPr>
          <w:position w:val="6"/>
          <w:sz w:val="16"/>
        </w:rPr>
        <w:t>*</w:t>
      </w:r>
      <w:r w:rsidRPr="00F103C9">
        <w:t xml:space="preserve">members of the same </w:t>
      </w:r>
      <w:r w:rsidR="00F103C9" w:rsidRPr="00F103C9">
        <w:rPr>
          <w:position w:val="6"/>
          <w:sz w:val="16"/>
        </w:rPr>
        <w:t>*</w:t>
      </w:r>
      <w:r w:rsidRPr="00F103C9">
        <w:t>GST group; and</w:t>
      </w:r>
    </w:p>
    <w:p w:rsidR="00300522" w:rsidRPr="00F103C9" w:rsidRDefault="00300522" w:rsidP="00300522">
      <w:pPr>
        <w:pStyle w:val="paragraph"/>
      </w:pPr>
      <w:r w:rsidRPr="00F103C9">
        <w:tab/>
        <w:t>(b)</w:t>
      </w:r>
      <w:r w:rsidRPr="00F103C9">
        <w:tab/>
      </w:r>
      <w:r w:rsidR="00F103C9">
        <w:t>subsection (</w:t>
      </w:r>
      <w:r w:rsidRPr="00F103C9">
        <w:t>1) does not apply;</w:t>
      </w:r>
    </w:p>
    <w:p w:rsidR="00300522" w:rsidRPr="00F103C9" w:rsidRDefault="00300522" w:rsidP="00300522">
      <w:pPr>
        <w:pStyle w:val="subsection2"/>
      </w:pPr>
      <w:r w:rsidRPr="00F103C9">
        <w:t xml:space="preserve">the </w:t>
      </w:r>
      <w:r w:rsidRPr="00F103C9">
        <w:rPr>
          <w:b/>
          <w:i/>
        </w:rPr>
        <w:t>margin</w:t>
      </w:r>
      <w:r w:rsidRPr="00F103C9">
        <w:t xml:space="preserve"> for the supply you make is the amount by which the </w:t>
      </w:r>
      <w:r w:rsidR="00F103C9" w:rsidRPr="00F103C9">
        <w:rPr>
          <w:position w:val="6"/>
          <w:sz w:val="16"/>
        </w:rPr>
        <w:t>*</w:t>
      </w:r>
      <w:r w:rsidRPr="00F103C9">
        <w:t xml:space="preserve">consideration for the supply exceeds an </w:t>
      </w:r>
      <w:r w:rsidR="00F103C9" w:rsidRPr="00F103C9">
        <w:rPr>
          <w:position w:val="6"/>
          <w:sz w:val="16"/>
        </w:rPr>
        <w:t>*</w:t>
      </w:r>
      <w:r w:rsidRPr="00F103C9">
        <w:t>approved valuation of the interest, unit or lease as at 1</w:t>
      </w:r>
      <w:r w:rsidR="00F103C9">
        <w:t> </w:t>
      </w:r>
      <w:r w:rsidRPr="00F103C9">
        <w:t>July 2000.</w:t>
      </w:r>
    </w:p>
    <w:p w:rsidR="00300522" w:rsidRPr="00F103C9" w:rsidRDefault="00300522" w:rsidP="00300522">
      <w:pPr>
        <w:pStyle w:val="SubsectionHead"/>
      </w:pPr>
      <w:r w:rsidRPr="00F103C9">
        <w:lastRenderedPageBreak/>
        <w:t>Margin for supply of real property acquired from joint venture operator of a GST joint venture</w:t>
      </w:r>
    </w:p>
    <w:p w:rsidR="00300522" w:rsidRPr="00F103C9" w:rsidRDefault="00300522" w:rsidP="00300522">
      <w:pPr>
        <w:pStyle w:val="subsection"/>
      </w:pPr>
      <w:r w:rsidRPr="00F103C9">
        <w:tab/>
        <w:t>(2A)</w:t>
      </w:r>
      <w:r w:rsidRPr="00F103C9">
        <w:tab/>
        <w:t>If:</w:t>
      </w:r>
    </w:p>
    <w:p w:rsidR="00300522" w:rsidRPr="00F103C9" w:rsidRDefault="00300522" w:rsidP="00300522">
      <w:pPr>
        <w:pStyle w:val="paragraph"/>
      </w:pPr>
      <w:r w:rsidRPr="00F103C9">
        <w:tab/>
        <w:t>(a)</w:t>
      </w:r>
      <w:r w:rsidRPr="00F103C9">
        <w:tab/>
        <w:t xml:space="preserve">you acquired the interest, unit or lease in question at a time when you were a </w:t>
      </w:r>
      <w:r w:rsidR="00F103C9" w:rsidRPr="00F103C9">
        <w:rPr>
          <w:position w:val="6"/>
          <w:sz w:val="16"/>
        </w:rPr>
        <w:t>*</w:t>
      </w:r>
      <w:r w:rsidRPr="00F103C9">
        <w:t xml:space="preserve">participant in a </w:t>
      </w:r>
      <w:r w:rsidR="00F103C9" w:rsidRPr="00F103C9">
        <w:rPr>
          <w:position w:val="6"/>
          <w:sz w:val="16"/>
        </w:rPr>
        <w:t>*</w:t>
      </w:r>
      <w:r w:rsidRPr="00F103C9">
        <w:t xml:space="preserve">GST joint venture and the entity from whom you acquired it was the </w:t>
      </w:r>
      <w:r w:rsidR="00F103C9" w:rsidRPr="00F103C9">
        <w:rPr>
          <w:position w:val="6"/>
          <w:sz w:val="16"/>
        </w:rPr>
        <w:t>*</w:t>
      </w:r>
      <w:r w:rsidRPr="00F103C9">
        <w:t>joint venture operator of the joint venture; and</w:t>
      </w:r>
    </w:p>
    <w:p w:rsidR="00300522" w:rsidRPr="00F103C9" w:rsidRDefault="00300522" w:rsidP="00300522">
      <w:pPr>
        <w:pStyle w:val="paragraph"/>
      </w:pPr>
      <w:r w:rsidRPr="00F103C9">
        <w:tab/>
        <w:t>(b)</w:t>
      </w:r>
      <w:r w:rsidRPr="00F103C9">
        <w:tab/>
        <w:t>you acquired the interest, unit or lease for consumption, use or supply in the course of activities for which the joint venture was entered into; and</w:t>
      </w:r>
    </w:p>
    <w:p w:rsidR="00300522" w:rsidRPr="00F103C9" w:rsidRDefault="00300522" w:rsidP="00300522">
      <w:pPr>
        <w:pStyle w:val="paragraph"/>
      </w:pPr>
      <w:r w:rsidRPr="00F103C9">
        <w:tab/>
        <w:t>(c)</w:t>
      </w:r>
      <w:r w:rsidRPr="00F103C9">
        <w:tab/>
        <w:t>on or after 1</w:t>
      </w:r>
      <w:r w:rsidR="00F103C9">
        <w:t> </w:t>
      </w:r>
      <w:r w:rsidRPr="00F103C9">
        <w:t xml:space="preserve">July 2000, there has been a supply (an </w:t>
      </w:r>
      <w:r w:rsidRPr="00F103C9">
        <w:rPr>
          <w:b/>
          <w:i/>
        </w:rPr>
        <w:t>earlier supply</w:t>
      </w:r>
      <w:r w:rsidRPr="00F103C9">
        <w:t>) of the interest, unit or lease to the entity from whom you acquired it (whether or not that entity was the joint venture operator of the joint venture at the time of that acquisition);</w:t>
      </w:r>
    </w:p>
    <w:p w:rsidR="00300522" w:rsidRPr="00F103C9" w:rsidRDefault="00300522" w:rsidP="00300522">
      <w:pPr>
        <w:pStyle w:val="subsection2"/>
      </w:pPr>
      <w:r w:rsidRPr="00F103C9">
        <w:t xml:space="preserve">the </w:t>
      </w:r>
      <w:r w:rsidRPr="00F103C9">
        <w:rPr>
          <w:b/>
          <w:i/>
        </w:rPr>
        <w:t>margin</w:t>
      </w:r>
      <w:r w:rsidRPr="00F103C9">
        <w:t xml:space="preserve"> for the supply you make is the amount by which the </w:t>
      </w:r>
      <w:r w:rsidR="00F103C9" w:rsidRPr="00F103C9">
        <w:rPr>
          <w:position w:val="6"/>
          <w:sz w:val="16"/>
        </w:rPr>
        <w:t>*</w:t>
      </w:r>
      <w:r w:rsidRPr="00F103C9">
        <w:t>consideration for the supply exceeds:</w:t>
      </w:r>
    </w:p>
    <w:p w:rsidR="00300522" w:rsidRPr="00F103C9" w:rsidRDefault="00300522" w:rsidP="00300522">
      <w:pPr>
        <w:pStyle w:val="paragraph"/>
      </w:pPr>
      <w:r w:rsidRPr="00F103C9">
        <w:tab/>
        <w:t>(d)</w:t>
      </w:r>
      <w:r w:rsidRPr="00F103C9">
        <w:tab/>
        <w:t xml:space="preserve">the consideration for the last such earlier supply, if the supplier and the </w:t>
      </w:r>
      <w:r w:rsidR="00F103C9" w:rsidRPr="00F103C9">
        <w:rPr>
          <w:position w:val="6"/>
          <w:sz w:val="16"/>
        </w:rPr>
        <w:t>*</w:t>
      </w:r>
      <w:r w:rsidRPr="00F103C9">
        <w:t xml:space="preserve">recipient were not </w:t>
      </w:r>
      <w:r w:rsidR="00F103C9" w:rsidRPr="00F103C9">
        <w:rPr>
          <w:position w:val="6"/>
          <w:sz w:val="16"/>
        </w:rPr>
        <w:t>*</w:t>
      </w:r>
      <w:r w:rsidRPr="00F103C9">
        <w:t>associates at the time of the earlier supply; or</w:t>
      </w:r>
    </w:p>
    <w:p w:rsidR="00300522" w:rsidRPr="00F103C9" w:rsidRDefault="00300522" w:rsidP="00300522">
      <w:pPr>
        <w:pStyle w:val="paragraph"/>
      </w:pPr>
      <w:r w:rsidRPr="00F103C9">
        <w:tab/>
        <w:t>(e)</w:t>
      </w:r>
      <w:r w:rsidRPr="00F103C9">
        <w:tab/>
        <w:t xml:space="preserve">the </w:t>
      </w:r>
      <w:r w:rsidR="00F103C9" w:rsidRPr="00F103C9">
        <w:rPr>
          <w:position w:val="6"/>
          <w:sz w:val="16"/>
        </w:rPr>
        <w:t>*</w:t>
      </w:r>
      <w:r w:rsidRPr="00F103C9">
        <w:t>GST inclusive market value of the interest, unit or lease at that time, if the 2 entities were associates at that time.</w:t>
      </w:r>
    </w:p>
    <w:p w:rsidR="00300522" w:rsidRPr="00F103C9" w:rsidRDefault="00300522" w:rsidP="00300522">
      <w:pPr>
        <w:pStyle w:val="subsection"/>
      </w:pPr>
      <w:r w:rsidRPr="00F103C9">
        <w:tab/>
        <w:t>(2B)</w:t>
      </w:r>
      <w:r w:rsidRPr="00F103C9">
        <w:tab/>
        <w:t>If:</w:t>
      </w:r>
    </w:p>
    <w:p w:rsidR="00300522" w:rsidRPr="00F103C9" w:rsidRDefault="00300522" w:rsidP="00300522">
      <w:pPr>
        <w:pStyle w:val="paragraph"/>
      </w:pPr>
      <w:r w:rsidRPr="00F103C9">
        <w:tab/>
        <w:t>(a)</w:t>
      </w:r>
      <w:r w:rsidRPr="00F103C9">
        <w:tab/>
        <w:t xml:space="preserve">you acquired the interest, unit or lease in question at a time when you were a </w:t>
      </w:r>
      <w:r w:rsidR="00F103C9" w:rsidRPr="00F103C9">
        <w:rPr>
          <w:position w:val="6"/>
          <w:sz w:val="16"/>
        </w:rPr>
        <w:t>*</w:t>
      </w:r>
      <w:r w:rsidRPr="00F103C9">
        <w:t xml:space="preserve">participant in a </w:t>
      </w:r>
      <w:r w:rsidR="00F103C9" w:rsidRPr="00F103C9">
        <w:rPr>
          <w:position w:val="6"/>
          <w:sz w:val="16"/>
        </w:rPr>
        <w:t>*</w:t>
      </w:r>
      <w:r w:rsidRPr="00F103C9">
        <w:t xml:space="preserve">GST joint venture and the entity from whom you acquired it was the </w:t>
      </w:r>
      <w:r w:rsidR="00F103C9" w:rsidRPr="00F103C9">
        <w:rPr>
          <w:position w:val="6"/>
          <w:sz w:val="16"/>
        </w:rPr>
        <w:t>*</w:t>
      </w:r>
      <w:r w:rsidRPr="00F103C9">
        <w:t>joint venture operator of the joint venture; and</w:t>
      </w:r>
    </w:p>
    <w:p w:rsidR="00300522" w:rsidRPr="00F103C9" w:rsidRDefault="00300522" w:rsidP="00300522">
      <w:pPr>
        <w:pStyle w:val="paragraph"/>
      </w:pPr>
      <w:r w:rsidRPr="00F103C9">
        <w:tab/>
        <w:t>(b)</w:t>
      </w:r>
      <w:r w:rsidRPr="00F103C9">
        <w:tab/>
        <w:t>you acquired the interest, unit or lease for consumption, use or supply in the course of activities for which the joint venture was entered into; and</w:t>
      </w:r>
    </w:p>
    <w:p w:rsidR="00300522" w:rsidRPr="00F103C9" w:rsidRDefault="00300522" w:rsidP="00300522">
      <w:pPr>
        <w:pStyle w:val="paragraph"/>
      </w:pPr>
      <w:r w:rsidRPr="00F103C9">
        <w:tab/>
        <w:t>(c)</w:t>
      </w:r>
      <w:r w:rsidRPr="00F103C9">
        <w:tab/>
      </w:r>
      <w:r w:rsidR="00F103C9">
        <w:t>subsection (</w:t>
      </w:r>
      <w:r w:rsidRPr="00F103C9">
        <w:t>2A) does not apply;</w:t>
      </w:r>
    </w:p>
    <w:p w:rsidR="00300522" w:rsidRPr="00F103C9" w:rsidRDefault="00300522" w:rsidP="00300522">
      <w:pPr>
        <w:pStyle w:val="subsection2"/>
      </w:pPr>
      <w:r w:rsidRPr="00F103C9">
        <w:t xml:space="preserve">the </w:t>
      </w:r>
      <w:r w:rsidRPr="00F103C9">
        <w:rPr>
          <w:b/>
          <w:i/>
        </w:rPr>
        <w:t>margin</w:t>
      </w:r>
      <w:r w:rsidRPr="00F103C9">
        <w:t xml:space="preserve"> for the supply you make is the amount by which the </w:t>
      </w:r>
      <w:r w:rsidR="00F103C9" w:rsidRPr="00F103C9">
        <w:rPr>
          <w:position w:val="6"/>
          <w:sz w:val="16"/>
        </w:rPr>
        <w:t>*</w:t>
      </w:r>
      <w:r w:rsidRPr="00F103C9">
        <w:t xml:space="preserve">consideration for the supply exceeds an </w:t>
      </w:r>
      <w:r w:rsidR="00F103C9" w:rsidRPr="00F103C9">
        <w:rPr>
          <w:position w:val="6"/>
          <w:sz w:val="16"/>
        </w:rPr>
        <w:t>*</w:t>
      </w:r>
      <w:r w:rsidRPr="00F103C9">
        <w:t>approved valuation of the interest, unit or lease as at 1</w:t>
      </w:r>
      <w:r w:rsidR="00F103C9">
        <w:t> </w:t>
      </w:r>
      <w:r w:rsidRPr="00F103C9">
        <w:t>July 2000.</w:t>
      </w:r>
    </w:p>
    <w:p w:rsidR="00300522" w:rsidRPr="00F103C9" w:rsidRDefault="00300522" w:rsidP="00300522">
      <w:pPr>
        <w:pStyle w:val="SubsectionHead"/>
      </w:pPr>
      <w:r w:rsidRPr="00F103C9">
        <w:lastRenderedPageBreak/>
        <w:t>Margin for supply of real property acquired from deceased estate</w:t>
      </w:r>
    </w:p>
    <w:p w:rsidR="00300522" w:rsidRPr="00F103C9" w:rsidRDefault="00300522" w:rsidP="00300522">
      <w:pPr>
        <w:pStyle w:val="subsection"/>
      </w:pPr>
      <w:r w:rsidRPr="00F103C9">
        <w:tab/>
        <w:t>(3)</w:t>
      </w:r>
      <w:r w:rsidRPr="00F103C9">
        <w:tab/>
        <w:t>If:</w:t>
      </w:r>
    </w:p>
    <w:p w:rsidR="00300522" w:rsidRPr="00F103C9" w:rsidRDefault="00300522" w:rsidP="00300522">
      <w:pPr>
        <w:pStyle w:val="paragraph"/>
      </w:pPr>
      <w:r w:rsidRPr="00F103C9">
        <w:tab/>
        <w:t>(a)</w:t>
      </w:r>
      <w:r w:rsidRPr="00F103C9">
        <w:tab/>
        <w:t xml:space="preserve">you acquired the interest, unit or lease in question by </w:t>
      </w:r>
      <w:r w:rsidR="00F103C9" w:rsidRPr="00F103C9">
        <w:rPr>
          <w:position w:val="6"/>
          <w:sz w:val="16"/>
        </w:rPr>
        <w:t>*</w:t>
      </w:r>
      <w:r w:rsidRPr="00F103C9">
        <w:t>inheriting it; and</w:t>
      </w:r>
    </w:p>
    <w:p w:rsidR="00300522" w:rsidRPr="00F103C9" w:rsidRDefault="00300522" w:rsidP="00300522">
      <w:pPr>
        <w:pStyle w:val="paragraph"/>
      </w:pPr>
      <w:r w:rsidRPr="00F103C9">
        <w:tab/>
        <w:t>(b)</w:t>
      </w:r>
      <w:r w:rsidRPr="00F103C9">
        <w:tab/>
        <w:t xml:space="preserve">none of </w:t>
      </w:r>
      <w:r w:rsidR="00F103C9">
        <w:t>subsections (</w:t>
      </w:r>
      <w:r w:rsidRPr="00F103C9">
        <w:t>1) to (2B) applies; and</w:t>
      </w:r>
    </w:p>
    <w:p w:rsidR="00300522" w:rsidRPr="00F103C9" w:rsidRDefault="00300522" w:rsidP="00300522">
      <w:pPr>
        <w:pStyle w:val="paragraph"/>
      </w:pPr>
      <w:r w:rsidRPr="00F103C9">
        <w:tab/>
        <w:t>(c)</w:t>
      </w:r>
      <w:r w:rsidRPr="00F103C9">
        <w:tab/>
        <w:t xml:space="preserve">the entity from whom you inherited the interest, unit or lease (the </w:t>
      </w:r>
      <w:r w:rsidRPr="00F103C9">
        <w:rPr>
          <w:b/>
          <w:i/>
        </w:rPr>
        <w:t>deceased</w:t>
      </w:r>
      <w:r w:rsidRPr="00F103C9">
        <w:t>) acquired it before 1</w:t>
      </w:r>
      <w:r w:rsidR="00F103C9">
        <w:t> </w:t>
      </w:r>
      <w:r w:rsidRPr="00F103C9">
        <w:t>July 2000;</w:t>
      </w:r>
    </w:p>
    <w:p w:rsidR="00300522" w:rsidRPr="00F103C9" w:rsidRDefault="00300522" w:rsidP="00300522">
      <w:pPr>
        <w:pStyle w:val="subsection2"/>
      </w:pPr>
      <w:r w:rsidRPr="00F103C9">
        <w:t xml:space="preserve">the </w:t>
      </w:r>
      <w:r w:rsidRPr="00F103C9">
        <w:rPr>
          <w:b/>
          <w:i/>
        </w:rPr>
        <w:t>margin</w:t>
      </w:r>
      <w:r w:rsidRPr="00F103C9">
        <w:t xml:space="preserve"> for the supply you make is the amount by which the </w:t>
      </w:r>
      <w:r w:rsidR="00F103C9" w:rsidRPr="00F103C9">
        <w:rPr>
          <w:position w:val="6"/>
          <w:sz w:val="16"/>
        </w:rPr>
        <w:t>*</w:t>
      </w:r>
      <w:r w:rsidRPr="00F103C9">
        <w:t>consideration for the supply exceeds:</w:t>
      </w:r>
    </w:p>
    <w:p w:rsidR="00300522" w:rsidRPr="00F103C9" w:rsidRDefault="00300522" w:rsidP="00300522">
      <w:pPr>
        <w:pStyle w:val="paragraph"/>
      </w:pPr>
      <w:r w:rsidRPr="00F103C9">
        <w:tab/>
        <w:t>(ca)</w:t>
      </w:r>
      <w:r w:rsidRPr="00F103C9">
        <w:tab/>
        <w:t>if you know what was the consideration for the supply of the interest, unit or lease to the deceased and you choose to use that consideration to work out the margin for the supply—that consideration; or</w:t>
      </w:r>
    </w:p>
    <w:p w:rsidR="00300522" w:rsidRPr="00F103C9" w:rsidRDefault="00300522" w:rsidP="00300522">
      <w:pPr>
        <w:pStyle w:val="paragraph"/>
      </w:pPr>
      <w:r w:rsidRPr="00F103C9">
        <w:tab/>
        <w:t>(d)</w:t>
      </w:r>
      <w:r w:rsidRPr="00F103C9">
        <w:tab/>
        <w:t xml:space="preserve">if </w:t>
      </w:r>
      <w:r w:rsidR="00F103C9">
        <w:t>paragraph (</w:t>
      </w:r>
      <w:r w:rsidRPr="00F103C9">
        <w:t xml:space="preserve">ca) does not apply and, immediately before the time at which you inherited the interest, unit or lease, the deceased was neither </w:t>
      </w:r>
      <w:r w:rsidR="00F103C9" w:rsidRPr="00F103C9">
        <w:rPr>
          <w:position w:val="6"/>
          <w:sz w:val="16"/>
        </w:rPr>
        <w:t>*</w:t>
      </w:r>
      <w:r w:rsidRPr="00F103C9">
        <w:t xml:space="preserve">registered nor </w:t>
      </w:r>
      <w:r w:rsidR="00F103C9" w:rsidRPr="00F103C9">
        <w:rPr>
          <w:position w:val="6"/>
          <w:sz w:val="16"/>
        </w:rPr>
        <w:t>*</w:t>
      </w:r>
      <w:r w:rsidRPr="00F103C9">
        <w:t xml:space="preserve">required to be registered—an </w:t>
      </w:r>
      <w:r w:rsidR="00F103C9" w:rsidRPr="00F103C9">
        <w:rPr>
          <w:position w:val="6"/>
          <w:sz w:val="16"/>
        </w:rPr>
        <w:t>*</w:t>
      </w:r>
      <w:r w:rsidRPr="00F103C9">
        <w:t>approved valuation of the interest, unit or lease as at the latest of:</w:t>
      </w:r>
    </w:p>
    <w:p w:rsidR="00300522" w:rsidRPr="00F103C9" w:rsidRDefault="00300522" w:rsidP="00300522">
      <w:pPr>
        <w:pStyle w:val="paragraphsub"/>
      </w:pPr>
      <w:r w:rsidRPr="00F103C9">
        <w:tab/>
        <w:t>(i)</w:t>
      </w:r>
      <w:r w:rsidRPr="00F103C9">
        <w:tab/>
        <w:t>1</w:t>
      </w:r>
      <w:r w:rsidR="00F103C9">
        <w:t> </w:t>
      </w:r>
      <w:r w:rsidRPr="00F103C9">
        <w:t>July 2000; or</w:t>
      </w:r>
    </w:p>
    <w:p w:rsidR="00300522" w:rsidRPr="00F103C9" w:rsidRDefault="00300522" w:rsidP="00300522">
      <w:pPr>
        <w:pStyle w:val="paragraphsub"/>
      </w:pPr>
      <w:r w:rsidRPr="00F103C9">
        <w:tab/>
        <w:t>(ii)</w:t>
      </w:r>
      <w:r w:rsidRPr="00F103C9">
        <w:tab/>
        <w:t>the day on which you inherited the interest, unit or lease; or</w:t>
      </w:r>
    </w:p>
    <w:p w:rsidR="00300522" w:rsidRPr="00F103C9" w:rsidRDefault="00300522" w:rsidP="00300522">
      <w:pPr>
        <w:pStyle w:val="paragraphsub"/>
      </w:pPr>
      <w:r w:rsidRPr="00F103C9">
        <w:tab/>
        <w:t>(iii)</w:t>
      </w:r>
      <w:r w:rsidRPr="00F103C9">
        <w:tab/>
        <w:t>the first day on which you registered or were required to be registered; or</w:t>
      </w:r>
    </w:p>
    <w:p w:rsidR="00300522" w:rsidRPr="00F103C9" w:rsidRDefault="00300522" w:rsidP="00300522">
      <w:pPr>
        <w:pStyle w:val="paragraph"/>
      </w:pPr>
      <w:r w:rsidRPr="00F103C9">
        <w:tab/>
        <w:t>(e)</w:t>
      </w:r>
      <w:r w:rsidRPr="00F103C9">
        <w:tab/>
        <w:t xml:space="preserve">if </w:t>
      </w:r>
      <w:r w:rsidR="00F103C9">
        <w:t>paragraph (</w:t>
      </w:r>
      <w:r w:rsidRPr="00F103C9">
        <w:t>ca) does not apply and, immediately before the time at which you inherited the interest, unit or lease, the deceased was registered or required to be registered—an approved valuation of the interest, unit or lease as at the later of:</w:t>
      </w:r>
    </w:p>
    <w:p w:rsidR="00300522" w:rsidRPr="00F103C9" w:rsidRDefault="00300522" w:rsidP="00300522">
      <w:pPr>
        <w:pStyle w:val="paragraphsub"/>
      </w:pPr>
      <w:r w:rsidRPr="00F103C9">
        <w:tab/>
        <w:t>(i)</w:t>
      </w:r>
      <w:r w:rsidRPr="00F103C9">
        <w:tab/>
        <w:t>1</w:t>
      </w:r>
      <w:r w:rsidR="00F103C9">
        <w:t> </w:t>
      </w:r>
      <w:r w:rsidRPr="00F103C9">
        <w:t>July 2000; or</w:t>
      </w:r>
    </w:p>
    <w:p w:rsidR="00300522" w:rsidRPr="00F103C9" w:rsidRDefault="00300522" w:rsidP="00300522">
      <w:pPr>
        <w:pStyle w:val="paragraphsub"/>
      </w:pPr>
      <w:r w:rsidRPr="00F103C9">
        <w:tab/>
        <w:t>(ii)</w:t>
      </w:r>
      <w:r w:rsidRPr="00F103C9">
        <w:tab/>
        <w:t>the first day on which the deceased registered or was required to be registered.</w:t>
      </w:r>
    </w:p>
    <w:p w:rsidR="00300522" w:rsidRPr="00F103C9" w:rsidRDefault="00300522" w:rsidP="00300522">
      <w:pPr>
        <w:pStyle w:val="subsection"/>
      </w:pPr>
      <w:r w:rsidRPr="00F103C9">
        <w:tab/>
        <w:t>(4)</w:t>
      </w:r>
      <w:r w:rsidRPr="00F103C9">
        <w:tab/>
        <w:t>If:</w:t>
      </w:r>
    </w:p>
    <w:p w:rsidR="00300522" w:rsidRPr="00F103C9" w:rsidRDefault="00300522" w:rsidP="00300522">
      <w:pPr>
        <w:pStyle w:val="paragraph"/>
      </w:pPr>
      <w:r w:rsidRPr="00F103C9">
        <w:tab/>
        <w:t>(a)</w:t>
      </w:r>
      <w:r w:rsidRPr="00F103C9">
        <w:tab/>
        <w:t xml:space="preserve">you acquired the interest, unit or lease in question by </w:t>
      </w:r>
      <w:r w:rsidR="00F103C9" w:rsidRPr="00F103C9">
        <w:rPr>
          <w:position w:val="6"/>
          <w:sz w:val="16"/>
        </w:rPr>
        <w:t>*</w:t>
      </w:r>
      <w:r w:rsidRPr="00F103C9">
        <w:t>inheriting it; and</w:t>
      </w:r>
    </w:p>
    <w:p w:rsidR="00300522" w:rsidRPr="00F103C9" w:rsidRDefault="00300522" w:rsidP="00300522">
      <w:pPr>
        <w:pStyle w:val="paragraph"/>
      </w:pPr>
      <w:r w:rsidRPr="00F103C9">
        <w:lastRenderedPageBreak/>
        <w:tab/>
        <w:t>(b)</w:t>
      </w:r>
      <w:r w:rsidRPr="00F103C9">
        <w:tab/>
        <w:t xml:space="preserve">none of </w:t>
      </w:r>
      <w:r w:rsidR="00F103C9">
        <w:t>subsections (</w:t>
      </w:r>
      <w:r w:rsidRPr="00F103C9">
        <w:t>1) to (2B) applies; and</w:t>
      </w:r>
    </w:p>
    <w:p w:rsidR="00300522" w:rsidRPr="00F103C9" w:rsidRDefault="00300522" w:rsidP="00300522">
      <w:pPr>
        <w:pStyle w:val="paragraph"/>
      </w:pPr>
      <w:r w:rsidRPr="00F103C9">
        <w:tab/>
        <w:t>(c)</w:t>
      </w:r>
      <w:r w:rsidRPr="00F103C9">
        <w:tab/>
        <w:t xml:space="preserve">the entity from whom you inherited the interest, unit or lease (the </w:t>
      </w:r>
      <w:r w:rsidRPr="00F103C9">
        <w:rPr>
          <w:b/>
          <w:i/>
        </w:rPr>
        <w:t>deceased</w:t>
      </w:r>
      <w:r w:rsidRPr="00F103C9">
        <w:t>) acquired it on or after 1</w:t>
      </w:r>
      <w:r w:rsidR="00F103C9">
        <w:t> </w:t>
      </w:r>
      <w:r w:rsidRPr="00F103C9">
        <w:t>July 2000;</w:t>
      </w:r>
    </w:p>
    <w:p w:rsidR="00300522" w:rsidRPr="00F103C9" w:rsidRDefault="00300522" w:rsidP="00300522">
      <w:pPr>
        <w:pStyle w:val="subsection2"/>
      </w:pPr>
      <w:r w:rsidRPr="00F103C9">
        <w:t xml:space="preserve">the </w:t>
      </w:r>
      <w:r w:rsidRPr="00F103C9">
        <w:rPr>
          <w:b/>
          <w:i/>
        </w:rPr>
        <w:t>margin</w:t>
      </w:r>
      <w:r w:rsidRPr="00F103C9">
        <w:t xml:space="preserve"> for the supply you make is the amount by which the </w:t>
      </w:r>
      <w:r w:rsidR="00F103C9" w:rsidRPr="00F103C9">
        <w:rPr>
          <w:position w:val="6"/>
          <w:sz w:val="16"/>
        </w:rPr>
        <w:t>*</w:t>
      </w:r>
      <w:r w:rsidRPr="00F103C9">
        <w:t>consideration for the supply exceeds:</w:t>
      </w:r>
    </w:p>
    <w:p w:rsidR="00300522" w:rsidRPr="00F103C9" w:rsidRDefault="00300522" w:rsidP="00300522">
      <w:pPr>
        <w:pStyle w:val="paragraph"/>
      </w:pPr>
      <w:r w:rsidRPr="00F103C9">
        <w:tab/>
        <w:t>(d)</w:t>
      </w:r>
      <w:r w:rsidRPr="00F103C9">
        <w:tab/>
        <w:t>if you know what was the consideration for the supply of the interest, unit or lease to the deceased and you choose to use that consideration to work out the margin for the supply—that consideration; or</w:t>
      </w:r>
    </w:p>
    <w:p w:rsidR="00300522" w:rsidRPr="00F103C9" w:rsidRDefault="00300522" w:rsidP="00300522">
      <w:pPr>
        <w:pStyle w:val="paragraph"/>
      </w:pPr>
      <w:r w:rsidRPr="00F103C9">
        <w:tab/>
        <w:t>(e)</w:t>
      </w:r>
      <w:r w:rsidRPr="00F103C9">
        <w:tab/>
        <w:t xml:space="preserve">if </w:t>
      </w:r>
      <w:r w:rsidR="00F103C9">
        <w:t>paragraph (</w:t>
      </w:r>
      <w:r w:rsidRPr="00F103C9">
        <w:t xml:space="preserve">d) does not apply—an </w:t>
      </w:r>
      <w:r w:rsidR="00F103C9" w:rsidRPr="00F103C9">
        <w:rPr>
          <w:position w:val="6"/>
          <w:sz w:val="16"/>
        </w:rPr>
        <w:t>*</w:t>
      </w:r>
      <w:r w:rsidRPr="00F103C9">
        <w:t>approved valuation of the interest, unit or lease as at the day on which the deceased acquired it.</w:t>
      </w:r>
    </w:p>
    <w:p w:rsidR="003A7A7B" w:rsidRPr="00F103C9" w:rsidRDefault="003A7A7B" w:rsidP="003A7A7B">
      <w:pPr>
        <w:pStyle w:val="SubsectionHead"/>
      </w:pPr>
      <w:r w:rsidRPr="00F103C9">
        <w:t>Margin for supply of real property acquired as a GST</w:t>
      </w:r>
      <w:r w:rsidR="00F103C9">
        <w:noBreakHyphen/>
      </w:r>
      <w:r w:rsidRPr="00F103C9">
        <w:t>free going concern or as GST</w:t>
      </w:r>
      <w:r w:rsidR="00F103C9">
        <w:noBreakHyphen/>
      </w:r>
      <w:r w:rsidRPr="00F103C9">
        <w:t>free farm land</w:t>
      </w:r>
    </w:p>
    <w:p w:rsidR="003A7A7B" w:rsidRPr="00F103C9" w:rsidRDefault="003A7A7B" w:rsidP="003A7A7B">
      <w:pPr>
        <w:pStyle w:val="subsection"/>
      </w:pPr>
      <w:r w:rsidRPr="00F103C9">
        <w:tab/>
        <w:t>(5)</w:t>
      </w:r>
      <w:r w:rsidRPr="00F103C9">
        <w:tab/>
        <w:t>If:</w:t>
      </w:r>
    </w:p>
    <w:p w:rsidR="003A7A7B" w:rsidRPr="00F103C9" w:rsidRDefault="003A7A7B" w:rsidP="003A7A7B">
      <w:pPr>
        <w:pStyle w:val="paragraph"/>
      </w:pPr>
      <w:r w:rsidRPr="00F103C9">
        <w:tab/>
        <w:t>(a)</w:t>
      </w:r>
      <w:r w:rsidRPr="00F103C9">
        <w:tab/>
        <w:t>you acquired the interest, unit or lease in question from an entity as, or as part of:</w:t>
      </w:r>
    </w:p>
    <w:p w:rsidR="003A7A7B" w:rsidRPr="00F103C9" w:rsidRDefault="003A7A7B" w:rsidP="003A7A7B">
      <w:pPr>
        <w:pStyle w:val="paragraphsub"/>
      </w:pPr>
      <w:r w:rsidRPr="00F103C9">
        <w:tab/>
        <w:t>(i)</w:t>
      </w:r>
      <w:r w:rsidRPr="00F103C9">
        <w:tab/>
        <w:t xml:space="preserve">a </w:t>
      </w:r>
      <w:r w:rsidR="00F103C9" w:rsidRPr="00F103C9">
        <w:rPr>
          <w:position w:val="6"/>
          <w:sz w:val="16"/>
        </w:rPr>
        <w:t>*</w:t>
      </w:r>
      <w:r w:rsidRPr="00F103C9">
        <w:t xml:space="preserve">supply of a going concern to you that was </w:t>
      </w:r>
      <w:r w:rsidR="00F103C9" w:rsidRPr="00F103C9">
        <w:rPr>
          <w:position w:val="6"/>
          <w:sz w:val="16"/>
        </w:rPr>
        <w:t>*</w:t>
      </w:r>
      <w:r w:rsidRPr="00F103C9">
        <w:t>GST</w:t>
      </w:r>
      <w:r w:rsidR="00F103C9">
        <w:noBreakHyphen/>
      </w:r>
      <w:r w:rsidRPr="00F103C9">
        <w:t>free under Subdivision</w:t>
      </w:r>
      <w:r w:rsidR="00F103C9">
        <w:t> </w:t>
      </w:r>
      <w:r w:rsidRPr="00F103C9">
        <w:t>38</w:t>
      </w:r>
      <w:r w:rsidR="00F103C9">
        <w:noBreakHyphen/>
      </w:r>
      <w:r w:rsidRPr="00F103C9">
        <w:t>J; or</w:t>
      </w:r>
    </w:p>
    <w:p w:rsidR="003A7A7B" w:rsidRPr="00F103C9" w:rsidRDefault="003A7A7B" w:rsidP="003A7A7B">
      <w:pPr>
        <w:pStyle w:val="paragraphsub"/>
      </w:pPr>
      <w:r w:rsidRPr="00F103C9">
        <w:tab/>
        <w:t>(ii)</w:t>
      </w:r>
      <w:r w:rsidRPr="00F103C9">
        <w:tab/>
        <w:t>a supply to you that was GST</w:t>
      </w:r>
      <w:r w:rsidR="00F103C9">
        <w:noBreakHyphen/>
      </w:r>
      <w:r w:rsidRPr="00F103C9">
        <w:t>free under Subdivision</w:t>
      </w:r>
      <w:r w:rsidR="00F103C9">
        <w:t> </w:t>
      </w:r>
      <w:r w:rsidRPr="00F103C9">
        <w:t>38</w:t>
      </w:r>
      <w:r w:rsidR="00F103C9">
        <w:noBreakHyphen/>
      </w:r>
      <w:r w:rsidRPr="00F103C9">
        <w:t>O; and</w:t>
      </w:r>
    </w:p>
    <w:p w:rsidR="003A7A7B" w:rsidRPr="00F103C9" w:rsidRDefault="003A7A7B" w:rsidP="003A7A7B">
      <w:pPr>
        <w:pStyle w:val="paragraph"/>
      </w:pPr>
      <w:r w:rsidRPr="00F103C9">
        <w:tab/>
        <w:t>(b)</w:t>
      </w:r>
      <w:r w:rsidRPr="00F103C9">
        <w:tab/>
        <w:t xml:space="preserve">the entity was </w:t>
      </w:r>
      <w:r w:rsidR="00F103C9" w:rsidRPr="00F103C9">
        <w:rPr>
          <w:position w:val="6"/>
          <w:sz w:val="16"/>
        </w:rPr>
        <w:t>*</w:t>
      </w:r>
      <w:r w:rsidRPr="00F103C9">
        <w:t xml:space="preserve">registered or </w:t>
      </w:r>
      <w:r w:rsidR="00F103C9" w:rsidRPr="00F103C9">
        <w:rPr>
          <w:position w:val="6"/>
          <w:sz w:val="16"/>
        </w:rPr>
        <w:t>*</w:t>
      </w:r>
      <w:r w:rsidRPr="00F103C9">
        <w:t>required to be registered, at the time of the acquisition; and</w:t>
      </w:r>
    </w:p>
    <w:p w:rsidR="003A7A7B" w:rsidRPr="00F103C9" w:rsidRDefault="003A7A7B" w:rsidP="003A7A7B">
      <w:pPr>
        <w:pStyle w:val="paragraph"/>
      </w:pPr>
      <w:r w:rsidRPr="00F103C9">
        <w:tab/>
        <w:t>(c)</w:t>
      </w:r>
      <w:r w:rsidRPr="00F103C9">
        <w:tab/>
        <w:t xml:space="preserve">none of </w:t>
      </w:r>
      <w:r w:rsidR="00F103C9">
        <w:t>subsections (</w:t>
      </w:r>
      <w:r w:rsidRPr="00F103C9">
        <w:t>1) to (4) applies;</w:t>
      </w:r>
    </w:p>
    <w:p w:rsidR="003A7A7B" w:rsidRPr="00F103C9" w:rsidRDefault="003A7A7B" w:rsidP="003A7A7B">
      <w:pPr>
        <w:pStyle w:val="subsection2"/>
      </w:pPr>
      <w:r w:rsidRPr="00F103C9">
        <w:t xml:space="preserve">the </w:t>
      </w:r>
      <w:r w:rsidRPr="00F103C9">
        <w:rPr>
          <w:b/>
          <w:i/>
        </w:rPr>
        <w:t>margin</w:t>
      </w:r>
      <w:r w:rsidRPr="00F103C9">
        <w:t xml:space="preserve"> for the supply you make is the amount by which the </w:t>
      </w:r>
      <w:r w:rsidR="00F103C9" w:rsidRPr="00F103C9">
        <w:rPr>
          <w:position w:val="6"/>
          <w:sz w:val="16"/>
        </w:rPr>
        <w:t>*</w:t>
      </w:r>
      <w:r w:rsidRPr="00F103C9">
        <w:t>consideration for the supply exceeds:</w:t>
      </w:r>
    </w:p>
    <w:p w:rsidR="003A7A7B" w:rsidRPr="00F103C9" w:rsidRDefault="003A7A7B" w:rsidP="003A7A7B">
      <w:pPr>
        <w:pStyle w:val="paragraph"/>
      </w:pPr>
      <w:r w:rsidRPr="00F103C9">
        <w:tab/>
        <w:t>(d)</w:t>
      </w:r>
      <w:r w:rsidRPr="00F103C9">
        <w:tab/>
        <w:t>if that entity had acquired the interest, unit or lease before 1</w:t>
      </w:r>
      <w:r w:rsidR="00F103C9">
        <w:t> </w:t>
      </w:r>
      <w:r w:rsidRPr="00F103C9">
        <w:t>July 2000 and on that day was registered or required to be registered:</w:t>
      </w:r>
    </w:p>
    <w:p w:rsidR="003A7A7B" w:rsidRPr="00F103C9" w:rsidRDefault="003A7A7B" w:rsidP="003A7A7B">
      <w:pPr>
        <w:pStyle w:val="paragraphsub"/>
      </w:pPr>
      <w:r w:rsidRPr="00F103C9">
        <w:tab/>
        <w:t>(i)</w:t>
      </w:r>
      <w:r w:rsidRPr="00F103C9">
        <w:tab/>
        <w:t xml:space="preserve">if you choose to apply an </w:t>
      </w:r>
      <w:r w:rsidR="00F103C9" w:rsidRPr="00F103C9">
        <w:rPr>
          <w:position w:val="6"/>
          <w:sz w:val="16"/>
        </w:rPr>
        <w:t>*</w:t>
      </w:r>
      <w:r w:rsidRPr="00F103C9">
        <w:t>approved valuation to work out the margin for the supply—an approved valuation of the interest, unit or lease as at 1</w:t>
      </w:r>
      <w:r w:rsidR="00F103C9">
        <w:t> </w:t>
      </w:r>
      <w:r w:rsidRPr="00F103C9">
        <w:t>July 2000; or</w:t>
      </w:r>
    </w:p>
    <w:p w:rsidR="003A7A7B" w:rsidRPr="00F103C9" w:rsidRDefault="003A7A7B" w:rsidP="003A7A7B">
      <w:pPr>
        <w:pStyle w:val="paragraphsub"/>
      </w:pPr>
      <w:r w:rsidRPr="00F103C9">
        <w:lastRenderedPageBreak/>
        <w:tab/>
        <w:t>(ii)</w:t>
      </w:r>
      <w:r w:rsidRPr="00F103C9">
        <w:tab/>
        <w:t xml:space="preserve">if </w:t>
      </w:r>
      <w:r w:rsidR="00F103C9">
        <w:t>subparagraph (</w:t>
      </w:r>
      <w:r w:rsidRPr="00F103C9">
        <w:t xml:space="preserve">i) does not apply—the </w:t>
      </w:r>
      <w:r w:rsidR="00F103C9" w:rsidRPr="00F103C9">
        <w:rPr>
          <w:position w:val="6"/>
          <w:sz w:val="16"/>
        </w:rPr>
        <w:t>*</w:t>
      </w:r>
      <w:r w:rsidRPr="00F103C9">
        <w:t>GST inclusive market value of the interest, unit or lease as at 1</w:t>
      </w:r>
      <w:r w:rsidR="00F103C9">
        <w:t> </w:t>
      </w:r>
      <w:r w:rsidRPr="00F103C9">
        <w:t>July 2000; or</w:t>
      </w:r>
    </w:p>
    <w:p w:rsidR="003A7A7B" w:rsidRPr="00F103C9" w:rsidRDefault="003A7A7B" w:rsidP="003A7A7B">
      <w:pPr>
        <w:pStyle w:val="paragraph"/>
      </w:pPr>
      <w:r w:rsidRPr="00F103C9">
        <w:tab/>
        <w:t>(e)</w:t>
      </w:r>
      <w:r w:rsidRPr="00F103C9">
        <w:tab/>
        <w:t>if that entity had acquired the interest, unit or lease on or after 1</w:t>
      </w:r>
      <w:r w:rsidR="00F103C9">
        <w:t> </w:t>
      </w:r>
      <w:r w:rsidRPr="00F103C9">
        <w:t>July 2000 and had been registered or required to be registered at the time of the acquisition:</w:t>
      </w:r>
    </w:p>
    <w:p w:rsidR="003A7A7B" w:rsidRPr="00F103C9" w:rsidRDefault="003A7A7B" w:rsidP="003A7A7B">
      <w:pPr>
        <w:pStyle w:val="paragraphsub"/>
      </w:pPr>
      <w:r w:rsidRPr="00F103C9">
        <w:tab/>
        <w:t>(i)</w:t>
      </w:r>
      <w:r w:rsidRPr="00F103C9">
        <w:tab/>
        <w:t>if the entity’s acquisition was for consideration and you choose to apply an approved valuation to work out the margin for the supply—an approved valuation of the interest, unit or lease as at the day on which the entity had acquired it; or</w:t>
      </w:r>
    </w:p>
    <w:p w:rsidR="003A7A7B" w:rsidRPr="00F103C9" w:rsidRDefault="003A7A7B" w:rsidP="003A7A7B">
      <w:pPr>
        <w:pStyle w:val="paragraphsub"/>
      </w:pPr>
      <w:r w:rsidRPr="00F103C9">
        <w:tab/>
        <w:t>(ii)</w:t>
      </w:r>
      <w:r w:rsidRPr="00F103C9">
        <w:tab/>
        <w:t xml:space="preserve">if the entity’s acquisition was for consideration and </w:t>
      </w:r>
      <w:r w:rsidR="00F103C9">
        <w:t>subparagraph (</w:t>
      </w:r>
      <w:r w:rsidRPr="00F103C9">
        <w:t>i) does not apply—that consideration; or</w:t>
      </w:r>
    </w:p>
    <w:p w:rsidR="003A7A7B" w:rsidRPr="00F103C9" w:rsidRDefault="003A7A7B" w:rsidP="003A7A7B">
      <w:pPr>
        <w:pStyle w:val="paragraphsub"/>
      </w:pPr>
      <w:r w:rsidRPr="00F103C9">
        <w:tab/>
        <w:t>(iii)</w:t>
      </w:r>
      <w:r w:rsidRPr="00F103C9">
        <w:tab/>
        <w:t>if the entity’s acquisition was without consideration—the GST inclusive market value of the interest, unit or lease as at the time of the acquisition; or</w:t>
      </w:r>
    </w:p>
    <w:p w:rsidR="003A7A7B" w:rsidRPr="00F103C9" w:rsidRDefault="003A7A7B" w:rsidP="003A7A7B">
      <w:pPr>
        <w:pStyle w:val="paragraph"/>
      </w:pPr>
      <w:r w:rsidRPr="00F103C9">
        <w:tab/>
        <w:t>(f)</w:t>
      </w:r>
      <w:r w:rsidRPr="00F103C9">
        <w:tab/>
        <w:t xml:space="preserve">if that entity had not been registered or required to be registered at the time of the entity’s acquisition of the interest, unit or lease (and </w:t>
      </w:r>
      <w:r w:rsidR="00F103C9">
        <w:t>paragraph (</w:t>
      </w:r>
      <w:r w:rsidRPr="00F103C9">
        <w:t>d) does not apply):</w:t>
      </w:r>
    </w:p>
    <w:p w:rsidR="003A7A7B" w:rsidRPr="00F103C9" w:rsidRDefault="003A7A7B" w:rsidP="003A7A7B">
      <w:pPr>
        <w:pStyle w:val="paragraphsub"/>
      </w:pPr>
      <w:r w:rsidRPr="00F103C9">
        <w:tab/>
        <w:t>(i)</w:t>
      </w:r>
      <w:r w:rsidRPr="00F103C9">
        <w:tab/>
        <w:t>if you choose to apply an approved valuation to work out the margin for the supply—an approved valuation of the interest, unit or lease as at the first day on which the entity was registered or required to be registered; or</w:t>
      </w:r>
    </w:p>
    <w:p w:rsidR="003A7A7B" w:rsidRPr="00F103C9" w:rsidRDefault="003A7A7B" w:rsidP="003A7A7B">
      <w:pPr>
        <w:pStyle w:val="paragraphsub"/>
      </w:pPr>
      <w:r w:rsidRPr="00F103C9">
        <w:tab/>
        <w:t>(ii)</w:t>
      </w:r>
      <w:r w:rsidRPr="00F103C9">
        <w:tab/>
        <w:t xml:space="preserve">if </w:t>
      </w:r>
      <w:r w:rsidR="00F103C9">
        <w:t>subparagraph (</w:t>
      </w:r>
      <w:r w:rsidRPr="00F103C9">
        <w:t>i) does not apply—the GST inclusive market value of the interest, unit or lease as at that day.</w:t>
      </w:r>
    </w:p>
    <w:p w:rsidR="003A7A7B" w:rsidRPr="00F103C9" w:rsidRDefault="003A7A7B" w:rsidP="003A7A7B">
      <w:pPr>
        <w:pStyle w:val="SubsectionHead"/>
      </w:pPr>
      <w:r w:rsidRPr="00F103C9">
        <w:t>Margin for supply of real property acquired from associate</w:t>
      </w:r>
    </w:p>
    <w:p w:rsidR="003A7A7B" w:rsidRPr="00F103C9" w:rsidRDefault="003A7A7B" w:rsidP="003A7A7B">
      <w:pPr>
        <w:pStyle w:val="subsection"/>
      </w:pPr>
      <w:r w:rsidRPr="00F103C9">
        <w:tab/>
        <w:t>(6)</w:t>
      </w:r>
      <w:r w:rsidRPr="00F103C9">
        <w:tab/>
        <w:t>If:</w:t>
      </w:r>
    </w:p>
    <w:p w:rsidR="003A7A7B" w:rsidRPr="00F103C9" w:rsidRDefault="003A7A7B" w:rsidP="003A7A7B">
      <w:pPr>
        <w:pStyle w:val="paragraph"/>
      </w:pPr>
      <w:r w:rsidRPr="00F103C9">
        <w:tab/>
        <w:t>(a)</w:t>
      </w:r>
      <w:r w:rsidRPr="00F103C9">
        <w:tab/>
        <w:t xml:space="preserve">you acquired the interest, unit or lease in question from an entity who was your </w:t>
      </w:r>
      <w:r w:rsidR="00F103C9" w:rsidRPr="00F103C9">
        <w:rPr>
          <w:position w:val="6"/>
          <w:sz w:val="16"/>
        </w:rPr>
        <w:t>*</w:t>
      </w:r>
      <w:r w:rsidRPr="00F103C9">
        <w:t xml:space="preserve">associate, and who was </w:t>
      </w:r>
      <w:r w:rsidR="00F103C9" w:rsidRPr="00F103C9">
        <w:rPr>
          <w:position w:val="6"/>
          <w:sz w:val="16"/>
        </w:rPr>
        <w:t>*</w:t>
      </w:r>
      <w:r w:rsidRPr="00F103C9">
        <w:t xml:space="preserve">registered or </w:t>
      </w:r>
      <w:r w:rsidR="00F103C9" w:rsidRPr="00F103C9">
        <w:rPr>
          <w:position w:val="6"/>
          <w:sz w:val="16"/>
        </w:rPr>
        <w:t>*</w:t>
      </w:r>
      <w:r w:rsidRPr="00F103C9">
        <w:t>required to be registered, at the time of the acquisition; and</w:t>
      </w:r>
    </w:p>
    <w:p w:rsidR="003A7A7B" w:rsidRPr="00F103C9" w:rsidRDefault="003A7A7B" w:rsidP="003A7A7B">
      <w:pPr>
        <w:pStyle w:val="paragraph"/>
      </w:pPr>
      <w:r w:rsidRPr="00F103C9">
        <w:tab/>
        <w:t>(b)</w:t>
      </w:r>
      <w:r w:rsidRPr="00F103C9">
        <w:tab/>
        <w:t xml:space="preserve">the acquisition from your associate was without </w:t>
      </w:r>
      <w:r w:rsidR="00F103C9" w:rsidRPr="00F103C9">
        <w:rPr>
          <w:position w:val="6"/>
          <w:sz w:val="16"/>
        </w:rPr>
        <w:t>*</w:t>
      </w:r>
      <w:r w:rsidRPr="00F103C9">
        <w:t>consideration; and</w:t>
      </w:r>
    </w:p>
    <w:p w:rsidR="003A7A7B" w:rsidRPr="00F103C9" w:rsidRDefault="003A7A7B" w:rsidP="003A7A7B">
      <w:pPr>
        <w:pStyle w:val="paragraph"/>
      </w:pPr>
      <w:r w:rsidRPr="00F103C9">
        <w:tab/>
        <w:t>(c)</w:t>
      </w:r>
      <w:r w:rsidRPr="00F103C9">
        <w:tab/>
        <w:t xml:space="preserve">the supply by your associate was not a </w:t>
      </w:r>
      <w:r w:rsidR="00F103C9" w:rsidRPr="00F103C9">
        <w:rPr>
          <w:position w:val="6"/>
          <w:sz w:val="16"/>
        </w:rPr>
        <w:t>*</w:t>
      </w:r>
      <w:r w:rsidRPr="00F103C9">
        <w:t>taxable supply; and</w:t>
      </w:r>
    </w:p>
    <w:p w:rsidR="003A7A7B" w:rsidRPr="00F103C9" w:rsidRDefault="003A7A7B" w:rsidP="003A7A7B">
      <w:pPr>
        <w:pStyle w:val="paragraph"/>
      </w:pPr>
      <w:r w:rsidRPr="00F103C9">
        <w:lastRenderedPageBreak/>
        <w:tab/>
        <w:t>(d)</w:t>
      </w:r>
      <w:r w:rsidRPr="00F103C9">
        <w:tab/>
        <w:t xml:space="preserve">your associate made the supply in the course or furtherance of an </w:t>
      </w:r>
      <w:r w:rsidR="00F103C9" w:rsidRPr="00F103C9">
        <w:rPr>
          <w:position w:val="6"/>
          <w:sz w:val="16"/>
        </w:rPr>
        <w:t>*</w:t>
      </w:r>
      <w:r w:rsidRPr="00F103C9">
        <w:t xml:space="preserve">enterprise that your associate </w:t>
      </w:r>
      <w:r w:rsidR="00F103C9" w:rsidRPr="00F103C9">
        <w:rPr>
          <w:position w:val="6"/>
          <w:sz w:val="16"/>
        </w:rPr>
        <w:t>*</w:t>
      </w:r>
      <w:r w:rsidRPr="00F103C9">
        <w:t>carried on; and</w:t>
      </w:r>
    </w:p>
    <w:p w:rsidR="003A7A7B" w:rsidRPr="00F103C9" w:rsidRDefault="003A7A7B" w:rsidP="003A7A7B">
      <w:pPr>
        <w:pStyle w:val="paragraph"/>
      </w:pPr>
      <w:r w:rsidRPr="00F103C9">
        <w:tab/>
        <w:t>(e)</w:t>
      </w:r>
      <w:r w:rsidRPr="00F103C9">
        <w:tab/>
        <w:t xml:space="preserve">none of </w:t>
      </w:r>
      <w:r w:rsidR="00F103C9">
        <w:t>subsections (</w:t>
      </w:r>
      <w:r w:rsidRPr="00F103C9">
        <w:t>1) to (5) applies;</w:t>
      </w:r>
    </w:p>
    <w:p w:rsidR="003A7A7B" w:rsidRPr="00F103C9" w:rsidRDefault="003A7A7B" w:rsidP="003A7A7B">
      <w:pPr>
        <w:pStyle w:val="subsection2"/>
      </w:pPr>
      <w:r w:rsidRPr="00F103C9">
        <w:t xml:space="preserve">the </w:t>
      </w:r>
      <w:r w:rsidRPr="00F103C9">
        <w:rPr>
          <w:b/>
          <w:i/>
        </w:rPr>
        <w:t>margin</w:t>
      </w:r>
      <w:r w:rsidRPr="00F103C9">
        <w:t xml:space="preserve"> for the supply you make is the amount by which the consideration for the supply exceeds:</w:t>
      </w:r>
    </w:p>
    <w:p w:rsidR="003A7A7B" w:rsidRPr="00F103C9" w:rsidRDefault="003A7A7B" w:rsidP="003A7A7B">
      <w:pPr>
        <w:pStyle w:val="paragraph"/>
      </w:pPr>
      <w:r w:rsidRPr="00F103C9">
        <w:tab/>
        <w:t>(f)</w:t>
      </w:r>
      <w:r w:rsidRPr="00F103C9">
        <w:tab/>
        <w:t>if your associate had acquired the interest, unit or lease before 1</w:t>
      </w:r>
      <w:r w:rsidR="00F103C9">
        <w:t> </w:t>
      </w:r>
      <w:r w:rsidRPr="00F103C9">
        <w:t>July 2000 and on that day was registered or required to be registered:</w:t>
      </w:r>
    </w:p>
    <w:p w:rsidR="003A7A7B" w:rsidRPr="00F103C9" w:rsidRDefault="003A7A7B" w:rsidP="003A7A7B">
      <w:pPr>
        <w:pStyle w:val="paragraphsub"/>
      </w:pPr>
      <w:r w:rsidRPr="00F103C9">
        <w:tab/>
        <w:t>(i)</w:t>
      </w:r>
      <w:r w:rsidRPr="00F103C9">
        <w:tab/>
        <w:t xml:space="preserve">if you choose to apply an </w:t>
      </w:r>
      <w:r w:rsidR="00F103C9" w:rsidRPr="00F103C9">
        <w:rPr>
          <w:position w:val="6"/>
          <w:sz w:val="16"/>
        </w:rPr>
        <w:t>*</w:t>
      </w:r>
      <w:r w:rsidRPr="00F103C9">
        <w:t>approved valuation to work out the margin for the supply—an approved valuation of the interest, unit or lease as at 1</w:t>
      </w:r>
      <w:r w:rsidR="00F103C9">
        <w:t> </w:t>
      </w:r>
      <w:r w:rsidRPr="00F103C9">
        <w:t>July 2000; or</w:t>
      </w:r>
    </w:p>
    <w:p w:rsidR="003A7A7B" w:rsidRPr="00F103C9" w:rsidRDefault="003A7A7B" w:rsidP="003A7A7B">
      <w:pPr>
        <w:pStyle w:val="paragraphsub"/>
      </w:pPr>
      <w:r w:rsidRPr="00F103C9">
        <w:tab/>
        <w:t>(ii)</w:t>
      </w:r>
      <w:r w:rsidRPr="00F103C9">
        <w:tab/>
        <w:t xml:space="preserve">if </w:t>
      </w:r>
      <w:r w:rsidR="00F103C9">
        <w:t>subparagraph (</w:t>
      </w:r>
      <w:r w:rsidRPr="00F103C9">
        <w:t xml:space="preserve">i) does not apply—the </w:t>
      </w:r>
      <w:r w:rsidR="00F103C9" w:rsidRPr="00F103C9">
        <w:rPr>
          <w:position w:val="6"/>
          <w:sz w:val="16"/>
        </w:rPr>
        <w:t>*</w:t>
      </w:r>
      <w:r w:rsidRPr="00F103C9">
        <w:t>GST inclusive market value of the interest, unit or lease as at 1</w:t>
      </w:r>
      <w:r w:rsidR="00F103C9">
        <w:t> </w:t>
      </w:r>
      <w:r w:rsidRPr="00F103C9">
        <w:t>July 2000; or</w:t>
      </w:r>
    </w:p>
    <w:p w:rsidR="003A7A7B" w:rsidRPr="00F103C9" w:rsidRDefault="003A7A7B" w:rsidP="003A7A7B">
      <w:pPr>
        <w:pStyle w:val="paragraph"/>
      </w:pPr>
      <w:r w:rsidRPr="00F103C9">
        <w:tab/>
        <w:t>(g)</w:t>
      </w:r>
      <w:r w:rsidRPr="00F103C9">
        <w:tab/>
        <w:t>if your associate had acquired the interest, unit or lease on or after 1</w:t>
      </w:r>
      <w:r w:rsidR="00F103C9">
        <w:t> </w:t>
      </w:r>
      <w:r w:rsidRPr="00F103C9">
        <w:t>July 2000 and had been registered or required to be registered at the time of the acquisition:</w:t>
      </w:r>
    </w:p>
    <w:p w:rsidR="003A7A7B" w:rsidRPr="00F103C9" w:rsidRDefault="003A7A7B" w:rsidP="003A7A7B">
      <w:pPr>
        <w:pStyle w:val="paragraphsub"/>
      </w:pPr>
      <w:r w:rsidRPr="00F103C9">
        <w:tab/>
        <w:t>(i)</w:t>
      </w:r>
      <w:r w:rsidRPr="00F103C9">
        <w:tab/>
        <w:t>if your associate’s acquisition was for consideration and you choose to apply an approved valuation to work out the margin for the supply—an approved valuation of the interest, unit or lease as at the day on which your associate had acquired it; or</w:t>
      </w:r>
    </w:p>
    <w:p w:rsidR="003A7A7B" w:rsidRPr="00F103C9" w:rsidRDefault="003A7A7B" w:rsidP="003A7A7B">
      <w:pPr>
        <w:pStyle w:val="paragraphsub"/>
      </w:pPr>
      <w:r w:rsidRPr="00F103C9">
        <w:tab/>
        <w:t>(ii)</w:t>
      </w:r>
      <w:r w:rsidRPr="00F103C9">
        <w:tab/>
        <w:t xml:space="preserve">if your associate’s acquisition was for consideration and </w:t>
      </w:r>
      <w:r w:rsidR="00F103C9">
        <w:t>subparagraph (</w:t>
      </w:r>
      <w:r w:rsidRPr="00F103C9">
        <w:t>i) does not apply—that consideration; or</w:t>
      </w:r>
    </w:p>
    <w:p w:rsidR="003A7A7B" w:rsidRPr="00F103C9" w:rsidRDefault="003A7A7B" w:rsidP="003A7A7B">
      <w:pPr>
        <w:pStyle w:val="paragraphsub"/>
      </w:pPr>
      <w:r w:rsidRPr="00F103C9">
        <w:tab/>
        <w:t>(iii)</w:t>
      </w:r>
      <w:r w:rsidRPr="00F103C9">
        <w:tab/>
        <w:t>if your associate’s acquisition was without consideration—the GST inclusive market value of the interest, unit or lease at the time of the acquisition; or</w:t>
      </w:r>
    </w:p>
    <w:p w:rsidR="003A7A7B" w:rsidRPr="00F103C9" w:rsidRDefault="003A7A7B" w:rsidP="003A7A7B">
      <w:pPr>
        <w:pStyle w:val="paragraph"/>
      </w:pPr>
      <w:r w:rsidRPr="00F103C9">
        <w:tab/>
        <w:t>(h)</w:t>
      </w:r>
      <w:r w:rsidRPr="00F103C9">
        <w:tab/>
        <w:t xml:space="preserve">if your associate had not been registered or required to be registered at the time of your associate’s acquisition of the interest, unit or lease (and </w:t>
      </w:r>
      <w:r w:rsidR="00F103C9">
        <w:t>paragraph (</w:t>
      </w:r>
      <w:r w:rsidRPr="00F103C9">
        <w:t>f) does not apply):</w:t>
      </w:r>
    </w:p>
    <w:p w:rsidR="003A7A7B" w:rsidRPr="00F103C9" w:rsidRDefault="003A7A7B" w:rsidP="003A7A7B">
      <w:pPr>
        <w:pStyle w:val="paragraphsub"/>
      </w:pPr>
      <w:r w:rsidRPr="00F103C9">
        <w:tab/>
        <w:t>(i)</w:t>
      </w:r>
      <w:r w:rsidRPr="00F103C9">
        <w:tab/>
        <w:t>if you choose to apply an approved valuation to work out the margin for the supply—an approved valuation of the interest, unit or lease as at the first day on which the entity was registered or required to be registered; or</w:t>
      </w:r>
    </w:p>
    <w:p w:rsidR="003A7A7B" w:rsidRPr="00F103C9" w:rsidRDefault="003A7A7B" w:rsidP="003A7A7B">
      <w:pPr>
        <w:pStyle w:val="paragraphsub"/>
      </w:pPr>
      <w:r w:rsidRPr="00F103C9">
        <w:tab/>
        <w:t>(ii)</w:t>
      </w:r>
      <w:r w:rsidRPr="00F103C9">
        <w:tab/>
        <w:t xml:space="preserve">if </w:t>
      </w:r>
      <w:r w:rsidR="00F103C9">
        <w:t>subparagraph (</w:t>
      </w:r>
      <w:r w:rsidRPr="00F103C9">
        <w:t>i) does not apply—the GST inclusive market value of the interest, unit or lease as at that day.</w:t>
      </w:r>
    </w:p>
    <w:p w:rsidR="003A7A7B" w:rsidRPr="00F103C9" w:rsidRDefault="003A7A7B" w:rsidP="003A7A7B">
      <w:pPr>
        <w:pStyle w:val="subsection"/>
      </w:pPr>
      <w:r w:rsidRPr="00F103C9">
        <w:lastRenderedPageBreak/>
        <w:tab/>
        <w:t>(6A)</w:t>
      </w:r>
      <w:r w:rsidRPr="00F103C9">
        <w:tab/>
      </w:r>
      <w:r w:rsidR="00F103C9">
        <w:t>Paragraphs (</w:t>
      </w:r>
      <w:r w:rsidRPr="00F103C9">
        <w:t xml:space="preserve">6)(c) and (d) do not apply if the acquisition from your </w:t>
      </w:r>
      <w:r w:rsidR="00F103C9" w:rsidRPr="00F103C9">
        <w:rPr>
          <w:position w:val="6"/>
          <w:sz w:val="16"/>
        </w:rPr>
        <w:t>*</w:t>
      </w:r>
      <w:r w:rsidRPr="00F103C9">
        <w:t>associate was not by means of a supply by your associate.</w:t>
      </w:r>
    </w:p>
    <w:p w:rsidR="003A7A7B" w:rsidRPr="00F103C9" w:rsidRDefault="003A7A7B" w:rsidP="003A7A7B">
      <w:pPr>
        <w:pStyle w:val="subsection"/>
      </w:pPr>
      <w:r w:rsidRPr="00F103C9">
        <w:tab/>
        <w:t>(6B)</w:t>
      </w:r>
      <w:r w:rsidRPr="00F103C9">
        <w:tab/>
        <w:t xml:space="preserve">To avoid doubt, you cannot be taken, for the purposes of </w:t>
      </w:r>
      <w:r w:rsidR="00F103C9">
        <w:t>paragraph (</w:t>
      </w:r>
      <w:r w:rsidRPr="00F103C9">
        <w:t xml:space="preserve">5)(f) or (6)(h), to be </w:t>
      </w:r>
      <w:r w:rsidR="00F103C9" w:rsidRPr="00F103C9">
        <w:rPr>
          <w:position w:val="6"/>
          <w:sz w:val="16"/>
        </w:rPr>
        <w:t>*</w:t>
      </w:r>
      <w:r w:rsidRPr="00F103C9">
        <w:t xml:space="preserve">registered or </w:t>
      </w:r>
      <w:r w:rsidR="00F103C9" w:rsidRPr="00F103C9">
        <w:rPr>
          <w:position w:val="6"/>
          <w:sz w:val="16"/>
        </w:rPr>
        <w:t>*</w:t>
      </w:r>
      <w:r w:rsidRPr="00F103C9">
        <w:t>required to be registered on a day earlier than 1</w:t>
      </w:r>
      <w:r w:rsidR="00F103C9">
        <w:t> </w:t>
      </w:r>
      <w:r w:rsidRPr="00F103C9">
        <w:t>July 2000.</w:t>
      </w:r>
    </w:p>
    <w:p w:rsidR="00300522" w:rsidRPr="00F103C9" w:rsidRDefault="00300522" w:rsidP="00300522">
      <w:pPr>
        <w:pStyle w:val="subsection"/>
      </w:pPr>
      <w:r w:rsidRPr="00F103C9">
        <w:tab/>
        <w:t>(7)</w:t>
      </w:r>
      <w:r w:rsidRPr="00F103C9">
        <w:tab/>
        <w:t>If:</w:t>
      </w:r>
    </w:p>
    <w:p w:rsidR="00300522" w:rsidRPr="00F103C9" w:rsidRDefault="00300522" w:rsidP="00300522">
      <w:pPr>
        <w:pStyle w:val="paragraph"/>
      </w:pPr>
      <w:r w:rsidRPr="00F103C9">
        <w:tab/>
        <w:t>(a)</w:t>
      </w:r>
      <w:r w:rsidRPr="00F103C9">
        <w:tab/>
        <w:t xml:space="preserve">you acquired the interest, unit or lease in question from an entity who was your </w:t>
      </w:r>
      <w:r w:rsidR="00F103C9" w:rsidRPr="00F103C9">
        <w:rPr>
          <w:position w:val="6"/>
          <w:sz w:val="16"/>
        </w:rPr>
        <w:t>*</w:t>
      </w:r>
      <w:r w:rsidRPr="00F103C9">
        <w:t>associate at the time of the acquisition; and</w:t>
      </w:r>
    </w:p>
    <w:p w:rsidR="00300522" w:rsidRPr="00F103C9" w:rsidRDefault="00300522" w:rsidP="00300522">
      <w:pPr>
        <w:pStyle w:val="paragraph"/>
      </w:pPr>
      <w:r w:rsidRPr="00F103C9">
        <w:tab/>
        <w:t>(b)</w:t>
      </w:r>
      <w:r w:rsidRPr="00F103C9">
        <w:tab/>
        <w:t>none of the other subsections of this section apply;</w:t>
      </w:r>
    </w:p>
    <w:p w:rsidR="00300522" w:rsidRPr="00F103C9" w:rsidRDefault="00300522" w:rsidP="00300522">
      <w:pPr>
        <w:pStyle w:val="subsection2"/>
      </w:pPr>
      <w:r w:rsidRPr="00F103C9">
        <w:t xml:space="preserve">the </w:t>
      </w:r>
      <w:r w:rsidRPr="00F103C9">
        <w:rPr>
          <w:b/>
          <w:i/>
        </w:rPr>
        <w:t>margin</w:t>
      </w:r>
      <w:r w:rsidRPr="00F103C9">
        <w:t xml:space="preserve"> for the supply you make is the amount by which the </w:t>
      </w:r>
      <w:r w:rsidR="00F103C9" w:rsidRPr="00F103C9">
        <w:rPr>
          <w:position w:val="6"/>
          <w:sz w:val="16"/>
        </w:rPr>
        <w:t>*</w:t>
      </w:r>
      <w:r w:rsidRPr="00F103C9">
        <w:t>consideration for the supply exceeds:</w:t>
      </w:r>
    </w:p>
    <w:p w:rsidR="00300522" w:rsidRPr="00F103C9" w:rsidRDefault="00300522" w:rsidP="00300522">
      <w:pPr>
        <w:pStyle w:val="paragraph"/>
      </w:pPr>
      <w:r w:rsidRPr="00F103C9">
        <w:tab/>
        <w:t>(c)</w:t>
      </w:r>
      <w:r w:rsidRPr="00F103C9">
        <w:tab/>
        <w:t>if your acquisition was made before 1</w:t>
      </w:r>
      <w:r w:rsidR="00F103C9">
        <w:t> </w:t>
      </w:r>
      <w:r w:rsidRPr="00F103C9">
        <w:t xml:space="preserve">July 2000—an </w:t>
      </w:r>
      <w:r w:rsidR="00F103C9" w:rsidRPr="00F103C9">
        <w:rPr>
          <w:position w:val="6"/>
          <w:sz w:val="16"/>
        </w:rPr>
        <w:t>*</w:t>
      </w:r>
      <w:r w:rsidRPr="00F103C9">
        <w:t>approved valuation of the interest, unit or lease as at 1</w:t>
      </w:r>
      <w:r w:rsidR="00F103C9">
        <w:t> </w:t>
      </w:r>
      <w:r w:rsidRPr="00F103C9">
        <w:t>July 2000; or</w:t>
      </w:r>
    </w:p>
    <w:p w:rsidR="00300522" w:rsidRPr="00F103C9" w:rsidRDefault="00300522" w:rsidP="00300522">
      <w:pPr>
        <w:pStyle w:val="paragraph"/>
      </w:pPr>
      <w:r w:rsidRPr="00F103C9">
        <w:tab/>
        <w:t>(d)</w:t>
      </w:r>
      <w:r w:rsidRPr="00F103C9">
        <w:tab/>
        <w:t>if your acquisition was made on or after 1</w:t>
      </w:r>
      <w:r w:rsidR="00F103C9">
        <w:t> </w:t>
      </w:r>
      <w:r w:rsidRPr="00F103C9">
        <w:t xml:space="preserve">July 2000—the </w:t>
      </w:r>
      <w:r w:rsidR="00F103C9" w:rsidRPr="00F103C9">
        <w:rPr>
          <w:position w:val="6"/>
          <w:sz w:val="16"/>
        </w:rPr>
        <w:t>*</w:t>
      </w:r>
      <w:r w:rsidRPr="00F103C9">
        <w:t>GST inclusive market value of the interest, unit or lease at the time of the acquisition.</w:t>
      </w:r>
    </w:p>
    <w:p w:rsidR="00300522" w:rsidRPr="00F103C9" w:rsidRDefault="00300522" w:rsidP="00300522">
      <w:pPr>
        <w:pStyle w:val="subsection"/>
      </w:pPr>
      <w:r w:rsidRPr="00F103C9">
        <w:tab/>
        <w:t>(8)</w:t>
      </w:r>
      <w:r w:rsidRPr="00F103C9">
        <w:tab/>
      </w:r>
      <w:r w:rsidR="00F103C9">
        <w:t>Subsection (</w:t>
      </w:r>
      <w:r w:rsidR="003A7A7B" w:rsidRPr="00F103C9">
        <w:t>6) or (7)</w:t>
      </w:r>
      <w:r w:rsidRPr="00F103C9">
        <w:t xml:space="preserve"> applies to an acquisition through a supply made by:</w:t>
      </w:r>
    </w:p>
    <w:p w:rsidR="00300522" w:rsidRPr="00F103C9" w:rsidRDefault="00300522" w:rsidP="00300522">
      <w:pPr>
        <w:pStyle w:val="paragraph"/>
      </w:pPr>
      <w:r w:rsidRPr="00F103C9">
        <w:tab/>
        <w:t>(a)</w:t>
      </w:r>
      <w:r w:rsidRPr="00F103C9">
        <w:tab/>
        <w:t xml:space="preserve">a </w:t>
      </w:r>
      <w:r w:rsidR="00F103C9" w:rsidRPr="00F103C9">
        <w:rPr>
          <w:position w:val="6"/>
          <w:sz w:val="16"/>
        </w:rPr>
        <w:t>*</w:t>
      </w:r>
      <w:r w:rsidRPr="00F103C9">
        <w:t>GST branch; or</w:t>
      </w:r>
    </w:p>
    <w:p w:rsidR="00300522" w:rsidRPr="00F103C9" w:rsidRDefault="00300522" w:rsidP="00300522">
      <w:pPr>
        <w:pStyle w:val="paragraph"/>
      </w:pPr>
      <w:r w:rsidRPr="00F103C9">
        <w:tab/>
        <w:t>(b)</w:t>
      </w:r>
      <w:r w:rsidRPr="00F103C9">
        <w:tab/>
        <w:t>a</w:t>
      </w:r>
      <w:r w:rsidR="00F103C9" w:rsidRPr="00F103C9">
        <w:rPr>
          <w:position w:val="6"/>
          <w:sz w:val="16"/>
        </w:rPr>
        <w:t>*</w:t>
      </w:r>
      <w:r w:rsidRPr="00F103C9">
        <w:t>non</w:t>
      </w:r>
      <w:r w:rsidR="00F103C9">
        <w:noBreakHyphen/>
      </w:r>
      <w:r w:rsidRPr="00F103C9">
        <w:t>profit sub</w:t>
      </w:r>
      <w:r w:rsidR="00F103C9">
        <w:noBreakHyphen/>
      </w:r>
      <w:r w:rsidRPr="00F103C9">
        <w:t>entity; or</w:t>
      </w:r>
    </w:p>
    <w:p w:rsidR="00300522" w:rsidRPr="00F103C9" w:rsidRDefault="00300522" w:rsidP="00300522">
      <w:pPr>
        <w:pStyle w:val="paragraph"/>
      </w:pPr>
      <w:r w:rsidRPr="00F103C9">
        <w:tab/>
        <w:t>(c)</w:t>
      </w:r>
      <w:r w:rsidRPr="00F103C9">
        <w:tab/>
        <w:t xml:space="preserve">a </w:t>
      </w:r>
      <w:r w:rsidR="00F103C9" w:rsidRPr="00F103C9">
        <w:rPr>
          <w:position w:val="6"/>
          <w:sz w:val="16"/>
        </w:rPr>
        <w:t>*</w:t>
      </w:r>
      <w:r w:rsidRPr="00F103C9">
        <w:t>government entity of a kind referred to in section</w:t>
      </w:r>
      <w:r w:rsidR="00F103C9">
        <w:t> </w:t>
      </w:r>
      <w:r w:rsidRPr="00F103C9">
        <w:t>72</w:t>
      </w:r>
      <w:r w:rsidR="00F103C9">
        <w:noBreakHyphen/>
      </w:r>
      <w:r w:rsidRPr="00F103C9">
        <w:t>95 or 72</w:t>
      </w:r>
      <w:r w:rsidR="00F103C9">
        <w:noBreakHyphen/>
      </w:r>
      <w:r w:rsidRPr="00F103C9">
        <w:t>100;</w:t>
      </w:r>
    </w:p>
    <w:p w:rsidR="00300522" w:rsidRPr="00F103C9" w:rsidRDefault="00300522" w:rsidP="00300522">
      <w:pPr>
        <w:pStyle w:val="subsection2"/>
      </w:pPr>
      <w:r w:rsidRPr="00F103C9">
        <w:t>as if Subdivision</w:t>
      </w:r>
      <w:r w:rsidR="00F103C9">
        <w:t> </w:t>
      </w:r>
      <w:r w:rsidRPr="00F103C9">
        <w:t>72</w:t>
      </w:r>
      <w:r w:rsidR="00F103C9">
        <w:noBreakHyphen/>
      </w:r>
      <w:r w:rsidRPr="00F103C9">
        <w:t xml:space="preserve">D affected the operation of </w:t>
      </w:r>
      <w:r w:rsidR="003A7A7B" w:rsidRPr="00F103C9">
        <w:t>that subsection</w:t>
      </w:r>
      <w:r w:rsidRPr="00F103C9">
        <w:t xml:space="preserve"> in the same way that it affects the operation of Division</w:t>
      </w:r>
      <w:r w:rsidR="00F103C9">
        <w:t> </w:t>
      </w:r>
      <w:r w:rsidRPr="00F103C9">
        <w:t>72.</w:t>
      </w:r>
    </w:p>
    <w:p w:rsidR="00300522" w:rsidRPr="00F103C9" w:rsidRDefault="00300522" w:rsidP="00300522">
      <w:pPr>
        <w:pStyle w:val="ActHead5"/>
      </w:pPr>
      <w:bookmarkStart w:id="564" w:name="_Toc498001588"/>
      <w:r w:rsidRPr="00F103C9">
        <w:rPr>
          <w:rStyle w:val="CharSectno"/>
        </w:rPr>
        <w:t>75</w:t>
      </w:r>
      <w:r w:rsidR="00F103C9" w:rsidRPr="00F103C9">
        <w:rPr>
          <w:rStyle w:val="CharSectno"/>
        </w:rPr>
        <w:noBreakHyphen/>
      </w:r>
      <w:r w:rsidRPr="00F103C9">
        <w:rPr>
          <w:rStyle w:val="CharSectno"/>
        </w:rPr>
        <w:t>12</w:t>
      </w:r>
      <w:r w:rsidRPr="00F103C9">
        <w:t xml:space="preserve">  Working out margins to take into account failure to pay full consideration</w:t>
      </w:r>
      <w:bookmarkEnd w:id="564"/>
    </w:p>
    <w:p w:rsidR="00300522" w:rsidRPr="00F103C9" w:rsidRDefault="00300522" w:rsidP="00300522">
      <w:pPr>
        <w:pStyle w:val="subsection"/>
      </w:pPr>
      <w:r w:rsidRPr="00F103C9">
        <w:tab/>
      </w:r>
      <w:r w:rsidRPr="00F103C9">
        <w:tab/>
        <w:t xml:space="preserve">In working out the </w:t>
      </w:r>
      <w:r w:rsidR="00F103C9" w:rsidRPr="00F103C9">
        <w:rPr>
          <w:position w:val="6"/>
          <w:sz w:val="16"/>
        </w:rPr>
        <w:t>*</w:t>
      </w:r>
      <w:r w:rsidRPr="00F103C9">
        <w:t xml:space="preserve">margin for a </w:t>
      </w:r>
      <w:r w:rsidR="00F103C9" w:rsidRPr="00F103C9">
        <w:rPr>
          <w:position w:val="6"/>
          <w:sz w:val="16"/>
        </w:rPr>
        <w:t>*</w:t>
      </w:r>
      <w:r w:rsidRPr="00F103C9">
        <w:t xml:space="preserve">taxable supply of </w:t>
      </w:r>
      <w:r w:rsidR="00F103C9" w:rsidRPr="00F103C9">
        <w:rPr>
          <w:position w:val="6"/>
          <w:sz w:val="16"/>
        </w:rPr>
        <w:t>*</w:t>
      </w:r>
      <w:r w:rsidRPr="00F103C9">
        <w:t xml:space="preserve">real property you make (the </w:t>
      </w:r>
      <w:r w:rsidRPr="00F103C9">
        <w:rPr>
          <w:b/>
          <w:i/>
        </w:rPr>
        <w:t>later supply</w:t>
      </w:r>
      <w:r w:rsidRPr="00F103C9">
        <w:t>), if:</w:t>
      </w:r>
    </w:p>
    <w:p w:rsidR="00300522" w:rsidRPr="00F103C9" w:rsidRDefault="00300522" w:rsidP="00300522">
      <w:pPr>
        <w:pStyle w:val="paragraph"/>
      </w:pPr>
      <w:r w:rsidRPr="00F103C9">
        <w:tab/>
        <w:t>(a)</w:t>
      </w:r>
      <w:r w:rsidRPr="00F103C9">
        <w:tab/>
        <w:t xml:space="preserve">you had acquired the interest, unit or lease in question through a supply (the </w:t>
      </w:r>
      <w:r w:rsidRPr="00F103C9">
        <w:rPr>
          <w:b/>
          <w:i/>
        </w:rPr>
        <w:t>earlier supply</w:t>
      </w:r>
      <w:r w:rsidRPr="00F103C9">
        <w:t>); and</w:t>
      </w:r>
    </w:p>
    <w:p w:rsidR="00300522" w:rsidRPr="00F103C9" w:rsidRDefault="00300522" w:rsidP="00300522">
      <w:pPr>
        <w:pStyle w:val="paragraph"/>
      </w:pPr>
      <w:r w:rsidRPr="00F103C9">
        <w:lastRenderedPageBreak/>
        <w:tab/>
        <w:t>(b)</w:t>
      </w:r>
      <w:r w:rsidRPr="00F103C9">
        <w:tab/>
        <w:t xml:space="preserve">the </w:t>
      </w:r>
      <w:r w:rsidR="00F103C9" w:rsidRPr="00F103C9">
        <w:rPr>
          <w:position w:val="6"/>
          <w:sz w:val="16"/>
        </w:rPr>
        <w:t>*</w:t>
      </w:r>
      <w:r w:rsidRPr="00F103C9">
        <w:t>consideration for:</w:t>
      </w:r>
    </w:p>
    <w:p w:rsidR="00300522" w:rsidRPr="00F103C9" w:rsidRDefault="00300522" w:rsidP="00300522">
      <w:pPr>
        <w:pStyle w:val="paragraphsub"/>
      </w:pPr>
      <w:r w:rsidRPr="00F103C9">
        <w:tab/>
        <w:t>(i)</w:t>
      </w:r>
      <w:r w:rsidRPr="00F103C9">
        <w:tab/>
        <w:t xml:space="preserve">if your acquisition was not an acquisition from a </w:t>
      </w:r>
      <w:r w:rsidR="00F103C9" w:rsidRPr="00F103C9">
        <w:rPr>
          <w:position w:val="6"/>
          <w:sz w:val="16"/>
        </w:rPr>
        <w:t>*</w:t>
      </w:r>
      <w:r w:rsidRPr="00F103C9">
        <w:t xml:space="preserve">member of a </w:t>
      </w:r>
      <w:r w:rsidR="00F103C9" w:rsidRPr="00F103C9">
        <w:rPr>
          <w:position w:val="6"/>
          <w:sz w:val="16"/>
        </w:rPr>
        <w:t>*</w:t>
      </w:r>
      <w:r w:rsidRPr="00F103C9">
        <w:t>GST group of which you were also a member at the time of the acquisition—the earlier supply; or</w:t>
      </w:r>
    </w:p>
    <w:p w:rsidR="00300522" w:rsidRPr="00F103C9" w:rsidRDefault="00300522" w:rsidP="00300522">
      <w:pPr>
        <w:pStyle w:val="paragraphsub"/>
      </w:pPr>
      <w:r w:rsidRPr="00F103C9">
        <w:tab/>
        <w:t>(ii)</w:t>
      </w:r>
      <w:r w:rsidRPr="00F103C9">
        <w:tab/>
        <w:t xml:space="preserve">if your acquisition was such an acquisition—the last supply of the interest, unit or lease at a time when the supplier of that last supply was not, but the </w:t>
      </w:r>
      <w:r w:rsidR="00F103C9" w:rsidRPr="00F103C9">
        <w:rPr>
          <w:position w:val="6"/>
          <w:sz w:val="16"/>
        </w:rPr>
        <w:t>*</w:t>
      </w:r>
      <w:r w:rsidRPr="00F103C9">
        <w:t>recipient of that last supply was, a member of the GST group;</w:t>
      </w:r>
    </w:p>
    <w:p w:rsidR="00300522" w:rsidRPr="00F103C9" w:rsidRDefault="00300522" w:rsidP="00300522">
      <w:pPr>
        <w:pStyle w:val="paragraph"/>
      </w:pPr>
      <w:r w:rsidRPr="00F103C9">
        <w:tab/>
      </w:r>
      <w:r w:rsidRPr="00F103C9">
        <w:tab/>
        <w:t>had not been paid in full at the time of the later supply;</w:t>
      </w:r>
    </w:p>
    <w:p w:rsidR="00300522" w:rsidRPr="00F103C9" w:rsidRDefault="00300522" w:rsidP="00300522">
      <w:pPr>
        <w:pStyle w:val="subsection2"/>
      </w:pPr>
      <w:r w:rsidRPr="00F103C9">
        <w:t xml:space="preserve">treat the amount of the consideration as having been reduced by the amount of unpaid consideration referred to in </w:t>
      </w:r>
      <w:r w:rsidR="00F103C9">
        <w:t>paragraph (</w:t>
      </w:r>
      <w:r w:rsidRPr="00F103C9">
        <w:t>b).</w:t>
      </w:r>
    </w:p>
    <w:p w:rsidR="00300522" w:rsidRPr="00F103C9" w:rsidRDefault="00300522" w:rsidP="00300522">
      <w:pPr>
        <w:pStyle w:val="notetext"/>
      </w:pPr>
      <w:r w:rsidRPr="00F103C9">
        <w:t>Note:</w:t>
      </w:r>
      <w:r w:rsidRPr="00F103C9">
        <w:tab/>
        <w:t>If you subsequently pay more of the consideration for the earlier supply, you may have a decreasing adjustment: see section</w:t>
      </w:r>
      <w:r w:rsidR="00F103C9">
        <w:t> </w:t>
      </w:r>
      <w:r w:rsidRPr="00F103C9">
        <w:t>75</w:t>
      </w:r>
      <w:r w:rsidR="00F103C9">
        <w:noBreakHyphen/>
      </w:r>
      <w:r w:rsidRPr="00F103C9">
        <w:t>27.</w:t>
      </w:r>
    </w:p>
    <w:p w:rsidR="00300522" w:rsidRPr="00F103C9" w:rsidRDefault="00300522" w:rsidP="00300522">
      <w:pPr>
        <w:pStyle w:val="ActHead5"/>
      </w:pPr>
      <w:bookmarkStart w:id="565" w:name="_Toc498001589"/>
      <w:r w:rsidRPr="00F103C9">
        <w:rPr>
          <w:rStyle w:val="CharSectno"/>
        </w:rPr>
        <w:t>75</w:t>
      </w:r>
      <w:r w:rsidR="00F103C9" w:rsidRPr="00F103C9">
        <w:rPr>
          <w:rStyle w:val="CharSectno"/>
        </w:rPr>
        <w:noBreakHyphen/>
      </w:r>
      <w:r w:rsidRPr="00F103C9">
        <w:rPr>
          <w:rStyle w:val="CharSectno"/>
        </w:rPr>
        <w:t>13</w:t>
      </w:r>
      <w:r w:rsidRPr="00F103C9">
        <w:t xml:space="preserve">  Working out margins to take into account supplies to associates</w:t>
      </w:r>
      <w:bookmarkEnd w:id="565"/>
    </w:p>
    <w:p w:rsidR="00300522" w:rsidRPr="00F103C9" w:rsidRDefault="00300522" w:rsidP="00300522">
      <w:pPr>
        <w:pStyle w:val="subsection"/>
      </w:pPr>
      <w:r w:rsidRPr="00F103C9">
        <w:tab/>
      </w:r>
      <w:r w:rsidRPr="00F103C9">
        <w:tab/>
        <w:t xml:space="preserve">In working out the </w:t>
      </w:r>
      <w:r w:rsidR="00F103C9" w:rsidRPr="00F103C9">
        <w:rPr>
          <w:position w:val="6"/>
          <w:sz w:val="16"/>
        </w:rPr>
        <w:t>*</w:t>
      </w:r>
      <w:r w:rsidRPr="00F103C9">
        <w:t xml:space="preserve">margin for a </w:t>
      </w:r>
      <w:r w:rsidR="00F103C9" w:rsidRPr="00F103C9">
        <w:rPr>
          <w:position w:val="6"/>
          <w:sz w:val="16"/>
        </w:rPr>
        <w:t>*</w:t>
      </w:r>
      <w:r w:rsidRPr="00F103C9">
        <w:t xml:space="preserve">taxable supply of </w:t>
      </w:r>
      <w:r w:rsidR="00F103C9" w:rsidRPr="00F103C9">
        <w:rPr>
          <w:position w:val="6"/>
          <w:sz w:val="16"/>
        </w:rPr>
        <w:t>*</w:t>
      </w:r>
      <w:r w:rsidRPr="00F103C9">
        <w:t xml:space="preserve">real property you make to an entity who is your </w:t>
      </w:r>
      <w:r w:rsidR="00F103C9" w:rsidRPr="00F103C9">
        <w:rPr>
          <w:position w:val="6"/>
          <w:sz w:val="16"/>
        </w:rPr>
        <w:t>*</w:t>
      </w:r>
      <w:r w:rsidRPr="00F103C9">
        <w:t xml:space="preserve">associate at the time of the supply, treat the </w:t>
      </w:r>
      <w:r w:rsidR="00F103C9" w:rsidRPr="00F103C9">
        <w:rPr>
          <w:position w:val="6"/>
          <w:sz w:val="16"/>
        </w:rPr>
        <w:t>*</w:t>
      </w:r>
      <w:r w:rsidRPr="00F103C9">
        <w:t>consideration for the supply</w:t>
      </w:r>
      <w:r w:rsidR="003A7A7B" w:rsidRPr="00F103C9">
        <w:t xml:space="preserve"> (whether or not the supply was for consideration)</w:t>
      </w:r>
      <w:r w:rsidRPr="00F103C9">
        <w:t xml:space="preserve"> as if it were the same as the </w:t>
      </w:r>
      <w:r w:rsidR="00F103C9" w:rsidRPr="00F103C9">
        <w:rPr>
          <w:position w:val="6"/>
          <w:sz w:val="16"/>
        </w:rPr>
        <w:t>*</w:t>
      </w:r>
      <w:r w:rsidRPr="00F103C9">
        <w:t>GST inclusive market value of the interest, unit or lease at the time of the supply.</w:t>
      </w:r>
    </w:p>
    <w:p w:rsidR="00300522" w:rsidRPr="00F103C9" w:rsidRDefault="00300522" w:rsidP="00300522">
      <w:pPr>
        <w:pStyle w:val="ActHead5"/>
      </w:pPr>
      <w:bookmarkStart w:id="566" w:name="_Toc498001590"/>
      <w:r w:rsidRPr="00F103C9">
        <w:rPr>
          <w:rStyle w:val="CharSectno"/>
        </w:rPr>
        <w:t>75</w:t>
      </w:r>
      <w:r w:rsidR="00F103C9" w:rsidRPr="00F103C9">
        <w:rPr>
          <w:rStyle w:val="CharSectno"/>
        </w:rPr>
        <w:noBreakHyphen/>
      </w:r>
      <w:r w:rsidRPr="00F103C9">
        <w:rPr>
          <w:rStyle w:val="CharSectno"/>
        </w:rPr>
        <w:t>14</w:t>
      </w:r>
      <w:r w:rsidRPr="00F103C9">
        <w:t xml:space="preserve">  Consideration for acquisition of real property not to include cost of improvements etc.</w:t>
      </w:r>
      <w:bookmarkEnd w:id="566"/>
    </w:p>
    <w:p w:rsidR="00300522" w:rsidRPr="00F103C9" w:rsidRDefault="00300522" w:rsidP="00300522">
      <w:pPr>
        <w:pStyle w:val="subsection"/>
      </w:pPr>
      <w:r w:rsidRPr="00F103C9">
        <w:tab/>
        <w:t>(1)</w:t>
      </w:r>
      <w:r w:rsidRPr="00F103C9">
        <w:tab/>
        <w:t xml:space="preserve">To avoid doubt, in working out the </w:t>
      </w:r>
      <w:r w:rsidR="00F103C9" w:rsidRPr="00F103C9">
        <w:rPr>
          <w:position w:val="6"/>
          <w:sz w:val="16"/>
        </w:rPr>
        <w:t>*</w:t>
      </w:r>
      <w:r w:rsidRPr="00F103C9">
        <w:t xml:space="preserve">consideration for an acquisition for the purposes of applying the </w:t>
      </w:r>
      <w:r w:rsidR="00F103C9" w:rsidRPr="00F103C9">
        <w:rPr>
          <w:position w:val="6"/>
          <w:sz w:val="16"/>
        </w:rPr>
        <w:t>*</w:t>
      </w:r>
      <w:r w:rsidRPr="00F103C9">
        <w:t xml:space="preserve">margin scheme to a </w:t>
      </w:r>
      <w:r w:rsidR="00F103C9" w:rsidRPr="00F103C9">
        <w:rPr>
          <w:position w:val="6"/>
          <w:sz w:val="16"/>
        </w:rPr>
        <w:t>*</w:t>
      </w:r>
      <w:r w:rsidRPr="00F103C9">
        <w:t xml:space="preserve">taxable supply of </w:t>
      </w:r>
      <w:r w:rsidR="00F103C9" w:rsidRPr="00F103C9">
        <w:rPr>
          <w:position w:val="6"/>
          <w:sz w:val="16"/>
        </w:rPr>
        <w:t>*</w:t>
      </w:r>
      <w:r w:rsidRPr="00F103C9">
        <w:t>real property, disregard:</w:t>
      </w:r>
    </w:p>
    <w:p w:rsidR="00300522" w:rsidRPr="00F103C9" w:rsidRDefault="00300522" w:rsidP="00300522">
      <w:pPr>
        <w:pStyle w:val="paragraph"/>
      </w:pPr>
      <w:r w:rsidRPr="00F103C9">
        <w:tab/>
        <w:t>(a)</w:t>
      </w:r>
      <w:r w:rsidRPr="00F103C9">
        <w:tab/>
        <w:t>the cost or value of any other acquisitions that have been made by you, or any work that has been performed, in relation to the real property; and</w:t>
      </w:r>
    </w:p>
    <w:p w:rsidR="00300522" w:rsidRPr="00F103C9" w:rsidRDefault="00300522" w:rsidP="00300522">
      <w:pPr>
        <w:pStyle w:val="paragraph"/>
      </w:pPr>
      <w:r w:rsidRPr="00F103C9">
        <w:tab/>
        <w:t>(b)</w:t>
      </w:r>
      <w:r w:rsidRPr="00F103C9">
        <w:tab/>
        <w:t xml:space="preserve">the cost or value of any other acquisitions that are intended to be made by you, or any work that is intended to be </w:t>
      </w:r>
      <w:r w:rsidRPr="00F103C9">
        <w:lastRenderedPageBreak/>
        <w:t>performed, in relation to the real property after its acquisition;</w:t>
      </w:r>
    </w:p>
    <w:p w:rsidR="00300522" w:rsidRPr="00F103C9" w:rsidRDefault="00300522" w:rsidP="00300522">
      <w:pPr>
        <w:pStyle w:val="subsection2"/>
      </w:pPr>
      <w:r w:rsidRPr="00F103C9">
        <w:t>including acquisitions or work connected with bringing into existence the interest, unit or lease supplied.</w:t>
      </w:r>
    </w:p>
    <w:p w:rsidR="00300522" w:rsidRPr="00F103C9" w:rsidRDefault="00300522" w:rsidP="00300522">
      <w:pPr>
        <w:pStyle w:val="subsection"/>
      </w:pPr>
      <w:r w:rsidRPr="00F103C9">
        <w:tab/>
        <w:t>(2)</w:t>
      </w:r>
      <w:r w:rsidRPr="00F103C9">
        <w:tab/>
        <w:t xml:space="preserve">This section does not affect what constitutes </w:t>
      </w:r>
      <w:r w:rsidR="00F103C9" w:rsidRPr="00F103C9">
        <w:rPr>
          <w:position w:val="6"/>
          <w:sz w:val="16"/>
        </w:rPr>
        <w:t>*</w:t>
      </w:r>
      <w:r w:rsidRPr="00F103C9">
        <w:t xml:space="preserve">consideration for a purpose not connected with applying the </w:t>
      </w:r>
      <w:r w:rsidR="00F103C9" w:rsidRPr="00F103C9">
        <w:rPr>
          <w:position w:val="6"/>
          <w:sz w:val="16"/>
        </w:rPr>
        <w:t>*</w:t>
      </w:r>
      <w:r w:rsidRPr="00F103C9">
        <w:t>margin scheme.</w:t>
      </w:r>
    </w:p>
    <w:p w:rsidR="009678A5" w:rsidRPr="00F103C9" w:rsidRDefault="009678A5" w:rsidP="009678A5">
      <w:pPr>
        <w:pStyle w:val="ActHead5"/>
      </w:pPr>
      <w:bookmarkStart w:id="567" w:name="_Toc498001591"/>
      <w:r w:rsidRPr="00F103C9">
        <w:rPr>
          <w:rStyle w:val="CharSectno"/>
        </w:rPr>
        <w:t>75</w:t>
      </w:r>
      <w:r w:rsidR="00F103C9" w:rsidRPr="00F103C9">
        <w:rPr>
          <w:rStyle w:val="CharSectno"/>
        </w:rPr>
        <w:noBreakHyphen/>
      </w:r>
      <w:r w:rsidRPr="00F103C9">
        <w:rPr>
          <w:rStyle w:val="CharSectno"/>
        </w:rPr>
        <w:t>15</w:t>
      </w:r>
      <w:r w:rsidRPr="00F103C9">
        <w:t xml:space="preserve">  Subdivided real property</w:t>
      </w:r>
      <w:bookmarkEnd w:id="567"/>
    </w:p>
    <w:p w:rsidR="009678A5" w:rsidRPr="00F103C9" w:rsidRDefault="009678A5" w:rsidP="009678A5">
      <w:pPr>
        <w:pStyle w:val="subsection"/>
      </w:pPr>
      <w:r w:rsidRPr="00F103C9">
        <w:tab/>
        <w:t>(1)</w:t>
      </w:r>
      <w:r w:rsidRPr="00F103C9">
        <w:tab/>
        <w:t xml:space="preserve">This section applies if you make a </w:t>
      </w:r>
      <w:r w:rsidR="00F103C9" w:rsidRPr="00F103C9">
        <w:rPr>
          <w:position w:val="6"/>
          <w:sz w:val="16"/>
        </w:rPr>
        <w:t>*</w:t>
      </w:r>
      <w:r w:rsidRPr="00F103C9">
        <w:t xml:space="preserve">taxable supply of </w:t>
      </w:r>
      <w:r w:rsidR="00F103C9" w:rsidRPr="00F103C9">
        <w:rPr>
          <w:position w:val="6"/>
          <w:sz w:val="16"/>
        </w:rPr>
        <w:t>*</w:t>
      </w:r>
      <w:r w:rsidRPr="00F103C9">
        <w:t>real property that relates only to part of the land or premises in which you acquired an interest, unit or lease.</w:t>
      </w:r>
    </w:p>
    <w:p w:rsidR="009678A5" w:rsidRPr="00F103C9" w:rsidRDefault="009678A5" w:rsidP="009678A5">
      <w:pPr>
        <w:pStyle w:val="subsection"/>
      </w:pPr>
      <w:r w:rsidRPr="00F103C9">
        <w:tab/>
        <w:t>(2)</w:t>
      </w:r>
      <w:r w:rsidRPr="00F103C9">
        <w:tab/>
        <w:t>In applying any of sections</w:t>
      </w:r>
      <w:r w:rsidR="00F103C9">
        <w:t> </w:t>
      </w:r>
      <w:r w:rsidRPr="00F103C9">
        <w:t>75</w:t>
      </w:r>
      <w:r w:rsidR="00F103C9">
        <w:noBreakHyphen/>
      </w:r>
      <w:r w:rsidRPr="00F103C9">
        <w:t>10 to 75</w:t>
      </w:r>
      <w:r w:rsidR="00F103C9">
        <w:noBreakHyphen/>
      </w:r>
      <w:r w:rsidRPr="00F103C9">
        <w:t xml:space="preserve">14 in working out the </w:t>
      </w:r>
      <w:r w:rsidR="00F103C9" w:rsidRPr="00F103C9">
        <w:rPr>
          <w:position w:val="6"/>
          <w:sz w:val="16"/>
        </w:rPr>
        <w:t>*</w:t>
      </w:r>
      <w:r w:rsidRPr="00F103C9">
        <w:t xml:space="preserve">margin for the </w:t>
      </w:r>
      <w:r w:rsidR="00F103C9" w:rsidRPr="00F103C9">
        <w:rPr>
          <w:position w:val="6"/>
          <w:sz w:val="16"/>
        </w:rPr>
        <w:t>*</w:t>
      </w:r>
      <w:r w:rsidRPr="00F103C9">
        <w:t>taxable supply, use only the corresponding proportion of the following (as applicable):</w:t>
      </w:r>
    </w:p>
    <w:p w:rsidR="009678A5" w:rsidRPr="00F103C9" w:rsidRDefault="009678A5" w:rsidP="009678A5">
      <w:pPr>
        <w:pStyle w:val="paragraph"/>
      </w:pPr>
      <w:r w:rsidRPr="00F103C9">
        <w:tab/>
        <w:t>(a)</w:t>
      </w:r>
      <w:r w:rsidRPr="00F103C9">
        <w:tab/>
        <w:t xml:space="preserve">the </w:t>
      </w:r>
      <w:r w:rsidR="00F103C9" w:rsidRPr="00F103C9">
        <w:rPr>
          <w:position w:val="6"/>
          <w:sz w:val="16"/>
        </w:rPr>
        <w:t>*</w:t>
      </w:r>
      <w:r w:rsidRPr="00F103C9">
        <w:t>consideration for the acquisition or supply referred to in that section of that interest, unit or lease;</w:t>
      </w:r>
    </w:p>
    <w:p w:rsidR="009678A5" w:rsidRPr="00F103C9" w:rsidRDefault="009678A5" w:rsidP="009678A5">
      <w:pPr>
        <w:pStyle w:val="paragraph"/>
      </w:pPr>
      <w:r w:rsidRPr="00F103C9">
        <w:tab/>
        <w:t>(b)</w:t>
      </w:r>
      <w:r w:rsidRPr="00F103C9">
        <w:tab/>
        <w:t xml:space="preserve">an </w:t>
      </w:r>
      <w:r w:rsidR="00F103C9" w:rsidRPr="00F103C9">
        <w:rPr>
          <w:position w:val="6"/>
          <w:sz w:val="16"/>
        </w:rPr>
        <w:t>*</w:t>
      </w:r>
      <w:r w:rsidRPr="00F103C9">
        <w:t>approved valuation of that interest, unit or lease as at the day referred to in that section;</w:t>
      </w:r>
    </w:p>
    <w:p w:rsidR="009678A5" w:rsidRPr="00F103C9" w:rsidRDefault="009678A5" w:rsidP="009678A5">
      <w:pPr>
        <w:pStyle w:val="paragraph"/>
      </w:pPr>
      <w:r w:rsidRPr="00F103C9">
        <w:tab/>
        <w:t>(c)</w:t>
      </w:r>
      <w:r w:rsidRPr="00F103C9">
        <w:tab/>
        <w:t xml:space="preserve">the </w:t>
      </w:r>
      <w:r w:rsidR="00F103C9" w:rsidRPr="00F103C9">
        <w:rPr>
          <w:position w:val="6"/>
          <w:sz w:val="16"/>
        </w:rPr>
        <w:t>*</w:t>
      </w:r>
      <w:r w:rsidRPr="00F103C9">
        <w:t>GST inclusive market value of that interest, unit or lease as at the day or time referred to in that section.</w:t>
      </w:r>
    </w:p>
    <w:p w:rsidR="009678A5" w:rsidRPr="00F103C9" w:rsidRDefault="009678A5" w:rsidP="009678A5">
      <w:pPr>
        <w:pStyle w:val="notetext"/>
      </w:pPr>
      <w:r w:rsidRPr="00F103C9">
        <w:t>Example 1:</w:t>
      </w:r>
      <w:r w:rsidRPr="00F103C9">
        <w:tab/>
        <w:t>If subsection</w:t>
      </w:r>
      <w:r w:rsidR="00F103C9">
        <w:t> </w:t>
      </w:r>
      <w:r w:rsidRPr="00F103C9">
        <w:t>75</w:t>
      </w:r>
      <w:r w:rsidR="00F103C9">
        <w:noBreakHyphen/>
      </w:r>
      <w:r w:rsidRPr="00F103C9">
        <w:t>11(2) applies, use only the corresponding proportion of an approved valuation of your interest, unit or lease in the unsubdivided property as at 1</w:t>
      </w:r>
      <w:r w:rsidR="00F103C9">
        <w:t> </w:t>
      </w:r>
      <w:r w:rsidRPr="00F103C9">
        <w:t>July 2000.</w:t>
      </w:r>
    </w:p>
    <w:p w:rsidR="009678A5" w:rsidRPr="00F103C9" w:rsidRDefault="009678A5" w:rsidP="009678A5">
      <w:pPr>
        <w:pStyle w:val="notetext"/>
      </w:pPr>
      <w:r w:rsidRPr="00F103C9">
        <w:t>Example 2:</w:t>
      </w:r>
      <w:r w:rsidRPr="00F103C9">
        <w:tab/>
        <w:t>If subparagraph</w:t>
      </w:r>
      <w:r w:rsidR="00F103C9">
        <w:t> </w:t>
      </w:r>
      <w:r w:rsidRPr="00F103C9">
        <w:t>75</w:t>
      </w:r>
      <w:r w:rsidR="00F103C9">
        <w:noBreakHyphen/>
      </w:r>
      <w:r w:rsidRPr="00F103C9">
        <w:t>11(5)(e)(ii) applies, use only the corresponding proportion of the consideration for the acquisition of the interest, unit or lease in the unsubdivided property by the entity that supplied it to you.</w:t>
      </w:r>
    </w:p>
    <w:p w:rsidR="002E0CE3" w:rsidRPr="00F103C9" w:rsidRDefault="002E0CE3" w:rsidP="002E0CE3">
      <w:pPr>
        <w:pStyle w:val="ActHead5"/>
      </w:pPr>
      <w:bookmarkStart w:id="568" w:name="_Toc498001592"/>
      <w:r w:rsidRPr="00F103C9">
        <w:rPr>
          <w:rStyle w:val="CharSectno"/>
        </w:rPr>
        <w:t>75</w:t>
      </w:r>
      <w:r w:rsidR="00F103C9" w:rsidRPr="00F103C9">
        <w:rPr>
          <w:rStyle w:val="CharSectno"/>
        </w:rPr>
        <w:noBreakHyphen/>
      </w:r>
      <w:r w:rsidRPr="00F103C9">
        <w:rPr>
          <w:rStyle w:val="CharSectno"/>
        </w:rPr>
        <w:t>16</w:t>
      </w:r>
      <w:r w:rsidRPr="00F103C9">
        <w:t xml:space="preserve">  Margins for supplies of real property acquired through several acquisitions</w:t>
      </w:r>
      <w:bookmarkEnd w:id="568"/>
    </w:p>
    <w:p w:rsidR="002E0CE3" w:rsidRPr="00F103C9" w:rsidRDefault="002E0CE3" w:rsidP="002E0CE3">
      <w:pPr>
        <w:pStyle w:val="subsection"/>
      </w:pPr>
      <w:r w:rsidRPr="00F103C9">
        <w:tab/>
        <w:t>(1)</w:t>
      </w:r>
      <w:r w:rsidRPr="00F103C9">
        <w:tab/>
        <w:t>If:</w:t>
      </w:r>
    </w:p>
    <w:p w:rsidR="002E0CE3" w:rsidRPr="00F103C9" w:rsidRDefault="002E0CE3" w:rsidP="002E0CE3">
      <w:pPr>
        <w:pStyle w:val="paragraph"/>
      </w:pPr>
      <w:r w:rsidRPr="00F103C9">
        <w:tab/>
        <w:t>(a)</w:t>
      </w:r>
      <w:r w:rsidRPr="00F103C9">
        <w:tab/>
        <w:t xml:space="preserve">you make a </w:t>
      </w:r>
      <w:r w:rsidR="00F103C9" w:rsidRPr="00F103C9">
        <w:rPr>
          <w:position w:val="6"/>
          <w:sz w:val="16"/>
        </w:rPr>
        <w:t>*</w:t>
      </w:r>
      <w:r w:rsidRPr="00F103C9">
        <w:t xml:space="preserve">taxable supply of </w:t>
      </w:r>
      <w:r w:rsidR="00F103C9" w:rsidRPr="00F103C9">
        <w:rPr>
          <w:position w:val="6"/>
          <w:sz w:val="16"/>
        </w:rPr>
        <w:t>*</w:t>
      </w:r>
      <w:r w:rsidRPr="00F103C9">
        <w:t xml:space="preserve">real property under the </w:t>
      </w:r>
      <w:r w:rsidR="00F103C9" w:rsidRPr="00F103C9">
        <w:rPr>
          <w:position w:val="6"/>
          <w:sz w:val="16"/>
        </w:rPr>
        <w:t>*</w:t>
      </w:r>
      <w:r w:rsidRPr="00F103C9">
        <w:t>margin scheme; and</w:t>
      </w:r>
    </w:p>
    <w:p w:rsidR="002E0CE3" w:rsidRPr="00F103C9" w:rsidRDefault="002E0CE3" w:rsidP="002E0CE3">
      <w:pPr>
        <w:pStyle w:val="paragraph"/>
      </w:pPr>
      <w:r w:rsidRPr="00F103C9">
        <w:lastRenderedPageBreak/>
        <w:tab/>
        <w:t>(b)</w:t>
      </w:r>
      <w:r w:rsidRPr="00F103C9">
        <w:tab/>
        <w:t>the interest, unit or lease in question is one that you acquired through 2 or more acquisitions (</w:t>
      </w:r>
      <w:r w:rsidRPr="00F103C9">
        <w:rPr>
          <w:b/>
          <w:i/>
        </w:rPr>
        <w:t>partial acquisitions</w:t>
      </w:r>
      <w:r w:rsidRPr="00F103C9">
        <w:t>); and</w:t>
      </w:r>
    </w:p>
    <w:p w:rsidR="002E0CE3" w:rsidRPr="00F103C9" w:rsidRDefault="002E0CE3" w:rsidP="002E0CE3">
      <w:pPr>
        <w:pStyle w:val="paragraph"/>
      </w:pPr>
      <w:r w:rsidRPr="00F103C9">
        <w:tab/>
        <w:t>(c)</w:t>
      </w:r>
      <w:r w:rsidRPr="00F103C9">
        <w:tab/>
        <w:t xml:space="preserve">one of the following provisions (a </w:t>
      </w:r>
      <w:r w:rsidRPr="00F103C9">
        <w:rPr>
          <w:b/>
          <w:i/>
        </w:rPr>
        <w:t>margin provision</w:t>
      </w:r>
      <w:r w:rsidRPr="00F103C9">
        <w:t>) applies in relation to such a partial acquisition, or would so apply if the partial acquisition had been an acquisition of the whole of the interest, unit or lease:</w:t>
      </w:r>
    </w:p>
    <w:p w:rsidR="002E0CE3" w:rsidRPr="00F103C9" w:rsidRDefault="002E0CE3" w:rsidP="002E0CE3">
      <w:pPr>
        <w:pStyle w:val="paragraphsub"/>
      </w:pPr>
      <w:r w:rsidRPr="00F103C9">
        <w:tab/>
        <w:t>(i)</w:t>
      </w:r>
      <w:r w:rsidRPr="00F103C9">
        <w:tab/>
        <w:t>section</w:t>
      </w:r>
      <w:r w:rsidR="00F103C9">
        <w:t> </w:t>
      </w:r>
      <w:r w:rsidRPr="00F103C9">
        <w:t>75</w:t>
      </w:r>
      <w:r w:rsidR="00F103C9">
        <w:noBreakHyphen/>
      </w:r>
      <w:r w:rsidRPr="00F103C9">
        <w:t>10;</w:t>
      </w:r>
    </w:p>
    <w:p w:rsidR="002E0CE3" w:rsidRPr="00F103C9" w:rsidRDefault="002E0CE3" w:rsidP="002E0CE3">
      <w:pPr>
        <w:pStyle w:val="paragraphsub"/>
      </w:pPr>
      <w:r w:rsidRPr="00F103C9">
        <w:tab/>
        <w:t>(ii)</w:t>
      </w:r>
      <w:r w:rsidRPr="00F103C9">
        <w:tab/>
        <w:t>subsection</w:t>
      </w:r>
      <w:r w:rsidR="00F103C9">
        <w:t> </w:t>
      </w:r>
      <w:r w:rsidRPr="00F103C9">
        <w:t>75</w:t>
      </w:r>
      <w:r w:rsidR="00F103C9">
        <w:noBreakHyphen/>
      </w:r>
      <w:r w:rsidRPr="00F103C9">
        <w:t>11(1), (2), (2A), (2B), (3), (4), (5), (6) or (7);</w:t>
      </w:r>
    </w:p>
    <w:p w:rsidR="002E0CE3" w:rsidRPr="00F103C9" w:rsidRDefault="002E0CE3" w:rsidP="002E0CE3">
      <w:pPr>
        <w:pStyle w:val="subsection2"/>
      </w:pPr>
      <w:r w:rsidRPr="00F103C9">
        <w:t>the margin provision applies, in working out the margin for the supply you make, only to the extent that the supply is connected to the partial acquisition.</w:t>
      </w:r>
    </w:p>
    <w:p w:rsidR="002E0CE3" w:rsidRPr="00F103C9" w:rsidRDefault="002E0CE3" w:rsidP="002E0CE3">
      <w:pPr>
        <w:pStyle w:val="subsection"/>
      </w:pPr>
      <w:r w:rsidRPr="00F103C9">
        <w:tab/>
        <w:t>(2)</w:t>
      </w:r>
      <w:r w:rsidRPr="00F103C9">
        <w:tab/>
        <w:t>The application of a margin provision in relation to one of the partial acquisitions does not prevent that margin provision or a different margin provision applying in relation to another of the partial acquisitions.</w:t>
      </w:r>
    </w:p>
    <w:p w:rsidR="00300522" w:rsidRPr="00F103C9" w:rsidRDefault="00300522" w:rsidP="00300522">
      <w:pPr>
        <w:pStyle w:val="ActHead5"/>
      </w:pPr>
      <w:bookmarkStart w:id="569" w:name="_Toc498001593"/>
      <w:r w:rsidRPr="00F103C9">
        <w:rPr>
          <w:rStyle w:val="CharSectno"/>
        </w:rPr>
        <w:t>75</w:t>
      </w:r>
      <w:r w:rsidR="00F103C9" w:rsidRPr="00F103C9">
        <w:rPr>
          <w:rStyle w:val="CharSectno"/>
        </w:rPr>
        <w:noBreakHyphen/>
      </w:r>
      <w:r w:rsidRPr="00F103C9">
        <w:rPr>
          <w:rStyle w:val="CharSectno"/>
        </w:rPr>
        <w:t>20</w:t>
      </w:r>
      <w:r w:rsidRPr="00F103C9">
        <w:t xml:space="preserve">  Supplies under a margin scheme do not give rise to creditable acquisitions</w:t>
      </w:r>
      <w:bookmarkEnd w:id="569"/>
    </w:p>
    <w:p w:rsidR="00300522" w:rsidRPr="00F103C9" w:rsidRDefault="00300522" w:rsidP="00300522">
      <w:pPr>
        <w:pStyle w:val="subsection"/>
      </w:pPr>
      <w:r w:rsidRPr="00F103C9">
        <w:tab/>
        <w:t>(1)</w:t>
      </w:r>
      <w:r w:rsidRPr="00F103C9">
        <w:tab/>
        <w:t xml:space="preserve">An acquisition of a freehold interest in land, a </w:t>
      </w:r>
      <w:r w:rsidR="00F103C9" w:rsidRPr="00F103C9">
        <w:rPr>
          <w:position w:val="6"/>
          <w:sz w:val="16"/>
          <w:szCs w:val="16"/>
        </w:rPr>
        <w:t>*</w:t>
      </w:r>
      <w:r w:rsidRPr="00F103C9">
        <w:t xml:space="preserve">stratum unit or a </w:t>
      </w:r>
      <w:r w:rsidR="00F103C9" w:rsidRPr="00F103C9">
        <w:rPr>
          <w:position w:val="6"/>
          <w:sz w:val="16"/>
          <w:szCs w:val="16"/>
        </w:rPr>
        <w:t>*</w:t>
      </w:r>
      <w:r w:rsidRPr="00F103C9">
        <w:t>long</w:t>
      </w:r>
      <w:r w:rsidR="00F103C9">
        <w:noBreakHyphen/>
      </w:r>
      <w:r w:rsidRPr="00F103C9">
        <w:t xml:space="preserve">term lease is not a </w:t>
      </w:r>
      <w:r w:rsidR="00F103C9" w:rsidRPr="00F103C9">
        <w:rPr>
          <w:position w:val="6"/>
          <w:sz w:val="16"/>
          <w:szCs w:val="16"/>
        </w:rPr>
        <w:t>*</w:t>
      </w:r>
      <w:r w:rsidRPr="00F103C9">
        <w:t xml:space="preserve">creditable acquisition if the supply of the interest, unit or lease was a </w:t>
      </w:r>
      <w:r w:rsidR="00F103C9" w:rsidRPr="00F103C9">
        <w:rPr>
          <w:position w:val="6"/>
          <w:sz w:val="16"/>
          <w:szCs w:val="16"/>
        </w:rPr>
        <w:t>*</w:t>
      </w:r>
      <w:r w:rsidRPr="00F103C9">
        <w:t xml:space="preserve">taxable supply under the </w:t>
      </w:r>
      <w:r w:rsidR="00F103C9" w:rsidRPr="00F103C9">
        <w:rPr>
          <w:position w:val="6"/>
          <w:sz w:val="16"/>
          <w:szCs w:val="16"/>
        </w:rPr>
        <w:t>*</w:t>
      </w:r>
      <w:r w:rsidRPr="00F103C9">
        <w:t>margin scheme.</w:t>
      </w:r>
    </w:p>
    <w:p w:rsidR="00300522" w:rsidRPr="00F103C9" w:rsidRDefault="00300522" w:rsidP="00300522">
      <w:pPr>
        <w:pStyle w:val="subsection"/>
      </w:pPr>
      <w:r w:rsidRPr="00F103C9">
        <w:tab/>
        <w:t>(2)</w:t>
      </w:r>
      <w:r w:rsidRPr="00F103C9">
        <w:tab/>
        <w:t>This section has effect despite section</w:t>
      </w:r>
      <w:r w:rsidR="00F103C9">
        <w:t> </w:t>
      </w:r>
      <w:r w:rsidRPr="00F103C9">
        <w:t>11</w:t>
      </w:r>
      <w:r w:rsidR="00F103C9">
        <w:noBreakHyphen/>
      </w:r>
      <w:r w:rsidRPr="00F103C9">
        <w:t>5 (which is about what is a creditable acquisition).</w:t>
      </w:r>
    </w:p>
    <w:p w:rsidR="00300522" w:rsidRPr="00F103C9" w:rsidRDefault="00300522" w:rsidP="00300522">
      <w:pPr>
        <w:pStyle w:val="ActHead5"/>
      </w:pPr>
      <w:bookmarkStart w:id="570" w:name="_Toc498001594"/>
      <w:r w:rsidRPr="00F103C9">
        <w:rPr>
          <w:rStyle w:val="CharSectno"/>
        </w:rPr>
        <w:t>75</w:t>
      </w:r>
      <w:r w:rsidR="00F103C9" w:rsidRPr="00F103C9">
        <w:rPr>
          <w:rStyle w:val="CharSectno"/>
        </w:rPr>
        <w:noBreakHyphen/>
      </w:r>
      <w:r w:rsidRPr="00F103C9">
        <w:rPr>
          <w:rStyle w:val="CharSectno"/>
        </w:rPr>
        <w:t>22</w:t>
      </w:r>
      <w:r w:rsidRPr="00F103C9">
        <w:t xml:space="preserve">  Increasing adjustment relating to input tax credit entitlement</w:t>
      </w:r>
      <w:bookmarkEnd w:id="570"/>
    </w:p>
    <w:p w:rsidR="00300522" w:rsidRPr="00F103C9" w:rsidRDefault="00300522" w:rsidP="00300522">
      <w:pPr>
        <w:pStyle w:val="subsection"/>
      </w:pPr>
      <w:r w:rsidRPr="00F103C9">
        <w:tab/>
        <w:t>(1)</w:t>
      </w:r>
      <w:r w:rsidRPr="00F103C9">
        <w:tab/>
        <w:t xml:space="preserve">You have an </w:t>
      </w:r>
      <w:r w:rsidRPr="00F103C9">
        <w:rPr>
          <w:b/>
          <w:i/>
        </w:rPr>
        <w:t>increasing adjustment</w:t>
      </w:r>
      <w:r w:rsidRPr="00F103C9">
        <w:t xml:space="preserve"> if:</w:t>
      </w:r>
    </w:p>
    <w:p w:rsidR="00300522" w:rsidRPr="00F103C9" w:rsidRDefault="00300522" w:rsidP="00300522">
      <w:pPr>
        <w:pStyle w:val="paragraph"/>
      </w:pPr>
      <w:r w:rsidRPr="00F103C9">
        <w:tab/>
        <w:t>(a)</w:t>
      </w:r>
      <w:r w:rsidRPr="00F103C9">
        <w:tab/>
        <w:t xml:space="preserve">you make a </w:t>
      </w:r>
      <w:r w:rsidR="00F103C9" w:rsidRPr="00F103C9">
        <w:rPr>
          <w:position w:val="6"/>
          <w:sz w:val="16"/>
        </w:rPr>
        <w:t>*</w:t>
      </w:r>
      <w:r w:rsidRPr="00F103C9">
        <w:t xml:space="preserve">taxable supply of </w:t>
      </w:r>
      <w:r w:rsidR="00F103C9" w:rsidRPr="00F103C9">
        <w:rPr>
          <w:position w:val="6"/>
          <w:sz w:val="16"/>
        </w:rPr>
        <w:t>*</w:t>
      </w:r>
      <w:r w:rsidRPr="00F103C9">
        <w:t xml:space="preserve">real property under the </w:t>
      </w:r>
      <w:r w:rsidR="00F103C9" w:rsidRPr="00F103C9">
        <w:rPr>
          <w:position w:val="6"/>
          <w:sz w:val="16"/>
        </w:rPr>
        <w:t>*</w:t>
      </w:r>
      <w:r w:rsidRPr="00F103C9">
        <w:t>margin scheme; and</w:t>
      </w:r>
    </w:p>
    <w:p w:rsidR="00300522" w:rsidRPr="00F103C9" w:rsidRDefault="00300522" w:rsidP="00300522">
      <w:pPr>
        <w:pStyle w:val="paragraph"/>
      </w:pPr>
      <w:r w:rsidRPr="00F103C9">
        <w:tab/>
        <w:t>(b)</w:t>
      </w:r>
      <w:r w:rsidRPr="00F103C9">
        <w:tab/>
        <w:t xml:space="preserve">an acquisition that you made of part of the interest, unit or lease in question was made through a supply that was </w:t>
      </w:r>
      <w:r w:rsidR="00F103C9" w:rsidRPr="00F103C9">
        <w:rPr>
          <w:position w:val="6"/>
          <w:sz w:val="16"/>
        </w:rPr>
        <w:t>*</w:t>
      </w:r>
      <w:r w:rsidRPr="00F103C9">
        <w:t>ineligible for the margin scheme; and</w:t>
      </w:r>
    </w:p>
    <w:p w:rsidR="00300522" w:rsidRPr="00F103C9" w:rsidRDefault="00300522" w:rsidP="00300522">
      <w:pPr>
        <w:pStyle w:val="paragraph"/>
      </w:pPr>
      <w:r w:rsidRPr="00F103C9">
        <w:lastRenderedPageBreak/>
        <w:tab/>
        <w:t>(c)</w:t>
      </w:r>
      <w:r w:rsidRPr="00F103C9">
        <w:tab/>
        <w:t>you were, or are, entitled to an input tax credit for the acquisition.</w:t>
      </w:r>
    </w:p>
    <w:p w:rsidR="00300522" w:rsidRPr="00F103C9" w:rsidRDefault="00300522" w:rsidP="00300522">
      <w:pPr>
        <w:pStyle w:val="subsection2"/>
      </w:pPr>
      <w:r w:rsidRPr="00F103C9">
        <w:t xml:space="preserve">The amount of the increasing adjustment is an amount equal to the </w:t>
      </w:r>
      <w:r w:rsidR="00F103C9" w:rsidRPr="00F103C9">
        <w:rPr>
          <w:position w:val="6"/>
          <w:sz w:val="16"/>
        </w:rPr>
        <w:t>*</w:t>
      </w:r>
      <w:r w:rsidRPr="00F103C9">
        <w:t>previously attributed input tax credit amount for the acquisition.</w:t>
      </w:r>
    </w:p>
    <w:p w:rsidR="00300522" w:rsidRPr="00F103C9" w:rsidRDefault="00300522" w:rsidP="00300522">
      <w:pPr>
        <w:pStyle w:val="subsection"/>
      </w:pPr>
      <w:r w:rsidRPr="00F103C9">
        <w:tab/>
        <w:t>(2)</w:t>
      </w:r>
      <w:r w:rsidRPr="00F103C9">
        <w:tab/>
        <w:t xml:space="preserve">You have an </w:t>
      </w:r>
      <w:r w:rsidRPr="00F103C9">
        <w:rPr>
          <w:b/>
          <w:i/>
        </w:rPr>
        <w:t>increasing adjustment</w:t>
      </w:r>
      <w:r w:rsidRPr="00F103C9">
        <w:t xml:space="preserve"> if:</w:t>
      </w:r>
    </w:p>
    <w:p w:rsidR="00300522" w:rsidRPr="00F103C9" w:rsidRDefault="00300522" w:rsidP="00300522">
      <w:pPr>
        <w:pStyle w:val="paragraph"/>
      </w:pPr>
      <w:r w:rsidRPr="00F103C9">
        <w:tab/>
        <w:t>(a)</w:t>
      </w:r>
      <w:r w:rsidRPr="00F103C9">
        <w:tab/>
        <w:t xml:space="preserve">you make a </w:t>
      </w:r>
      <w:r w:rsidR="00F103C9" w:rsidRPr="00F103C9">
        <w:rPr>
          <w:position w:val="6"/>
          <w:sz w:val="16"/>
        </w:rPr>
        <w:t>*</w:t>
      </w:r>
      <w:r w:rsidRPr="00F103C9">
        <w:t xml:space="preserve">taxable supply of </w:t>
      </w:r>
      <w:r w:rsidR="00F103C9" w:rsidRPr="00F103C9">
        <w:rPr>
          <w:position w:val="6"/>
          <w:sz w:val="16"/>
        </w:rPr>
        <w:t>*</w:t>
      </w:r>
      <w:r w:rsidRPr="00F103C9">
        <w:t xml:space="preserve">real property under the </w:t>
      </w:r>
      <w:r w:rsidR="00F103C9" w:rsidRPr="00F103C9">
        <w:rPr>
          <w:position w:val="6"/>
          <w:sz w:val="16"/>
        </w:rPr>
        <w:t>*</w:t>
      </w:r>
      <w:r w:rsidRPr="00F103C9">
        <w:t>margin scheme; and</w:t>
      </w:r>
    </w:p>
    <w:p w:rsidR="00300522" w:rsidRPr="00F103C9" w:rsidRDefault="00300522" w:rsidP="00300522">
      <w:pPr>
        <w:pStyle w:val="paragraph"/>
      </w:pPr>
      <w:r w:rsidRPr="00F103C9">
        <w:tab/>
        <w:t>(b)</w:t>
      </w:r>
      <w:r w:rsidRPr="00F103C9">
        <w:tab/>
        <w:t>you acquired all or part of the interest, unit or lease in question by inheriting it; and</w:t>
      </w:r>
    </w:p>
    <w:p w:rsidR="00300522" w:rsidRPr="00F103C9" w:rsidRDefault="00300522" w:rsidP="00300522">
      <w:pPr>
        <w:pStyle w:val="paragraph"/>
      </w:pPr>
      <w:r w:rsidRPr="00F103C9">
        <w:tab/>
        <w:t>(c)</w:t>
      </w:r>
      <w:r w:rsidRPr="00F103C9">
        <w:tab/>
        <w:t xml:space="preserve">the entity from whom you inherited (the </w:t>
      </w:r>
      <w:r w:rsidRPr="00F103C9">
        <w:rPr>
          <w:b/>
          <w:i/>
        </w:rPr>
        <w:t>deceased</w:t>
      </w:r>
      <w:r w:rsidRPr="00F103C9">
        <w:t xml:space="preserve">) had acquired part of the interest, unit or lease that you inherited through a supply that was </w:t>
      </w:r>
      <w:r w:rsidR="00F103C9" w:rsidRPr="00F103C9">
        <w:rPr>
          <w:position w:val="6"/>
          <w:sz w:val="16"/>
        </w:rPr>
        <w:t>*</w:t>
      </w:r>
      <w:r w:rsidRPr="00F103C9">
        <w:t>ineligible for the margin scheme; and</w:t>
      </w:r>
    </w:p>
    <w:p w:rsidR="00300522" w:rsidRPr="00F103C9" w:rsidRDefault="00300522" w:rsidP="00300522">
      <w:pPr>
        <w:pStyle w:val="paragraph"/>
      </w:pPr>
      <w:r w:rsidRPr="00F103C9">
        <w:tab/>
        <w:t>(d)</w:t>
      </w:r>
      <w:r w:rsidRPr="00F103C9">
        <w:tab/>
        <w:t>the deceased was entitled to an input tax credit for that acquisition.</w:t>
      </w:r>
    </w:p>
    <w:p w:rsidR="00300522" w:rsidRPr="00F103C9" w:rsidRDefault="00300522" w:rsidP="00300522">
      <w:pPr>
        <w:pStyle w:val="subsection2"/>
      </w:pPr>
      <w:r w:rsidRPr="00F103C9">
        <w:t xml:space="preserve">The amount of the increasing adjustment is an amount equal to the </w:t>
      </w:r>
      <w:r w:rsidR="00F103C9" w:rsidRPr="00F103C9">
        <w:rPr>
          <w:position w:val="6"/>
          <w:sz w:val="16"/>
        </w:rPr>
        <w:t>*</w:t>
      </w:r>
      <w:r w:rsidRPr="00F103C9">
        <w:t>previously attributed input tax credit amount for the acquisition.</w:t>
      </w:r>
    </w:p>
    <w:p w:rsidR="002E0CE3" w:rsidRPr="00F103C9" w:rsidRDefault="002E0CE3" w:rsidP="002E0CE3">
      <w:pPr>
        <w:pStyle w:val="subsection"/>
      </w:pPr>
      <w:r w:rsidRPr="00F103C9">
        <w:tab/>
        <w:t>(3)</w:t>
      </w:r>
      <w:r w:rsidRPr="00F103C9">
        <w:tab/>
        <w:t xml:space="preserve">You have an </w:t>
      </w:r>
      <w:r w:rsidRPr="00F103C9">
        <w:rPr>
          <w:b/>
          <w:i/>
        </w:rPr>
        <w:t>increasing adjustment</w:t>
      </w:r>
      <w:r w:rsidRPr="00F103C9">
        <w:t xml:space="preserve"> if:</w:t>
      </w:r>
    </w:p>
    <w:p w:rsidR="002E0CE3" w:rsidRPr="00F103C9" w:rsidRDefault="002E0CE3" w:rsidP="002E0CE3">
      <w:pPr>
        <w:pStyle w:val="paragraph"/>
      </w:pPr>
      <w:r w:rsidRPr="00F103C9">
        <w:tab/>
        <w:t>(a)</w:t>
      </w:r>
      <w:r w:rsidRPr="00F103C9">
        <w:tab/>
        <w:t xml:space="preserve">you make a </w:t>
      </w:r>
      <w:r w:rsidR="00F103C9" w:rsidRPr="00F103C9">
        <w:rPr>
          <w:position w:val="6"/>
          <w:sz w:val="16"/>
        </w:rPr>
        <w:t>*</w:t>
      </w:r>
      <w:r w:rsidRPr="00F103C9">
        <w:t xml:space="preserve">taxable supply of </w:t>
      </w:r>
      <w:r w:rsidR="00F103C9" w:rsidRPr="00F103C9">
        <w:rPr>
          <w:position w:val="6"/>
          <w:sz w:val="16"/>
        </w:rPr>
        <w:t>*</w:t>
      </w:r>
      <w:r w:rsidRPr="00F103C9">
        <w:t xml:space="preserve">real property under the </w:t>
      </w:r>
      <w:r w:rsidR="00F103C9" w:rsidRPr="00F103C9">
        <w:rPr>
          <w:position w:val="6"/>
          <w:sz w:val="16"/>
        </w:rPr>
        <w:t>*</w:t>
      </w:r>
      <w:r w:rsidRPr="00F103C9">
        <w:t>margin scheme; and</w:t>
      </w:r>
    </w:p>
    <w:p w:rsidR="002E0CE3" w:rsidRPr="00F103C9" w:rsidRDefault="002E0CE3" w:rsidP="002E0CE3">
      <w:pPr>
        <w:pStyle w:val="paragraph"/>
      </w:pPr>
      <w:r w:rsidRPr="00F103C9">
        <w:tab/>
        <w:t>(b)</w:t>
      </w:r>
      <w:r w:rsidRPr="00F103C9">
        <w:tab/>
        <w:t xml:space="preserve">an acquisition that you made of part of the interest, unit or lease in question was made through a supply that was </w:t>
      </w:r>
      <w:r w:rsidR="00F103C9" w:rsidRPr="00F103C9">
        <w:rPr>
          <w:position w:val="6"/>
          <w:sz w:val="16"/>
        </w:rPr>
        <w:t>*</w:t>
      </w:r>
      <w:r w:rsidRPr="00F103C9">
        <w:t>ineligible for the margin scheme because of paragraph</w:t>
      </w:r>
      <w:r w:rsidR="00F103C9">
        <w:t> </w:t>
      </w:r>
      <w:r w:rsidRPr="00F103C9">
        <w:t>75</w:t>
      </w:r>
      <w:r w:rsidR="00F103C9">
        <w:noBreakHyphen/>
      </w:r>
      <w:r w:rsidRPr="00F103C9">
        <w:t>5(3)(e), (f) or (g); and</w:t>
      </w:r>
    </w:p>
    <w:p w:rsidR="002E0CE3" w:rsidRPr="00F103C9" w:rsidRDefault="002E0CE3" w:rsidP="002E0CE3">
      <w:pPr>
        <w:pStyle w:val="paragraph"/>
      </w:pPr>
      <w:r w:rsidRPr="00F103C9">
        <w:tab/>
        <w:t>(c)</w:t>
      </w:r>
      <w:r w:rsidRPr="00F103C9">
        <w:tab/>
        <w:t>the entity from whom you made the acquisition had been entitled to an input tax credit for its acquisition.</w:t>
      </w:r>
    </w:p>
    <w:p w:rsidR="002E0CE3" w:rsidRPr="00F103C9" w:rsidRDefault="002E0CE3" w:rsidP="002E0CE3">
      <w:pPr>
        <w:pStyle w:val="subsection"/>
      </w:pPr>
      <w:r w:rsidRPr="00F103C9">
        <w:tab/>
        <w:t>(4)</w:t>
      </w:r>
      <w:r w:rsidRPr="00F103C9">
        <w:tab/>
        <w:t xml:space="preserve">You have an </w:t>
      </w:r>
      <w:r w:rsidRPr="00F103C9">
        <w:rPr>
          <w:b/>
          <w:i/>
        </w:rPr>
        <w:t>increasing adjustment</w:t>
      </w:r>
      <w:r w:rsidRPr="00F103C9">
        <w:t xml:space="preserve"> if:</w:t>
      </w:r>
    </w:p>
    <w:p w:rsidR="002E0CE3" w:rsidRPr="00F103C9" w:rsidRDefault="002E0CE3" w:rsidP="002E0CE3">
      <w:pPr>
        <w:pStyle w:val="paragraph"/>
      </w:pPr>
      <w:r w:rsidRPr="00F103C9">
        <w:tab/>
        <w:t>(a)</w:t>
      </w:r>
      <w:r w:rsidRPr="00F103C9">
        <w:tab/>
        <w:t xml:space="preserve">you make a </w:t>
      </w:r>
      <w:r w:rsidR="00F103C9" w:rsidRPr="00F103C9">
        <w:rPr>
          <w:position w:val="6"/>
          <w:sz w:val="16"/>
        </w:rPr>
        <w:t>*</w:t>
      </w:r>
      <w:r w:rsidRPr="00F103C9">
        <w:t xml:space="preserve">taxable supply of </w:t>
      </w:r>
      <w:r w:rsidR="00F103C9" w:rsidRPr="00F103C9">
        <w:rPr>
          <w:position w:val="6"/>
          <w:sz w:val="16"/>
        </w:rPr>
        <w:t>*</w:t>
      </w:r>
      <w:r w:rsidRPr="00F103C9">
        <w:t xml:space="preserve">real property under the </w:t>
      </w:r>
      <w:r w:rsidR="00F103C9" w:rsidRPr="00F103C9">
        <w:rPr>
          <w:position w:val="6"/>
          <w:sz w:val="16"/>
        </w:rPr>
        <w:t>*</w:t>
      </w:r>
      <w:r w:rsidRPr="00F103C9">
        <w:t>margin scheme; and</w:t>
      </w:r>
    </w:p>
    <w:p w:rsidR="002E0CE3" w:rsidRPr="00F103C9" w:rsidRDefault="002E0CE3" w:rsidP="002E0CE3">
      <w:pPr>
        <w:pStyle w:val="paragraph"/>
      </w:pPr>
      <w:r w:rsidRPr="00F103C9">
        <w:tab/>
        <w:t>(b)</w:t>
      </w:r>
      <w:r w:rsidRPr="00F103C9">
        <w:tab/>
        <w:t>the acquisition that you made of the interest, unit or lease in question:</w:t>
      </w:r>
    </w:p>
    <w:p w:rsidR="002E0CE3" w:rsidRPr="00F103C9" w:rsidRDefault="002E0CE3" w:rsidP="002E0CE3">
      <w:pPr>
        <w:pStyle w:val="paragraphsub"/>
      </w:pPr>
      <w:r w:rsidRPr="00F103C9">
        <w:tab/>
        <w:t>(i)</w:t>
      </w:r>
      <w:r w:rsidRPr="00F103C9">
        <w:tab/>
        <w:t xml:space="preserve">was made through a supply that was </w:t>
      </w:r>
      <w:r w:rsidR="00F103C9" w:rsidRPr="00F103C9">
        <w:rPr>
          <w:position w:val="6"/>
          <w:sz w:val="16"/>
        </w:rPr>
        <w:t>*</w:t>
      </w:r>
      <w:r w:rsidRPr="00F103C9">
        <w:t>GST</w:t>
      </w:r>
      <w:r w:rsidR="00F103C9">
        <w:noBreakHyphen/>
      </w:r>
      <w:r w:rsidRPr="00F103C9">
        <w:t>free under Subdivision</w:t>
      </w:r>
      <w:r w:rsidR="00F103C9">
        <w:t> </w:t>
      </w:r>
      <w:r w:rsidRPr="00F103C9">
        <w:t>38</w:t>
      </w:r>
      <w:r w:rsidR="00F103C9">
        <w:noBreakHyphen/>
      </w:r>
      <w:r w:rsidRPr="00F103C9">
        <w:t>J or Subdivision</w:t>
      </w:r>
      <w:r w:rsidR="00F103C9">
        <w:t> </w:t>
      </w:r>
      <w:r w:rsidRPr="00F103C9">
        <w:t>38</w:t>
      </w:r>
      <w:r w:rsidR="00F103C9">
        <w:noBreakHyphen/>
      </w:r>
      <w:r w:rsidRPr="00F103C9">
        <w:t>O; or</w:t>
      </w:r>
    </w:p>
    <w:p w:rsidR="002E0CE3" w:rsidRPr="00F103C9" w:rsidRDefault="002E0CE3" w:rsidP="002E0CE3">
      <w:pPr>
        <w:pStyle w:val="paragraphsub"/>
      </w:pPr>
      <w:r w:rsidRPr="00F103C9">
        <w:lastRenderedPageBreak/>
        <w:tab/>
        <w:t>(ii)</w:t>
      </w:r>
      <w:r w:rsidRPr="00F103C9">
        <w:tab/>
        <w:t xml:space="preserve">was made through a supply (other than a taxable supply) from your </w:t>
      </w:r>
      <w:r w:rsidR="00F103C9" w:rsidRPr="00F103C9">
        <w:rPr>
          <w:position w:val="6"/>
          <w:sz w:val="16"/>
        </w:rPr>
        <w:t>*</w:t>
      </w:r>
      <w:r w:rsidRPr="00F103C9">
        <w:t xml:space="preserve">associate without </w:t>
      </w:r>
      <w:r w:rsidR="00F103C9" w:rsidRPr="00F103C9">
        <w:rPr>
          <w:position w:val="6"/>
          <w:sz w:val="16"/>
        </w:rPr>
        <w:t>*</w:t>
      </w:r>
      <w:r w:rsidRPr="00F103C9">
        <w:t xml:space="preserve">consideration and in the course or furtherance of an </w:t>
      </w:r>
      <w:r w:rsidR="00F103C9" w:rsidRPr="00F103C9">
        <w:rPr>
          <w:position w:val="6"/>
          <w:sz w:val="16"/>
        </w:rPr>
        <w:t>*</w:t>
      </w:r>
      <w:r w:rsidRPr="00F103C9">
        <w:t xml:space="preserve">enterprise that your associate </w:t>
      </w:r>
      <w:r w:rsidR="00F103C9" w:rsidRPr="00F103C9">
        <w:rPr>
          <w:position w:val="6"/>
          <w:sz w:val="16"/>
        </w:rPr>
        <w:t>*</w:t>
      </w:r>
      <w:r w:rsidRPr="00F103C9">
        <w:t>carried on; or</w:t>
      </w:r>
    </w:p>
    <w:p w:rsidR="002E0CE3" w:rsidRPr="00F103C9" w:rsidRDefault="002E0CE3" w:rsidP="002E0CE3">
      <w:pPr>
        <w:pStyle w:val="paragraphsub"/>
      </w:pPr>
      <w:r w:rsidRPr="00F103C9">
        <w:tab/>
        <w:t>(iii)</w:t>
      </w:r>
      <w:r w:rsidRPr="00F103C9">
        <w:tab/>
        <w:t>was made from your associate but not by means of a supply from your associate; and</w:t>
      </w:r>
    </w:p>
    <w:p w:rsidR="002E0CE3" w:rsidRPr="00F103C9" w:rsidRDefault="002E0CE3" w:rsidP="002E0CE3">
      <w:pPr>
        <w:pStyle w:val="paragraph"/>
      </w:pPr>
      <w:r w:rsidRPr="00F103C9">
        <w:tab/>
        <w:t>(c)</w:t>
      </w:r>
      <w:r w:rsidRPr="00F103C9">
        <w:tab/>
        <w:t>the entity from whom you acquired the interest, unit or lease:</w:t>
      </w:r>
    </w:p>
    <w:p w:rsidR="002E0CE3" w:rsidRPr="00F103C9" w:rsidRDefault="002E0CE3" w:rsidP="002E0CE3">
      <w:pPr>
        <w:pStyle w:val="paragraphsub"/>
      </w:pPr>
      <w:r w:rsidRPr="00F103C9">
        <w:tab/>
        <w:t>(i)</w:t>
      </w:r>
      <w:r w:rsidRPr="00F103C9">
        <w:tab/>
        <w:t xml:space="preserve">acquired part of the interest, unit or lease through a supply that would have been </w:t>
      </w:r>
      <w:r w:rsidR="00F103C9" w:rsidRPr="00F103C9">
        <w:rPr>
          <w:position w:val="6"/>
          <w:sz w:val="16"/>
        </w:rPr>
        <w:t>*</w:t>
      </w:r>
      <w:r w:rsidRPr="00F103C9">
        <w:t>ineligible for the margin scheme if it had been a supply of the whole of the interest, unit or lease; and</w:t>
      </w:r>
    </w:p>
    <w:p w:rsidR="002E0CE3" w:rsidRPr="00F103C9" w:rsidRDefault="002E0CE3" w:rsidP="002E0CE3">
      <w:pPr>
        <w:pStyle w:val="paragraphsub"/>
      </w:pPr>
      <w:r w:rsidRPr="00F103C9">
        <w:tab/>
        <w:t>(ii)</w:t>
      </w:r>
      <w:r w:rsidRPr="00F103C9">
        <w:tab/>
        <w:t>had been entitled to an input tax credit for its acquisition; and</w:t>
      </w:r>
    </w:p>
    <w:p w:rsidR="002E0CE3" w:rsidRPr="00F103C9" w:rsidRDefault="002E0CE3" w:rsidP="002E0CE3">
      <w:pPr>
        <w:pStyle w:val="paragraphsub"/>
      </w:pPr>
      <w:r w:rsidRPr="00F103C9">
        <w:tab/>
        <w:t>(iii)</w:t>
      </w:r>
      <w:r w:rsidRPr="00F103C9">
        <w:tab/>
        <w:t xml:space="preserve">was </w:t>
      </w:r>
      <w:r w:rsidR="00F103C9" w:rsidRPr="00F103C9">
        <w:rPr>
          <w:position w:val="6"/>
          <w:sz w:val="16"/>
        </w:rPr>
        <w:t>*</w:t>
      </w:r>
      <w:r w:rsidRPr="00F103C9">
        <w:t xml:space="preserve">registered or </w:t>
      </w:r>
      <w:r w:rsidR="00F103C9" w:rsidRPr="00F103C9">
        <w:rPr>
          <w:position w:val="6"/>
          <w:sz w:val="16"/>
        </w:rPr>
        <w:t>*</w:t>
      </w:r>
      <w:r w:rsidRPr="00F103C9">
        <w:t>required to be registered, at the time of your acquisition of the interest, unit or lease.</w:t>
      </w:r>
    </w:p>
    <w:p w:rsidR="002E0CE3" w:rsidRPr="00F103C9" w:rsidRDefault="002E0CE3" w:rsidP="002E0CE3">
      <w:pPr>
        <w:pStyle w:val="subsection"/>
      </w:pPr>
      <w:r w:rsidRPr="00F103C9">
        <w:tab/>
        <w:t>(5)</w:t>
      </w:r>
      <w:r w:rsidRPr="00F103C9">
        <w:tab/>
        <w:t xml:space="preserve">The amount of the </w:t>
      </w:r>
      <w:r w:rsidR="00F103C9" w:rsidRPr="00F103C9">
        <w:rPr>
          <w:position w:val="6"/>
          <w:sz w:val="16"/>
        </w:rPr>
        <w:t>*</w:t>
      </w:r>
      <w:r w:rsidRPr="00F103C9">
        <w:t xml:space="preserve">increasing adjustment under </w:t>
      </w:r>
      <w:r w:rsidR="00F103C9">
        <w:t>subsection (</w:t>
      </w:r>
      <w:r w:rsidRPr="00F103C9">
        <w:t xml:space="preserve">3) or (4) is an amount equal to </w:t>
      </w:r>
      <w:r w:rsidRPr="00F103C9">
        <w:rPr>
          <w:position w:val="6"/>
          <w:sz w:val="16"/>
        </w:rPr>
        <w:t>1</w:t>
      </w:r>
      <w:r w:rsidRPr="00F103C9">
        <w:t>/</w:t>
      </w:r>
      <w:r w:rsidRPr="00F103C9">
        <w:rPr>
          <w:sz w:val="16"/>
        </w:rPr>
        <w:t>11</w:t>
      </w:r>
      <w:r w:rsidRPr="00F103C9">
        <w:t xml:space="preserve"> of:</w:t>
      </w:r>
    </w:p>
    <w:p w:rsidR="002E0CE3" w:rsidRPr="00F103C9" w:rsidRDefault="002E0CE3" w:rsidP="002E0CE3">
      <w:pPr>
        <w:pStyle w:val="paragraph"/>
      </w:pPr>
      <w:r w:rsidRPr="00F103C9">
        <w:tab/>
        <w:t>(a)</w:t>
      </w:r>
      <w:r w:rsidRPr="00F103C9">
        <w:tab/>
        <w:t xml:space="preserve">if you choose to apply an </w:t>
      </w:r>
      <w:r w:rsidR="00F103C9" w:rsidRPr="00F103C9">
        <w:rPr>
          <w:position w:val="6"/>
          <w:sz w:val="16"/>
        </w:rPr>
        <w:t>*</w:t>
      </w:r>
      <w:r w:rsidRPr="00F103C9">
        <w:t xml:space="preserve">approved valuation to work out the amount—an approved valuation of the part of the interest, unit or lease referred to in </w:t>
      </w:r>
      <w:r w:rsidR="00F103C9">
        <w:t>paragraph (</w:t>
      </w:r>
      <w:r w:rsidRPr="00F103C9">
        <w:t xml:space="preserve">3)(b) or </w:t>
      </w:r>
      <w:r w:rsidR="00F103C9">
        <w:t>subparagraph (</w:t>
      </w:r>
      <w:r w:rsidRPr="00F103C9">
        <w:t>4)(c)(i) as at the day on which the entity had acquired it; or</w:t>
      </w:r>
    </w:p>
    <w:p w:rsidR="002E0CE3" w:rsidRPr="00F103C9" w:rsidRDefault="002E0CE3" w:rsidP="002E0CE3">
      <w:pPr>
        <w:pStyle w:val="paragraph"/>
      </w:pPr>
      <w:r w:rsidRPr="00F103C9">
        <w:tab/>
        <w:t>(b)</w:t>
      </w:r>
      <w:r w:rsidRPr="00F103C9">
        <w:tab/>
        <w:t xml:space="preserve">otherwise—the </w:t>
      </w:r>
      <w:r w:rsidR="00F103C9" w:rsidRPr="00F103C9">
        <w:rPr>
          <w:position w:val="6"/>
          <w:sz w:val="16"/>
        </w:rPr>
        <w:t>*</w:t>
      </w:r>
      <w:r w:rsidRPr="00F103C9">
        <w:t>consideration for the entity’s acquisition of that part of the interest, unit or lease.</w:t>
      </w:r>
    </w:p>
    <w:p w:rsidR="00300522" w:rsidRPr="00F103C9" w:rsidRDefault="00300522" w:rsidP="00300522">
      <w:pPr>
        <w:pStyle w:val="ActHead5"/>
      </w:pPr>
      <w:bookmarkStart w:id="571" w:name="_Toc498001595"/>
      <w:r w:rsidRPr="00F103C9">
        <w:rPr>
          <w:rStyle w:val="CharSectno"/>
        </w:rPr>
        <w:t>75</w:t>
      </w:r>
      <w:r w:rsidR="00F103C9" w:rsidRPr="00F103C9">
        <w:rPr>
          <w:rStyle w:val="CharSectno"/>
        </w:rPr>
        <w:noBreakHyphen/>
      </w:r>
      <w:r w:rsidRPr="00F103C9">
        <w:rPr>
          <w:rStyle w:val="CharSectno"/>
        </w:rPr>
        <w:t>25</w:t>
      </w:r>
      <w:r w:rsidRPr="00F103C9">
        <w:t xml:space="preserve">  Adjustments relating to bad debts</w:t>
      </w:r>
      <w:bookmarkEnd w:id="571"/>
    </w:p>
    <w:p w:rsidR="00300522" w:rsidRPr="00F103C9" w:rsidRDefault="00300522" w:rsidP="00300522">
      <w:pPr>
        <w:pStyle w:val="subsection"/>
      </w:pPr>
      <w:r w:rsidRPr="00F103C9">
        <w:tab/>
        <w:t>(1)</w:t>
      </w:r>
      <w:r w:rsidRPr="00F103C9">
        <w:tab/>
        <w:t>If:</w:t>
      </w:r>
    </w:p>
    <w:p w:rsidR="00300522" w:rsidRPr="00F103C9" w:rsidRDefault="00300522" w:rsidP="00300522">
      <w:pPr>
        <w:pStyle w:val="paragraph"/>
      </w:pPr>
      <w:r w:rsidRPr="00F103C9">
        <w:tab/>
        <w:t>(a)</w:t>
      </w:r>
      <w:r w:rsidRPr="00F103C9">
        <w:tab/>
        <w:t xml:space="preserve">you have an </w:t>
      </w:r>
      <w:r w:rsidR="00F103C9" w:rsidRPr="00F103C9">
        <w:rPr>
          <w:position w:val="6"/>
          <w:sz w:val="16"/>
          <w:szCs w:val="16"/>
        </w:rPr>
        <w:t>*</w:t>
      </w:r>
      <w:r w:rsidRPr="00F103C9">
        <w:t>adjustment under Division</w:t>
      </w:r>
      <w:r w:rsidR="00F103C9">
        <w:t> </w:t>
      </w:r>
      <w:r w:rsidRPr="00F103C9">
        <w:t xml:space="preserve">21 relating to a supply that you made that is a </w:t>
      </w:r>
      <w:r w:rsidR="00F103C9" w:rsidRPr="00F103C9">
        <w:rPr>
          <w:position w:val="6"/>
          <w:sz w:val="16"/>
          <w:szCs w:val="16"/>
        </w:rPr>
        <w:t>*</w:t>
      </w:r>
      <w:r w:rsidRPr="00F103C9">
        <w:t xml:space="preserve">taxable supply of </w:t>
      </w:r>
      <w:r w:rsidR="00F103C9" w:rsidRPr="00F103C9">
        <w:rPr>
          <w:position w:val="6"/>
          <w:sz w:val="16"/>
          <w:szCs w:val="16"/>
        </w:rPr>
        <w:t>*</w:t>
      </w:r>
      <w:r w:rsidRPr="00F103C9">
        <w:t xml:space="preserve">real property under the </w:t>
      </w:r>
      <w:r w:rsidR="00F103C9" w:rsidRPr="00F103C9">
        <w:rPr>
          <w:position w:val="6"/>
          <w:sz w:val="16"/>
          <w:szCs w:val="16"/>
        </w:rPr>
        <w:t>*</w:t>
      </w:r>
      <w:r w:rsidRPr="00F103C9">
        <w:t>margin scheme; and</w:t>
      </w:r>
    </w:p>
    <w:p w:rsidR="00300522" w:rsidRPr="00F103C9" w:rsidRDefault="00300522" w:rsidP="00300522">
      <w:pPr>
        <w:pStyle w:val="paragraph"/>
      </w:pPr>
      <w:r w:rsidRPr="00F103C9">
        <w:tab/>
        <w:t>(b)</w:t>
      </w:r>
      <w:r w:rsidRPr="00F103C9">
        <w:tab/>
        <w:t xml:space="preserve">the amount of the adjustment would (apart from this section) exceed </w:t>
      </w:r>
      <w:r w:rsidRPr="00F103C9">
        <w:rPr>
          <w:position w:val="6"/>
          <w:sz w:val="16"/>
          <w:szCs w:val="16"/>
        </w:rPr>
        <w:t>1</w:t>
      </w:r>
      <w:r w:rsidRPr="00F103C9">
        <w:t>/</w:t>
      </w:r>
      <w:r w:rsidRPr="00F103C9">
        <w:rPr>
          <w:sz w:val="16"/>
          <w:szCs w:val="16"/>
        </w:rPr>
        <w:t>11</w:t>
      </w:r>
      <w:r w:rsidRPr="00F103C9">
        <w:t xml:space="preserve"> of the </w:t>
      </w:r>
      <w:r w:rsidR="00F103C9" w:rsidRPr="00F103C9">
        <w:rPr>
          <w:position w:val="6"/>
          <w:sz w:val="16"/>
          <w:szCs w:val="16"/>
        </w:rPr>
        <w:t>*</w:t>
      </w:r>
      <w:r w:rsidRPr="00F103C9">
        <w:t>margin for the supply;</w:t>
      </w:r>
    </w:p>
    <w:p w:rsidR="00300522" w:rsidRPr="00F103C9" w:rsidRDefault="00300522" w:rsidP="00300522">
      <w:pPr>
        <w:pStyle w:val="subsection2"/>
      </w:pPr>
      <w:r w:rsidRPr="00F103C9">
        <w:t>the amount of the adjustment i</w:t>
      </w:r>
      <w:smartTag w:uri="urn:schemas-microsoft-com:office:smarttags" w:element="PersonName">
        <w:r w:rsidRPr="00F103C9">
          <w:t xml:space="preserve">s </w:t>
        </w:r>
        <w:r w:rsidRPr="00F103C9">
          <w:rPr>
            <w:position w:val="6"/>
            <w:sz w:val="16"/>
            <w:szCs w:val="16"/>
          </w:rPr>
          <w:t>1</w:t>
        </w:r>
      </w:smartTag>
      <w:r w:rsidRPr="00F103C9">
        <w:t>/</w:t>
      </w:r>
      <w:r w:rsidRPr="00F103C9">
        <w:rPr>
          <w:sz w:val="16"/>
          <w:szCs w:val="16"/>
        </w:rPr>
        <w:t>11</w:t>
      </w:r>
      <w:r w:rsidRPr="00F103C9">
        <w:t xml:space="preserve"> of the margin for the supply.</w:t>
      </w:r>
    </w:p>
    <w:p w:rsidR="00300522" w:rsidRPr="00F103C9" w:rsidRDefault="00300522" w:rsidP="00300522">
      <w:pPr>
        <w:pStyle w:val="subsection"/>
      </w:pPr>
      <w:r w:rsidRPr="00F103C9">
        <w:lastRenderedPageBreak/>
        <w:tab/>
        <w:t>(2)</w:t>
      </w:r>
      <w:r w:rsidRPr="00F103C9">
        <w:tab/>
        <w:t>This section has effect despite sections</w:t>
      </w:r>
      <w:r w:rsidR="00F103C9">
        <w:t> </w:t>
      </w:r>
      <w:r w:rsidRPr="00F103C9">
        <w:t>21</w:t>
      </w:r>
      <w:r w:rsidR="00F103C9">
        <w:noBreakHyphen/>
      </w:r>
      <w:r w:rsidRPr="00F103C9">
        <w:t>5 and 21</w:t>
      </w:r>
      <w:r w:rsidR="00F103C9">
        <w:noBreakHyphen/>
      </w:r>
      <w:r w:rsidRPr="00F103C9">
        <w:t>10 (which are about adjustments for writing off and recovering suppliers’ bad debts).</w:t>
      </w:r>
    </w:p>
    <w:p w:rsidR="00300522" w:rsidRPr="00F103C9" w:rsidRDefault="00300522" w:rsidP="00300522">
      <w:pPr>
        <w:pStyle w:val="ActHead5"/>
      </w:pPr>
      <w:bookmarkStart w:id="572" w:name="_Toc498001596"/>
      <w:r w:rsidRPr="00F103C9">
        <w:rPr>
          <w:rStyle w:val="CharSectno"/>
        </w:rPr>
        <w:t>75</w:t>
      </w:r>
      <w:r w:rsidR="00F103C9" w:rsidRPr="00F103C9">
        <w:rPr>
          <w:rStyle w:val="CharSectno"/>
        </w:rPr>
        <w:noBreakHyphen/>
      </w:r>
      <w:r w:rsidRPr="00F103C9">
        <w:rPr>
          <w:rStyle w:val="CharSectno"/>
        </w:rPr>
        <w:t>27</w:t>
      </w:r>
      <w:r w:rsidRPr="00F103C9">
        <w:t xml:space="preserve">  Decreasing adjustment for later payment of consideration</w:t>
      </w:r>
      <w:bookmarkEnd w:id="572"/>
    </w:p>
    <w:p w:rsidR="00300522" w:rsidRPr="00F103C9" w:rsidRDefault="00300522" w:rsidP="00300522">
      <w:pPr>
        <w:pStyle w:val="subsection"/>
      </w:pPr>
      <w:r w:rsidRPr="00F103C9">
        <w:tab/>
        <w:t>(1)</w:t>
      </w:r>
      <w:r w:rsidRPr="00F103C9">
        <w:tab/>
        <w:t xml:space="preserve">You have a </w:t>
      </w:r>
      <w:r w:rsidRPr="00F103C9">
        <w:rPr>
          <w:b/>
          <w:i/>
        </w:rPr>
        <w:t>decreasing adjustment</w:t>
      </w:r>
      <w:r w:rsidRPr="00F103C9">
        <w:t xml:space="preserve"> if:</w:t>
      </w:r>
    </w:p>
    <w:p w:rsidR="00300522" w:rsidRPr="00F103C9" w:rsidRDefault="00300522" w:rsidP="00300522">
      <w:pPr>
        <w:pStyle w:val="paragraph"/>
      </w:pPr>
      <w:r w:rsidRPr="00F103C9">
        <w:tab/>
        <w:t>(a)</w:t>
      </w:r>
      <w:r w:rsidRPr="00F103C9">
        <w:tab/>
        <w:t>section</w:t>
      </w:r>
      <w:r w:rsidR="00F103C9">
        <w:t> </w:t>
      </w:r>
      <w:r w:rsidRPr="00F103C9">
        <w:t>75</w:t>
      </w:r>
      <w:r w:rsidR="00F103C9">
        <w:noBreakHyphen/>
      </w:r>
      <w:r w:rsidRPr="00F103C9">
        <w:t xml:space="preserve">12 applied to working out the </w:t>
      </w:r>
      <w:r w:rsidR="00F103C9" w:rsidRPr="00F103C9">
        <w:rPr>
          <w:position w:val="6"/>
          <w:sz w:val="16"/>
        </w:rPr>
        <w:t>*</w:t>
      </w:r>
      <w:r w:rsidRPr="00F103C9">
        <w:t xml:space="preserve">margin for a </w:t>
      </w:r>
      <w:r w:rsidR="00F103C9" w:rsidRPr="00F103C9">
        <w:rPr>
          <w:position w:val="6"/>
          <w:sz w:val="16"/>
        </w:rPr>
        <w:t>*</w:t>
      </w:r>
      <w:r w:rsidRPr="00F103C9">
        <w:t xml:space="preserve">taxable supply of </w:t>
      </w:r>
      <w:r w:rsidR="00F103C9" w:rsidRPr="00F103C9">
        <w:rPr>
          <w:position w:val="6"/>
          <w:sz w:val="16"/>
        </w:rPr>
        <w:t>*</w:t>
      </w:r>
      <w:r w:rsidRPr="00F103C9">
        <w:t>real property that you made; and</w:t>
      </w:r>
    </w:p>
    <w:p w:rsidR="00300522" w:rsidRPr="00F103C9" w:rsidRDefault="00300522" w:rsidP="00300522">
      <w:pPr>
        <w:pStyle w:val="paragraph"/>
      </w:pPr>
      <w:r w:rsidRPr="00F103C9">
        <w:tab/>
        <w:t>(b)</w:t>
      </w:r>
      <w:r w:rsidRPr="00F103C9">
        <w:tab/>
        <w:t xml:space="preserve">after you made the supply, a further amount of the </w:t>
      </w:r>
      <w:r w:rsidR="00F103C9" w:rsidRPr="00F103C9">
        <w:rPr>
          <w:position w:val="6"/>
          <w:sz w:val="16"/>
        </w:rPr>
        <w:t>*</w:t>
      </w:r>
      <w:r w:rsidRPr="00F103C9">
        <w:t>consideration was paid for the earlier supply referred to in that section.</w:t>
      </w:r>
    </w:p>
    <w:p w:rsidR="00300522" w:rsidRPr="00F103C9" w:rsidRDefault="00300522" w:rsidP="00300522">
      <w:pPr>
        <w:pStyle w:val="subsection"/>
      </w:pPr>
      <w:r w:rsidRPr="00F103C9">
        <w:tab/>
        <w:t>(2)</w:t>
      </w:r>
      <w:r w:rsidRPr="00F103C9">
        <w:tab/>
        <w:t xml:space="preserve">The amount of the decreasing adjustment is an amount equal to </w:t>
      </w:r>
      <w:r w:rsidRPr="00F103C9">
        <w:rPr>
          <w:position w:val="6"/>
          <w:sz w:val="16"/>
        </w:rPr>
        <w:t>1</w:t>
      </w:r>
      <w:r w:rsidRPr="00F103C9">
        <w:t>/</w:t>
      </w:r>
      <w:r w:rsidRPr="00F103C9">
        <w:rPr>
          <w:sz w:val="16"/>
        </w:rPr>
        <w:t>11</w:t>
      </w:r>
      <w:r w:rsidRPr="00F103C9">
        <w:t xml:space="preserve"> of the further amount of the </w:t>
      </w:r>
      <w:r w:rsidR="00F103C9" w:rsidRPr="00F103C9">
        <w:rPr>
          <w:position w:val="6"/>
          <w:sz w:val="16"/>
        </w:rPr>
        <w:t>*</w:t>
      </w:r>
      <w:r w:rsidRPr="00F103C9">
        <w:t>consideration paid.</w:t>
      </w:r>
    </w:p>
    <w:p w:rsidR="00300522" w:rsidRPr="00F103C9" w:rsidRDefault="00300522" w:rsidP="00300522">
      <w:pPr>
        <w:pStyle w:val="ActHead5"/>
      </w:pPr>
      <w:bookmarkStart w:id="573" w:name="_Toc498001597"/>
      <w:r w:rsidRPr="00F103C9">
        <w:rPr>
          <w:rStyle w:val="CharSectno"/>
        </w:rPr>
        <w:t>75</w:t>
      </w:r>
      <w:r w:rsidR="00F103C9" w:rsidRPr="00F103C9">
        <w:rPr>
          <w:rStyle w:val="CharSectno"/>
        </w:rPr>
        <w:noBreakHyphen/>
      </w:r>
      <w:r w:rsidRPr="00F103C9">
        <w:rPr>
          <w:rStyle w:val="CharSectno"/>
        </w:rPr>
        <w:t>30</w:t>
      </w:r>
      <w:r w:rsidRPr="00F103C9">
        <w:t xml:space="preserve">  Tax invoices not required for supplies of real property under the margin scheme</w:t>
      </w:r>
      <w:bookmarkEnd w:id="573"/>
    </w:p>
    <w:p w:rsidR="00300522" w:rsidRPr="00F103C9" w:rsidRDefault="00300522" w:rsidP="00300522">
      <w:pPr>
        <w:pStyle w:val="subsection"/>
      </w:pPr>
      <w:r w:rsidRPr="00F103C9">
        <w:tab/>
        <w:t>(1)</w:t>
      </w:r>
      <w:r w:rsidRPr="00F103C9">
        <w:tab/>
        <w:t xml:space="preserve">You are not required to issue a </w:t>
      </w:r>
      <w:r w:rsidR="00F103C9" w:rsidRPr="00F103C9">
        <w:rPr>
          <w:position w:val="6"/>
          <w:sz w:val="16"/>
          <w:szCs w:val="16"/>
        </w:rPr>
        <w:t>*</w:t>
      </w:r>
      <w:r w:rsidRPr="00F103C9">
        <w:t xml:space="preserve">tax invoice for a </w:t>
      </w:r>
      <w:r w:rsidR="00F103C9" w:rsidRPr="00F103C9">
        <w:rPr>
          <w:position w:val="6"/>
          <w:sz w:val="16"/>
          <w:szCs w:val="16"/>
        </w:rPr>
        <w:t>*</w:t>
      </w:r>
      <w:r w:rsidRPr="00F103C9">
        <w:t xml:space="preserve">taxable supply that you make that is solely a supply of </w:t>
      </w:r>
      <w:r w:rsidR="00F103C9" w:rsidRPr="00F103C9">
        <w:rPr>
          <w:position w:val="6"/>
          <w:sz w:val="16"/>
          <w:szCs w:val="16"/>
        </w:rPr>
        <w:t>*</w:t>
      </w:r>
      <w:r w:rsidRPr="00F103C9">
        <w:t xml:space="preserve">real property under the </w:t>
      </w:r>
      <w:r w:rsidR="00F103C9" w:rsidRPr="00F103C9">
        <w:rPr>
          <w:position w:val="6"/>
          <w:sz w:val="16"/>
          <w:szCs w:val="16"/>
        </w:rPr>
        <w:t>*</w:t>
      </w:r>
      <w:r w:rsidRPr="00F103C9">
        <w:t>margin scheme.</w:t>
      </w:r>
    </w:p>
    <w:p w:rsidR="00300522" w:rsidRPr="00F103C9" w:rsidRDefault="00300522" w:rsidP="00300522">
      <w:pPr>
        <w:pStyle w:val="subsection"/>
      </w:pPr>
      <w:r w:rsidRPr="00F103C9">
        <w:tab/>
        <w:t>(2)</w:t>
      </w:r>
      <w:r w:rsidRPr="00F103C9">
        <w:tab/>
        <w:t>This section has effect despite section</w:t>
      </w:r>
      <w:r w:rsidR="00F103C9">
        <w:t> </w:t>
      </w:r>
      <w:r w:rsidRPr="00F103C9">
        <w:t>29</w:t>
      </w:r>
      <w:r w:rsidR="00F103C9">
        <w:noBreakHyphen/>
      </w:r>
      <w:r w:rsidRPr="00F103C9">
        <w:t>70 (which is about the requirement to issue tax invoices).</w:t>
      </w:r>
    </w:p>
    <w:p w:rsidR="00300522" w:rsidRPr="00F103C9" w:rsidRDefault="00300522" w:rsidP="00300522">
      <w:pPr>
        <w:pStyle w:val="ActHead5"/>
      </w:pPr>
      <w:bookmarkStart w:id="574" w:name="_Toc498001598"/>
      <w:r w:rsidRPr="00F103C9">
        <w:rPr>
          <w:rStyle w:val="CharSectno"/>
        </w:rPr>
        <w:t>75</w:t>
      </w:r>
      <w:r w:rsidR="00F103C9" w:rsidRPr="00F103C9">
        <w:rPr>
          <w:rStyle w:val="CharSectno"/>
        </w:rPr>
        <w:noBreakHyphen/>
      </w:r>
      <w:r w:rsidRPr="00F103C9">
        <w:rPr>
          <w:rStyle w:val="CharSectno"/>
        </w:rPr>
        <w:t>35</w:t>
      </w:r>
      <w:r w:rsidRPr="00F103C9">
        <w:t xml:space="preserve">  Approved valuations</w:t>
      </w:r>
      <w:bookmarkEnd w:id="574"/>
    </w:p>
    <w:p w:rsidR="00300522" w:rsidRPr="00F103C9" w:rsidRDefault="00300522" w:rsidP="00300522">
      <w:pPr>
        <w:pStyle w:val="subsection"/>
      </w:pPr>
      <w:r w:rsidRPr="00F103C9">
        <w:tab/>
        <w:t>(1)</w:t>
      </w:r>
      <w:r w:rsidRPr="00F103C9">
        <w:tab/>
        <w:t>The Commissioner may, by legislative instrument, determine in writing requirements for making valuations for the purposes of this Division.</w:t>
      </w:r>
    </w:p>
    <w:p w:rsidR="00300522" w:rsidRPr="00F103C9" w:rsidRDefault="00300522" w:rsidP="00300522">
      <w:pPr>
        <w:pStyle w:val="subsection"/>
      </w:pPr>
      <w:r w:rsidRPr="00F103C9">
        <w:tab/>
        <w:t>(2)</w:t>
      </w:r>
      <w:r w:rsidRPr="00F103C9">
        <w:tab/>
        <w:t xml:space="preserve">A valuation made in accordance with those requirements is an </w:t>
      </w:r>
      <w:r w:rsidRPr="00F103C9">
        <w:rPr>
          <w:b/>
          <w:i/>
        </w:rPr>
        <w:t>approved valuation</w:t>
      </w:r>
      <w:r w:rsidRPr="00F103C9">
        <w:t>.</w:t>
      </w:r>
    </w:p>
    <w:p w:rsidR="00300522" w:rsidRPr="00F103C9" w:rsidRDefault="00300522" w:rsidP="00A36DB5">
      <w:pPr>
        <w:pStyle w:val="ActHead3"/>
        <w:pageBreakBefore/>
      </w:pPr>
      <w:bookmarkStart w:id="575" w:name="_Toc498001599"/>
      <w:r w:rsidRPr="00F103C9">
        <w:rPr>
          <w:rStyle w:val="CharDivNo"/>
        </w:rPr>
        <w:lastRenderedPageBreak/>
        <w:t>Division</w:t>
      </w:r>
      <w:r w:rsidR="00F103C9" w:rsidRPr="00F103C9">
        <w:rPr>
          <w:rStyle w:val="CharDivNo"/>
        </w:rPr>
        <w:t> </w:t>
      </w:r>
      <w:r w:rsidRPr="00F103C9">
        <w:rPr>
          <w:rStyle w:val="CharDivNo"/>
        </w:rPr>
        <w:t>78</w:t>
      </w:r>
      <w:r w:rsidRPr="00F103C9">
        <w:t>—</w:t>
      </w:r>
      <w:r w:rsidRPr="00F103C9">
        <w:rPr>
          <w:rStyle w:val="CharDivText"/>
        </w:rPr>
        <w:t>Insurance</w:t>
      </w:r>
      <w:bookmarkEnd w:id="575"/>
    </w:p>
    <w:p w:rsidR="00300522" w:rsidRPr="00F103C9" w:rsidRDefault="00300522" w:rsidP="00300522">
      <w:pPr>
        <w:pStyle w:val="ActHead5"/>
      </w:pPr>
      <w:bookmarkStart w:id="576" w:name="_Toc498001600"/>
      <w:r w:rsidRPr="00F103C9">
        <w:rPr>
          <w:rStyle w:val="CharSectno"/>
        </w:rPr>
        <w:t>78</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576"/>
    </w:p>
    <w:p w:rsidR="00300522" w:rsidRPr="00F103C9" w:rsidRDefault="00300522" w:rsidP="00300522">
      <w:pPr>
        <w:pStyle w:val="BoxText"/>
      </w:pPr>
      <w:r w:rsidRPr="00F103C9">
        <w:t>Stamp duty is not included in working out the GST on insurance premiums. Insurers have decreasing adjustments which enable the net GST on insurance to reflect correctly their margins after settlements of claims are taken into account.</w:t>
      </w:r>
    </w:p>
    <w:p w:rsidR="00300522" w:rsidRPr="00F103C9" w:rsidRDefault="00300522" w:rsidP="00300522">
      <w:pPr>
        <w:pStyle w:val="notetext"/>
        <w:rPr>
          <w:i/>
        </w:rPr>
      </w:pPr>
      <w:r w:rsidRPr="00F103C9">
        <w:t>Note:</w:t>
      </w:r>
      <w:r w:rsidRPr="00F103C9">
        <w:tab/>
        <w:t xml:space="preserve">Payments and supplies under compulsory third party schemes are dealt with in some cases under this </w:t>
      </w:r>
      <w:r w:rsidR="00A53099" w:rsidRPr="00F103C9">
        <w:t>Division</w:t>
      </w:r>
      <w:r w:rsidR="00A36DB5" w:rsidRPr="00F103C9">
        <w:t xml:space="preserve"> </w:t>
      </w:r>
      <w:r w:rsidRPr="00F103C9">
        <w:t>and in others under Division</w:t>
      </w:r>
      <w:r w:rsidR="00F103C9">
        <w:t> </w:t>
      </w:r>
      <w:r w:rsidRPr="00F103C9">
        <w:t>79 or 80.</w:t>
      </w:r>
    </w:p>
    <w:p w:rsidR="00300522" w:rsidRPr="00F103C9" w:rsidRDefault="00300522" w:rsidP="00300522">
      <w:pPr>
        <w:pStyle w:val="TofSectsHeading"/>
      </w:pPr>
      <w:r w:rsidRPr="00F103C9">
        <w:t>Table of Subdivisions</w:t>
      </w:r>
    </w:p>
    <w:p w:rsidR="00300522" w:rsidRPr="00F103C9" w:rsidRDefault="00300522" w:rsidP="00300522">
      <w:pPr>
        <w:pStyle w:val="TofSectsSubdiv"/>
      </w:pPr>
      <w:r w:rsidRPr="00F103C9">
        <w:t>78</w:t>
      </w:r>
      <w:r w:rsidR="00F103C9">
        <w:noBreakHyphen/>
      </w:r>
      <w:r w:rsidRPr="00F103C9">
        <w:t>A</w:t>
      </w:r>
      <w:r w:rsidRPr="00F103C9">
        <w:tab/>
        <w:t>Insurers</w:t>
      </w:r>
    </w:p>
    <w:p w:rsidR="00300522" w:rsidRPr="00F103C9" w:rsidRDefault="00300522" w:rsidP="00300522">
      <w:pPr>
        <w:pStyle w:val="TofSectsSubdiv"/>
      </w:pPr>
      <w:r w:rsidRPr="00F103C9">
        <w:t>78</w:t>
      </w:r>
      <w:r w:rsidR="00F103C9">
        <w:noBreakHyphen/>
      </w:r>
      <w:r w:rsidRPr="00F103C9">
        <w:t>B</w:t>
      </w:r>
      <w:r w:rsidRPr="00F103C9">
        <w:tab/>
        <w:t>Insured entities</w:t>
      </w:r>
    </w:p>
    <w:p w:rsidR="00300522" w:rsidRPr="00F103C9" w:rsidRDefault="00300522" w:rsidP="00300522">
      <w:pPr>
        <w:pStyle w:val="TofSectsSubdiv"/>
      </w:pPr>
      <w:r w:rsidRPr="00F103C9">
        <w:t>78</w:t>
      </w:r>
      <w:r w:rsidR="00F103C9">
        <w:noBreakHyphen/>
      </w:r>
      <w:r w:rsidRPr="00F103C9">
        <w:t>C</w:t>
      </w:r>
      <w:r w:rsidRPr="00F103C9">
        <w:tab/>
        <w:t>Third parties</w:t>
      </w:r>
    </w:p>
    <w:p w:rsidR="00300522" w:rsidRPr="00F103C9" w:rsidRDefault="00300522" w:rsidP="00300522">
      <w:pPr>
        <w:pStyle w:val="TofSectsSubdiv"/>
      </w:pPr>
      <w:r w:rsidRPr="00F103C9">
        <w:t>78</w:t>
      </w:r>
      <w:r w:rsidR="00F103C9">
        <w:noBreakHyphen/>
      </w:r>
      <w:r w:rsidRPr="00F103C9">
        <w:t>D</w:t>
      </w:r>
      <w:r w:rsidRPr="00F103C9">
        <w:tab/>
        <w:t>Insured entities that are not registered etc.</w:t>
      </w:r>
    </w:p>
    <w:p w:rsidR="00300522" w:rsidRPr="00F103C9" w:rsidRDefault="00300522" w:rsidP="00300522">
      <w:pPr>
        <w:pStyle w:val="TofSectsSubdiv"/>
      </w:pPr>
      <w:r w:rsidRPr="00F103C9">
        <w:t>78</w:t>
      </w:r>
      <w:r w:rsidR="00F103C9">
        <w:noBreakHyphen/>
      </w:r>
      <w:r w:rsidRPr="00F103C9">
        <w:t>E</w:t>
      </w:r>
      <w:r w:rsidRPr="00F103C9">
        <w:tab/>
        <w:t>Statutory compensation schemes</w:t>
      </w:r>
    </w:p>
    <w:p w:rsidR="00300522" w:rsidRPr="00F103C9" w:rsidRDefault="00300522" w:rsidP="00300522">
      <w:pPr>
        <w:pStyle w:val="TofSectsSubdiv"/>
      </w:pPr>
      <w:r w:rsidRPr="00F103C9">
        <w:t>78</w:t>
      </w:r>
      <w:r w:rsidR="00F103C9">
        <w:noBreakHyphen/>
      </w:r>
      <w:r w:rsidRPr="00F103C9">
        <w:t>F</w:t>
      </w:r>
      <w:r w:rsidRPr="00F103C9">
        <w:tab/>
        <w:t>Miscellaneous</w:t>
      </w:r>
    </w:p>
    <w:p w:rsidR="00300522" w:rsidRPr="00F103C9" w:rsidRDefault="00300522" w:rsidP="00300522">
      <w:pPr>
        <w:pStyle w:val="ActHead4"/>
      </w:pPr>
      <w:bookmarkStart w:id="577" w:name="_Toc498001601"/>
      <w:r w:rsidRPr="00F103C9">
        <w:rPr>
          <w:rStyle w:val="CharSubdNo"/>
        </w:rPr>
        <w:t>Subdivision</w:t>
      </w:r>
      <w:r w:rsidR="00F103C9" w:rsidRPr="00F103C9">
        <w:rPr>
          <w:rStyle w:val="CharSubdNo"/>
        </w:rPr>
        <w:t> </w:t>
      </w:r>
      <w:r w:rsidRPr="00F103C9">
        <w:rPr>
          <w:rStyle w:val="CharSubdNo"/>
        </w:rPr>
        <w:t>78</w:t>
      </w:r>
      <w:r w:rsidR="00F103C9" w:rsidRPr="00F103C9">
        <w:rPr>
          <w:rStyle w:val="CharSubdNo"/>
        </w:rPr>
        <w:noBreakHyphen/>
      </w:r>
      <w:r w:rsidRPr="00F103C9">
        <w:rPr>
          <w:rStyle w:val="CharSubdNo"/>
        </w:rPr>
        <w:t>A</w:t>
      </w:r>
      <w:r w:rsidRPr="00F103C9">
        <w:t>—</w:t>
      </w:r>
      <w:r w:rsidRPr="00F103C9">
        <w:rPr>
          <w:rStyle w:val="CharSubdText"/>
        </w:rPr>
        <w:t>Insurers</w:t>
      </w:r>
      <w:bookmarkEnd w:id="577"/>
    </w:p>
    <w:p w:rsidR="00300522" w:rsidRPr="00F103C9" w:rsidRDefault="00300522" w:rsidP="00300522">
      <w:pPr>
        <w:pStyle w:val="ActHead5"/>
      </w:pPr>
      <w:bookmarkStart w:id="578" w:name="_Toc498001602"/>
      <w:r w:rsidRPr="00F103C9">
        <w:rPr>
          <w:rStyle w:val="CharSectno"/>
        </w:rPr>
        <w:t>78</w:t>
      </w:r>
      <w:r w:rsidR="00F103C9" w:rsidRPr="00F103C9">
        <w:rPr>
          <w:rStyle w:val="CharSectno"/>
        </w:rPr>
        <w:noBreakHyphen/>
      </w:r>
      <w:r w:rsidRPr="00F103C9">
        <w:rPr>
          <w:rStyle w:val="CharSectno"/>
        </w:rPr>
        <w:t>5</w:t>
      </w:r>
      <w:r w:rsidRPr="00F103C9">
        <w:t xml:space="preserve">  GST on insurance premiums is exclusive of stamp duty</w:t>
      </w:r>
      <w:bookmarkEnd w:id="578"/>
    </w:p>
    <w:p w:rsidR="00300522" w:rsidRPr="00F103C9" w:rsidRDefault="00300522" w:rsidP="00300522">
      <w:pPr>
        <w:pStyle w:val="subsection"/>
      </w:pPr>
      <w:r w:rsidRPr="00F103C9">
        <w:tab/>
        <w:t>(1)</w:t>
      </w:r>
      <w:r w:rsidRPr="00F103C9">
        <w:tab/>
        <w:t xml:space="preserve">The </w:t>
      </w:r>
      <w:r w:rsidR="00F103C9" w:rsidRPr="00F103C9">
        <w:rPr>
          <w:position w:val="6"/>
          <w:sz w:val="16"/>
          <w:szCs w:val="16"/>
        </w:rPr>
        <w:t>*</w:t>
      </w:r>
      <w:r w:rsidRPr="00F103C9">
        <w:t xml:space="preserve">value of a </w:t>
      </w:r>
      <w:r w:rsidR="00F103C9" w:rsidRPr="00F103C9">
        <w:rPr>
          <w:position w:val="6"/>
          <w:sz w:val="16"/>
          <w:szCs w:val="16"/>
        </w:rPr>
        <w:t>*</w:t>
      </w:r>
      <w:r w:rsidRPr="00F103C9">
        <w:t xml:space="preserve">taxable supply of an </w:t>
      </w:r>
      <w:r w:rsidR="00F103C9" w:rsidRPr="00F103C9">
        <w:rPr>
          <w:position w:val="6"/>
          <w:sz w:val="16"/>
          <w:szCs w:val="16"/>
        </w:rPr>
        <w:t>*</w:t>
      </w:r>
      <w:r w:rsidRPr="00F103C9">
        <w:t xml:space="preserve">insurance policy is worked out as if the </w:t>
      </w:r>
      <w:r w:rsidR="00F103C9" w:rsidRPr="00F103C9">
        <w:rPr>
          <w:position w:val="6"/>
          <w:sz w:val="16"/>
          <w:szCs w:val="16"/>
        </w:rPr>
        <w:t>*</w:t>
      </w:r>
      <w:r w:rsidRPr="00F103C9">
        <w:t xml:space="preserve">price of the supply were reduced by the amount of any stamp duty payable under a </w:t>
      </w:r>
      <w:r w:rsidR="00F103C9" w:rsidRPr="00F103C9">
        <w:rPr>
          <w:position w:val="6"/>
          <w:sz w:val="16"/>
          <w:szCs w:val="16"/>
        </w:rPr>
        <w:t>*</w:t>
      </w:r>
      <w:r w:rsidRPr="00F103C9">
        <w:t xml:space="preserve">State law or </w:t>
      </w:r>
      <w:r w:rsidR="00F103C9" w:rsidRPr="00F103C9">
        <w:rPr>
          <w:position w:val="6"/>
          <w:sz w:val="16"/>
          <w:szCs w:val="16"/>
        </w:rPr>
        <w:t>*</w:t>
      </w:r>
      <w:r w:rsidRPr="00F103C9">
        <w:t>Territory law in respect of the supply.</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75 (which is about the value of taxable supplies).</w:t>
      </w:r>
    </w:p>
    <w:p w:rsidR="00300522" w:rsidRPr="00F103C9" w:rsidRDefault="00300522" w:rsidP="00300522">
      <w:pPr>
        <w:pStyle w:val="ActHead5"/>
      </w:pPr>
      <w:bookmarkStart w:id="579" w:name="_Toc498001603"/>
      <w:r w:rsidRPr="00F103C9">
        <w:rPr>
          <w:rStyle w:val="CharSectno"/>
        </w:rPr>
        <w:lastRenderedPageBreak/>
        <w:t>78</w:t>
      </w:r>
      <w:r w:rsidR="00F103C9" w:rsidRPr="00F103C9">
        <w:rPr>
          <w:rStyle w:val="CharSectno"/>
        </w:rPr>
        <w:noBreakHyphen/>
      </w:r>
      <w:r w:rsidRPr="00F103C9">
        <w:rPr>
          <w:rStyle w:val="CharSectno"/>
        </w:rPr>
        <w:t>10</w:t>
      </w:r>
      <w:r w:rsidRPr="00F103C9">
        <w:t xml:space="preserve">  Decreasing adjustments for settlements of insurance claims</w:t>
      </w:r>
      <w:bookmarkEnd w:id="579"/>
    </w:p>
    <w:p w:rsidR="004638F0" w:rsidRPr="00F103C9" w:rsidRDefault="004638F0" w:rsidP="004638F0">
      <w:pPr>
        <w:pStyle w:val="subsection"/>
      </w:pPr>
      <w:r w:rsidRPr="00F103C9">
        <w:tab/>
        <w:t>(1)</w:t>
      </w:r>
      <w:r w:rsidRPr="00F103C9">
        <w:tab/>
        <w:t xml:space="preserve">An insurer has a </w:t>
      </w:r>
      <w:r w:rsidRPr="00F103C9">
        <w:rPr>
          <w:b/>
          <w:i/>
        </w:rPr>
        <w:t>decreasing adjustment</w:t>
      </w:r>
      <w:r w:rsidRPr="00F103C9">
        <w:t xml:space="preserve"> if, in settlement of a claim under an </w:t>
      </w:r>
      <w:r w:rsidR="00F103C9" w:rsidRPr="00F103C9">
        <w:rPr>
          <w:position w:val="6"/>
          <w:sz w:val="16"/>
        </w:rPr>
        <w:t>*</w:t>
      </w:r>
      <w:r w:rsidRPr="00F103C9">
        <w:t>insurance policy, the insurer makes one or more of the following:</w:t>
      </w:r>
    </w:p>
    <w:p w:rsidR="004638F0" w:rsidRPr="00F103C9" w:rsidRDefault="004638F0" w:rsidP="004638F0">
      <w:pPr>
        <w:pStyle w:val="paragraph"/>
      </w:pPr>
      <w:r w:rsidRPr="00F103C9">
        <w:tab/>
        <w:t>(a)</w:t>
      </w:r>
      <w:r w:rsidRPr="00F103C9">
        <w:tab/>
        <w:t xml:space="preserve">a payment of </w:t>
      </w:r>
      <w:r w:rsidR="00F103C9" w:rsidRPr="00F103C9">
        <w:rPr>
          <w:position w:val="6"/>
          <w:sz w:val="16"/>
        </w:rPr>
        <w:t>*</w:t>
      </w:r>
      <w:r w:rsidRPr="00F103C9">
        <w:t>money;</w:t>
      </w:r>
    </w:p>
    <w:p w:rsidR="004638F0" w:rsidRPr="00F103C9" w:rsidRDefault="004638F0" w:rsidP="004638F0">
      <w:pPr>
        <w:pStyle w:val="paragraph"/>
      </w:pPr>
      <w:r w:rsidRPr="00F103C9">
        <w:tab/>
        <w:t>(b)</w:t>
      </w:r>
      <w:r w:rsidRPr="00F103C9">
        <w:tab/>
        <w:t xml:space="preserve">a payment of </w:t>
      </w:r>
      <w:r w:rsidR="00F103C9" w:rsidRPr="00F103C9">
        <w:rPr>
          <w:position w:val="6"/>
          <w:sz w:val="16"/>
        </w:rPr>
        <w:t>*</w:t>
      </w:r>
      <w:r w:rsidRPr="00F103C9">
        <w:t>digital currency;</w:t>
      </w:r>
    </w:p>
    <w:p w:rsidR="004638F0" w:rsidRPr="00F103C9" w:rsidRDefault="004638F0" w:rsidP="004638F0">
      <w:pPr>
        <w:pStyle w:val="paragraph"/>
      </w:pPr>
      <w:r w:rsidRPr="00F103C9">
        <w:tab/>
        <w:t>(c)</w:t>
      </w:r>
      <w:r w:rsidRPr="00F103C9">
        <w:tab/>
        <w:t>a supply.</w:t>
      </w:r>
    </w:p>
    <w:p w:rsidR="00300522" w:rsidRPr="00F103C9" w:rsidRDefault="00300522" w:rsidP="00300522">
      <w:pPr>
        <w:pStyle w:val="subsection"/>
      </w:pPr>
      <w:r w:rsidRPr="00F103C9">
        <w:tab/>
        <w:t>(2)</w:t>
      </w:r>
      <w:r w:rsidRPr="00F103C9">
        <w:tab/>
        <w:t>However, this section only applies if:</w:t>
      </w:r>
    </w:p>
    <w:p w:rsidR="00300522" w:rsidRPr="00F103C9" w:rsidRDefault="00300522" w:rsidP="00300522">
      <w:pPr>
        <w:pStyle w:val="paragraph"/>
      </w:pPr>
      <w:r w:rsidRPr="00F103C9">
        <w:tab/>
        <w:t>(a)</w:t>
      </w:r>
      <w:r w:rsidRPr="00F103C9">
        <w:tab/>
        <w:t xml:space="preserve">the supply of the </w:t>
      </w:r>
      <w:r w:rsidR="00F103C9" w:rsidRPr="00F103C9">
        <w:rPr>
          <w:position w:val="6"/>
          <w:sz w:val="16"/>
          <w:szCs w:val="16"/>
        </w:rPr>
        <w:t>*</w:t>
      </w:r>
      <w:r w:rsidRPr="00F103C9">
        <w:t xml:space="preserve">insurance policy by the insurer was solely or partly a </w:t>
      </w:r>
      <w:r w:rsidR="00F103C9" w:rsidRPr="00F103C9">
        <w:rPr>
          <w:position w:val="6"/>
          <w:sz w:val="16"/>
          <w:szCs w:val="16"/>
        </w:rPr>
        <w:t>*</w:t>
      </w:r>
      <w:r w:rsidRPr="00F103C9">
        <w:t>taxable supply; and</w:t>
      </w:r>
    </w:p>
    <w:p w:rsidR="00300522" w:rsidRPr="00F103C9" w:rsidRDefault="00300522" w:rsidP="00300522">
      <w:pPr>
        <w:pStyle w:val="paragraph"/>
      </w:pPr>
      <w:r w:rsidRPr="00F103C9">
        <w:tab/>
        <w:t>(b)</w:t>
      </w:r>
      <w:r w:rsidRPr="00F103C9">
        <w:tab/>
        <w:t>either:</w:t>
      </w:r>
    </w:p>
    <w:p w:rsidR="00300522" w:rsidRPr="00F103C9" w:rsidRDefault="00300522" w:rsidP="00300522">
      <w:pPr>
        <w:pStyle w:val="paragraphsub"/>
      </w:pPr>
      <w:r w:rsidRPr="00F103C9">
        <w:tab/>
        <w:t>(i)</w:t>
      </w:r>
      <w:r w:rsidRPr="00F103C9">
        <w:tab/>
        <w:t>there was no entitlement to an input tax credit for the premium paid in relation to the period during which the event giving rise to the claim happened; or</w:t>
      </w:r>
    </w:p>
    <w:p w:rsidR="00300522" w:rsidRPr="00F103C9" w:rsidRDefault="00300522" w:rsidP="00300522">
      <w:pPr>
        <w:pStyle w:val="paragraphsub"/>
      </w:pPr>
      <w:r w:rsidRPr="00F103C9">
        <w:tab/>
        <w:t>(ii)</w:t>
      </w:r>
      <w:r w:rsidRPr="00F103C9">
        <w:tab/>
        <w:t>there was an entitlement to such an input tax credit, but the amount of the input tax credit was less than the GST payable by the insurer for the taxable supply; and</w:t>
      </w:r>
    </w:p>
    <w:p w:rsidR="00300522" w:rsidRPr="00F103C9" w:rsidRDefault="00300522" w:rsidP="00300522">
      <w:pPr>
        <w:pStyle w:val="paragraph"/>
      </w:pPr>
      <w:r w:rsidRPr="00F103C9">
        <w:tab/>
        <w:t>(c)</w:t>
      </w:r>
      <w:r w:rsidRPr="00F103C9">
        <w:tab/>
        <w:t xml:space="preserve">the insurer settles the claim for a </w:t>
      </w:r>
      <w:r w:rsidR="00F103C9" w:rsidRPr="00F103C9">
        <w:rPr>
          <w:position w:val="6"/>
          <w:sz w:val="16"/>
          <w:szCs w:val="16"/>
        </w:rPr>
        <w:t>*</w:t>
      </w:r>
      <w:r w:rsidRPr="00F103C9">
        <w:t>creditable purpose; and</w:t>
      </w:r>
    </w:p>
    <w:p w:rsidR="00300522" w:rsidRPr="00F103C9" w:rsidRDefault="00300522" w:rsidP="00300522">
      <w:pPr>
        <w:pStyle w:val="paragraph"/>
      </w:pPr>
      <w:r w:rsidRPr="00F103C9">
        <w:tab/>
        <w:t>(d)</w:t>
      </w:r>
      <w:r w:rsidRPr="00F103C9">
        <w:tab/>
        <w:t xml:space="preserve">the insurer is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 and</w:t>
      </w:r>
    </w:p>
    <w:p w:rsidR="00300522" w:rsidRPr="00F103C9" w:rsidRDefault="00300522" w:rsidP="00300522">
      <w:pPr>
        <w:pStyle w:val="paragraph"/>
      </w:pPr>
      <w:r w:rsidRPr="00F103C9">
        <w:tab/>
        <w:t>(e)</w:t>
      </w:r>
      <w:r w:rsidRPr="00F103C9">
        <w:tab/>
        <w:t xml:space="preserve">the settlement does not relate solely to one or more </w:t>
      </w:r>
      <w:r w:rsidR="00F103C9" w:rsidRPr="00F103C9">
        <w:rPr>
          <w:position w:val="6"/>
          <w:sz w:val="16"/>
          <w:szCs w:val="16"/>
        </w:rPr>
        <w:t>*</w:t>
      </w:r>
      <w:r w:rsidRPr="00F103C9">
        <w:t>non</w:t>
      </w:r>
      <w:r w:rsidR="00F103C9">
        <w:noBreakHyphen/>
      </w:r>
      <w:r w:rsidRPr="00F103C9">
        <w:t>creditable insurance events.</w:t>
      </w:r>
    </w:p>
    <w:p w:rsidR="00300522" w:rsidRPr="00F103C9" w:rsidRDefault="00300522" w:rsidP="00300522">
      <w:pPr>
        <w:pStyle w:val="subsection"/>
      </w:pPr>
      <w:r w:rsidRPr="00F103C9">
        <w:tab/>
        <w:t>(2A)</w:t>
      </w:r>
      <w:r w:rsidRPr="00F103C9">
        <w:tab/>
        <w:t xml:space="preserve">In working out the amount of an input tax credit for the purposes of </w:t>
      </w:r>
      <w:r w:rsidR="00F103C9">
        <w:t>subparagraph (</w:t>
      </w:r>
      <w:r w:rsidRPr="00F103C9">
        <w:t>2)(b)(ii), disregard sections</w:t>
      </w:r>
      <w:r w:rsidR="00F103C9">
        <w:t> </w:t>
      </w:r>
      <w:r w:rsidRPr="00F103C9">
        <w:t>131</w:t>
      </w:r>
      <w:r w:rsidR="00F103C9">
        <w:noBreakHyphen/>
      </w:r>
      <w:r w:rsidRPr="00F103C9">
        <w:t>40 and 131</w:t>
      </w:r>
      <w:r w:rsidR="00F103C9">
        <w:noBreakHyphen/>
      </w:r>
      <w:r w:rsidRPr="00F103C9">
        <w:t>50 (which are about amounts of input tax credits under the annual apportionment rules).</w:t>
      </w:r>
    </w:p>
    <w:p w:rsidR="00300522" w:rsidRPr="00F103C9" w:rsidRDefault="00300522" w:rsidP="00300522">
      <w:pPr>
        <w:pStyle w:val="subsection"/>
      </w:pPr>
      <w:r w:rsidRPr="00F103C9">
        <w:tab/>
        <w:t>(3)</w:t>
      </w:r>
      <w:r w:rsidRPr="00F103C9">
        <w:tab/>
        <w:t xml:space="preserve">An event is a </w:t>
      </w:r>
      <w:r w:rsidRPr="00F103C9">
        <w:rPr>
          <w:b/>
          <w:bCs/>
          <w:i/>
          <w:iCs/>
        </w:rPr>
        <w:t>non</w:t>
      </w:r>
      <w:r w:rsidR="00F103C9">
        <w:rPr>
          <w:b/>
          <w:bCs/>
          <w:i/>
          <w:iCs/>
        </w:rPr>
        <w:noBreakHyphen/>
      </w:r>
      <w:r w:rsidRPr="00F103C9">
        <w:rPr>
          <w:b/>
          <w:bCs/>
          <w:i/>
          <w:iCs/>
        </w:rPr>
        <w:t>creditable insurance event</w:t>
      </w:r>
      <w:r w:rsidRPr="00F103C9">
        <w:t xml:space="preserve"> if the supply of an </w:t>
      </w:r>
      <w:r w:rsidR="00F103C9" w:rsidRPr="00F103C9">
        <w:rPr>
          <w:position w:val="6"/>
          <w:sz w:val="16"/>
          <w:szCs w:val="16"/>
        </w:rPr>
        <w:t>*</w:t>
      </w:r>
      <w:r w:rsidRPr="00F103C9">
        <w:t xml:space="preserve">insurance policy would not be a </w:t>
      </w:r>
      <w:r w:rsidR="00F103C9" w:rsidRPr="00F103C9">
        <w:rPr>
          <w:position w:val="6"/>
          <w:sz w:val="16"/>
          <w:szCs w:val="16"/>
        </w:rPr>
        <w:t>*</w:t>
      </w:r>
      <w:r w:rsidRPr="00F103C9">
        <w:t>taxable supply if it were only an insurance policy against loss, damage, injury or risk that relates to that event happening.</w:t>
      </w:r>
    </w:p>
    <w:p w:rsidR="00300522" w:rsidRPr="00F103C9" w:rsidRDefault="00300522" w:rsidP="00300522">
      <w:pPr>
        <w:pStyle w:val="ActHead5"/>
      </w:pPr>
      <w:bookmarkStart w:id="580" w:name="_Toc498001604"/>
      <w:r w:rsidRPr="00F103C9">
        <w:rPr>
          <w:rStyle w:val="CharSectno"/>
        </w:rPr>
        <w:lastRenderedPageBreak/>
        <w:t>78</w:t>
      </w:r>
      <w:r w:rsidR="00F103C9" w:rsidRPr="00F103C9">
        <w:rPr>
          <w:rStyle w:val="CharSectno"/>
        </w:rPr>
        <w:noBreakHyphen/>
      </w:r>
      <w:r w:rsidRPr="00F103C9">
        <w:rPr>
          <w:rStyle w:val="CharSectno"/>
        </w:rPr>
        <w:t>15</w:t>
      </w:r>
      <w:r w:rsidRPr="00F103C9">
        <w:t xml:space="preserve">  How to work out the decreasing adjustments</w:t>
      </w:r>
      <w:bookmarkEnd w:id="580"/>
    </w:p>
    <w:p w:rsidR="00300522" w:rsidRPr="00F103C9" w:rsidRDefault="00300522" w:rsidP="00300522">
      <w:pPr>
        <w:pStyle w:val="SubsectionHead"/>
      </w:pPr>
      <w:r w:rsidRPr="00F103C9">
        <w:t>No input tax credit for the premium</w:t>
      </w:r>
    </w:p>
    <w:p w:rsidR="00300522" w:rsidRPr="00F103C9" w:rsidRDefault="00300522" w:rsidP="00300522">
      <w:pPr>
        <w:pStyle w:val="subsection"/>
      </w:pPr>
      <w:r w:rsidRPr="00F103C9">
        <w:tab/>
        <w:t>(1)</w:t>
      </w:r>
      <w:r w:rsidRPr="00F103C9">
        <w:tab/>
        <w:t>If there was no entitlement to an input tax credit for the premium paid in relation to the period during which the event giving rise to the claim happened, the amount of the decreasing adjustment i</w:t>
      </w:r>
      <w:smartTag w:uri="urn:schemas-microsoft-com:office:smarttags" w:element="PersonName">
        <w:r w:rsidRPr="00F103C9">
          <w:t xml:space="preserve">s </w:t>
        </w:r>
        <w:r w:rsidRPr="00F103C9">
          <w:rPr>
            <w:position w:val="6"/>
            <w:sz w:val="16"/>
            <w:szCs w:val="16"/>
          </w:rPr>
          <w:t>1</w:t>
        </w:r>
      </w:smartTag>
      <w:r w:rsidRPr="00F103C9">
        <w:t>/</w:t>
      </w:r>
      <w:r w:rsidRPr="00F103C9">
        <w:rPr>
          <w:sz w:val="16"/>
          <w:szCs w:val="16"/>
        </w:rPr>
        <w:t>11</w:t>
      </w:r>
      <w:r w:rsidRPr="00F103C9">
        <w:t xml:space="preserve"> of the </w:t>
      </w:r>
      <w:r w:rsidR="00F103C9" w:rsidRPr="00F103C9">
        <w:rPr>
          <w:position w:val="6"/>
          <w:sz w:val="16"/>
          <w:szCs w:val="16"/>
        </w:rPr>
        <w:t>*</w:t>
      </w:r>
      <w:r w:rsidRPr="00F103C9">
        <w:t>settlement amount.</w:t>
      </w:r>
    </w:p>
    <w:p w:rsidR="00300522" w:rsidRPr="00F103C9" w:rsidRDefault="00300522" w:rsidP="00300522">
      <w:pPr>
        <w:pStyle w:val="SubsectionHead"/>
      </w:pPr>
      <w:r w:rsidRPr="00F103C9">
        <w:t>Partial input tax credit for the premium</w:t>
      </w:r>
    </w:p>
    <w:p w:rsidR="00300522" w:rsidRPr="00F103C9" w:rsidRDefault="00300522" w:rsidP="00300522">
      <w:pPr>
        <w:pStyle w:val="subsection"/>
      </w:pPr>
      <w:r w:rsidRPr="00F103C9">
        <w:tab/>
        <w:t>(2)</w:t>
      </w:r>
      <w:r w:rsidRPr="00F103C9">
        <w:tab/>
        <w:t>If there was an entitlement to such an input tax credit, the amount of the decreasing adjustment is as follows:</w:t>
      </w:r>
    </w:p>
    <w:p w:rsidR="00300522" w:rsidRPr="00F103C9" w:rsidRDefault="00143843" w:rsidP="00A53099">
      <w:pPr>
        <w:pStyle w:val="Formula"/>
        <w:spacing w:before="120" w:after="120"/>
      </w:pPr>
      <w:r w:rsidRPr="00F103C9">
        <w:rPr>
          <w:noProof/>
        </w:rPr>
        <w:drawing>
          <wp:inline distT="0" distB="0" distL="0" distR="0" wp14:anchorId="4728C70F" wp14:editId="026962CB">
            <wp:extent cx="3200400" cy="476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200400" cy="476250"/>
                    </a:xfrm>
                    <a:prstGeom prst="rect">
                      <a:avLst/>
                    </a:prstGeom>
                    <a:noFill/>
                    <a:ln>
                      <a:noFill/>
                    </a:ln>
                  </pic:spPr>
                </pic:pic>
              </a:graphicData>
            </a:graphic>
          </wp:inline>
        </w:drawing>
      </w:r>
    </w:p>
    <w:p w:rsidR="00300522" w:rsidRPr="00F103C9" w:rsidRDefault="00300522" w:rsidP="00300522">
      <w:pPr>
        <w:pStyle w:val="subsection2"/>
      </w:pPr>
      <w:r w:rsidRPr="00F103C9">
        <w:t>where:</w:t>
      </w:r>
    </w:p>
    <w:p w:rsidR="00300522" w:rsidRPr="00F103C9" w:rsidRDefault="00300522" w:rsidP="00300522">
      <w:pPr>
        <w:pStyle w:val="Definition"/>
      </w:pPr>
      <w:r w:rsidRPr="00F103C9">
        <w:rPr>
          <w:b/>
          <w:bCs/>
          <w:i/>
          <w:iCs/>
        </w:rPr>
        <w:t>extent of input tax credit</w:t>
      </w:r>
      <w:r w:rsidRPr="00F103C9">
        <w:t xml:space="preserve"> is the amount of the input tax credit expressed as a fraction of the GST payable for the supply of the </w:t>
      </w:r>
      <w:r w:rsidR="00F103C9" w:rsidRPr="00F103C9">
        <w:rPr>
          <w:position w:val="6"/>
          <w:sz w:val="16"/>
          <w:szCs w:val="16"/>
        </w:rPr>
        <w:t>*</w:t>
      </w:r>
      <w:r w:rsidRPr="00F103C9">
        <w:t>insurance policy for the period to which the premium relates.</w:t>
      </w:r>
    </w:p>
    <w:p w:rsidR="00300522" w:rsidRPr="00F103C9" w:rsidRDefault="00300522" w:rsidP="00300522">
      <w:pPr>
        <w:pStyle w:val="notetext"/>
      </w:pPr>
      <w:r w:rsidRPr="00F103C9">
        <w:t>Note:</w:t>
      </w:r>
      <w:r w:rsidRPr="00F103C9">
        <w:tab/>
        <w:t>There is no decreasing adjustment if there is a full input tax credit for the premium paid: see paragraph</w:t>
      </w:r>
      <w:r w:rsidR="00F103C9">
        <w:t> </w:t>
      </w:r>
      <w:r w:rsidRPr="00F103C9">
        <w:t>78</w:t>
      </w:r>
      <w:r w:rsidR="00F103C9">
        <w:noBreakHyphen/>
      </w:r>
      <w:r w:rsidRPr="00F103C9">
        <w:t>10(2)(b).</w:t>
      </w:r>
    </w:p>
    <w:p w:rsidR="00300522" w:rsidRPr="00F103C9" w:rsidRDefault="00300522" w:rsidP="00300522">
      <w:pPr>
        <w:pStyle w:val="SubsectionHead"/>
      </w:pPr>
      <w:r w:rsidRPr="00F103C9">
        <w:t>Non</w:t>
      </w:r>
      <w:r w:rsidR="00F103C9">
        <w:noBreakHyphen/>
      </w:r>
      <w:r w:rsidRPr="00F103C9">
        <w:t>creditable insurance events</w:t>
      </w:r>
    </w:p>
    <w:p w:rsidR="00300522" w:rsidRPr="00F103C9" w:rsidRDefault="00300522" w:rsidP="00300522">
      <w:pPr>
        <w:pStyle w:val="subsection"/>
      </w:pPr>
      <w:r w:rsidRPr="00F103C9">
        <w:tab/>
        <w:t>(3)</w:t>
      </w:r>
      <w:r w:rsidRPr="00F103C9">
        <w:tab/>
        <w:t xml:space="preserve">The amount of the decreasing adjustment under </w:t>
      </w:r>
      <w:r w:rsidR="00F103C9">
        <w:t>subsection (</w:t>
      </w:r>
      <w:r w:rsidRPr="00F103C9">
        <w:t xml:space="preserve">1) or (2) is reduced to the extent (if any) that the settlement relates to one or more </w:t>
      </w:r>
      <w:r w:rsidR="00F103C9" w:rsidRPr="00F103C9">
        <w:rPr>
          <w:position w:val="6"/>
          <w:sz w:val="16"/>
          <w:szCs w:val="16"/>
        </w:rPr>
        <w:t>*</w:t>
      </w:r>
      <w:r w:rsidRPr="00F103C9">
        <w:t>non</w:t>
      </w:r>
      <w:r w:rsidR="00F103C9">
        <w:noBreakHyphen/>
      </w:r>
      <w:r w:rsidRPr="00F103C9">
        <w:t>creditable insurance events.</w:t>
      </w:r>
    </w:p>
    <w:p w:rsidR="00300522" w:rsidRPr="00F103C9" w:rsidRDefault="00300522" w:rsidP="00300522">
      <w:pPr>
        <w:pStyle w:val="SubsectionHead"/>
      </w:pPr>
      <w:r w:rsidRPr="00F103C9">
        <w:t>Settlement amounts</w:t>
      </w:r>
    </w:p>
    <w:p w:rsidR="00300522" w:rsidRPr="00F103C9" w:rsidRDefault="00300522" w:rsidP="00300522">
      <w:pPr>
        <w:pStyle w:val="subsection"/>
      </w:pPr>
      <w:r w:rsidRPr="00F103C9">
        <w:tab/>
        <w:t>(4)</w:t>
      </w:r>
      <w:r w:rsidRPr="00F103C9">
        <w:tab/>
        <w:t xml:space="preserve">The </w:t>
      </w:r>
      <w:r w:rsidRPr="00F103C9">
        <w:rPr>
          <w:b/>
          <w:bCs/>
          <w:i/>
          <w:iCs/>
        </w:rPr>
        <w:t>settlement amount</w:t>
      </w:r>
      <w:r w:rsidRPr="00F103C9">
        <w:t xml:space="preserve"> is worked out using this method statement.</w:t>
      </w:r>
    </w:p>
    <w:p w:rsidR="00300522" w:rsidRPr="00F103C9" w:rsidRDefault="00300522" w:rsidP="00300522">
      <w:pPr>
        <w:pStyle w:val="BoxHeadItalic"/>
        <w:keepNext/>
        <w:keepLines/>
      </w:pPr>
      <w:r w:rsidRPr="00F103C9">
        <w:lastRenderedPageBreak/>
        <w:t>Method statement</w:t>
      </w:r>
    </w:p>
    <w:p w:rsidR="00300522" w:rsidRPr="00F103C9" w:rsidRDefault="00300522" w:rsidP="00300522">
      <w:pPr>
        <w:pStyle w:val="BoxStep"/>
        <w:keepNext/>
        <w:keepLines/>
      </w:pPr>
      <w:r w:rsidRPr="00F103C9">
        <w:rPr>
          <w:iCs/>
        </w:rPr>
        <w:t>Step 1</w:t>
      </w:r>
      <w:r w:rsidRPr="00F103C9">
        <w:t>.</w:t>
      </w:r>
      <w:r w:rsidRPr="00F103C9">
        <w:tab/>
        <w:t xml:space="preserve">Add together: </w:t>
      </w:r>
    </w:p>
    <w:p w:rsidR="00300522" w:rsidRPr="00F103C9" w:rsidRDefault="00300522" w:rsidP="00300522">
      <w:pPr>
        <w:pStyle w:val="BoxPara"/>
      </w:pPr>
      <w:r w:rsidRPr="00F103C9">
        <w:rPr>
          <w:i/>
          <w:iCs/>
        </w:rPr>
        <w:tab/>
      </w:r>
      <w:r w:rsidRPr="00F103C9">
        <w:t>(a)</w:t>
      </w:r>
      <w:r w:rsidRPr="00F103C9">
        <w:tab/>
        <w:t xml:space="preserve">the sum of the payments of </w:t>
      </w:r>
      <w:r w:rsidR="00F103C9" w:rsidRPr="00F103C9">
        <w:rPr>
          <w:position w:val="6"/>
          <w:sz w:val="16"/>
          <w:szCs w:val="16"/>
        </w:rPr>
        <w:t>*</w:t>
      </w:r>
      <w:r w:rsidRPr="00F103C9">
        <w:t>money</w:t>
      </w:r>
      <w:r w:rsidR="004638F0" w:rsidRPr="00F103C9">
        <w:t xml:space="preserve">, or </w:t>
      </w:r>
      <w:r w:rsidR="00F103C9" w:rsidRPr="00F103C9">
        <w:rPr>
          <w:position w:val="6"/>
          <w:sz w:val="16"/>
        </w:rPr>
        <w:t>*</w:t>
      </w:r>
      <w:r w:rsidR="004638F0" w:rsidRPr="00F103C9">
        <w:t>digital currency,</w:t>
      </w:r>
      <w:r w:rsidRPr="00F103C9">
        <w:t xml:space="preserve"> (if any) made in settlement of the claim; and </w:t>
      </w:r>
    </w:p>
    <w:p w:rsidR="00300522" w:rsidRPr="00F103C9" w:rsidRDefault="00300522" w:rsidP="00300522">
      <w:pPr>
        <w:pStyle w:val="BoxPara"/>
        <w:rPr>
          <w:i/>
          <w:iCs/>
        </w:rPr>
      </w:pPr>
      <w:r w:rsidRPr="00F103C9">
        <w:tab/>
        <w:t>(b)</w:t>
      </w:r>
      <w:r w:rsidRPr="00F103C9">
        <w:tab/>
        <w:t xml:space="preserve">the </w:t>
      </w:r>
      <w:r w:rsidR="00F103C9" w:rsidRPr="00F103C9">
        <w:rPr>
          <w:position w:val="6"/>
          <w:sz w:val="16"/>
          <w:szCs w:val="16"/>
        </w:rPr>
        <w:t>*</w:t>
      </w:r>
      <w:r w:rsidRPr="00F103C9">
        <w:t xml:space="preserve">GST inclusive market value of the supplies (if any) made by the insurer in settlement of the claim (other than supplies that would have been </w:t>
      </w:r>
      <w:r w:rsidR="00F103C9" w:rsidRPr="00F103C9">
        <w:rPr>
          <w:position w:val="6"/>
          <w:sz w:val="16"/>
          <w:szCs w:val="16"/>
          <w:vertAlign w:val="superscript"/>
        </w:rPr>
        <w:t>*</w:t>
      </w:r>
      <w:r w:rsidRPr="00F103C9">
        <w:t>taxable supplies but for section</w:t>
      </w:r>
      <w:r w:rsidR="00F103C9">
        <w:t> </w:t>
      </w:r>
      <w:r w:rsidRPr="00F103C9">
        <w:t>78</w:t>
      </w:r>
      <w:r w:rsidR="00F103C9">
        <w:noBreakHyphen/>
      </w:r>
      <w:r w:rsidRPr="00F103C9">
        <w:t>25).</w:t>
      </w:r>
    </w:p>
    <w:p w:rsidR="00300522" w:rsidRPr="00F103C9" w:rsidRDefault="00300522" w:rsidP="00300522">
      <w:pPr>
        <w:pStyle w:val="BoxStep"/>
        <w:keepNext/>
        <w:keepLines/>
      </w:pPr>
      <w:r w:rsidRPr="00F103C9">
        <w:rPr>
          <w:iCs/>
        </w:rPr>
        <w:t>Step 2</w:t>
      </w:r>
      <w:r w:rsidRPr="00F103C9">
        <w:t>.</w:t>
      </w:r>
      <w:r w:rsidRPr="00F103C9">
        <w:tab/>
        <w:t xml:space="preserve">If any payments of excess were made to the insurer under the </w:t>
      </w:r>
      <w:r w:rsidR="00F103C9" w:rsidRPr="00F103C9">
        <w:rPr>
          <w:position w:val="6"/>
          <w:sz w:val="16"/>
          <w:szCs w:val="16"/>
          <w:vertAlign w:val="superscript"/>
        </w:rPr>
        <w:t>*</w:t>
      </w:r>
      <w:r w:rsidRPr="00F103C9">
        <w:t>insurance policy in question, subtract from the step 1 amount the sum of all those payments (except to the extent that they are payments of excess to which section</w:t>
      </w:r>
      <w:r w:rsidR="00F103C9">
        <w:t> </w:t>
      </w:r>
      <w:r w:rsidRPr="00F103C9">
        <w:t>78</w:t>
      </w:r>
      <w:r w:rsidR="00F103C9">
        <w:noBreakHyphen/>
      </w:r>
      <w:r w:rsidRPr="00F103C9">
        <w:t xml:space="preserve">18 applies). </w:t>
      </w:r>
    </w:p>
    <w:p w:rsidR="00300522" w:rsidRPr="00F103C9" w:rsidRDefault="00300522" w:rsidP="00300522">
      <w:pPr>
        <w:pStyle w:val="BoxStep"/>
        <w:keepNext/>
      </w:pPr>
      <w:r w:rsidRPr="00F103C9">
        <w:rPr>
          <w:iCs/>
        </w:rPr>
        <w:t>Step 3</w:t>
      </w:r>
      <w:r w:rsidRPr="00F103C9">
        <w:t>.</w:t>
      </w:r>
      <w:r w:rsidRPr="00F103C9">
        <w:tab/>
        <w:t xml:space="preserve">Multiply the step 1 amount, or (if step 2 applies) the step 2 amount, by the following: </w:t>
      </w:r>
    </w:p>
    <w:p w:rsidR="00300522" w:rsidRPr="00F103C9" w:rsidRDefault="00300522" w:rsidP="00300522">
      <w:pPr>
        <w:pStyle w:val="BoxStep"/>
        <w:keepNext/>
        <w:rPr>
          <w:vertAlign w:val="subscript"/>
        </w:rPr>
      </w:pPr>
      <w:r w:rsidRPr="00F103C9">
        <w:rPr>
          <w:vertAlign w:val="subscript"/>
        </w:rPr>
        <w:tab/>
      </w:r>
      <w:r w:rsidR="00143843" w:rsidRPr="00F103C9">
        <w:rPr>
          <w:noProof/>
          <w:position w:val="-26"/>
          <w:vertAlign w:val="subscript"/>
        </w:rPr>
        <w:drawing>
          <wp:inline distT="0" distB="0" distL="0" distR="0" wp14:anchorId="6B0D5B91" wp14:editId="7A7EB21F">
            <wp:extent cx="1676400" cy="381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76400" cy="381000"/>
                    </a:xfrm>
                    <a:prstGeom prst="rect">
                      <a:avLst/>
                    </a:prstGeom>
                    <a:noFill/>
                    <a:ln>
                      <a:noFill/>
                    </a:ln>
                  </pic:spPr>
                </pic:pic>
              </a:graphicData>
            </a:graphic>
          </wp:inline>
        </w:drawing>
      </w:r>
    </w:p>
    <w:p w:rsidR="00300522" w:rsidRPr="00F103C9" w:rsidRDefault="00300522" w:rsidP="00300522">
      <w:pPr>
        <w:pStyle w:val="BoxStep"/>
      </w:pPr>
      <w:r w:rsidRPr="00F103C9">
        <w:tab/>
        <w:t xml:space="preserve">where: </w:t>
      </w:r>
    </w:p>
    <w:p w:rsidR="00300522" w:rsidRPr="00F103C9" w:rsidRDefault="00300522" w:rsidP="00300522">
      <w:pPr>
        <w:pStyle w:val="BoxStep"/>
      </w:pPr>
      <w:r w:rsidRPr="00F103C9">
        <w:rPr>
          <w:b/>
          <w:bCs/>
          <w:i/>
          <w:iCs/>
        </w:rPr>
        <w:tab/>
        <w:t>extent of input tax credit</w:t>
      </w:r>
      <w:r w:rsidRPr="00F103C9">
        <w:t xml:space="preserve"> has the meaning given by </w:t>
      </w:r>
      <w:r w:rsidR="00F103C9">
        <w:t>subsection (</w:t>
      </w:r>
      <w:r w:rsidRPr="00F103C9">
        <w:t xml:space="preserve">2). </w:t>
      </w:r>
    </w:p>
    <w:p w:rsidR="00300522" w:rsidRPr="00F103C9" w:rsidRDefault="00300522" w:rsidP="00300522">
      <w:pPr>
        <w:pStyle w:val="ActHead5"/>
      </w:pPr>
      <w:bookmarkStart w:id="581" w:name="_Toc498001605"/>
      <w:r w:rsidRPr="00F103C9">
        <w:rPr>
          <w:rStyle w:val="CharSectno"/>
        </w:rPr>
        <w:t>78</w:t>
      </w:r>
      <w:r w:rsidR="00F103C9" w:rsidRPr="00F103C9">
        <w:rPr>
          <w:rStyle w:val="CharSectno"/>
        </w:rPr>
        <w:noBreakHyphen/>
      </w:r>
      <w:r w:rsidRPr="00F103C9">
        <w:rPr>
          <w:rStyle w:val="CharSectno"/>
        </w:rPr>
        <w:t>18</w:t>
      </w:r>
      <w:r w:rsidRPr="00F103C9">
        <w:t xml:space="preserve">  Increasing adjustments for payments of excess under insurance policies</w:t>
      </w:r>
      <w:bookmarkEnd w:id="581"/>
    </w:p>
    <w:p w:rsidR="00300522" w:rsidRPr="00F103C9" w:rsidRDefault="00300522" w:rsidP="00300522">
      <w:pPr>
        <w:pStyle w:val="subsection"/>
      </w:pPr>
      <w:r w:rsidRPr="00F103C9">
        <w:tab/>
        <w:t>(1)</w:t>
      </w:r>
      <w:r w:rsidRPr="00F103C9">
        <w:tab/>
        <w:t xml:space="preserve">An insurer has an </w:t>
      </w:r>
      <w:r w:rsidRPr="00F103C9">
        <w:rPr>
          <w:b/>
          <w:bCs/>
          <w:i/>
          <w:iCs/>
        </w:rPr>
        <w:t>increasing adjustment</w:t>
      </w:r>
      <w:r w:rsidRPr="00F103C9">
        <w:t xml:space="preserve"> if:</w:t>
      </w:r>
    </w:p>
    <w:p w:rsidR="00300522" w:rsidRPr="00F103C9" w:rsidRDefault="00300522" w:rsidP="00300522">
      <w:pPr>
        <w:pStyle w:val="paragraph"/>
      </w:pPr>
      <w:r w:rsidRPr="00F103C9">
        <w:tab/>
        <w:t>(a)</w:t>
      </w:r>
      <w:r w:rsidRPr="00F103C9">
        <w:tab/>
        <w:t xml:space="preserve">there is a payment of an excess to the insurer under an </w:t>
      </w:r>
      <w:r w:rsidR="00F103C9" w:rsidRPr="00F103C9">
        <w:rPr>
          <w:position w:val="6"/>
          <w:sz w:val="16"/>
          <w:szCs w:val="16"/>
        </w:rPr>
        <w:t>*</w:t>
      </w:r>
      <w:r w:rsidRPr="00F103C9">
        <w:t>insurance policy; and</w:t>
      </w:r>
    </w:p>
    <w:p w:rsidR="00300522" w:rsidRPr="00F103C9" w:rsidRDefault="00300522" w:rsidP="00300522">
      <w:pPr>
        <w:pStyle w:val="paragraph"/>
      </w:pPr>
      <w:r w:rsidRPr="00F103C9">
        <w:lastRenderedPageBreak/>
        <w:tab/>
        <w:t>(b)</w:t>
      </w:r>
      <w:r w:rsidRPr="00F103C9">
        <w:tab/>
        <w:t>the insurer makes, or has made, payments or supplies in settlement of a claim under the policy; and</w:t>
      </w:r>
    </w:p>
    <w:p w:rsidR="00300522" w:rsidRPr="00F103C9" w:rsidRDefault="00300522" w:rsidP="00300522">
      <w:pPr>
        <w:pStyle w:val="paragraph"/>
      </w:pPr>
      <w:r w:rsidRPr="00F103C9">
        <w:tab/>
        <w:t>(c)</w:t>
      </w:r>
      <w:r w:rsidRPr="00F103C9">
        <w:tab/>
        <w:t xml:space="preserve">the insurer makes, or has made, </w:t>
      </w:r>
      <w:r w:rsidR="00F103C9" w:rsidRPr="00F103C9">
        <w:rPr>
          <w:position w:val="6"/>
          <w:sz w:val="16"/>
          <w:szCs w:val="16"/>
        </w:rPr>
        <w:t>*</w:t>
      </w:r>
      <w:r w:rsidRPr="00F103C9">
        <w:t xml:space="preserve">creditable acquisitions or </w:t>
      </w:r>
      <w:r w:rsidR="00F103C9" w:rsidRPr="00F103C9">
        <w:rPr>
          <w:position w:val="6"/>
          <w:sz w:val="16"/>
          <w:szCs w:val="16"/>
        </w:rPr>
        <w:t>*</w:t>
      </w:r>
      <w:r w:rsidRPr="00F103C9">
        <w:t>creditable importations directly for the purpose of settling the claim.</w:t>
      </w:r>
    </w:p>
    <w:p w:rsidR="00300522" w:rsidRPr="00F103C9" w:rsidRDefault="00300522" w:rsidP="00300522">
      <w:pPr>
        <w:pStyle w:val="subsection"/>
      </w:pPr>
      <w:r w:rsidRPr="00F103C9">
        <w:tab/>
        <w:t>(2)</w:t>
      </w:r>
      <w:r w:rsidRPr="00F103C9">
        <w:tab/>
        <w:t>The amount of the increasing adjustment i</w:t>
      </w:r>
      <w:smartTag w:uri="urn:schemas-microsoft-com:office:smarttags" w:element="PersonName">
        <w:r w:rsidRPr="00F103C9">
          <w:t xml:space="preserve">s </w:t>
        </w:r>
        <w:r w:rsidRPr="00F103C9">
          <w:rPr>
            <w:position w:val="6"/>
            <w:sz w:val="16"/>
            <w:szCs w:val="16"/>
          </w:rPr>
          <w:t>1</w:t>
        </w:r>
      </w:smartTag>
      <w:r w:rsidRPr="00F103C9">
        <w:t>/</w:t>
      </w:r>
      <w:r w:rsidRPr="00F103C9">
        <w:rPr>
          <w:sz w:val="16"/>
          <w:szCs w:val="16"/>
        </w:rPr>
        <w:t>11</w:t>
      </w:r>
      <w:r w:rsidRPr="00F103C9">
        <w:t xml:space="preserve"> of the amount that represents the extent to which the payment of excess relates to </w:t>
      </w:r>
      <w:r w:rsidR="00F103C9" w:rsidRPr="00F103C9">
        <w:rPr>
          <w:position w:val="6"/>
          <w:sz w:val="16"/>
          <w:szCs w:val="16"/>
        </w:rPr>
        <w:t>*</w:t>
      </w:r>
      <w:r w:rsidRPr="00F103C9">
        <w:t xml:space="preserve">creditable acquisitions and </w:t>
      </w:r>
      <w:r w:rsidR="00F103C9" w:rsidRPr="00F103C9">
        <w:rPr>
          <w:position w:val="6"/>
          <w:sz w:val="16"/>
          <w:szCs w:val="16"/>
        </w:rPr>
        <w:t>*</w:t>
      </w:r>
      <w:r w:rsidRPr="00F103C9">
        <w:t>creditable importations made by the insurer directly for the purpose of settling the claim.</w:t>
      </w:r>
    </w:p>
    <w:p w:rsidR="00300522" w:rsidRPr="00F103C9" w:rsidRDefault="00300522" w:rsidP="00300522">
      <w:pPr>
        <w:pStyle w:val="subsection"/>
      </w:pPr>
      <w:r w:rsidRPr="00F103C9">
        <w:tab/>
        <w:t>(3)</w:t>
      </w:r>
      <w:r w:rsidRPr="00F103C9">
        <w:tab/>
        <w:t xml:space="preserve">An insurer has an </w:t>
      </w:r>
      <w:r w:rsidRPr="00F103C9">
        <w:rPr>
          <w:b/>
          <w:bCs/>
          <w:i/>
          <w:iCs/>
        </w:rPr>
        <w:t>increasing adjustment</w:t>
      </w:r>
      <w:r w:rsidRPr="00F103C9">
        <w:t xml:space="preserve"> if:</w:t>
      </w:r>
    </w:p>
    <w:p w:rsidR="00300522" w:rsidRPr="00F103C9" w:rsidRDefault="00300522" w:rsidP="00300522">
      <w:pPr>
        <w:pStyle w:val="paragraph"/>
      </w:pPr>
      <w:r w:rsidRPr="00F103C9">
        <w:tab/>
        <w:t>(a)</w:t>
      </w:r>
      <w:r w:rsidRPr="00F103C9">
        <w:tab/>
        <w:t xml:space="preserve">there is a payment of an excess to the insurer under an </w:t>
      </w:r>
      <w:r w:rsidR="00F103C9" w:rsidRPr="00F103C9">
        <w:rPr>
          <w:position w:val="6"/>
          <w:sz w:val="16"/>
          <w:szCs w:val="16"/>
        </w:rPr>
        <w:t>*</w:t>
      </w:r>
      <w:r w:rsidRPr="00F103C9">
        <w:t>insurance policy; and</w:t>
      </w:r>
    </w:p>
    <w:p w:rsidR="00300522" w:rsidRPr="00F103C9" w:rsidRDefault="00300522" w:rsidP="00300522">
      <w:pPr>
        <w:pStyle w:val="paragraph"/>
      </w:pPr>
      <w:r w:rsidRPr="00F103C9">
        <w:tab/>
        <w:t>(b)</w:t>
      </w:r>
      <w:r w:rsidRPr="00F103C9">
        <w:tab/>
        <w:t xml:space="preserve">the insurer makes, or has made, </w:t>
      </w:r>
      <w:r w:rsidR="00F103C9" w:rsidRPr="00F103C9">
        <w:rPr>
          <w:position w:val="6"/>
          <w:sz w:val="16"/>
          <w:szCs w:val="16"/>
        </w:rPr>
        <w:t>*</w:t>
      </w:r>
      <w:r w:rsidRPr="00F103C9">
        <w:t xml:space="preserve">creditable acquisitions or </w:t>
      </w:r>
      <w:r w:rsidR="00F103C9" w:rsidRPr="00F103C9">
        <w:rPr>
          <w:position w:val="6"/>
          <w:sz w:val="16"/>
          <w:szCs w:val="16"/>
        </w:rPr>
        <w:t>*</w:t>
      </w:r>
      <w:r w:rsidRPr="00F103C9">
        <w:t>creditable importations directly for the purpose of settling the claim; and</w:t>
      </w:r>
    </w:p>
    <w:p w:rsidR="00300522" w:rsidRPr="00F103C9" w:rsidRDefault="00300522" w:rsidP="00300522">
      <w:pPr>
        <w:pStyle w:val="paragraph"/>
      </w:pPr>
      <w:r w:rsidRPr="00F103C9">
        <w:tab/>
        <w:t>(c)</w:t>
      </w:r>
      <w:r w:rsidRPr="00F103C9">
        <w:tab/>
        <w:t>the insurer has not made any payments or supplies in settlement of the claim.</w:t>
      </w:r>
    </w:p>
    <w:p w:rsidR="00300522" w:rsidRPr="00F103C9" w:rsidRDefault="00300522" w:rsidP="00300522">
      <w:pPr>
        <w:pStyle w:val="subsection2"/>
      </w:pPr>
      <w:r w:rsidRPr="00F103C9">
        <w:t>The amount of the increasing adjustment i</w:t>
      </w:r>
      <w:smartTag w:uri="urn:schemas-microsoft-com:office:smarttags" w:element="PersonName">
        <w:r w:rsidRPr="00F103C9">
          <w:t xml:space="preserve">s </w:t>
        </w:r>
        <w:r w:rsidRPr="00F103C9">
          <w:rPr>
            <w:position w:val="6"/>
            <w:sz w:val="16"/>
            <w:szCs w:val="16"/>
          </w:rPr>
          <w:t>1</w:t>
        </w:r>
      </w:smartTag>
      <w:r w:rsidRPr="00F103C9">
        <w:t>/</w:t>
      </w:r>
      <w:r w:rsidRPr="00F103C9">
        <w:rPr>
          <w:sz w:val="16"/>
          <w:szCs w:val="16"/>
        </w:rPr>
        <w:t>11</w:t>
      </w:r>
      <w:r w:rsidRPr="00F103C9">
        <w:t xml:space="preserve"> of the amount of the payment of the excess.</w:t>
      </w:r>
    </w:p>
    <w:p w:rsidR="00300522" w:rsidRPr="00F103C9" w:rsidRDefault="00300522" w:rsidP="00300522">
      <w:pPr>
        <w:pStyle w:val="ActHead5"/>
      </w:pPr>
      <w:bookmarkStart w:id="582" w:name="_Toc498001606"/>
      <w:r w:rsidRPr="00F103C9">
        <w:rPr>
          <w:rStyle w:val="CharSectno"/>
        </w:rPr>
        <w:t>78</w:t>
      </w:r>
      <w:r w:rsidR="00F103C9" w:rsidRPr="00F103C9">
        <w:rPr>
          <w:rStyle w:val="CharSectno"/>
        </w:rPr>
        <w:noBreakHyphen/>
      </w:r>
      <w:r w:rsidRPr="00F103C9">
        <w:rPr>
          <w:rStyle w:val="CharSectno"/>
        </w:rPr>
        <w:t>20</w:t>
      </w:r>
      <w:r w:rsidRPr="00F103C9">
        <w:t xml:space="preserve">  Settlements of insurance claims do not give rise to creditable acquisitions</w:t>
      </w:r>
      <w:bookmarkEnd w:id="582"/>
    </w:p>
    <w:p w:rsidR="004638F0" w:rsidRPr="00F103C9" w:rsidRDefault="004638F0" w:rsidP="004638F0">
      <w:pPr>
        <w:pStyle w:val="subsection"/>
      </w:pPr>
      <w:r w:rsidRPr="00F103C9">
        <w:tab/>
        <w:t>(1)</w:t>
      </w:r>
      <w:r w:rsidRPr="00F103C9">
        <w:tab/>
        <w:t xml:space="preserve">If, in settlement of a claim under an </w:t>
      </w:r>
      <w:r w:rsidR="00F103C9" w:rsidRPr="00F103C9">
        <w:rPr>
          <w:position w:val="6"/>
          <w:sz w:val="16"/>
        </w:rPr>
        <w:t>*</w:t>
      </w:r>
      <w:r w:rsidRPr="00F103C9">
        <w:t>insurance policy, an insurer makes one or more of the following:</w:t>
      </w:r>
    </w:p>
    <w:p w:rsidR="004638F0" w:rsidRPr="00F103C9" w:rsidRDefault="004638F0" w:rsidP="004638F0">
      <w:pPr>
        <w:pStyle w:val="paragraph"/>
      </w:pPr>
      <w:r w:rsidRPr="00F103C9">
        <w:tab/>
        <w:t>(a)</w:t>
      </w:r>
      <w:r w:rsidRPr="00F103C9">
        <w:tab/>
        <w:t xml:space="preserve">a payment of </w:t>
      </w:r>
      <w:r w:rsidR="00F103C9" w:rsidRPr="00F103C9">
        <w:rPr>
          <w:position w:val="6"/>
          <w:sz w:val="16"/>
        </w:rPr>
        <w:t>*</w:t>
      </w:r>
      <w:r w:rsidRPr="00F103C9">
        <w:t>money;</w:t>
      </w:r>
    </w:p>
    <w:p w:rsidR="004638F0" w:rsidRPr="00F103C9" w:rsidRDefault="004638F0" w:rsidP="004638F0">
      <w:pPr>
        <w:pStyle w:val="paragraph"/>
      </w:pPr>
      <w:r w:rsidRPr="00F103C9">
        <w:tab/>
        <w:t>(b)</w:t>
      </w:r>
      <w:r w:rsidRPr="00F103C9">
        <w:tab/>
        <w:t xml:space="preserve">a payment of </w:t>
      </w:r>
      <w:r w:rsidR="00F103C9" w:rsidRPr="00F103C9">
        <w:rPr>
          <w:position w:val="6"/>
          <w:sz w:val="16"/>
        </w:rPr>
        <w:t>*</w:t>
      </w:r>
      <w:r w:rsidRPr="00F103C9">
        <w:t>digital currency;</w:t>
      </w:r>
    </w:p>
    <w:p w:rsidR="004638F0" w:rsidRPr="00F103C9" w:rsidRDefault="004638F0" w:rsidP="004638F0">
      <w:pPr>
        <w:pStyle w:val="paragraph"/>
      </w:pPr>
      <w:r w:rsidRPr="00F103C9">
        <w:tab/>
        <w:t>(c)</w:t>
      </w:r>
      <w:r w:rsidRPr="00F103C9">
        <w:tab/>
        <w:t>a supply;</w:t>
      </w:r>
    </w:p>
    <w:p w:rsidR="004638F0" w:rsidRPr="00F103C9" w:rsidRDefault="004638F0" w:rsidP="004638F0">
      <w:pPr>
        <w:pStyle w:val="subsection2"/>
      </w:pPr>
      <w:r w:rsidRPr="00F103C9">
        <w:t xml:space="preserve">the payment or supply is </w:t>
      </w:r>
      <w:r w:rsidRPr="00F103C9">
        <w:rPr>
          <w:i/>
        </w:rPr>
        <w:t>not</w:t>
      </w:r>
      <w:r w:rsidRPr="00F103C9">
        <w:t xml:space="preserve"> treated as </w:t>
      </w:r>
      <w:r w:rsidR="00F103C9" w:rsidRPr="00F103C9">
        <w:rPr>
          <w:position w:val="6"/>
          <w:sz w:val="16"/>
        </w:rPr>
        <w:t>*</w:t>
      </w:r>
      <w:r w:rsidRPr="00F103C9">
        <w:t>consideration for an acquisition made by the insurer.</w:t>
      </w:r>
    </w:p>
    <w:p w:rsidR="00300522" w:rsidRPr="00F103C9" w:rsidRDefault="00300522" w:rsidP="00300522">
      <w:pPr>
        <w:pStyle w:val="subsection"/>
      </w:pPr>
      <w:r w:rsidRPr="00F103C9">
        <w:tab/>
        <w:t>(2)</w:t>
      </w:r>
      <w:r w:rsidRPr="00F103C9">
        <w:tab/>
        <w:t>This section has effect despite section</w:t>
      </w:r>
      <w:r w:rsidR="00F103C9">
        <w:t> </w:t>
      </w:r>
      <w:r w:rsidRPr="00F103C9">
        <w:t>11</w:t>
      </w:r>
      <w:r w:rsidR="00F103C9">
        <w:noBreakHyphen/>
      </w:r>
      <w:r w:rsidRPr="00F103C9">
        <w:t>5 (which is about what is a creditable acquisition).</w:t>
      </w:r>
    </w:p>
    <w:p w:rsidR="00300522" w:rsidRPr="00F103C9" w:rsidRDefault="00300522" w:rsidP="00300522">
      <w:pPr>
        <w:pStyle w:val="ActHead5"/>
      </w:pPr>
      <w:bookmarkStart w:id="583" w:name="_Toc498001607"/>
      <w:r w:rsidRPr="00F103C9">
        <w:rPr>
          <w:rStyle w:val="CharSectno"/>
        </w:rPr>
        <w:lastRenderedPageBreak/>
        <w:t>78</w:t>
      </w:r>
      <w:r w:rsidR="00F103C9" w:rsidRPr="00F103C9">
        <w:rPr>
          <w:rStyle w:val="CharSectno"/>
        </w:rPr>
        <w:noBreakHyphen/>
      </w:r>
      <w:r w:rsidRPr="00F103C9">
        <w:rPr>
          <w:rStyle w:val="CharSectno"/>
        </w:rPr>
        <w:t>25</w:t>
      </w:r>
      <w:r w:rsidRPr="00F103C9">
        <w:t xml:space="preserve">  Supplies in settlement of claims are not taxable supplies</w:t>
      </w:r>
      <w:bookmarkEnd w:id="583"/>
    </w:p>
    <w:p w:rsidR="00300522" w:rsidRPr="00F103C9" w:rsidRDefault="00300522" w:rsidP="00300522">
      <w:pPr>
        <w:pStyle w:val="subsection"/>
      </w:pPr>
      <w:r w:rsidRPr="00F103C9">
        <w:tab/>
        <w:t>(1)</w:t>
      </w:r>
      <w:r w:rsidRPr="00F103C9">
        <w:tab/>
        <w:t xml:space="preserve">A supply that an insurer makes in settlement of a claim under an </w:t>
      </w:r>
      <w:r w:rsidR="00F103C9" w:rsidRPr="00F103C9">
        <w:rPr>
          <w:position w:val="6"/>
          <w:sz w:val="16"/>
          <w:szCs w:val="16"/>
        </w:rPr>
        <w:t>*</w:t>
      </w:r>
      <w:r w:rsidRPr="00F103C9">
        <w:t xml:space="preserve">insurance policy is not a </w:t>
      </w:r>
      <w:r w:rsidR="00F103C9" w:rsidRPr="00F103C9">
        <w:rPr>
          <w:position w:val="6"/>
          <w:sz w:val="16"/>
          <w:szCs w:val="16"/>
        </w:rPr>
        <w:t>*</w:t>
      </w:r>
      <w:r w:rsidRPr="00F103C9">
        <w:t>taxable supply.</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5 (which is about what are taxable supplies).</w:t>
      </w:r>
    </w:p>
    <w:p w:rsidR="00300522" w:rsidRPr="00F103C9" w:rsidRDefault="00300522" w:rsidP="00300522">
      <w:pPr>
        <w:pStyle w:val="ActHead5"/>
      </w:pPr>
      <w:bookmarkStart w:id="584" w:name="_Toc498001608"/>
      <w:r w:rsidRPr="00F103C9">
        <w:rPr>
          <w:rStyle w:val="CharSectno"/>
        </w:rPr>
        <w:t>78</w:t>
      </w:r>
      <w:r w:rsidR="00F103C9" w:rsidRPr="00F103C9">
        <w:rPr>
          <w:rStyle w:val="CharSectno"/>
        </w:rPr>
        <w:noBreakHyphen/>
      </w:r>
      <w:r w:rsidRPr="00F103C9">
        <w:rPr>
          <w:rStyle w:val="CharSectno"/>
        </w:rPr>
        <w:t>30</w:t>
      </w:r>
      <w:r w:rsidRPr="00F103C9">
        <w:t xml:space="preserve">  Acquisitions by insurers in the course of settling claims under non</w:t>
      </w:r>
      <w:r w:rsidR="00F103C9">
        <w:noBreakHyphen/>
      </w:r>
      <w:r w:rsidRPr="00F103C9">
        <w:t>taxable policies</w:t>
      </w:r>
      <w:bookmarkEnd w:id="584"/>
    </w:p>
    <w:p w:rsidR="00300522" w:rsidRPr="00F103C9" w:rsidRDefault="00300522" w:rsidP="00300522">
      <w:pPr>
        <w:pStyle w:val="subsection"/>
      </w:pPr>
      <w:r w:rsidRPr="00F103C9">
        <w:tab/>
        <w:t>(1)</w:t>
      </w:r>
      <w:r w:rsidRPr="00F103C9">
        <w:tab/>
        <w:t xml:space="preserve">An acquisition is not a </w:t>
      </w:r>
      <w:r w:rsidR="00F103C9" w:rsidRPr="00F103C9">
        <w:rPr>
          <w:position w:val="6"/>
          <w:sz w:val="16"/>
          <w:szCs w:val="16"/>
        </w:rPr>
        <w:t>*</w:t>
      </w:r>
      <w:r w:rsidRPr="00F103C9">
        <w:t>creditable acquisition if:</w:t>
      </w:r>
    </w:p>
    <w:p w:rsidR="00300522" w:rsidRPr="00F103C9" w:rsidRDefault="00300522" w:rsidP="00300522">
      <w:pPr>
        <w:pStyle w:val="paragraph"/>
      </w:pPr>
      <w:r w:rsidRPr="00F103C9">
        <w:tab/>
        <w:t>(a)</w:t>
      </w:r>
      <w:r w:rsidRPr="00F103C9">
        <w:tab/>
        <w:t>the insurer makes the acquisition:</w:t>
      </w:r>
    </w:p>
    <w:p w:rsidR="00300522" w:rsidRPr="00F103C9" w:rsidRDefault="00300522" w:rsidP="00300522">
      <w:pPr>
        <w:pStyle w:val="paragraphsub"/>
      </w:pPr>
      <w:r w:rsidRPr="00F103C9">
        <w:tab/>
        <w:t>(i)</w:t>
      </w:r>
      <w:r w:rsidRPr="00F103C9">
        <w:tab/>
        <w:t xml:space="preserve">to the extent that the acquisition is an acquisition of goods—solely for the purpose of supplying the goods in the course of settling a claim under an </w:t>
      </w:r>
      <w:r w:rsidR="00F103C9" w:rsidRPr="00F103C9">
        <w:rPr>
          <w:position w:val="6"/>
          <w:sz w:val="16"/>
          <w:szCs w:val="16"/>
        </w:rPr>
        <w:t>*</w:t>
      </w:r>
      <w:r w:rsidRPr="00F103C9">
        <w:t>insurance policy; or</w:t>
      </w:r>
    </w:p>
    <w:p w:rsidR="00300522" w:rsidRPr="00F103C9" w:rsidRDefault="00300522" w:rsidP="00300522">
      <w:pPr>
        <w:pStyle w:val="paragraphsub"/>
      </w:pPr>
      <w:r w:rsidRPr="00F103C9">
        <w:tab/>
        <w:t>(ii)</w:t>
      </w:r>
      <w:r w:rsidRPr="00F103C9">
        <w:tab/>
        <w:t xml:space="preserve">otherwise—solely for a purpose directly related to settling a particular claim under an </w:t>
      </w:r>
      <w:r w:rsidR="00F103C9" w:rsidRPr="00F103C9">
        <w:rPr>
          <w:position w:val="6"/>
          <w:sz w:val="16"/>
          <w:szCs w:val="16"/>
        </w:rPr>
        <w:t>*</w:t>
      </w:r>
      <w:r w:rsidRPr="00F103C9">
        <w:t>insurance policy; and</w:t>
      </w:r>
    </w:p>
    <w:p w:rsidR="00300522" w:rsidRPr="00F103C9" w:rsidRDefault="00300522" w:rsidP="00300522">
      <w:pPr>
        <w:pStyle w:val="paragraph"/>
      </w:pPr>
      <w:r w:rsidRPr="00F103C9">
        <w:tab/>
        <w:t>(b)</w:t>
      </w:r>
      <w:r w:rsidRPr="00F103C9">
        <w:tab/>
        <w:t xml:space="preserve">the supply of the insurance policy by the insurer was </w:t>
      </w:r>
      <w:r w:rsidR="00F103C9" w:rsidRPr="00F103C9">
        <w:rPr>
          <w:position w:val="6"/>
          <w:sz w:val="16"/>
          <w:szCs w:val="16"/>
        </w:rPr>
        <w:t>*</w:t>
      </w:r>
      <w:r w:rsidRPr="00F103C9">
        <w:t>GST</w:t>
      </w:r>
      <w:r w:rsidR="00F103C9">
        <w:noBreakHyphen/>
      </w:r>
      <w:r w:rsidRPr="00F103C9">
        <w:t>free.</w:t>
      </w:r>
    </w:p>
    <w:p w:rsidR="00300522" w:rsidRPr="00F103C9" w:rsidRDefault="00300522" w:rsidP="00300522">
      <w:pPr>
        <w:pStyle w:val="subsection"/>
      </w:pPr>
      <w:r w:rsidRPr="00F103C9">
        <w:tab/>
        <w:t>(2)</w:t>
      </w:r>
      <w:r w:rsidRPr="00F103C9">
        <w:tab/>
        <w:t>This section has effect despite section</w:t>
      </w:r>
      <w:r w:rsidR="00F103C9">
        <w:t> </w:t>
      </w:r>
      <w:r w:rsidRPr="00F103C9">
        <w:t>11</w:t>
      </w:r>
      <w:r w:rsidR="00F103C9">
        <w:noBreakHyphen/>
      </w:r>
      <w:r w:rsidRPr="00F103C9">
        <w:t>5 (which is about what is a creditable acquisition).</w:t>
      </w:r>
    </w:p>
    <w:p w:rsidR="00300522" w:rsidRPr="00F103C9" w:rsidRDefault="00300522" w:rsidP="00300522">
      <w:pPr>
        <w:pStyle w:val="ActHead5"/>
      </w:pPr>
      <w:bookmarkStart w:id="585" w:name="_Toc498001609"/>
      <w:r w:rsidRPr="00F103C9">
        <w:rPr>
          <w:rStyle w:val="CharSectno"/>
        </w:rPr>
        <w:t>78</w:t>
      </w:r>
      <w:r w:rsidR="00F103C9" w:rsidRPr="00F103C9">
        <w:rPr>
          <w:rStyle w:val="CharSectno"/>
        </w:rPr>
        <w:noBreakHyphen/>
      </w:r>
      <w:r w:rsidRPr="00F103C9">
        <w:rPr>
          <w:rStyle w:val="CharSectno"/>
        </w:rPr>
        <w:t>35</w:t>
      </w:r>
      <w:r w:rsidRPr="00F103C9">
        <w:t xml:space="preserve">  Taxable supplies relating to rights of subrogation</w:t>
      </w:r>
      <w:bookmarkEnd w:id="585"/>
    </w:p>
    <w:p w:rsidR="004638F0" w:rsidRPr="00F103C9" w:rsidRDefault="004638F0" w:rsidP="004638F0">
      <w:pPr>
        <w:pStyle w:val="subsection"/>
      </w:pPr>
      <w:r w:rsidRPr="00F103C9">
        <w:tab/>
        <w:t>(1)</w:t>
      </w:r>
      <w:r w:rsidRPr="00F103C9">
        <w:tab/>
        <w:t xml:space="preserve">If, in settlement of a claim made by an insurer in the insurer’s exercising of rights of subrogation in respect of an </w:t>
      </w:r>
      <w:r w:rsidR="00F103C9" w:rsidRPr="00F103C9">
        <w:rPr>
          <w:position w:val="6"/>
          <w:sz w:val="16"/>
        </w:rPr>
        <w:t>*</w:t>
      </w:r>
      <w:r w:rsidRPr="00F103C9">
        <w:t>insurance policy, an entity that is not insured under the policy makes one or more of the following:</w:t>
      </w:r>
    </w:p>
    <w:p w:rsidR="004638F0" w:rsidRPr="00F103C9" w:rsidRDefault="004638F0" w:rsidP="004638F0">
      <w:pPr>
        <w:pStyle w:val="paragraph"/>
      </w:pPr>
      <w:r w:rsidRPr="00F103C9">
        <w:tab/>
        <w:t>(a)</w:t>
      </w:r>
      <w:r w:rsidRPr="00F103C9">
        <w:tab/>
        <w:t xml:space="preserve">a payment of </w:t>
      </w:r>
      <w:r w:rsidR="00F103C9" w:rsidRPr="00F103C9">
        <w:rPr>
          <w:position w:val="6"/>
          <w:sz w:val="16"/>
        </w:rPr>
        <w:t>*</w:t>
      </w:r>
      <w:r w:rsidRPr="00F103C9">
        <w:t>money;</w:t>
      </w:r>
    </w:p>
    <w:p w:rsidR="004638F0" w:rsidRPr="00F103C9" w:rsidRDefault="004638F0" w:rsidP="004638F0">
      <w:pPr>
        <w:pStyle w:val="paragraph"/>
      </w:pPr>
      <w:r w:rsidRPr="00F103C9">
        <w:tab/>
        <w:t>(b)</w:t>
      </w:r>
      <w:r w:rsidRPr="00F103C9">
        <w:tab/>
        <w:t xml:space="preserve">a payment of </w:t>
      </w:r>
      <w:r w:rsidR="00F103C9" w:rsidRPr="00F103C9">
        <w:rPr>
          <w:position w:val="6"/>
          <w:sz w:val="16"/>
        </w:rPr>
        <w:t>*</w:t>
      </w:r>
      <w:r w:rsidRPr="00F103C9">
        <w:t>digital currency;</w:t>
      </w:r>
    </w:p>
    <w:p w:rsidR="004638F0" w:rsidRPr="00F103C9" w:rsidRDefault="004638F0" w:rsidP="004638F0">
      <w:pPr>
        <w:pStyle w:val="paragraph"/>
      </w:pPr>
      <w:r w:rsidRPr="00F103C9">
        <w:tab/>
        <w:t>(c)</w:t>
      </w:r>
      <w:r w:rsidRPr="00F103C9">
        <w:tab/>
        <w:t>a supply;</w:t>
      </w:r>
    </w:p>
    <w:p w:rsidR="004638F0" w:rsidRPr="00F103C9" w:rsidRDefault="004638F0" w:rsidP="004638F0">
      <w:pPr>
        <w:pStyle w:val="subsection2"/>
      </w:pPr>
      <w:r w:rsidRPr="00F103C9">
        <w:lastRenderedPageBreak/>
        <w:t xml:space="preserve">the payment or supply is </w:t>
      </w:r>
      <w:r w:rsidRPr="00F103C9">
        <w:rPr>
          <w:i/>
        </w:rPr>
        <w:t>not</w:t>
      </w:r>
      <w:r w:rsidRPr="00F103C9">
        <w:t xml:space="preserve"> treated as </w:t>
      </w:r>
      <w:r w:rsidR="00F103C9" w:rsidRPr="00F103C9">
        <w:rPr>
          <w:position w:val="6"/>
          <w:sz w:val="16"/>
        </w:rPr>
        <w:t>*</w:t>
      </w:r>
      <w:r w:rsidRPr="00F103C9">
        <w:t>consideration for a supply made by the insurer (whether or not the payment or supply is made to the insurer) or by the entity insured.</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15 (which is about consideration).</w:t>
      </w:r>
    </w:p>
    <w:p w:rsidR="00300522" w:rsidRPr="00F103C9" w:rsidRDefault="00300522" w:rsidP="00300522">
      <w:pPr>
        <w:pStyle w:val="ActHead5"/>
      </w:pPr>
      <w:bookmarkStart w:id="586" w:name="_Toc498001610"/>
      <w:r w:rsidRPr="00F103C9">
        <w:rPr>
          <w:rStyle w:val="CharSectno"/>
        </w:rPr>
        <w:t>78</w:t>
      </w:r>
      <w:r w:rsidR="00F103C9" w:rsidRPr="00F103C9">
        <w:rPr>
          <w:rStyle w:val="CharSectno"/>
        </w:rPr>
        <w:noBreakHyphen/>
      </w:r>
      <w:r w:rsidRPr="00F103C9">
        <w:rPr>
          <w:rStyle w:val="CharSectno"/>
        </w:rPr>
        <w:t>40</w:t>
      </w:r>
      <w:r w:rsidRPr="00F103C9">
        <w:t xml:space="preserve">  Adjustment events relating to decreasing adjustments under this Division</w:t>
      </w:r>
      <w:bookmarkEnd w:id="586"/>
    </w:p>
    <w:p w:rsidR="00300522" w:rsidRPr="00F103C9" w:rsidRDefault="00300522" w:rsidP="00300522">
      <w:pPr>
        <w:pStyle w:val="subsection"/>
      </w:pPr>
      <w:r w:rsidRPr="00F103C9">
        <w:tab/>
        <w:t>(1)</w:t>
      </w:r>
      <w:r w:rsidRPr="00F103C9">
        <w:tab/>
        <w:t>Division</w:t>
      </w:r>
      <w:r w:rsidR="00F103C9">
        <w:t> </w:t>
      </w:r>
      <w:r w:rsidRPr="00F103C9">
        <w:t xml:space="preserve">19 applies in relation to a </w:t>
      </w:r>
      <w:r w:rsidR="00F103C9" w:rsidRPr="00F103C9">
        <w:rPr>
          <w:position w:val="6"/>
          <w:sz w:val="16"/>
          <w:szCs w:val="16"/>
        </w:rPr>
        <w:t>*</w:t>
      </w:r>
      <w:r w:rsidRPr="00F103C9">
        <w:t xml:space="preserve">decreasing adjustment that an insurer has under this </w:t>
      </w:r>
      <w:r w:rsidR="00A53099" w:rsidRPr="00F103C9">
        <w:t>Division</w:t>
      </w:r>
      <w:r w:rsidR="00A36DB5" w:rsidRPr="00F103C9">
        <w:t xml:space="preserve"> </w:t>
      </w:r>
      <w:r w:rsidRPr="00F103C9">
        <w:t>as if:</w:t>
      </w:r>
    </w:p>
    <w:p w:rsidR="00300522" w:rsidRPr="00F103C9" w:rsidRDefault="00300522" w:rsidP="00300522">
      <w:pPr>
        <w:pStyle w:val="paragraph"/>
      </w:pPr>
      <w:r w:rsidRPr="00F103C9">
        <w:tab/>
        <w:t>(a)</w:t>
      </w:r>
      <w:r w:rsidRPr="00F103C9">
        <w:tab/>
        <w:t>the adjustment were an input tax credit; and</w:t>
      </w:r>
    </w:p>
    <w:p w:rsidR="00300522" w:rsidRPr="00F103C9" w:rsidRDefault="00300522" w:rsidP="00300522">
      <w:pPr>
        <w:pStyle w:val="paragraph"/>
      </w:pPr>
      <w:r w:rsidRPr="00F103C9">
        <w:tab/>
        <w:t>(b)</w:t>
      </w:r>
      <w:r w:rsidRPr="00F103C9">
        <w:tab/>
        <w:t xml:space="preserve">the settlement of the claim to which the adjustment relates were a </w:t>
      </w:r>
      <w:r w:rsidR="00F103C9" w:rsidRPr="00F103C9">
        <w:rPr>
          <w:position w:val="6"/>
          <w:sz w:val="16"/>
          <w:szCs w:val="16"/>
        </w:rPr>
        <w:t>*</w:t>
      </w:r>
      <w:r w:rsidRPr="00F103C9">
        <w:t>creditable acquisition that the insurer made; and</w:t>
      </w:r>
    </w:p>
    <w:p w:rsidR="00300522" w:rsidRPr="00F103C9" w:rsidRDefault="00300522" w:rsidP="00300522">
      <w:pPr>
        <w:pStyle w:val="paragraph"/>
      </w:pPr>
      <w:r w:rsidRPr="00F103C9">
        <w:tab/>
        <w:t>(c)</w:t>
      </w:r>
      <w:r w:rsidRPr="00F103C9">
        <w:tab/>
        <w:t xml:space="preserve">any payment or supply made by another entity, in settlement of a claim made by an insurer in the insurer’s exercising of rights of subrogation in respect of the </w:t>
      </w:r>
      <w:r w:rsidR="00F103C9" w:rsidRPr="00F103C9">
        <w:rPr>
          <w:position w:val="6"/>
          <w:sz w:val="16"/>
          <w:szCs w:val="16"/>
        </w:rPr>
        <w:t>*</w:t>
      </w:r>
      <w:r w:rsidRPr="00F103C9">
        <w:t xml:space="preserve">insurance policy in question, were a reduction in the </w:t>
      </w:r>
      <w:r w:rsidR="00F103C9" w:rsidRPr="00F103C9">
        <w:rPr>
          <w:position w:val="6"/>
          <w:sz w:val="16"/>
          <w:szCs w:val="16"/>
        </w:rPr>
        <w:t>*</w:t>
      </w:r>
      <w:r w:rsidRPr="00F103C9">
        <w:t>consideration for the acquisition.</w:t>
      </w:r>
    </w:p>
    <w:p w:rsidR="00300522" w:rsidRPr="00F103C9" w:rsidRDefault="00300522" w:rsidP="00F26F26">
      <w:pPr>
        <w:pStyle w:val="subsection"/>
        <w:keepNext/>
        <w:keepLines/>
      </w:pPr>
      <w:r w:rsidRPr="00F103C9">
        <w:tab/>
        <w:t>(2)</w:t>
      </w:r>
      <w:r w:rsidRPr="00F103C9">
        <w:tab/>
      </w:r>
      <w:r w:rsidR="00F103C9">
        <w:t>Paragraph (</w:t>
      </w:r>
      <w:r w:rsidRPr="00F103C9">
        <w:t xml:space="preserve">1)(c) does not apply to a payment by another entity in relation to which an </w:t>
      </w:r>
      <w:r w:rsidR="00F103C9" w:rsidRPr="00F103C9">
        <w:rPr>
          <w:position w:val="6"/>
          <w:sz w:val="16"/>
        </w:rPr>
        <w:t>*</w:t>
      </w:r>
      <w:r w:rsidRPr="00F103C9">
        <w:t>increasing adjustment arises under section</w:t>
      </w:r>
      <w:r w:rsidR="00F103C9">
        <w:t> </w:t>
      </w:r>
      <w:r w:rsidRPr="00F103C9">
        <w:t>80</w:t>
      </w:r>
      <w:r w:rsidR="00F103C9">
        <w:noBreakHyphen/>
      </w:r>
      <w:r w:rsidRPr="00F103C9">
        <w:t>30 or 80</w:t>
      </w:r>
      <w:r w:rsidR="00F103C9">
        <w:noBreakHyphen/>
      </w:r>
      <w:r w:rsidRPr="00F103C9">
        <w:t>70 (which are about settlement sharing arrangements).</w:t>
      </w:r>
    </w:p>
    <w:p w:rsidR="00300522" w:rsidRPr="00F103C9" w:rsidRDefault="00300522" w:rsidP="00300522">
      <w:pPr>
        <w:pStyle w:val="ActHead5"/>
      </w:pPr>
      <w:bookmarkStart w:id="587" w:name="_Toc498001611"/>
      <w:r w:rsidRPr="00F103C9">
        <w:rPr>
          <w:rStyle w:val="CharSectno"/>
        </w:rPr>
        <w:t>78</w:t>
      </w:r>
      <w:r w:rsidR="00F103C9" w:rsidRPr="00F103C9">
        <w:rPr>
          <w:rStyle w:val="CharSectno"/>
        </w:rPr>
        <w:noBreakHyphen/>
      </w:r>
      <w:r w:rsidRPr="00F103C9">
        <w:rPr>
          <w:rStyle w:val="CharSectno"/>
        </w:rPr>
        <w:t>42</w:t>
      </w:r>
      <w:r w:rsidRPr="00F103C9">
        <w:t xml:space="preserve">  Adjustment events relating to increasing adjustments under section</w:t>
      </w:r>
      <w:r w:rsidR="00F103C9">
        <w:t> </w:t>
      </w:r>
      <w:r w:rsidRPr="00F103C9">
        <w:t>78</w:t>
      </w:r>
      <w:r w:rsidR="00F103C9">
        <w:noBreakHyphen/>
      </w:r>
      <w:r w:rsidRPr="00F103C9">
        <w:t>18</w:t>
      </w:r>
      <w:bookmarkEnd w:id="587"/>
    </w:p>
    <w:p w:rsidR="00300522" w:rsidRPr="00F103C9" w:rsidRDefault="00300522" w:rsidP="00300522">
      <w:pPr>
        <w:pStyle w:val="subsection"/>
      </w:pPr>
      <w:r w:rsidRPr="00F103C9">
        <w:tab/>
      </w:r>
      <w:r w:rsidRPr="00F103C9">
        <w:tab/>
        <w:t>Division</w:t>
      </w:r>
      <w:r w:rsidR="00F103C9">
        <w:t> </w:t>
      </w:r>
      <w:r w:rsidRPr="00F103C9">
        <w:t xml:space="preserve">19 applies in relation to an </w:t>
      </w:r>
      <w:r w:rsidR="00F103C9" w:rsidRPr="00F103C9">
        <w:rPr>
          <w:position w:val="6"/>
          <w:sz w:val="16"/>
          <w:szCs w:val="16"/>
        </w:rPr>
        <w:t>*</w:t>
      </w:r>
      <w:r w:rsidRPr="00F103C9">
        <w:t>increasing adjustment that an insurer has under section</w:t>
      </w:r>
      <w:r w:rsidR="00F103C9">
        <w:t> </w:t>
      </w:r>
      <w:r w:rsidRPr="00F103C9">
        <w:t>78</w:t>
      </w:r>
      <w:r w:rsidR="00F103C9">
        <w:noBreakHyphen/>
      </w:r>
      <w:r w:rsidRPr="00F103C9">
        <w:t>18 as if:</w:t>
      </w:r>
    </w:p>
    <w:p w:rsidR="00300522" w:rsidRPr="00F103C9" w:rsidRDefault="00300522" w:rsidP="00300522">
      <w:pPr>
        <w:pStyle w:val="paragraph"/>
      </w:pPr>
      <w:r w:rsidRPr="00F103C9">
        <w:tab/>
        <w:t>(a)</w:t>
      </w:r>
      <w:r w:rsidRPr="00F103C9">
        <w:tab/>
        <w:t xml:space="preserve">payments of excess under an </w:t>
      </w:r>
      <w:r w:rsidR="00F103C9" w:rsidRPr="00F103C9">
        <w:rPr>
          <w:position w:val="6"/>
          <w:sz w:val="16"/>
          <w:szCs w:val="16"/>
        </w:rPr>
        <w:t>*</w:t>
      </w:r>
      <w:r w:rsidRPr="00F103C9">
        <w:t xml:space="preserve">insurance policy to which the adjustment relates were </w:t>
      </w:r>
      <w:r w:rsidR="00F103C9" w:rsidRPr="00F103C9">
        <w:rPr>
          <w:position w:val="6"/>
          <w:sz w:val="16"/>
          <w:szCs w:val="16"/>
        </w:rPr>
        <w:t>*</w:t>
      </w:r>
      <w:r w:rsidRPr="00F103C9">
        <w:t xml:space="preserve">consideration for a </w:t>
      </w:r>
      <w:r w:rsidR="00F103C9" w:rsidRPr="00F103C9">
        <w:rPr>
          <w:position w:val="6"/>
          <w:sz w:val="16"/>
          <w:szCs w:val="16"/>
        </w:rPr>
        <w:t>*</w:t>
      </w:r>
      <w:r w:rsidRPr="00F103C9">
        <w:t>taxable supply that the insurer made; and</w:t>
      </w:r>
    </w:p>
    <w:p w:rsidR="00300522" w:rsidRPr="00F103C9" w:rsidRDefault="00300522" w:rsidP="00300522">
      <w:pPr>
        <w:pStyle w:val="paragraph"/>
      </w:pPr>
      <w:r w:rsidRPr="00F103C9">
        <w:tab/>
        <w:t>(b)</w:t>
      </w:r>
      <w:r w:rsidRPr="00F103C9">
        <w:tab/>
        <w:t>the adjustment were the GST payable on the taxable supply; and</w:t>
      </w:r>
    </w:p>
    <w:p w:rsidR="00300522" w:rsidRPr="00F103C9" w:rsidRDefault="00300522" w:rsidP="00300522">
      <w:pPr>
        <w:pStyle w:val="paragraph"/>
      </w:pPr>
      <w:r w:rsidRPr="00F103C9">
        <w:lastRenderedPageBreak/>
        <w:tab/>
        <w:t>(c)</w:t>
      </w:r>
      <w:r w:rsidRPr="00F103C9">
        <w:tab/>
        <w:t>any refund of that payment of excess made by the insurer were a reduction in the consideration for the supply.</w:t>
      </w:r>
    </w:p>
    <w:p w:rsidR="00300522" w:rsidRPr="00F103C9" w:rsidRDefault="00300522" w:rsidP="00300522">
      <w:pPr>
        <w:pStyle w:val="ActHead4"/>
      </w:pPr>
      <w:bookmarkStart w:id="588" w:name="_Toc498001612"/>
      <w:r w:rsidRPr="00F103C9">
        <w:rPr>
          <w:rStyle w:val="CharSubdNo"/>
        </w:rPr>
        <w:t>Subdivision</w:t>
      </w:r>
      <w:r w:rsidR="00F103C9" w:rsidRPr="00F103C9">
        <w:rPr>
          <w:rStyle w:val="CharSubdNo"/>
        </w:rPr>
        <w:t> </w:t>
      </w:r>
      <w:r w:rsidRPr="00F103C9">
        <w:rPr>
          <w:rStyle w:val="CharSubdNo"/>
        </w:rPr>
        <w:t>78</w:t>
      </w:r>
      <w:r w:rsidR="00F103C9" w:rsidRPr="00F103C9">
        <w:rPr>
          <w:rStyle w:val="CharSubdNo"/>
        </w:rPr>
        <w:noBreakHyphen/>
      </w:r>
      <w:r w:rsidRPr="00F103C9">
        <w:rPr>
          <w:rStyle w:val="CharSubdNo"/>
        </w:rPr>
        <w:t>B</w:t>
      </w:r>
      <w:r w:rsidRPr="00F103C9">
        <w:t>—</w:t>
      </w:r>
      <w:r w:rsidRPr="00F103C9">
        <w:rPr>
          <w:rStyle w:val="CharSubdText"/>
        </w:rPr>
        <w:t>Insured entities etc.</w:t>
      </w:r>
      <w:bookmarkEnd w:id="588"/>
    </w:p>
    <w:p w:rsidR="00300522" w:rsidRPr="00F103C9" w:rsidRDefault="00300522" w:rsidP="00300522">
      <w:pPr>
        <w:pStyle w:val="ActHead5"/>
      </w:pPr>
      <w:bookmarkStart w:id="589" w:name="_Toc498001613"/>
      <w:r w:rsidRPr="00F103C9">
        <w:rPr>
          <w:rStyle w:val="CharSectno"/>
        </w:rPr>
        <w:t>78</w:t>
      </w:r>
      <w:r w:rsidR="00F103C9" w:rsidRPr="00F103C9">
        <w:rPr>
          <w:rStyle w:val="CharSectno"/>
        </w:rPr>
        <w:noBreakHyphen/>
      </w:r>
      <w:r w:rsidRPr="00F103C9">
        <w:rPr>
          <w:rStyle w:val="CharSectno"/>
        </w:rPr>
        <w:t>45</w:t>
      </w:r>
      <w:r w:rsidRPr="00F103C9">
        <w:t xml:space="preserve">  Settlements of insurance claims do not give rise to taxable supplies</w:t>
      </w:r>
      <w:bookmarkEnd w:id="589"/>
    </w:p>
    <w:p w:rsidR="004638F0" w:rsidRPr="00F103C9" w:rsidRDefault="004638F0" w:rsidP="004638F0">
      <w:pPr>
        <w:pStyle w:val="subsection"/>
      </w:pPr>
      <w:r w:rsidRPr="00F103C9">
        <w:tab/>
        <w:t>(1)</w:t>
      </w:r>
      <w:r w:rsidRPr="00F103C9">
        <w:tab/>
        <w:t xml:space="preserve">If, in settlement of a claim under an </w:t>
      </w:r>
      <w:r w:rsidR="00F103C9" w:rsidRPr="00F103C9">
        <w:rPr>
          <w:position w:val="6"/>
          <w:sz w:val="16"/>
        </w:rPr>
        <w:t>*</w:t>
      </w:r>
      <w:r w:rsidRPr="00F103C9">
        <w:t>insurance policy, an insurer makes one or more of the following:</w:t>
      </w:r>
    </w:p>
    <w:p w:rsidR="004638F0" w:rsidRPr="00F103C9" w:rsidRDefault="004638F0" w:rsidP="004638F0">
      <w:pPr>
        <w:pStyle w:val="paragraph"/>
      </w:pPr>
      <w:r w:rsidRPr="00F103C9">
        <w:tab/>
        <w:t>(a)</w:t>
      </w:r>
      <w:r w:rsidRPr="00F103C9">
        <w:tab/>
        <w:t xml:space="preserve">a payment of </w:t>
      </w:r>
      <w:r w:rsidR="00F103C9" w:rsidRPr="00F103C9">
        <w:rPr>
          <w:position w:val="6"/>
          <w:sz w:val="16"/>
        </w:rPr>
        <w:t>*</w:t>
      </w:r>
      <w:r w:rsidRPr="00F103C9">
        <w:t>money;</w:t>
      </w:r>
    </w:p>
    <w:p w:rsidR="004638F0" w:rsidRPr="00F103C9" w:rsidRDefault="004638F0" w:rsidP="004638F0">
      <w:pPr>
        <w:pStyle w:val="paragraph"/>
      </w:pPr>
      <w:r w:rsidRPr="00F103C9">
        <w:tab/>
        <w:t>(b)</w:t>
      </w:r>
      <w:r w:rsidRPr="00F103C9">
        <w:tab/>
        <w:t xml:space="preserve">a payment of </w:t>
      </w:r>
      <w:r w:rsidR="00F103C9" w:rsidRPr="00F103C9">
        <w:rPr>
          <w:position w:val="6"/>
          <w:sz w:val="16"/>
        </w:rPr>
        <w:t>*</w:t>
      </w:r>
      <w:r w:rsidRPr="00F103C9">
        <w:t>digital currency;</w:t>
      </w:r>
    </w:p>
    <w:p w:rsidR="004638F0" w:rsidRPr="00F103C9" w:rsidRDefault="004638F0" w:rsidP="004638F0">
      <w:pPr>
        <w:pStyle w:val="paragraph"/>
      </w:pPr>
      <w:r w:rsidRPr="00F103C9">
        <w:tab/>
        <w:t>(c)</w:t>
      </w:r>
      <w:r w:rsidRPr="00F103C9">
        <w:tab/>
        <w:t>a supply;</w:t>
      </w:r>
    </w:p>
    <w:p w:rsidR="004638F0" w:rsidRPr="00F103C9" w:rsidRDefault="004638F0" w:rsidP="004638F0">
      <w:pPr>
        <w:pStyle w:val="subsection2"/>
      </w:pPr>
      <w:r w:rsidRPr="00F103C9">
        <w:t xml:space="preserve">the payment or supply is </w:t>
      </w:r>
      <w:r w:rsidRPr="00F103C9">
        <w:rPr>
          <w:i/>
        </w:rPr>
        <w:t>not</w:t>
      </w:r>
      <w:r w:rsidRPr="00F103C9">
        <w:t xml:space="preserve"> treated as </w:t>
      </w:r>
      <w:r w:rsidR="00F103C9" w:rsidRPr="00F103C9">
        <w:rPr>
          <w:position w:val="6"/>
          <w:sz w:val="16"/>
        </w:rPr>
        <w:t>*</w:t>
      </w:r>
      <w:r w:rsidRPr="00F103C9">
        <w:t>consideration for a supply made by the entity insured, or by any entity (other than the entity insured) that was entitled to an input tax credit for the premium paid for the insurance policy.</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15 (which is about consideration).</w:t>
      </w:r>
    </w:p>
    <w:p w:rsidR="00300522" w:rsidRPr="00F103C9" w:rsidRDefault="00300522" w:rsidP="00300522">
      <w:pPr>
        <w:pStyle w:val="ActHead5"/>
      </w:pPr>
      <w:bookmarkStart w:id="590" w:name="_Toc498001614"/>
      <w:r w:rsidRPr="00F103C9">
        <w:rPr>
          <w:rStyle w:val="CharSectno"/>
        </w:rPr>
        <w:t>78</w:t>
      </w:r>
      <w:r w:rsidR="00F103C9" w:rsidRPr="00F103C9">
        <w:rPr>
          <w:rStyle w:val="CharSectno"/>
        </w:rPr>
        <w:noBreakHyphen/>
      </w:r>
      <w:r w:rsidRPr="00F103C9">
        <w:rPr>
          <w:rStyle w:val="CharSectno"/>
        </w:rPr>
        <w:t>50</w:t>
      </w:r>
      <w:r w:rsidRPr="00F103C9">
        <w:t xml:space="preserve">  Settlements of insurance claims give rise to taxable supplies if entitlement to input tax credits is not disclosed</w:t>
      </w:r>
      <w:bookmarkEnd w:id="590"/>
    </w:p>
    <w:p w:rsidR="00300522" w:rsidRPr="00F103C9" w:rsidRDefault="00300522" w:rsidP="00300522">
      <w:pPr>
        <w:pStyle w:val="subsection"/>
      </w:pPr>
      <w:r w:rsidRPr="00F103C9">
        <w:tab/>
        <w:t>(1)</w:t>
      </w:r>
      <w:r w:rsidRPr="00F103C9">
        <w:tab/>
        <w:t>However, the payment or supply</w:t>
      </w:r>
      <w:r w:rsidRPr="00F103C9">
        <w:rPr>
          <w:i/>
          <w:iCs/>
        </w:rPr>
        <w:t xml:space="preserve"> is</w:t>
      </w:r>
      <w:r w:rsidRPr="00F103C9">
        <w:t xml:space="preserve"> treated as </w:t>
      </w:r>
      <w:r w:rsidR="00F103C9" w:rsidRPr="00F103C9">
        <w:rPr>
          <w:position w:val="6"/>
          <w:sz w:val="16"/>
          <w:szCs w:val="16"/>
        </w:rPr>
        <w:t>*</w:t>
      </w:r>
      <w:r w:rsidRPr="00F103C9">
        <w:t>consideration for a supply made by an entity if:</w:t>
      </w:r>
    </w:p>
    <w:p w:rsidR="00300522" w:rsidRPr="00F103C9" w:rsidRDefault="00300522" w:rsidP="00300522">
      <w:pPr>
        <w:pStyle w:val="paragraph"/>
      </w:pPr>
      <w:r w:rsidRPr="00F103C9">
        <w:tab/>
        <w:t>(a)</w:t>
      </w:r>
      <w:r w:rsidRPr="00F103C9">
        <w:tab/>
        <w:t xml:space="preserve">the entity paid all or a part of the premium, for the </w:t>
      </w:r>
      <w:r w:rsidR="00F103C9" w:rsidRPr="00F103C9">
        <w:rPr>
          <w:position w:val="6"/>
          <w:sz w:val="16"/>
          <w:szCs w:val="16"/>
        </w:rPr>
        <w:t>*</w:t>
      </w:r>
      <w:r w:rsidRPr="00F103C9">
        <w:t>insurance policy, relating to the period during which the event giving rise to the claim happened; and</w:t>
      </w:r>
    </w:p>
    <w:p w:rsidR="00300522" w:rsidRPr="00F103C9" w:rsidRDefault="00300522" w:rsidP="00300522">
      <w:pPr>
        <w:pStyle w:val="paragraph"/>
      </w:pPr>
      <w:r w:rsidRPr="00F103C9">
        <w:tab/>
        <w:t>(b)</w:t>
      </w:r>
      <w:r w:rsidRPr="00F103C9">
        <w:tab/>
        <w:t xml:space="preserve">the entity, or the </w:t>
      </w:r>
      <w:r w:rsidR="00F103C9" w:rsidRPr="00F103C9">
        <w:rPr>
          <w:position w:val="6"/>
          <w:sz w:val="16"/>
          <w:szCs w:val="16"/>
        </w:rPr>
        <w:t>*</w:t>
      </w:r>
      <w:r w:rsidRPr="00F103C9">
        <w:t xml:space="preserve">representative member of the </w:t>
      </w:r>
      <w:r w:rsidR="00F103C9" w:rsidRPr="00F103C9">
        <w:rPr>
          <w:position w:val="6"/>
          <w:sz w:val="16"/>
          <w:szCs w:val="16"/>
        </w:rPr>
        <w:t>*</w:t>
      </w:r>
      <w:r w:rsidRPr="00F103C9">
        <w:t xml:space="preserve">GST group of which the entity is a </w:t>
      </w:r>
      <w:r w:rsidR="00F103C9" w:rsidRPr="00F103C9">
        <w:rPr>
          <w:position w:val="6"/>
          <w:sz w:val="16"/>
          <w:szCs w:val="16"/>
        </w:rPr>
        <w:t>*</w:t>
      </w:r>
      <w:r w:rsidRPr="00F103C9">
        <w:t>member, was entitled to an input tax credit for the premium it paid; and</w:t>
      </w:r>
    </w:p>
    <w:p w:rsidR="00300522" w:rsidRPr="00F103C9" w:rsidRDefault="00300522" w:rsidP="00300522">
      <w:pPr>
        <w:pStyle w:val="paragraph"/>
      </w:pPr>
      <w:r w:rsidRPr="00F103C9">
        <w:tab/>
        <w:t>(c)</w:t>
      </w:r>
      <w:r w:rsidRPr="00F103C9">
        <w:tab/>
        <w:t>the entity:</w:t>
      </w:r>
    </w:p>
    <w:p w:rsidR="00300522" w:rsidRPr="00F103C9" w:rsidRDefault="00300522" w:rsidP="00300522">
      <w:pPr>
        <w:pStyle w:val="paragraphsub"/>
      </w:pPr>
      <w:r w:rsidRPr="00F103C9">
        <w:tab/>
        <w:t>(i)</w:t>
      </w:r>
      <w:r w:rsidRPr="00F103C9">
        <w:tab/>
        <w:t>did not, at or before the time a claim was first made under the insurance policy since the last payment of a premium, inform the insurer of the entitlement to an input tax credit for the premium it paid; or</w:t>
      </w:r>
    </w:p>
    <w:p w:rsidR="00300522" w:rsidRPr="00F103C9" w:rsidRDefault="00300522" w:rsidP="00300522">
      <w:pPr>
        <w:pStyle w:val="paragraphsub"/>
      </w:pPr>
      <w:r w:rsidRPr="00F103C9">
        <w:lastRenderedPageBreak/>
        <w:tab/>
        <w:t>(ii)</w:t>
      </w:r>
      <w:r w:rsidRPr="00F103C9">
        <w:tab/>
        <w:t>in informing the insurer of the entitlement at or before that time, understated its extent; and</w:t>
      </w:r>
    </w:p>
    <w:p w:rsidR="00300522" w:rsidRPr="00F103C9" w:rsidRDefault="00300522" w:rsidP="00300522">
      <w:pPr>
        <w:pStyle w:val="paragraph"/>
      </w:pPr>
      <w:r w:rsidRPr="00F103C9">
        <w:tab/>
        <w:t>(d)</w:t>
      </w:r>
      <w:r w:rsidRPr="00F103C9">
        <w:tab/>
        <w:t xml:space="preserve">the insurance policy was not issued under a </w:t>
      </w:r>
      <w:r w:rsidR="00F103C9" w:rsidRPr="00F103C9">
        <w:rPr>
          <w:position w:val="6"/>
          <w:sz w:val="16"/>
        </w:rPr>
        <w:t>*</w:t>
      </w:r>
      <w:r w:rsidRPr="00F103C9">
        <w:t>compulsory third party scheme.</w:t>
      </w:r>
    </w:p>
    <w:p w:rsidR="00300522" w:rsidRPr="00F103C9" w:rsidRDefault="00300522" w:rsidP="00300522">
      <w:pPr>
        <w:pStyle w:val="subsection2"/>
      </w:pPr>
      <w:r w:rsidRPr="00F103C9">
        <w:t>It does not matter whether that entity is the entity insured, or whether the payment or supply is made to that entity or any other entity.</w:t>
      </w:r>
    </w:p>
    <w:p w:rsidR="00300522" w:rsidRPr="00F103C9" w:rsidRDefault="00300522" w:rsidP="00300522">
      <w:pPr>
        <w:pStyle w:val="subsection"/>
      </w:pPr>
      <w:r w:rsidRPr="00F103C9">
        <w:tab/>
        <w:t>(2)</w:t>
      </w:r>
      <w:r w:rsidRPr="00F103C9">
        <w:tab/>
        <w:t xml:space="preserve">The extent to which the payment or supply is treated as </w:t>
      </w:r>
      <w:r w:rsidR="00F103C9" w:rsidRPr="00F103C9">
        <w:rPr>
          <w:position w:val="6"/>
          <w:sz w:val="16"/>
          <w:szCs w:val="16"/>
        </w:rPr>
        <w:t>*</w:t>
      </w:r>
      <w:r w:rsidRPr="00F103C9">
        <w:t>consideration is the extent of the entitlement, or the extent to which the entitlement was understated, as the case requires.</w:t>
      </w:r>
    </w:p>
    <w:p w:rsidR="00300522" w:rsidRPr="00F103C9" w:rsidRDefault="00300522" w:rsidP="00300522">
      <w:pPr>
        <w:pStyle w:val="subsection"/>
      </w:pPr>
      <w:r w:rsidRPr="00F103C9">
        <w:tab/>
        <w:t>(2A)</w:t>
      </w:r>
      <w:r w:rsidRPr="00F103C9">
        <w:tab/>
        <w:t xml:space="preserve">In working out, for the purposes of </w:t>
      </w:r>
      <w:r w:rsidR="00F103C9">
        <w:t>subparagraph (</w:t>
      </w:r>
      <w:r w:rsidRPr="00F103C9">
        <w:t xml:space="preserve">1)(c)(ii) or </w:t>
      </w:r>
      <w:r w:rsidR="00F103C9">
        <w:t>subsection (</w:t>
      </w:r>
      <w:r w:rsidRPr="00F103C9">
        <w:t>2), whether an entitlement to an input tax credit has been understated, or the extent of the understatement, disregard sections</w:t>
      </w:r>
      <w:r w:rsidR="00F103C9">
        <w:t> </w:t>
      </w:r>
      <w:r w:rsidRPr="00F103C9">
        <w:t>131</w:t>
      </w:r>
      <w:r w:rsidR="00F103C9">
        <w:noBreakHyphen/>
      </w:r>
      <w:r w:rsidRPr="00F103C9">
        <w:t>40 and 131</w:t>
      </w:r>
      <w:r w:rsidR="00F103C9">
        <w:noBreakHyphen/>
      </w:r>
      <w:r w:rsidRPr="00F103C9">
        <w:t>50 (which are about amounts of input tax credits under the annual apportionment rules).</w:t>
      </w:r>
    </w:p>
    <w:p w:rsidR="00300522" w:rsidRPr="00F103C9" w:rsidRDefault="00300522" w:rsidP="00300522">
      <w:pPr>
        <w:pStyle w:val="subsection"/>
      </w:pPr>
      <w:r w:rsidRPr="00F103C9">
        <w:tab/>
        <w:t>(3)</w:t>
      </w:r>
      <w:r w:rsidRPr="00F103C9">
        <w:tab/>
        <w:t xml:space="preserve">The supply made by the entity is a </w:t>
      </w:r>
      <w:r w:rsidRPr="00F103C9">
        <w:rPr>
          <w:b/>
          <w:bCs/>
          <w:i/>
          <w:iCs/>
        </w:rPr>
        <w:t>taxable supply</w:t>
      </w:r>
      <w:r w:rsidRPr="00F103C9">
        <w:t xml:space="preserve"> whether or not the entity is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 at the time of the settlement or at the time of the payment or supply by the insurer.</w:t>
      </w:r>
    </w:p>
    <w:p w:rsidR="00300522" w:rsidRPr="00F103C9" w:rsidRDefault="00300522" w:rsidP="00300522">
      <w:pPr>
        <w:pStyle w:val="notetext"/>
      </w:pPr>
      <w:r w:rsidRPr="00F103C9">
        <w:t>Note:</w:t>
      </w:r>
      <w:r w:rsidRPr="00F103C9">
        <w:tab/>
        <w:t>Subdivision</w:t>
      </w:r>
      <w:r w:rsidR="00F103C9">
        <w:t> </w:t>
      </w:r>
      <w:r w:rsidRPr="00F103C9">
        <w:t>78</w:t>
      </w:r>
      <w:r w:rsidR="00F103C9">
        <w:noBreakHyphen/>
      </w:r>
      <w:r w:rsidRPr="00F103C9">
        <w:t>D deals with how GST applies to the taxable supply if the insured entity is not registered, or required to be registered.</w:t>
      </w:r>
    </w:p>
    <w:p w:rsidR="00300522" w:rsidRPr="00F103C9" w:rsidRDefault="00300522" w:rsidP="00300522">
      <w:pPr>
        <w:pStyle w:val="subsection"/>
      </w:pPr>
      <w:r w:rsidRPr="00F103C9">
        <w:tab/>
        <w:t>(4)</w:t>
      </w:r>
      <w:r w:rsidRPr="00F103C9">
        <w:tab/>
        <w:t>This section has effect despite section</w:t>
      </w:r>
      <w:r w:rsidR="00F103C9">
        <w:t> </w:t>
      </w:r>
      <w:r w:rsidRPr="00F103C9">
        <w:t>9</w:t>
      </w:r>
      <w:r w:rsidR="00F103C9">
        <w:noBreakHyphen/>
      </w:r>
      <w:r w:rsidRPr="00F103C9">
        <w:t xml:space="preserve">5 (which is about what are taxable supplies) and </w:t>
      </w:r>
      <w:r w:rsidR="00682F4D" w:rsidRPr="00F103C9">
        <w:t>section</w:t>
      </w:r>
      <w:r w:rsidR="00F103C9">
        <w:t> </w:t>
      </w:r>
      <w:r w:rsidR="00682F4D" w:rsidRPr="00F103C9">
        <w:t>9</w:t>
      </w:r>
      <w:r w:rsidR="00F103C9">
        <w:noBreakHyphen/>
      </w:r>
      <w:r w:rsidR="00682F4D" w:rsidRPr="00F103C9">
        <w:t>17</w:t>
      </w:r>
      <w:r w:rsidRPr="00F103C9">
        <w:t xml:space="preserve"> (which is about consideration).</w:t>
      </w:r>
    </w:p>
    <w:p w:rsidR="00300522" w:rsidRPr="00F103C9" w:rsidRDefault="00300522" w:rsidP="00300522">
      <w:pPr>
        <w:pStyle w:val="ActHead5"/>
      </w:pPr>
      <w:bookmarkStart w:id="591" w:name="_Toc498001615"/>
      <w:r w:rsidRPr="00F103C9">
        <w:rPr>
          <w:rStyle w:val="CharSectno"/>
        </w:rPr>
        <w:t>78</w:t>
      </w:r>
      <w:r w:rsidR="00F103C9" w:rsidRPr="00F103C9">
        <w:rPr>
          <w:rStyle w:val="CharSectno"/>
        </w:rPr>
        <w:noBreakHyphen/>
      </w:r>
      <w:r w:rsidRPr="00F103C9">
        <w:rPr>
          <w:rStyle w:val="CharSectno"/>
        </w:rPr>
        <w:t>55</w:t>
      </w:r>
      <w:r w:rsidRPr="00F103C9">
        <w:t xml:space="preserve">  Payments of excess under insurance policies are not consideration for supplies</w:t>
      </w:r>
      <w:bookmarkEnd w:id="591"/>
    </w:p>
    <w:p w:rsidR="00300522" w:rsidRPr="00F103C9" w:rsidRDefault="00300522" w:rsidP="00300522">
      <w:pPr>
        <w:pStyle w:val="subsection"/>
      </w:pPr>
      <w:r w:rsidRPr="00F103C9">
        <w:tab/>
        <w:t>(1)</w:t>
      </w:r>
      <w:r w:rsidRPr="00F103C9">
        <w:tab/>
        <w:t xml:space="preserve">The making of any payment by an entity is not treated as </w:t>
      </w:r>
      <w:r w:rsidR="00F103C9" w:rsidRPr="00F103C9">
        <w:rPr>
          <w:position w:val="6"/>
          <w:sz w:val="16"/>
          <w:szCs w:val="16"/>
        </w:rPr>
        <w:t>*</w:t>
      </w:r>
      <w:r w:rsidRPr="00F103C9">
        <w:t xml:space="preserve">consideration for a supply, to the entity or any other entity, to the extent that the payment is the payment of an excess to the insurer under an </w:t>
      </w:r>
      <w:r w:rsidR="00F103C9" w:rsidRPr="00F103C9">
        <w:rPr>
          <w:position w:val="6"/>
          <w:sz w:val="16"/>
          <w:szCs w:val="16"/>
        </w:rPr>
        <w:t>*</w:t>
      </w:r>
      <w:r w:rsidRPr="00F103C9">
        <w:t>insurance policy.</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15 (which is about consideration).</w:t>
      </w:r>
    </w:p>
    <w:p w:rsidR="00300522" w:rsidRPr="00F103C9" w:rsidRDefault="00300522" w:rsidP="00300522">
      <w:pPr>
        <w:pStyle w:val="ActHead5"/>
      </w:pPr>
      <w:bookmarkStart w:id="592" w:name="_Toc498001616"/>
      <w:r w:rsidRPr="00F103C9">
        <w:rPr>
          <w:rStyle w:val="CharSectno"/>
        </w:rPr>
        <w:lastRenderedPageBreak/>
        <w:t>78</w:t>
      </w:r>
      <w:r w:rsidR="00F103C9" w:rsidRPr="00F103C9">
        <w:rPr>
          <w:rStyle w:val="CharSectno"/>
        </w:rPr>
        <w:noBreakHyphen/>
      </w:r>
      <w:r w:rsidRPr="00F103C9">
        <w:rPr>
          <w:rStyle w:val="CharSectno"/>
        </w:rPr>
        <w:t>60</w:t>
      </w:r>
      <w:r w:rsidRPr="00F103C9">
        <w:t xml:space="preserve">  Supplies of goods to insurers in the course of settling claims</w:t>
      </w:r>
      <w:bookmarkEnd w:id="592"/>
    </w:p>
    <w:p w:rsidR="00300522" w:rsidRPr="00F103C9" w:rsidRDefault="00300522" w:rsidP="00300522">
      <w:pPr>
        <w:pStyle w:val="subsection"/>
      </w:pPr>
      <w:r w:rsidRPr="00F103C9">
        <w:tab/>
        <w:t>(1)</w:t>
      </w:r>
      <w:r w:rsidRPr="00F103C9">
        <w:tab/>
        <w:t xml:space="preserve">A supply of goods is not a </w:t>
      </w:r>
      <w:r w:rsidR="00F103C9" w:rsidRPr="00F103C9">
        <w:rPr>
          <w:position w:val="6"/>
          <w:sz w:val="16"/>
          <w:szCs w:val="16"/>
        </w:rPr>
        <w:t>*</w:t>
      </w:r>
      <w:r w:rsidRPr="00F103C9">
        <w:t>taxable supply</w:t>
      </w:r>
      <w:r w:rsidRPr="00F103C9">
        <w:rPr>
          <w:b/>
          <w:bCs/>
          <w:i/>
          <w:iCs/>
        </w:rPr>
        <w:t xml:space="preserve"> </w:t>
      </w:r>
      <w:r w:rsidRPr="00F103C9">
        <w:t xml:space="preserve">if it is </w:t>
      </w:r>
      <w:r w:rsidRPr="00F103C9">
        <w:rPr>
          <w:i/>
          <w:iCs/>
        </w:rPr>
        <w:t>solely</w:t>
      </w:r>
      <w:r w:rsidRPr="00F103C9">
        <w:t xml:space="preserve"> a supply made under an </w:t>
      </w:r>
      <w:r w:rsidR="00F103C9" w:rsidRPr="00F103C9">
        <w:rPr>
          <w:position w:val="6"/>
          <w:sz w:val="16"/>
          <w:szCs w:val="16"/>
        </w:rPr>
        <w:t>*</w:t>
      </w:r>
      <w:r w:rsidRPr="00F103C9">
        <w:t>insurance policy to an insurer in the course of settling a claim under the policy.</w:t>
      </w:r>
    </w:p>
    <w:p w:rsidR="00300522" w:rsidRPr="00F103C9" w:rsidRDefault="00300522" w:rsidP="00300522">
      <w:pPr>
        <w:pStyle w:val="subsection"/>
      </w:pPr>
      <w:r w:rsidRPr="00F103C9">
        <w:tab/>
        <w:t>(2)</w:t>
      </w:r>
      <w:r w:rsidRPr="00F103C9">
        <w:tab/>
        <w:t xml:space="preserve">In working out the </w:t>
      </w:r>
      <w:r w:rsidRPr="00F103C9">
        <w:rPr>
          <w:b/>
          <w:bCs/>
          <w:i/>
          <w:iCs/>
        </w:rPr>
        <w:t>value</w:t>
      </w:r>
      <w:r w:rsidRPr="00F103C9">
        <w:t xml:space="preserve"> of a </w:t>
      </w:r>
      <w:r w:rsidR="00F103C9" w:rsidRPr="00F103C9">
        <w:rPr>
          <w:position w:val="6"/>
          <w:sz w:val="16"/>
          <w:szCs w:val="16"/>
        </w:rPr>
        <w:t>*</w:t>
      </w:r>
      <w:r w:rsidRPr="00F103C9">
        <w:t xml:space="preserve">taxable supply that is </w:t>
      </w:r>
      <w:r w:rsidRPr="00F103C9">
        <w:rPr>
          <w:i/>
          <w:iCs/>
        </w:rPr>
        <w:t>partly</w:t>
      </w:r>
      <w:r w:rsidRPr="00F103C9">
        <w:t xml:space="preserve"> a supply of goods made under an </w:t>
      </w:r>
      <w:r w:rsidR="00F103C9" w:rsidRPr="00F103C9">
        <w:rPr>
          <w:position w:val="6"/>
          <w:sz w:val="16"/>
          <w:szCs w:val="16"/>
        </w:rPr>
        <w:t>*</w:t>
      </w:r>
      <w:r w:rsidRPr="00F103C9">
        <w:t xml:space="preserve">insurance policy to an insurer in the course of settling a claim under the policy, disregard the </w:t>
      </w:r>
      <w:r w:rsidR="00F103C9" w:rsidRPr="00F103C9">
        <w:rPr>
          <w:position w:val="6"/>
          <w:sz w:val="16"/>
          <w:szCs w:val="16"/>
        </w:rPr>
        <w:t>*</w:t>
      </w:r>
      <w:r w:rsidRPr="00F103C9">
        <w:t>consideration to the extent that it relates to the supply of those goods.</w:t>
      </w:r>
    </w:p>
    <w:p w:rsidR="00300522" w:rsidRPr="00F103C9" w:rsidRDefault="00300522" w:rsidP="00300522">
      <w:pPr>
        <w:pStyle w:val="subsection"/>
      </w:pPr>
      <w:r w:rsidRPr="00F103C9">
        <w:tab/>
        <w:t>(3)</w:t>
      </w:r>
      <w:r w:rsidRPr="00F103C9">
        <w:tab/>
        <w:t>This section has effect despite section</w:t>
      </w:r>
      <w:r w:rsidR="00F103C9">
        <w:t> </w:t>
      </w:r>
      <w:r w:rsidRPr="00F103C9">
        <w:t>9</w:t>
      </w:r>
      <w:r w:rsidR="00F103C9">
        <w:noBreakHyphen/>
      </w:r>
      <w:r w:rsidRPr="00F103C9">
        <w:t>5 (which is about what are taxable supplies) and section</w:t>
      </w:r>
      <w:r w:rsidR="00F103C9">
        <w:t> </w:t>
      </w:r>
      <w:r w:rsidRPr="00F103C9">
        <w:t>9</w:t>
      </w:r>
      <w:r w:rsidR="00F103C9">
        <w:noBreakHyphen/>
      </w:r>
      <w:r w:rsidRPr="00F103C9">
        <w:t>75 (which is about the value of taxable supplies).</w:t>
      </w:r>
    </w:p>
    <w:p w:rsidR="00300522" w:rsidRPr="00F103C9" w:rsidRDefault="00300522" w:rsidP="00300522">
      <w:pPr>
        <w:pStyle w:val="ActHead4"/>
      </w:pPr>
      <w:bookmarkStart w:id="593" w:name="_Toc498001617"/>
      <w:r w:rsidRPr="00F103C9">
        <w:rPr>
          <w:rStyle w:val="CharSubdNo"/>
        </w:rPr>
        <w:t>Subdivision</w:t>
      </w:r>
      <w:r w:rsidR="00F103C9" w:rsidRPr="00F103C9">
        <w:rPr>
          <w:rStyle w:val="CharSubdNo"/>
        </w:rPr>
        <w:t> </w:t>
      </w:r>
      <w:r w:rsidRPr="00F103C9">
        <w:rPr>
          <w:rStyle w:val="CharSubdNo"/>
        </w:rPr>
        <w:t>78</w:t>
      </w:r>
      <w:r w:rsidR="00F103C9" w:rsidRPr="00F103C9">
        <w:rPr>
          <w:rStyle w:val="CharSubdNo"/>
        </w:rPr>
        <w:noBreakHyphen/>
      </w:r>
      <w:r w:rsidRPr="00F103C9">
        <w:rPr>
          <w:rStyle w:val="CharSubdNo"/>
        </w:rPr>
        <w:t>C</w:t>
      </w:r>
      <w:r w:rsidRPr="00F103C9">
        <w:t>—</w:t>
      </w:r>
      <w:r w:rsidRPr="00F103C9">
        <w:rPr>
          <w:rStyle w:val="CharSubdText"/>
        </w:rPr>
        <w:t>Third parties</w:t>
      </w:r>
      <w:bookmarkEnd w:id="593"/>
    </w:p>
    <w:p w:rsidR="00300522" w:rsidRPr="00F103C9" w:rsidRDefault="00300522" w:rsidP="00300522">
      <w:pPr>
        <w:pStyle w:val="ActHead5"/>
      </w:pPr>
      <w:bookmarkStart w:id="594" w:name="_Toc498001618"/>
      <w:r w:rsidRPr="00F103C9">
        <w:rPr>
          <w:rStyle w:val="CharSectno"/>
        </w:rPr>
        <w:t>78</w:t>
      </w:r>
      <w:r w:rsidR="00F103C9" w:rsidRPr="00F103C9">
        <w:rPr>
          <w:rStyle w:val="CharSectno"/>
        </w:rPr>
        <w:noBreakHyphen/>
      </w:r>
      <w:r w:rsidRPr="00F103C9">
        <w:rPr>
          <w:rStyle w:val="CharSectno"/>
        </w:rPr>
        <w:t>65</w:t>
      </w:r>
      <w:r w:rsidRPr="00F103C9">
        <w:t xml:space="preserve">  Payments etc. to third parties by insurers</w:t>
      </w:r>
      <w:bookmarkEnd w:id="594"/>
    </w:p>
    <w:p w:rsidR="00300522" w:rsidRPr="00F103C9" w:rsidRDefault="00300522" w:rsidP="00300522">
      <w:pPr>
        <w:pStyle w:val="subsection"/>
      </w:pPr>
      <w:r w:rsidRPr="00F103C9">
        <w:tab/>
        <w:t>(1)</w:t>
      </w:r>
      <w:r w:rsidRPr="00F103C9">
        <w:tab/>
        <w:t xml:space="preserve">The making of any payment by an insurer to an entity is not treated as </w:t>
      </w:r>
      <w:r w:rsidR="00F103C9" w:rsidRPr="00F103C9">
        <w:rPr>
          <w:position w:val="6"/>
          <w:sz w:val="16"/>
          <w:szCs w:val="16"/>
        </w:rPr>
        <w:t>*</w:t>
      </w:r>
      <w:r w:rsidRPr="00F103C9">
        <w:t>consideration for a supply to the insurer by the entity, to the extent that:</w:t>
      </w:r>
    </w:p>
    <w:p w:rsidR="00300522" w:rsidRPr="00F103C9" w:rsidRDefault="00300522" w:rsidP="00300522">
      <w:pPr>
        <w:pStyle w:val="paragraph"/>
      </w:pPr>
      <w:r w:rsidRPr="00F103C9">
        <w:tab/>
        <w:t>(a)</w:t>
      </w:r>
      <w:r w:rsidRPr="00F103C9">
        <w:tab/>
        <w:t xml:space="preserve">the payment is made in settlement of a claim under an </w:t>
      </w:r>
      <w:r w:rsidR="00F103C9" w:rsidRPr="00F103C9">
        <w:rPr>
          <w:position w:val="6"/>
          <w:sz w:val="16"/>
          <w:szCs w:val="16"/>
        </w:rPr>
        <w:t>*</w:t>
      </w:r>
      <w:r w:rsidRPr="00F103C9">
        <w:t>insurance policy under which the entity is not insured; and</w:t>
      </w:r>
    </w:p>
    <w:p w:rsidR="00300522" w:rsidRPr="00F103C9" w:rsidRDefault="00300522" w:rsidP="00300522">
      <w:pPr>
        <w:pStyle w:val="paragraph"/>
      </w:pPr>
      <w:r w:rsidRPr="00F103C9">
        <w:tab/>
        <w:t>(b)</w:t>
      </w:r>
      <w:r w:rsidRPr="00F103C9">
        <w:tab/>
        <w:t>the payment is to discharge a liability owed to that entity by the entity insured.</w:t>
      </w:r>
    </w:p>
    <w:p w:rsidR="00300522" w:rsidRPr="00F103C9" w:rsidRDefault="00300522" w:rsidP="00300522">
      <w:pPr>
        <w:pStyle w:val="subsection"/>
      </w:pPr>
      <w:r w:rsidRPr="00F103C9">
        <w:tab/>
        <w:t>(2)</w:t>
      </w:r>
      <w:r w:rsidRPr="00F103C9">
        <w:tab/>
        <w:t>The making of any supply by an insurer to an entity:</w:t>
      </w:r>
    </w:p>
    <w:p w:rsidR="00300522" w:rsidRPr="00F103C9" w:rsidRDefault="00300522" w:rsidP="00300522">
      <w:pPr>
        <w:pStyle w:val="paragraph"/>
      </w:pPr>
      <w:r w:rsidRPr="00F103C9">
        <w:tab/>
        <w:t>(a)</w:t>
      </w:r>
      <w:r w:rsidRPr="00F103C9">
        <w:tab/>
        <w:t xml:space="preserve">is not to be treated as a </w:t>
      </w:r>
      <w:r w:rsidR="00F103C9" w:rsidRPr="00F103C9">
        <w:rPr>
          <w:position w:val="6"/>
          <w:sz w:val="16"/>
          <w:szCs w:val="16"/>
        </w:rPr>
        <w:t>*</w:t>
      </w:r>
      <w:r w:rsidRPr="00F103C9">
        <w:t>taxable supply by the insurer; and</w:t>
      </w:r>
    </w:p>
    <w:p w:rsidR="00300522" w:rsidRPr="00F103C9" w:rsidRDefault="00300522" w:rsidP="00300522">
      <w:pPr>
        <w:pStyle w:val="paragraph"/>
      </w:pPr>
      <w:r w:rsidRPr="00F103C9">
        <w:tab/>
        <w:t>(b)</w:t>
      </w:r>
      <w:r w:rsidRPr="00F103C9">
        <w:tab/>
        <w:t xml:space="preserve">is not to be treated as </w:t>
      </w:r>
      <w:r w:rsidR="00F103C9" w:rsidRPr="00F103C9">
        <w:rPr>
          <w:position w:val="6"/>
          <w:sz w:val="16"/>
          <w:szCs w:val="16"/>
        </w:rPr>
        <w:t>*</w:t>
      </w:r>
      <w:r w:rsidRPr="00F103C9">
        <w:t>consideration for a supply to the insurer by the entity, or any other entity;</w:t>
      </w:r>
    </w:p>
    <w:p w:rsidR="00300522" w:rsidRPr="00F103C9" w:rsidRDefault="00300522" w:rsidP="00300522">
      <w:pPr>
        <w:pStyle w:val="subsection2"/>
      </w:pPr>
      <w:r w:rsidRPr="00F103C9">
        <w:t>to the extent that:</w:t>
      </w:r>
    </w:p>
    <w:p w:rsidR="00300522" w:rsidRPr="00F103C9" w:rsidRDefault="00300522" w:rsidP="00300522">
      <w:pPr>
        <w:pStyle w:val="paragraph"/>
      </w:pPr>
      <w:r w:rsidRPr="00F103C9">
        <w:tab/>
        <w:t>(c)</w:t>
      </w:r>
      <w:r w:rsidRPr="00F103C9">
        <w:tab/>
        <w:t xml:space="preserve">the supply is made in settlement of a claim under an </w:t>
      </w:r>
      <w:r w:rsidR="00F103C9" w:rsidRPr="00F103C9">
        <w:rPr>
          <w:position w:val="6"/>
          <w:sz w:val="16"/>
          <w:szCs w:val="16"/>
        </w:rPr>
        <w:t>*</w:t>
      </w:r>
      <w:r w:rsidRPr="00F103C9">
        <w:t>insurance policy under which the entity is not insured; and</w:t>
      </w:r>
    </w:p>
    <w:p w:rsidR="00300522" w:rsidRPr="00F103C9" w:rsidRDefault="00300522" w:rsidP="00300522">
      <w:pPr>
        <w:pStyle w:val="paragraph"/>
      </w:pPr>
      <w:r w:rsidRPr="00F103C9">
        <w:tab/>
        <w:t>(d)</w:t>
      </w:r>
      <w:r w:rsidRPr="00F103C9">
        <w:tab/>
        <w:t>the supply is to discharge a liability owed to that entity by the entity insured.</w:t>
      </w:r>
    </w:p>
    <w:p w:rsidR="00300522" w:rsidRPr="00F103C9" w:rsidRDefault="00300522" w:rsidP="00300522">
      <w:pPr>
        <w:pStyle w:val="subsection"/>
      </w:pPr>
      <w:r w:rsidRPr="00F103C9">
        <w:lastRenderedPageBreak/>
        <w:tab/>
        <w:t>(3)</w:t>
      </w:r>
      <w:r w:rsidRPr="00F103C9">
        <w:tab/>
        <w:t>This section has effect despite section</w:t>
      </w:r>
      <w:r w:rsidR="00F103C9">
        <w:t> </w:t>
      </w:r>
      <w:r w:rsidRPr="00F103C9">
        <w:t>9</w:t>
      </w:r>
      <w:r w:rsidR="00F103C9">
        <w:noBreakHyphen/>
      </w:r>
      <w:r w:rsidRPr="00F103C9">
        <w:t>5 (which is about what are taxable supplies) and section</w:t>
      </w:r>
      <w:r w:rsidR="00F103C9">
        <w:t> </w:t>
      </w:r>
      <w:r w:rsidRPr="00F103C9">
        <w:t>9</w:t>
      </w:r>
      <w:r w:rsidR="00F103C9">
        <w:noBreakHyphen/>
      </w:r>
      <w:r w:rsidRPr="00F103C9">
        <w:t>15 (which is about consideration).</w:t>
      </w:r>
    </w:p>
    <w:p w:rsidR="00300522" w:rsidRPr="00F103C9" w:rsidRDefault="00300522" w:rsidP="00300522">
      <w:pPr>
        <w:pStyle w:val="ActHead5"/>
      </w:pPr>
      <w:bookmarkStart w:id="595" w:name="_Toc498001619"/>
      <w:r w:rsidRPr="00F103C9">
        <w:rPr>
          <w:rStyle w:val="CharSectno"/>
        </w:rPr>
        <w:t>78</w:t>
      </w:r>
      <w:r w:rsidR="00F103C9" w:rsidRPr="00F103C9">
        <w:rPr>
          <w:rStyle w:val="CharSectno"/>
        </w:rPr>
        <w:noBreakHyphen/>
      </w:r>
      <w:r w:rsidRPr="00F103C9">
        <w:rPr>
          <w:rStyle w:val="CharSectno"/>
        </w:rPr>
        <w:t>70</w:t>
      </w:r>
      <w:r w:rsidRPr="00F103C9">
        <w:t xml:space="preserve">  Payments etc. to third parties by insured entities</w:t>
      </w:r>
      <w:bookmarkEnd w:id="595"/>
    </w:p>
    <w:p w:rsidR="00300522" w:rsidRPr="00F103C9" w:rsidRDefault="00300522" w:rsidP="00300522">
      <w:pPr>
        <w:pStyle w:val="subsection"/>
      </w:pPr>
      <w:r w:rsidRPr="00F103C9">
        <w:tab/>
        <w:t>(1)</w:t>
      </w:r>
      <w:r w:rsidRPr="00F103C9">
        <w:tab/>
        <w:t xml:space="preserve">The making of any payment by an entity to another entity is not to be treated as </w:t>
      </w:r>
      <w:r w:rsidR="00F103C9" w:rsidRPr="00F103C9">
        <w:rPr>
          <w:position w:val="6"/>
          <w:sz w:val="16"/>
          <w:szCs w:val="16"/>
        </w:rPr>
        <w:t>*</w:t>
      </w:r>
      <w:r w:rsidRPr="00F103C9">
        <w:t>consideration for a supply to the entity by that other entity, to the extent that:</w:t>
      </w:r>
    </w:p>
    <w:p w:rsidR="00300522" w:rsidRPr="00F103C9" w:rsidRDefault="00300522" w:rsidP="00300522">
      <w:pPr>
        <w:pStyle w:val="paragraph"/>
      </w:pPr>
      <w:r w:rsidRPr="00F103C9">
        <w:tab/>
        <w:t>(a)</w:t>
      </w:r>
      <w:r w:rsidRPr="00F103C9">
        <w:tab/>
        <w:t>the payment is to discharge a liability of the entity to that other entity; and</w:t>
      </w:r>
    </w:p>
    <w:p w:rsidR="00300522" w:rsidRPr="00F103C9" w:rsidRDefault="00300522" w:rsidP="00300522">
      <w:pPr>
        <w:pStyle w:val="paragraph"/>
      </w:pPr>
      <w:r w:rsidRPr="00F103C9">
        <w:tab/>
        <w:t>(b)</w:t>
      </w:r>
      <w:r w:rsidRPr="00F103C9">
        <w:tab/>
        <w:t xml:space="preserve">the payment is covered by a settlement of a claim under an </w:t>
      </w:r>
      <w:r w:rsidR="00F103C9" w:rsidRPr="00F103C9">
        <w:rPr>
          <w:position w:val="6"/>
          <w:sz w:val="16"/>
          <w:szCs w:val="16"/>
        </w:rPr>
        <w:t>*</w:t>
      </w:r>
      <w:r w:rsidRPr="00F103C9">
        <w:t>insurance policy under which the entity was insured against that liability.</w:t>
      </w:r>
    </w:p>
    <w:p w:rsidR="00300522" w:rsidRPr="00F103C9" w:rsidRDefault="00300522" w:rsidP="00300522">
      <w:pPr>
        <w:pStyle w:val="subsection"/>
      </w:pPr>
      <w:r w:rsidRPr="00F103C9">
        <w:tab/>
        <w:t>(2)</w:t>
      </w:r>
      <w:r w:rsidRPr="00F103C9">
        <w:tab/>
        <w:t>The making of any supply by an entity to another entity:</w:t>
      </w:r>
    </w:p>
    <w:p w:rsidR="00300522" w:rsidRPr="00F103C9" w:rsidRDefault="00300522" w:rsidP="00300522">
      <w:pPr>
        <w:pStyle w:val="paragraph"/>
      </w:pPr>
      <w:r w:rsidRPr="00F103C9">
        <w:tab/>
        <w:t>(a)</w:t>
      </w:r>
      <w:r w:rsidRPr="00F103C9">
        <w:tab/>
        <w:t xml:space="preserve">is not to be treated as a </w:t>
      </w:r>
      <w:r w:rsidR="00F103C9" w:rsidRPr="00F103C9">
        <w:rPr>
          <w:position w:val="6"/>
          <w:sz w:val="16"/>
          <w:szCs w:val="16"/>
        </w:rPr>
        <w:t>*</w:t>
      </w:r>
      <w:r w:rsidRPr="00F103C9">
        <w:t>taxable supply by the entity; and</w:t>
      </w:r>
    </w:p>
    <w:p w:rsidR="00300522" w:rsidRPr="00F103C9" w:rsidRDefault="00300522" w:rsidP="00300522">
      <w:pPr>
        <w:pStyle w:val="paragraph"/>
      </w:pPr>
      <w:r w:rsidRPr="00F103C9">
        <w:tab/>
        <w:t>(b)</w:t>
      </w:r>
      <w:r w:rsidRPr="00F103C9">
        <w:tab/>
        <w:t xml:space="preserve">is not to be treated as </w:t>
      </w:r>
      <w:r w:rsidR="00F103C9" w:rsidRPr="00F103C9">
        <w:rPr>
          <w:position w:val="6"/>
          <w:sz w:val="16"/>
          <w:szCs w:val="16"/>
        </w:rPr>
        <w:t>*</w:t>
      </w:r>
      <w:r w:rsidRPr="00F103C9">
        <w:t>consideration for a supply to the entity by that other, or any other, entity;</w:t>
      </w:r>
    </w:p>
    <w:p w:rsidR="00300522" w:rsidRPr="00F103C9" w:rsidRDefault="00300522" w:rsidP="00300522">
      <w:pPr>
        <w:pStyle w:val="subsection2"/>
      </w:pPr>
      <w:r w:rsidRPr="00F103C9">
        <w:t>to the extent that:</w:t>
      </w:r>
    </w:p>
    <w:p w:rsidR="00300522" w:rsidRPr="00F103C9" w:rsidRDefault="00300522" w:rsidP="00300522">
      <w:pPr>
        <w:pStyle w:val="paragraph"/>
      </w:pPr>
      <w:r w:rsidRPr="00F103C9">
        <w:tab/>
        <w:t>(c)</w:t>
      </w:r>
      <w:r w:rsidRPr="00F103C9">
        <w:tab/>
        <w:t>the supply is to discharge a liability of the entity to that other entity; and</w:t>
      </w:r>
    </w:p>
    <w:p w:rsidR="00300522" w:rsidRPr="00F103C9" w:rsidRDefault="00300522" w:rsidP="00300522">
      <w:pPr>
        <w:pStyle w:val="paragraph"/>
      </w:pPr>
      <w:r w:rsidRPr="00F103C9">
        <w:tab/>
        <w:t>(d)</w:t>
      </w:r>
      <w:r w:rsidRPr="00F103C9">
        <w:tab/>
        <w:t xml:space="preserve">the supply is covered by a settlement of a claim under an </w:t>
      </w:r>
      <w:r w:rsidR="00F103C9" w:rsidRPr="00F103C9">
        <w:rPr>
          <w:position w:val="6"/>
          <w:sz w:val="16"/>
          <w:szCs w:val="16"/>
        </w:rPr>
        <w:t>*</w:t>
      </w:r>
      <w:r w:rsidRPr="00F103C9">
        <w:t>insurance policy under which the entity was insured against that liability.</w:t>
      </w:r>
    </w:p>
    <w:p w:rsidR="00300522" w:rsidRPr="00F103C9" w:rsidRDefault="00300522" w:rsidP="00300522">
      <w:pPr>
        <w:pStyle w:val="subsection"/>
      </w:pPr>
      <w:r w:rsidRPr="00F103C9">
        <w:tab/>
        <w:t>(3)</w:t>
      </w:r>
      <w:r w:rsidRPr="00F103C9">
        <w:tab/>
        <w:t>This section has effect despite section</w:t>
      </w:r>
      <w:r w:rsidR="00F103C9">
        <w:t> </w:t>
      </w:r>
      <w:r w:rsidRPr="00F103C9">
        <w:t>9</w:t>
      </w:r>
      <w:r w:rsidR="00F103C9">
        <w:noBreakHyphen/>
      </w:r>
      <w:r w:rsidRPr="00F103C9">
        <w:t>5 (which is about what are taxable supplies) and section</w:t>
      </w:r>
      <w:r w:rsidR="00F103C9">
        <w:t> </w:t>
      </w:r>
      <w:r w:rsidRPr="00F103C9">
        <w:t>9</w:t>
      </w:r>
      <w:r w:rsidR="00F103C9">
        <w:noBreakHyphen/>
      </w:r>
      <w:r w:rsidRPr="00F103C9">
        <w:t>15 (which is about consideration).</w:t>
      </w:r>
    </w:p>
    <w:p w:rsidR="00300522" w:rsidRPr="00F103C9" w:rsidRDefault="00300522" w:rsidP="00300522">
      <w:pPr>
        <w:pStyle w:val="ActHead5"/>
      </w:pPr>
      <w:bookmarkStart w:id="596" w:name="_Toc498001620"/>
      <w:r w:rsidRPr="00F103C9">
        <w:rPr>
          <w:rStyle w:val="CharSectno"/>
        </w:rPr>
        <w:t>78</w:t>
      </w:r>
      <w:r w:rsidR="00F103C9" w:rsidRPr="00F103C9">
        <w:rPr>
          <w:rStyle w:val="CharSectno"/>
        </w:rPr>
        <w:noBreakHyphen/>
      </w:r>
      <w:r w:rsidRPr="00F103C9">
        <w:rPr>
          <w:rStyle w:val="CharSectno"/>
        </w:rPr>
        <w:t>75</w:t>
      </w:r>
      <w:r w:rsidRPr="00F103C9">
        <w:t xml:space="preserve">  Creditable acquisitions relating to rights of subrogation</w:t>
      </w:r>
      <w:bookmarkEnd w:id="596"/>
    </w:p>
    <w:p w:rsidR="004638F0" w:rsidRPr="00F103C9" w:rsidRDefault="004638F0" w:rsidP="004638F0">
      <w:pPr>
        <w:pStyle w:val="subsection"/>
      </w:pPr>
      <w:r w:rsidRPr="00F103C9">
        <w:tab/>
        <w:t>(1)</w:t>
      </w:r>
      <w:r w:rsidRPr="00F103C9">
        <w:tab/>
        <w:t xml:space="preserve">If, in settlement of a claim made by an insurer in the insurer’s exercising of rights of subrogation in respect of an </w:t>
      </w:r>
      <w:r w:rsidR="00F103C9" w:rsidRPr="00F103C9">
        <w:rPr>
          <w:position w:val="6"/>
          <w:sz w:val="16"/>
        </w:rPr>
        <w:t>*</w:t>
      </w:r>
      <w:r w:rsidRPr="00F103C9">
        <w:t>insurance policy, an entity that is not insured under the policy makes one or more of the following:</w:t>
      </w:r>
    </w:p>
    <w:p w:rsidR="004638F0" w:rsidRPr="00F103C9" w:rsidRDefault="004638F0" w:rsidP="004638F0">
      <w:pPr>
        <w:pStyle w:val="paragraph"/>
      </w:pPr>
      <w:r w:rsidRPr="00F103C9">
        <w:tab/>
        <w:t>(a)</w:t>
      </w:r>
      <w:r w:rsidRPr="00F103C9">
        <w:tab/>
        <w:t xml:space="preserve">a payment of </w:t>
      </w:r>
      <w:r w:rsidR="00F103C9" w:rsidRPr="00F103C9">
        <w:rPr>
          <w:position w:val="6"/>
          <w:sz w:val="16"/>
        </w:rPr>
        <w:t>*</w:t>
      </w:r>
      <w:r w:rsidRPr="00F103C9">
        <w:t>money;</w:t>
      </w:r>
    </w:p>
    <w:p w:rsidR="004638F0" w:rsidRPr="00F103C9" w:rsidRDefault="004638F0" w:rsidP="004638F0">
      <w:pPr>
        <w:pStyle w:val="paragraph"/>
      </w:pPr>
      <w:r w:rsidRPr="00F103C9">
        <w:tab/>
        <w:t>(b)</w:t>
      </w:r>
      <w:r w:rsidRPr="00F103C9">
        <w:tab/>
        <w:t xml:space="preserve">a payment of </w:t>
      </w:r>
      <w:r w:rsidR="00F103C9" w:rsidRPr="00F103C9">
        <w:rPr>
          <w:position w:val="6"/>
          <w:sz w:val="16"/>
        </w:rPr>
        <w:t>*</w:t>
      </w:r>
      <w:r w:rsidRPr="00F103C9">
        <w:t>digital currency;</w:t>
      </w:r>
    </w:p>
    <w:p w:rsidR="004638F0" w:rsidRPr="00F103C9" w:rsidRDefault="004638F0" w:rsidP="004638F0">
      <w:pPr>
        <w:pStyle w:val="paragraph"/>
      </w:pPr>
      <w:r w:rsidRPr="00F103C9">
        <w:tab/>
        <w:t>(c)</w:t>
      </w:r>
      <w:r w:rsidRPr="00F103C9">
        <w:tab/>
        <w:t>a supply;</w:t>
      </w:r>
    </w:p>
    <w:p w:rsidR="004638F0" w:rsidRPr="00F103C9" w:rsidRDefault="004638F0" w:rsidP="004638F0">
      <w:pPr>
        <w:pStyle w:val="subsection2"/>
      </w:pPr>
      <w:r w:rsidRPr="00F103C9">
        <w:lastRenderedPageBreak/>
        <w:t xml:space="preserve">the payment or supply is </w:t>
      </w:r>
      <w:r w:rsidRPr="00F103C9">
        <w:rPr>
          <w:i/>
        </w:rPr>
        <w:t>not</w:t>
      </w:r>
      <w:r w:rsidRPr="00F103C9">
        <w:t xml:space="preserve"> treated as </w:t>
      </w:r>
      <w:r w:rsidR="00F103C9" w:rsidRPr="00F103C9">
        <w:rPr>
          <w:position w:val="6"/>
          <w:sz w:val="16"/>
        </w:rPr>
        <w:t>*</w:t>
      </w:r>
      <w:r w:rsidRPr="00F103C9">
        <w:t>consideration for an acquisition made by the entity.</w:t>
      </w:r>
    </w:p>
    <w:p w:rsidR="00300522" w:rsidRPr="00F103C9" w:rsidRDefault="00300522" w:rsidP="00300522">
      <w:pPr>
        <w:pStyle w:val="subsection"/>
      </w:pPr>
      <w:r w:rsidRPr="00F103C9">
        <w:tab/>
        <w:t>(2)</w:t>
      </w:r>
      <w:r w:rsidRPr="00F103C9">
        <w:tab/>
        <w:t>This section has effect despite section</w:t>
      </w:r>
      <w:r w:rsidR="00F103C9">
        <w:t> </w:t>
      </w:r>
      <w:r w:rsidRPr="00F103C9">
        <w:t>11</w:t>
      </w:r>
      <w:r w:rsidR="00F103C9">
        <w:noBreakHyphen/>
      </w:r>
      <w:r w:rsidRPr="00F103C9">
        <w:t>5 (which is about what is a creditable acquisition).</w:t>
      </w:r>
    </w:p>
    <w:p w:rsidR="00300522" w:rsidRPr="00F103C9" w:rsidRDefault="00300522" w:rsidP="00300522">
      <w:pPr>
        <w:pStyle w:val="ActHead4"/>
      </w:pPr>
      <w:bookmarkStart w:id="597" w:name="_Toc498001621"/>
      <w:r w:rsidRPr="00F103C9">
        <w:rPr>
          <w:rStyle w:val="CharSubdNo"/>
        </w:rPr>
        <w:t>Subdivision</w:t>
      </w:r>
      <w:r w:rsidR="00F103C9" w:rsidRPr="00F103C9">
        <w:rPr>
          <w:rStyle w:val="CharSubdNo"/>
        </w:rPr>
        <w:t> </w:t>
      </w:r>
      <w:r w:rsidRPr="00F103C9">
        <w:rPr>
          <w:rStyle w:val="CharSubdNo"/>
        </w:rPr>
        <w:t>78</w:t>
      </w:r>
      <w:r w:rsidR="00F103C9" w:rsidRPr="00F103C9">
        <w:rPr>
          <w:rStyle w:val="CharSubdNo"/>
        </w:rPr>
        <w:noBreakHyphen/>
      </w:r>
      <w:r w:rsidRPr="00F103C9">
        <w:rPr>
          <w:rStyle w:val="CharSubdNo"/>
        </w:rPr>
        <w:t>D</w:t>
      </w:r>
      <w:r w:rsidRPr="00F103C9">
        <w:t>—</w:t>
      </w:r>
      <w:r w:rsidRPr="00F103C9">
        <w:rPr>
          <w:rStyle w:val="CharSubdText"/>
        </w:rPr>
        <w:t>Insured entities that are not registered etc.</w:t>
      </w:r>
      <w:bookmarkEnd w:id="597"/>
    </w:p>
    <w:p w:rsidR="00300522" w:rsidRPr="00F103C9" w:rsidRDefault="00300522" w:rsidP="00300522">
      <w:pPr>
        <w:pStyle w:val="ActHead5"/>
      </w:pPr>
      <w:bookmarkStart w:id="598" w:name="_Toc498001622"/>
      <w:r w:rsidRPr="00F103C9">
        <w:rPr>
          <w:rStyle w:val="CharSectno"/>
        </w:rPr>
        <w:t>78</w:t>
      </w:r>
      <w:r w:rsidR="00F103C9" w:rsidRPr="00F103C9">
        <w:rPr>
          <w:rStyle w:val="CharSectno"/>
        </w:rPr>
        <w:noBreakHyphen/>
      </w:r>
      <w:r w:rsidRPr="00F103C9">
        <w:rPr>
          <w:rStyle w:val="CharSectno"/>
        </w:rPr>
        <w:t>80</w:t>
      </w:r>
      <w:r w:rsidRPr="00F103C9">
        <w:t xml:space="preserve">  Net amounts</w:t>
      </w:r>
      <w:bookmarkEnd w:id="598"/>
    </w:p>
    <w:p w:rsidR="00300522" w:rsidRPr="00F103C9" w:rsidRDefault="00300522" w:rsidP="00300522">
      <w:pPr>
        <w:pStyle w:val="subsection"/>
      </w:pPr>
      <w:r w:rsidRPr="00F103C9">
        <w:tab/>
        <w:t>(1)</w:t>
      </w:r>
      <w:r w:rsidRPr="00F103C9">
        <w:tab/>
        <w:t xml:space="preserve">If an entity insured under an </w:t>
      </w:r>
      <w:r w:rsidR="00F103C9" w:rsidRPr="00F103C9">
        <w:rPr>
          <w:position w:val="6"/>
          <w:sz w:val="16"/>
          <w:szCs w:val="16"/>
        </w:rPr>
        <w:t>*</w:t>
      </w:r>
      <w:r w:rsidRPr="00F103C9">
        <w:t xml:space="preserve">insurance policy is not </w:t>
      </w:r>
      <w:r w:rsidR="00F103C9" w:rsidRPr="00F103C9">
        <w:rPr>
          <w:position w:val="6"/>
          <w:sz w:val="16"/>
          <w:szCs w:val="16"/>
        </w:rPr>
        <w:t>*</w:t>
      </w:r>
      <w:r w:rsidRPr="00F103C9">
        <w:t xml:space="preserve">registered or </w:t>
      </w:r>
      <w:r w:rsidR="00F103C9" w:rsidRPr="00F103C9">
        <w:rPr>
          <w:position w:val="6"/>
          <w:sz w:val="16"/>
          <w:szCs w:val="16"/>
        </w:rPr>
        <w:t>*</w:t>
      </w:r>
      <w:r w:rsidRPr="00F103C9">
        <w:t xml:space="preserve">required to be registered, it does not have a </w:t>
      </w:r>
      <w:r w:rsidR="00F103C9" w:rsidRPr="00F103C9">
        <w:rPr>
          <w:position w:val="6"/>
          <w:sz w:val="16"/>
          <w:szCs w:val="16"/>
        </w:rPr>
        <w:t>*</w:t>
      </w:r>
      <w:r w:rsidRPr="00F103C9">
        <w:t>net amount under Part</w:t>
      </w:r>
      <w:r w:rsidR="00F103C9">
        <w:t> </w:t>
      </w:r>
      <w:r w:rsidRPr="00F103C9">
        <w:t>2</w:t>
      </w:r>
      <w:r w:rsidR="00F103C9">
        <w:noBreakHyphen/>
      </w:r>
      <w:r w:rsidRPr="00F103C9">
        <w:t xml:space="preserve">4 merely because it makes a </w:t>
      </w:r>
      <w:r w:rsidR="00F103C9" w:rsidRPr="00F103C9">
        <w:rPr>
          <w:position w:val="6"/>
          <w:sz w:val="16"/>
          <w:szCs w:val="16"/>
        </w:rPr>
        <w:t>*</w:t>
      </w:r>
      <w:r w:rsidRPr="00F103C9">
        <w:t>taxable supply under section</w:t>
      </w:r>
      <w:r w:rsidR="00F103C9">
        <w:t> </w:t>
      </w:r>
      <w:r w:rsidRPr="00F103C9">
        <w:t>78</w:t>
      </w:r>
      <w:r w:rsidR="00F103C9">
        <w:noBreakHyphen/>
      </w:r>
      <w:r w:rsidRPr="00F103C9">
        <w:t>50.</w:t>
      </w:r>
    </w:p>
    <w:p w:rsidR="00300522" w:rsidRPr="00F103C9" w:rsidRDefault="00300522" w:rsidP="00300522">
      <w:pPr>
        <w:pStyle w:val="subsection"/>
      </w:pPr>
      <w:r w:rsidRPr="00F103C9">
        <w:tab/>
        <w:t>(2)</w:t>
      </w:r>
      <w:r w:rsidRPr="00F103C9">
        <w:tab/>
        <w:t xml:space="preserve">This section does not prevent an </w:t>
      </w:r>
      <w:r w:rsidR="00F103C9" w:rsidRPr="00F103C9">
        <w:rPr>
          <w:position w:val="6"/>
          <w:sz w:val="16"/>
          <w:szCs w:val="16"/>
        </w:rPr>
        <w:t>*</w:t>
      </w:r>
      <w:r w:rsidRPr="00F103C9">
        <w:t xml:space="preserve">adjustment arising that relates to such a supply, but the entity cannot have a </w:t>
      </w:r>
      <w:r w:rsidR="00F103C9" w:rsidRPr="00F103C9">
        <w:rPr>
          <w:position w:val="6"/>
          <w:sz w:val="16"/>
          <w:szCs w:val="16"/>
        </w:rPr>
        <w:t>*</w:t>
      </w:r>
      <w:r w:rsidRPr="00F103C9">
        <w:t xml:space="preserve">decreasing adjustment unless it is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w:t>
      </w:r>
    </w:p>
    <w:p w:rsidR="00300522" w:rsidRPr="00F103C9" w:rsidRDefault="00300522" w:rsidP="00300522">
      <w:pPr>
        <w:pStyle w:val="subsection"/>
      </w:pPr>
      <w:r w:rsidRPr="00F103C9">
        <w:tab/>
        <w:t>(3)</w:t>
      </w:r>
      <w:r w:rsidRPr="00F103C9">
        <w:tab/>
        <w:t>This section has effect despite Division</w:t>
      </w:r>
      <w:r w:rsidR="00F103C9">
        <w:t> </w:t>
      </w:r>
      <w:r w:rsidRPr="00F103C9">
        <w:t>17 (which is about net amounts and adjustments).</w:t>
      </w:r>
    </w:p>
    <w:p w:rsidR="00300522" w:rsidRPr="00F103C9" w:rsidRDefault="00300522" w:rsidP="00300522">
      <w:pPr>
        <w:pStyle w:val="ActHead5"/>
      </w:pPr>
      <w:bookmarkStart w:id="599" w:name="_Toc498001623"/>
      <w:r w:rsidRPr="00F103C9">
        <w:rPr>
          <w:rStyle w:val="CharSectno"/>
        </w:rPr>
        <w:t>78</w:t>
      </w:r>
      <w:r w:rsidR="00F103C9" w:rsidRPr="00F103C9">
        <w:rPr>
          <w:rStyle w:val="CharSectno"/>
        </w:rPr>
        <w:noBreakHyphen/>
      </w:r>
      <w:r w:rsidRPr="00F103C9">
        <w:rPr>
          <w:rStyle w:val="CharSectno"/>
        </w:rPr>
        <w:t>85</w:t>
      </w:r>
      <w:r w:rsidRPr="00F103C9">
        <w:t xml:space="preserve">  GST returns</w:t>
      </w:r>
      <w:bookmarkEnd w:id="599"/>
    </w:p>
    <w:p w:rsidR="00300522" w:rsidRPr="00F103C9" w:rsidRDefault="00300522" w:rsidP="00300522">
      <w:pPr>
        <w:pStyle w:val="subsection"/>
      </w:pPr>
      <w:r w:rsidRPr="00F103C9">
        <w:tab/>
        <w:t>(1)</w:t>
      </w:r>
      <w:r w:rsidRPr="00F103C9">
        <w:tab/>
        <w:t>If, during a month:</w:t>
      </w:r>
    </w:p>
    <w:p w:rsidR="00300522" w:rsidRPr="00F103C9" w:rsidRDefault="00300522" w:rsidP="00300522">
      <w:pPr>
        <w:pStyle w:val="paragraph"/>
      </w:pPr>
      <w:r w:rsidRPr="00F103C9">
        <w:tab/>
        <w:t>(a)</w:t>
      </w:r>
      <w:r w:rsidRPr="00F103C9">
        <w:tab/>
        <w:t xml:space="preserve">an entity makes any </w:t>
      </w:r>
      <w:r w:rsidR="00F103C9" w:rsidRPr="00F103C9">
        <w:rPr>
          <w:position w:val="6"/>
          <w:sz w:val="16"/>
          <w:szCs w:val="16"/>
        </w:rPr>
        <w:t>*</w:t>
      </w:r>
      <w:r w:rsidRPr="00F103C9">
        <w:t>taxable supplies under section</w:t>
      </w:r>
      <w:r w:rsidR="00F103C9">
        <w:t> </w:t>
      </w:r>
      <w:r w:rsidRPr="00F103C9">
        <w:t>78</w:t>
      </w:r>
      <w:r w:rsidR="00F103C9">
        <w:noBreakHyphen/>
      </w:r>
      <w:r w:rsidRPr="00F103C9">
        <w:t>50; or</w:t>
      </w:r>
    </w:p>
    <w:p w:rsidR="00300522" w:rsidRPr="00F103C9" w:rsidRDefault="00300522" w:rsidP="00300522">
      <w:pPr>
        <w:pStyle w:val="paragraph"/>
      </w:pPr>
      <w:r w:rsidRPr="00F103C9">
        <w:tab/>
        <w:t>(b)</w:t>
      </w:r>
      <w:r w:rsidRPr="00F103C9">
        <w:tab/>
        <w:t xml:space="preserve">an entity has any </w:t>
      </w:r>
      <w:r w:rsidR="00F103C9" w:rsidRPr="00F103C9">
        <w:rPr>
          <w:position w:val="6"/>
          <w:sz w:val="16"/>
          <w:szCs w:val="16"/>
        </w:rPr>
        <w:t>*</w:t>
      </w:r>
      <w:r w:rsidRPr="00F103C9">
        <w:t>increasing adjustments that arise in relation to any such supplies (whether made in that month or a previous month);</w:t>
      </w:r>
    </w:p>
    <w:p w:rsidR="00300522" w:rsidRPr="00F103C9" w:rsidRDefault="00300522" w:rsidP="00300522">
      <w:pPr>
        <w:pStyle w:val="subsection2"/>
      </w:pPr>
      <w:r w:rsidRPr="00F103C9">
        <w:t xml:space="preserve">and the entity is not </w:t>
      </w:r>
      <w:r w:rsidR="00F103C9" w:rsidRPr="00F103C9">
        <w:rPr>
          <w:position w:val="6"/>
          <w:sz w:val="16"/>
          <w:szCs w:val="16"/>
        </w:rPr>
        <w:t>*</w:t>
      </w:r>
      <w:r w:rsidRPr="00F103C9">
        <w:t xml:space="preserve">registered or </w:t>
      </w:r>
      <w:r w:rsidR="00F103C9" w:rsidRPr="00F103C9">
        <w:rPr>
          <w:position w:val="6"/>
          <w:sz w:val="16"/>
          <w:szCs w:val="16"/>
        </w:rPr>
        <w:t>*</w:t>
      </w:r>
      <w:r w:rsidRPr="00F103C9">
        <w:t xml:space="preserve">required to be registered during that month, it must give to the Commissioner a </w:t>
      </w:r>
      <w:r w:rsidR="00F103C9" w:rsidRPr="00F103C9">
        <w:rPr>
          <w:position w:val="6"/>
          <w:sz w:val="16"/>
          <w:szCs w:val="16"/>
        </w:rPr>
        <w:t>*</w:t>
      </w:r>
      <w:r w:rsidRPr="00F103C9">
        <w:t>GST return, within 21 days after the end of the month, relating to those supplies it made in that month and those adjustments.</w:t>
      </w:r>
    </w:p>
    <w:p w:rsidR="00300522" w:rsidRPr="00F103C9" w:rsidRDefault="00300522" w:rsidP="00300522">
      <w:pPr>
        <w:pStyle w:val="subsection"/>
      </w:pPr>
      <w:r w:rsidRPr="00F103C9">
        <w:tab/>
        <w:t>(3)</w:t>
      </w:r>
      <w:r w:rsidRPr="00F103C9">
        <w:tab/>
        <w:t>This section has effect despite sections</w:t>
      </w:r>
      <w:r w:rsidR="00F103C9">
        <w:t> </w:t>
      </w:r>
      <w:r w:rsidRPr="00F103C9">
        <w:t>31</w:t>
      </w:r>
      <w:r w:rsidR="00F103C9">
        <w:noBreakHyphen/>
      </w:r>
      <w:r w:rsidRPr="00F103C9">
        <w:t>5 and 31</w:t>
      </w:r>
      <w:r w:rsidR="00F103C9">
        <w:noBreakHyphen/>
      </w:r>
      <w:r w:rsidRPr="00F103C9">
        <w:t>10 (which are about giving GST returns).</w:t>
      </w:r>
    </w:p>
    <w:p w:rsidR="00300522" w:rsidRPr="00F103C9" w:rsidRDefault="00300522" w:rsidP="00300522">
      <w:pPr>
        <w:pStyle w:val="ActHead5"/>
      </w:pPr>
      <w:bookmarkStart w:id="600" w:name="_Toc498001624"/>
      <w:r w:rsidRPr="00F103C9">
        <w:rPr>
          <w:rStyle w:val="CharSectno"/>
        </w:rPr>
        <w:lastRenderedPageBreak/>
        <w:t>78</w:t>
      </w:r>
      <w:r w:rsidR="00F103C9" w:rsidRPr="00F103C9">
        <w:rPr>
          <w:rStyle w:val="CharSectno"/>
        </w:rPr>
        <w:noBreakHyphen/>
      </w:r>
      <w:r w:rsidRPr="00F103C9">
        <w:rPr>
          <w:rStyle w:val="CharSectno"/>
        </w:rPr>
        <w:t>90</w:t>
      </w:r>
      <w:r w:rsidRPr="00F103C9">
        <w:t xml:space="preserve">  Payments of GST</w:t>
      </w:r>
      <w:bookmarkEnd w:id="600"/>
    </w:p>
    <w:p w:rsidR="0091511B" w:rsidRPr="00F103C9" w:rsidRDefault="0091511B" w:rsidP="0091511B">
      <w:pPr>
        <w:pStyle w:val="subsection"/>
      </w:pPr>
      <w:r w:rsidRPr="00F103C9">
        <w:tab/>
        <w:t>(1)</w:t>
      </w:r>
      <w:r w:rsidRPr="00F103C9">
        <w:tab/>
        <w:t xml:space="preserve">An entity that is not </w:t>
      </w:r>
      <w:r w:rsidR="00F103C9" w:rsidRPr="00F103C9">
        <w:rPr>
          <w:position w:val="6"/>
          <w:sz w:val="16"/>
        </w:rPr>
        <w:t>*</w:t>
      </w:r>
      <w:r w:rsidRPr="00F103C9">
        <w:t xml:space="preserve">registered or </w:t>
      </w:r>
      <w:r w:rsidR="00F103C9" w:rsidRPr="00F103C9">
        <w:rPr>
          <w:position w:val="6"/>
          <w:sz w:val="16"/>
        </w:rPr>
        <w:t>*</w:t>
      </w:r>
      <w:r w:rsidRPr="00F103C9">
        <w:t>required to be registered during a particular month must pay to the Commissioner:</w:t>
      </w:r>
    </w:p>
    <w:p w:rsidR="0091511B" w:rsidRPr="00F103C9" w:rsidRDefault="0091511B" w:rsidP="0091511B">
      <w:pPr>
        <w:pStyle w:val="paragraph"/>
      </w:pPr>
      <w:r w:rsidRPr="00F103C9">
        <w:tab/>
        <w:t>(a)</w:t>
      </w:r>
      <w:r w:rsidRPr="00F103C9">
        <w:tab/>
        <w:t xml:space="preserve">amounts of </w:t>
      </w:r>
      <w:r w:rsidR="00F103C9" w:rsidRPr="00F103C9">
        <w:rPr>
          <w:position w:val="6"/>
          <w:sz w:val="16"/>
        </w:rPr>
        <w:t>*</w:t>
      </w:r>
      <w:r w:rsidRPr="00F103C9">
        <w:t xml:space="preserve">assessed GST on </w:t>
      </w:r>
      <w:r w:rsidR="00F103C9" w:rsidRPr="00F103C9">
        <w:rPr>
          <w:position w:val="6"/>
          <w:sz w:val="16"/>
        </w:rPr>
        <w:t>*</w:t>
      </w:r>
      <w:r w:rsidRPr="00F103C9">
        <w:t>taxable supplies under section</w:t>
      </w:r>
      <w:r w:rsidR="00F103C9">
        <w:t> </w:t>
      </w:r>
      <w:r w:rsidRPr="00F103C9">
        <w:t>78</w:t>
      </w:r>
      <w:r w:rsidR="00F103C9">
        <w:noBreakHyphen/>
      </w:r>
      <w:r w:rsidRPr="00F103C9">
        <w:t>50 that it makes during that month; and</w:t>
      </w:r>
    </w:p>
    <w:p w:rsidR="0091511B" w:rsidRPr="00F103C9" w:rsidRDefault="0091511B" w:rsidP="0091511B">
      <w:pPr>
        <w:pStyle w:val="paragraph"/>
      </w:pPr>
      <w:r w:rsidRPr="00F103C9">
        <w:tab/>
        <w:t>(b)</w:t>
      </w:r>
      <w:r w:rsidRPr="00F103C9">
        <w:tab/>
      </w:r>
      <w:r w:rsidR="00F103C9" w:rsidRPr="00F103C9">
        <w:rPr>
          <w:position w:val="6"/>
          <w:sz w:val="16"/>
        </w:rPr>
        <w:t>*</w:t>
      </w:r>
      <w:r w:rsidRPr="00F103C9">
        <w:t xml:space="preserve">assessed amounts of </w:t>
      </w:r>
      <w:r w:rsidR="00F103C9" w:rsidRPr="00F103C9">
        <w:rPr>
          <w:position w:val="6"/>
          <w:sz w:val="16"/>
        </w:rPr>
        <w:t>*</w:t>
      </w:r>
      <w:r w:rsidRPr="00F103C9">
        <w:t>increasing adjustments that it has that arise, during that month, in relation to supplies that are taxable supplies under section</w:t>
      </w:r>
      <w:r w:rsidR="00F103C9">
        <w:t> </w:t>
      </w:r>
      <w:r w:rsidRPr="00F103C9">
        <w:t>78</w:t>
      </w:r>
      <w:r w:rsidR="00F103C9">
        <w:noBreakHyphen/>
      </w:r>
      <w:r w:rsidRPr="00F103C9">
        <w:t>50.</w:t>
      </w:r>
    </w:p>
    <w:p w:rsidR="0091511B" w:rsidRPr="00F103C9" w:rsidRDefault="0091511B" w:rsidP="0091511B">
      <w:pPr>
        <w:pStyle w:val="subsection"/>
      </w:pPr>
      <w:r w:rsidRPr="00F103C9">
        <w:tab/>
        <w:t>(1A)</w:t>
      </w:r>
      <w:r w:rsidRPr="00F103C9">
        <w:tab/>
        <w:t>The entity must pay each amount:</w:t>
      </w:r>
    </w:p>
    <w:p w:rsidR="0091511B" w:rsidRPr="00F103C9" w:rsidRDefault="0091511B" w:rsidP="0091511B">
      <w:pPr>
        <w:pStyle w:val="paragraph"/>
      </w:pPr>
      <w:r w:rsidRPr="00F103C9">
        <w:tab/>
        <w:t>(a)</w:t>
      </w:r>
      <w:r w:rsidRPr="00F103C9">
        <w:tab/>
        <w:t>on or before the later of:</w:t>
      </w:r>
    </w:p>
    <w:p w:rsidR="0091511B" w:rsidRPr="00F103C9" w:rsidRDefault="0091511B" w:rsidP="0091511B">
      <w:pPr>
        <w:pStyle w:val="paragraphsub"/>
      </w:pPr>
      <w:r w:rsidRPr="00F103C9">
        <w:tab/>
        <w:t>(i)</w:t>
      </w:r>
      <w:r w:rsidRPr="00F103C9">
        <w:tab/>
        <w:t>the 21st day after the end of the month; and</w:t>
      </w:r>
    </w:p>
    <w:p w:rsidR="0091511B" w:rsidRPr="00F103C9" w:rsidRDefault="0091511B" w:rsidP="0091511B">
      <w:pPr>
        <w:pStyle w:val="paragraphsub"/>
      </w:pPr>
      <w:r w:rsidRPr="00F103C9">
        <w:tab/>
        <w:t>(ii)</w:t>
      </w:r>
      <w:r w:rsidRPr="00F103C9">
        <w:tab/>
        <w:t xml:space="preserve">the day the Commissioner gives notice of the relevant </w:t>
      </w:r>
      <w:r w:rsidR="00F103C9" w:rsidRPr="00F103C9">
        <w:rPr>
          <w:position w:val="6"/>
          <w:sz w:val="16"/>
        </w:rPr>
        <w:t>*</w:t>
      </w:r>
      <w:r w:rsidRPr="00F103C9">
        <w:t>assessment to the entity under section</w:t>
      </w:r>
      <w:r w:rsidR="00F103C9">
        <w:t> </w:t>
      </w:r>
      <w:r w:rsidRPr="00F103C9">
        <w:t>155</w:t>
      </w:r>
      <w:r w:rsidR="00F103C9">
        <w:noBreakHyphen/>
      </w:r>
      <w:r w:rsidRPr="00F103C9">
        <w:t>10 in Schedule</w:t>
      </w:r>
      <w:r w:rsidR="00F103C9">
        <w:t> </w:t>
      </w:r>
      <w:r w:rsidRPr="00F103C9">
        <w:t xml:space="preserve">1 to the </w:t>
      </w:r>
      <w:r w:rsidRPr="00F103C9">
        <w:rPr>
          <w:i/>
        </w:rPr>
        <w:t>Taxation Administration Act 1953</w:t>
      </w:r>
      <w:r w:rsidRPr="00F103C9">
        <w:t>; and</w:t>
      </w:r>
    </w:p>
    <w:p w:rsidR="0091511B" w:rsidRPr="00F103C9" w:rsidRDefault="0091511B" w:rsidP="0091511B">
      <w:pPr>
        <w:pStyle w:val="paragraph"/>
      </w:pPr>
      <w:r w:rsidRPr="00F103C9">
        <w:tab/>
        <w:t>(b)</w:t>
      </w:r>
      <w:r w:rsidRPr="00F103C9">
        <w:tab/>
        <w:t>at the place and in the manner specified by the Commissioner.</w:t>
      </w:r>
    </w:p>
    <w:p w:rsidR="00300522" w:rsidRPr="00F103C9" w:rsidRDefault="00300522" w:rsidP="00300522">
      <w:pPr>
        <w:pStyle w:val="subsection"/>
      </w:pPr>
      <w:r w:rsidRPr="00F103C9">
        <w:tab/>
        <w:t>(2)</w:t>
      </w:r>
      <w:r w:rsidRPr="00F103C9">
        <w:tab/>
        <w:t>This section has effect despite Division</w:t>
      </w:r>
      <w:r w:rsidR="00F103C9">
        <w:t> </w:t>
      </w:r>
      <w:r w:rsidRPr="00F103C9">
        <w:t>33 (which is about payments of GST).</w:t>
      </w:r>
    </w:p>
    <w:p w:rsidR="00300522" w:rsidRPr="00F103C9" w:rsidRDefault="00300522" w:rsidP="00300522">
      <w:pPr>
        <w:pStyle w:val="ActHead4"/>
      </w:pPr>
      <w:bookmarkStart w:id="601" w:name="_Toc498001625"/>
      <w:r w:rsidRPr="00F103C9">
        <w:rPr>
          <w:rStyle w:val="CharSubdNo"/>
        </w:rPr>
        <w:t>Subdivision</w:t>
      </w:r>
      <w:r w:rsidR="00F103C9" w:rsidRPr="00F103C9">
        <w:rPr>
          <w:rStyle w:val="CharSubdNo"/>
        </w:rPr>
        <w:t> </w:t>
      </w:r>
      <w:r w:rsidRPr="00F103C9">
        <w:rPr>
          <w:rStyle w:val="CharSubdNo"/>
        </w:rPr>
        <w:t>78</w:t>
      </w:r>
      <w:r w:rsidR="00F103C9" w:rsidRPr="00F103C9">
        <w:rPr>
          <w:rStyle w:val="CharSubdNo"/>
        </w:rPr>
        <w:noBreakHyphen/>
      </w:r>
      <w:r w:rsidRPr="00F103C9">
        <w:rPr>
          <w:rStyle w:val="CharSubdNo"/>
        </w:rPr>
        <w:t>E</w:t>
      </w:r>
      <w:r w:rsidRPr="00F103C9">
        <w:t>—</w:t>
      </w:r>
      <w:r w:rsidRPr="00F103C9">
        <w:rPr>
          <w:rStyle w:val="CharSubdText"/>
        </w:rPr>
        <w:t>Statutory compensation schemes</w:t>
      </w:r>
      <w:bookmarkEnd w:id="601"/>
    </w:p>
    <w:p w:rsidR="00300522" w:rsidRPr="00F103C9" w:rsidRDefault="00300522" w:rsidP="00300522">
      <w:pPr>
        <w:pStyle w:val="ActHead5"/>
      </w:pPr>
      <w:bookmarkStart w:id="602" w:name="_Toc498001626"/>
      <w:r w:rsidRPr="00F103C9">
        <w:rPr>
          <w:rStyle w:val="CharSectno"/>
        </w:rPr>
        <w:t>78</w:t>
      </w:r>
      <w:r w:rsidR="00F103C9" w:rsidRPr="00F103C9">
        <w:rPr>
          <w:rStyle w:val="CharSectno"/>
        </w:rPr>
        <w:noBreakHyphen/>
      </w:r>
      <w:r w:rsidRPr="00F103C9">
        <w:rPr>
          <w:rStyle w:val="CharSectno"/>
        </w:rPr>
        <w:t>95</w:t>
      </w:r>
      <w:r w:rsidRPr="00F103C9">
        <w:t xml:space="preserve">  GST on premiums etc. under statutory compensation schemes is exclusive of stamp duty</w:t>
      </w:r>
      <w:bookmarkEnd w:id="602"/>
    </w:p>
    <w:p w:rsidR="00300522" w:rsidRPr="00F103C9" w:rsidRDefault="00300522" w:rsidP="00300522">
      <w:pPr>
        <w:pStyle w:val="subsection"/>
      </w:pPr>
      <w:r w:rsidRPr="00F103C9">
        <w:tab/>
        <w:t>(1)</w:t>
      </w:r>
      <w:r w:rsidRPr="00F103C9">
        <w:tab/>
        <w:t xml:space="preserve">The </w:t>
      </w:r>
      <w:r w:rsidR="00F103C9" w:rsidRPr="00F103C9">
        <w:rPr>
          <w:position w:val="6"/>
          <w:sz w:val="16"/>
          <w:szCs w:val="16"/>
        </w:rPr>
        <w:t>*</w:t>
      </w:r>
      <w:r w:rsidRPr="00F103C9">
        <w:t xml:space="preserve">value of a </w:t>
      </w:r>
      <w:r w:rsidR="00F103C9" w:rsidRPr="00F103C9">
        <w:rPr>
          <w:position w:val="6"/>
          <w:sz w:val="16"/>
          <w:szCs w:val="16"/>
        </w:rPr>
        <w:t>*</w:t>
      </w:r>
      <w:r w:rsidRPr="00F103C9">
        <w:t xml:space="preserve">taxable supply of membership of, or participation in, a </w:t>
      </w:r>
      <w:r w:rsidR="00F103C9" w:rsidRPr="00F103C9">
        <w:rPr>
          <w:position w:val="6"/>
          <w:sz w:val="16"/>
          <w:szCs w:val="16"/>
        </w:rPr>
        <w:t>*</w:t>
      </w:r>
      <w:r w:rsidRPr="00F103C9">
        <w:t xml:space="preserve">statutory compensation scheme is worked out as if the </w:t>
      </w:r>
      <w:r w:rsidR="00F103C9" w:rsidRPr="00F103C9">
        <w:rPr>
          <w:position w:val="6"/>
          <w:sz w:val="16"/>
          <w:szCs w:val="16"/>
        </w:rPr>
        <w:t>*</w:t>
      </w:r>
      <w:r w:rsidRPr="00F103C9">
        <w:t xml:space="preserve">price of the supply were reduced by the amount of any stamp duty payable under a </w:t>
      </w:r>
      <w:r w:rsidR="00F103C9" w:rsidRPr="00F103C9">
        <w:rPr>
          <w:position w:val="6"/>
          <w:sz w:val="16"/>
          <w:szCs w:val="16"/>
        </w:rPr>
        <w:t>*</w:t>
      </w:r>
      <w:r w:rsidRPr="00F103C9">
        <w:t xml:space="preserve">State law or </w:t>
      </w:r>
      <w:r w:rsidR="00F103C9" w:rsidRPr="00F103C9">
        <w:rPr>
          <w:position w:val="6"/>
          <w:sz w:val="16"/>
          <w:szCs w:val="16"/>
        </w:rPr>
        <w:t>*</w:t>
      </w:r>
      <w:r w:rsidRPr="00F103C9">
        <w:t>Territory law in respect of the supply.</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75 (which is about the value of taxable supplies).</w:t>
      </w:r>
    </w:p>
    <w:p w:rsidR="00300522" w:rsidRPr="00F103C9" w:rsidRDefault="00300522" w:rsidP="00300522">
      <w:pPr>
        <w:pStyle w:val="ActHead5"/>
      </w:pPr>
      <w:bookmarkStart w:id="603" w:name="_Toc498001627"/>
      <w:r w:rsidRPr="00F103C9">
        <w:rPr>
          <w:rStyle w:val="CharSectno"/>
        </w:rPr>
        <w:lastRenderedPageBreak/>
        <w:t>78</w:t>
      </w:r>
      <w:r w:rsidR="00F103C9" w:rsidRPr="00F103C9">
        <w:rPr>
          <w:rStyle w:val="CharSectno"/>
        </w:rPr>
        <w:noBreakHyphen/>
      </w:r>
      <w:r w:rsidRPr="00F103C9">
        <w:rPr>
          <w:rStyle w:val="CharSectno"/>
        </w:rPr>
        <w:t>100</w:t>
      </w:r>
      <w:r w:rsidRPr="00F103C9">
        <w:t xml:space="preserve">  Settlements of claims for compensation under statutory compensation schemes</w:t>
      </w:r>
      <w:bookmarkEnd w:id="603"/>
    </w:p>
    <w:p w:rsidR="00300522" w:rsidRPr="00F103C9" w:rsidRDefault="00300522" w:rsidP="00300522">
      <w:pPr>
        <w:pStyle w:val="subsection"/>
      </w:pPr>
      <w:r w:rsidRPr="00F103C9">
        <w:tab/>
        <w:t>(1)</w:t>
      </w:r>
      <w:r w:rsidRPr="00F103C9">
        <w:tab/>
      </w:r>
      <w:r w:rsidR="00FC5746" w:rsidRPr="00F103C9">
        <w:t>Subsection</w:t>
      </w:r>
      <w:r w:rsidR="00F103C9">
        <w:t> </w:t>
      </w:r>
      <w:r w:rsidR="00FC5746" w:rsidRPr="00F103C9">
        <w:t>38</w:t>
      </w:r>
      <w:r w:rsidR="00F103C9">
        <w:noBreakHyphen/>
      </w:r>
      <w:r w:rsidR="00FC5746" w:rsidRPr="00F103C9">
        <w:t xml:space="preserve">60(1) and this </w:t>
      </w:r>
      <w:r w:rsidR="00A53099" w:rsidRPr="00F103C9">
        <w:t>Division</w:t>
      </w:r>
      <w:r w:rsidR="00A36DB5" w:rsidRPr="00F103C9">
        <w:t xml:space="preserve"> </w:t>
      </w:r>
      <w:r w:rsidR="00FC5746" w:rsidRPr="00F103C9">
        <w:t>apply</w:t>
      </w:r>
      <w:r w:rsidRPr="00F103C9">
        <w:t xml:space="preserve"> in relation to a payment or supply made in settlement of a claim for compensation under a </w:t>
      </w:r>
      <w:r w:rsidR="00F103C9" w:rsidRPr="00F103C9">
        <w:rPr>
          <w:position w:val="6"/>
          <w:sz w:val="16"/>
          <w:szCs w:val="16"/>
        </w:rPr>
        <w:t>*</w:t>
      </w:r>
      <w:r w:rsidRPr="00F103C9">
        <w:t xml:space="preserve">statutory compensation scheme in the same way that </w:t>
      </w:r>
      <w:r w:rsidR="00A329EF" w:rsidRPr="00F103C9">
        <w:t>they apply</w:t>
      </w:r>
      <w:r w:rsidRPr="00F103C9">
        <w:t xml:space="preserve"> to a payment or supply made in settlement of a claim under an </w:t>
      </w:r>
      <w:r w:rsidR="00F103C9" w:rsidRPr="00F103C9">
        <w:rPr>
          <w:position w:val="6"/>
          <w:sz w:val="16"/>
          <w:szCs w:val="16"/>
        </w:rPr>
        <w:t>*</w:t>
      </w:r>
      <w:r w:rsidRPr="00F103C9">
        <w:t>insurance policy.</w:t>
      </w:r>
    </w:p>
    <w:p w:rsidR="00A329EF" w:rsidRPr="00F103C9" w:rsidRDefault="00A329EF" w:rsidP="00A329EF">
      <w:pPr>
        <w:pStyle w:val="notetext"/>
      </w:pPr>
      <w:r w:rsidRPr="00F103C9">
        <w:t>Note:</w:t>
      </w:r>
      <w:r w:rsidRPr="00F103C9">
        <w:tab/>
        <w:t>Subsection</w:t>
      </w:r>
      <w:r w:rsidR="00F103C9">
        <w:t> </w:t>
      </w:r>
      <w:r w:rsidRPr="00F103C9">
        <w:t>38</w:t>
      </w:r>
      <w:r w:rsidR="00F103C9">
        <w:noBreakHyphen/>
      </w:r>
      <w:r w:rsidRPr="00F103C9">
        <w:t>60(1) provides that certain supplies to insurers are GST</w:t>
      </w:r>
      <w:r w:rsidR="00F103C9">
        <w:noBreakHyphen/>
      </w:r>
      <w:r w:rsidRPr="00F103C9">
        <w:t>free.</w:t>
      </w:r>
    </w:p>
    <w:p w:rsidR="00300522" w:rsidRPr="00F103C9" w:rsidRDefault="00300522" w:rsidP="00300522">
      <w:pPr>
        <w:pStyle w:val="subsection"/>
      </w:pPr>
      <w:r w:rsidRPr="00F103C9">
        <w:tab/>
        <w:t>(2)</w:t>
      </w:r>
      <w:r w:rsidRPr="00F103C9">
        <w:tab/>
        <w:t xml:space="preserve">For the purposes of the application of </w:t>
      </w:r>
      <w:r w:rsidR="00DD030A" w:rsidRPr="00F103C9">
        <w:t>subsection</w:t>
      </w:r>
      <w:r w:rsidR="00F103C9">
        <w:t> </w:t>
      </w:r>
      <w:r w:rsidR="00DD030A" w:rsidRPr="00F103C9">
        <w:t>38</w:t>
      </w:r>
      <w:r w:rsidR="00F103C9">
        <w:noBreakHyphen/>
      </w:r>
      <w:r w:rsidR="00DD030A" w:rsidRPr="00F103C9">
        <w:t xml:space="preserve">60(1) and this </w:t>
      </w:r>
      <w:r w:rsidR="00A53099" w:rsidRPr="00F103C9">
        <w:t>Division</w:t>
      </w:r>
      <w:r w:rsidR="00A36DB5" w:rsidRPr="00F103C9">
        <w:t xml:space="preserve"> </w:t>
      </w:r>
      <w:r w:rsidRPr="00F103C9">
        <w:t>in relation to such a payment or supply:</w:t>
      </w:r>
    </w:p>
    <w:p w:rsidR="00300522" w:rsidRPr="00F103C9" w:rsidRDefault="00300522" w:rsidP="00300522">
      <w:pPr>
        <w:pStyle w:val="paragraph"/>
      </w:pPr>
      <w:r w:rsidRPr="00F103C9">
        <w:tab/>
        <w:t>(a)</w:t>
      </w:r>
      <w:r w:rsidRPr="00F103C9">
        <w:tab/>
        <w:t xml:space="preserve">the claim for compensation under the scheme is treated as a claim under an </w:t>
      </w:r>
      <w:r w:rsidR="00F103C9" w:rsidRPr="00F103C9">
        <w:rPr>
          <w:position w:val="6"/>
          <w:sz w:val="16"/>
          <w:szCs w:val="16"/>
        </w:rPr>
        <w:t>*</w:t>
      </w:r>
      <w:r w:rsidRPr="00F103C9">
        <w:t>insurance policy; and</w:t>
      </w:r>
    </w:p>
    <w:p w:rsidR="00300522" w:rsidRPr="00F103C9" w:rsidRDefault="00300522" w:rsidP="00300522">
      <w:pPr>
        <w:pStyle w:val="paragraph"/>
      </w:pPr>
      <w:r w:rsidRPr="00F103C9">
        <w:tab/>
        <w:t>(b)</w:t>
      </w:r>
      <w:r w:rsidRPr="00F103C9">
        <w:tab/>
        <w:t>the entity operating the scheme is treated as the insurer; and</w:t>
      </w:r>
    </w:p>
    <w:p w:rsidR="00300522" w:rsidRPr="00F103C9" w:rsidRDefault="00300522" w:rsidP="00300522">
      <w:pPr>
        <w:pStyle w:val="paragraph"/>
      </w:pPr>
      <w:r w:rsidRPr="00F103C9">
        <w:tab/>
        <w:t>(c)</w:t>
      </w:r>
      <w:r w:rsidRPr="00F103C9">
        <w:tab/>
        <w:t>an entity is treated as the entity insured if:</w:t>
      </w:r>
    </w:p>
    <w:p w:rsidR="00300522" w:rsidRPr="00F103C9" w:rsidRDefault="00300522" w:rsidP="00300522">
      <w:pPr>
        <w:pStyle w:val="paragraphsub"/>
      </w:pPr>
      <w:r w:rsidRPr="00F103C9">
        <w:tab/>
        <w:t>(i)</w:t>
      </w:r>
      <w:r w:rsidRPr="00F103C9">
        <w:tab/>
        <w:t>the entity’s payment of premiums, contributions or similar payments under the scheme, or payment of levy in connection with the scheme; or</w:t>
      </w:r>
    </w:p>
    <w:p w:rsidR="00300522" w:rsidRPr="00F103C9" w:rsidRDefault="00300522" w:rsidP="00300522">
      <w:pPr>
        <w:pStyle w:val="paragraphsub"/>
      </w:pPr>
      <w:r w:rsidRPr="00F103C9">
        <w:tab/>
        <w:t>(ii)</w:t>
      </w:r>
      <w:r w:rsidRPr="00F103C9">
        <w:tab/>
        <w:t>the entity’s liability to pay premiums, contributions or similar payments under the scheme, or liability to pay levy in connection with the scheme;</w:t>
      </w:r>
    </w:p>
    <w:p w:rsidR="00300522" w:rsidRPr="00F103C9" w:rsidRDefault="00300522" w:rsidP="00300522">
      <w:pPr>
        <w:pStyle w:val="paragraph"/>
      </w:pPr>
      <w:r w:rsidRPr="00F103C9">
        <w:tab/>
      </w:r>
      <w:r w:rsidRPr="00F103C9">
        <w:tab/>
        <w:t>enabled the claim for compensation to arise; and</w:t>
      </w:r>
    </w:p>
    <w:p w:rsidR="00300522" w:rsidRPr="00F103C9" w:rsidRDefault="00300522" w:rsidP="00300522">
      <w:pPr>
        <w:pStyle w:val="paragraph"/>
      </w:pPr>
      <w:r w:rsidRPr="00F103C9">
        <w:tab/>
        <w:t>(ca)</w:t>
      </w:r>
      <w:r w:rsidRPr="00F103C9">
        <w:tab/>
        <w:t xml:space="preserve">those payments that that entity makes or is liable to make are treated as a premium it has paid; and </w:t>
      </w:r>
    </w:p>
    <w:p w:rsidR="00300522" w:rsidRPr="00F103C9" w:rsidRDefault="00300522" w:rsidP="00300522">
      <w:pPr>
        <w:pStyle w:val="paragraph"/>
      </w:pPr>
      <w:r w:rsidRPr="00F103C9">
        <w:tab/>
        <w:t>(d)</w:t>
      </w:r>
      <w:r w:rsidRPr="00F103C9">
        <w:tab/>
        <w:t xml:space="preserve">the supply of membership of, or participation in, the scheme is treated as the supply of an </w:t>
      </w:r>
      <w:r w:rsidR="00F103C9" w:rsidRPr="00F103C9">
        <w:rPr>
          <w:position w:val="6"/>
          <w:sz w:val="16"/>
          <w:szCs w:val="16"/>
        </w:rPr>
        <w:t>*</w:t>
      </w:r>
      <w:r w:rsidRPr="00F103C9">
        <w:t>insurance policy.</w:t>
      </w:r>
    </w:p>
    <w:p w:rsidR="00300522" w:rsidRPr="00F103C9" w:rsidRDefault="00300522" w:rsidP="00300522">
      <w:pPr>
        <w:pStyle w:val="subsection"/>
      </w:pPr>
      <w:r w:rsidRPr="00F103C9">
        <w:tab/>
        <w:t>(3)</w:t>
      </w:r>
      <w:r w:rsidRPr="00F103C9">
        <w:tab/>
        <w:t xml:space="preserve">However, if the entity treated as the entity insured: </w:t>
      </w:r>
    </w:p>
    <w:p w:rsidR="00300522" w:rsidRPr="00F103C9" w:rsidRDefault="00300522" w:rsidP="00300522">
      <w:pPr>
        <w:pStyle w:val="paragraph"/>
      </w:pPr>
      <w:r w:rsidRPr="00F103C9">
        <w:tab/>
        <w:t>(a)</w:t>
      </w:r>
      <w:r w:rsidRPr="00F103C9">
        <w:tab/>
        <w:t xml:space="preserve">is liable to make payments referred to in </w:t>
      </w:r>
      <w:r w:rsidR="00F103C9">
        <w:t>paragraph (</w:t>
      </w:r>
      <w:r w:rsidRPr="00F103C9">
        <w:t xml:space="preserve">2)(c); and </w:t>
      </w:r>
    </w:p>
    <w:p w:rsidR="00300522" w:rsidRPr="00F103C9" w:rsidRDefault="00300522" w:rsidP="00300522">
      <w:pPr>
        <w:pStyle w:val="paragraph"/>
      </w:pPr>
      <w:r w:rsidRPr="00F103C9">
        <w:tab/>
        <w:t>(b)</w:t>
      </w:r>
      <w:r w:rsidRPr="00F103C9">
        <w:tab/>
        <w:t xml:space="preserve">has not made all those payments; </w:t>
      </w:r>
    </w:p>
    <w:p w:rsidR="00300522" w:rsidRPr="00F103C9" w:rsidRDefault="00300522" w:rsidP="00300522">
      <w:pPr>
        <w:pStyle w:val="subsection2"/>
      </w:pPr>
      <w:r w:rsidRPr="00F103C9">
        <w:t>for the purposes of sections</w:t>
      </w:r>
      <w:r w:rsidR="00F103C9">
        <w:t> </w:t>
      </w:r>
      <w:r w:rsidRPr="00F103C9">
        <w:t>78</w:t>
      </w:r>
      <w:r w:rsidR="00F103C9">
        <w:noBreakHyphen/>
      </w:r>
      <w:r w:rsidRPr="00F103C9">
        <w:t>10 and 78</w:t>
      </w:r>
      <w:r w:rsidR="00F103C9">
        <w:noBreakHyphen/>
      </w:r>
      <w:r w:rsidRPr="00F103C9">
        <w:t xml:space="preserve">15, the entity’s entitlement to an input tax credit for the premium paid is taken to </w:t>
      </w:r>
      <w:r w:rsidRPr="00F103C9">
        <w:lastRenderedPageBreak/>
        <w:t xml:space="preserve">be what its entitlement would have been if it had made all those payments. </w:t>
      </w:r>
    </w:p>
    <w:p w:rsidR="00300522" w:rsidRPr="00F103C9" w:rsidRDefault="00300522" w:rsidP="00300522">
      <w:pPr>
        <w:pStyle w:val="ActHead5"/>
      </w:pPr>
      <w:bookmarkStart w:id="604" w:name="_Toc498001628"/>
      <w:r w:rsidRPr="00F103C9">
        <w:rPr>
          <w:rStyle w:val="CharSectno"/>
        </w:rPr>
        <w:t>78</w:t>
      </w:r>
      <w:r w:rsidR="00F103C9" w:rsidRPr="00F103C9">
        <w:rPr>
          <w:rStyle w:val="CharSectno"/>
        </w:rPr>
        <w:noBreakHyphen/>
      </w:r>
      <w:r w:rsidRPr="00F103C9">
        <w:rPr>
          <w:rStyle w:val="CharSectno"/>
        </w:rPr>
        <w:t>105</w:t>
      </w:r>
      <w:r w:rsidRPr="00F103C9">
        <w:t xml:space="preserve">  Meaning of </w:t>
      </w:r>
      <w:r w:rsidRPr="00F103C9">
        <w:rPr>
          <w:i/>
          <w:iCs/>
        </w:rPr>
        <w:t>statutory compensation scheme</w:t>
      </w:r>
      <w:bookmarkEnd w:id="604"/>
    </w:p>
    <w:p w:rsidR="00300522" w:rsidRPr="00F103C9" w:rsidRDefault="00300522" w:rsidP="00300522">
      <w:pPr>
        <w:pStyle w:val="subsection"/>
      </w:pPr>
      <w:r w:rsidRPr="00F103C9">
        <w:tab/>
      </w:r>
      <w:r w:rsidRPr="00F103C9">
        <w:tab/>
        <w:t xml:space="preserve">A </w:t>
      </w:r>
      <w:r w:rsidRPr="00F103C9">
        <w:rPr>
          <w:b/>
          <w:bCs/>
          <w:i/>
          <w:iCs/>
        </w:rPr>
        <w:t>statutory compensation scheme</w:t>
      </w:r>
      <w:r w:rsidRPr="00F103C9">
        <w:t xml:space="preserve"> is a scheme or arrangement:</w:t>
      </w:r>
    </w:p>
    <w:p w:rsidR="00300522" w:rsidRPr="00F103C9" w:rsidRDefault="00300522" w:rsidP="00300522">
      <w:pPr>
        <w:pStyle w:val="paragraph"/>
      </w:pPr>
      <w:r w:rsidRPr="00F103C9">
        <w:tab/>
        <w:t>(a)</w:t>
      </w:r>
      <w:r w:rsidRPr="00F103C9">
        <w:tab/>
        <w:t xml:space="preserve">that is established by an </w:t>
      </w:r>
      <w:r w:rsidR="00F103C9" w:rsidRPr="00F103C9">
        <w:rPr>
          <w:position w:val="6"/>
          <w:sz w:val="16"/>
          <w:szCs w:val="16"/>
        </w:rPr>
        <w:t>*</w:t>
      </w:r>
      <w:r w:rsidRPr="00F103C9">
        <w:t>Australian law; and</w:t>
      </w:r>
    </w:p>
    <w:p w:rsidR="00300522" w:rsidRPr="00F103C9" w:rsidRDefault="00300522" w:rsidP="00300522">
      <w:pPr>
        <w:pStyle w:val="paragraph"/>
      </w:pPr>
      <w:r w:rsidRPr="00F103C9">
        <w:tab/>
        <w:t>(b)</w:t>
      </w:r>
      <w:r w:rsidRPr="00F103C9">
        <w:tab/>
        <w:t>under which compensation is payable for particular kinds of injury, loss or damage; and</w:t>
      </w:r>
    </w:p>
    <w:p w:rsidR="00300522" w:rsidRPr="00F103C9" w:rsidRDefault="00300522" w:rsidP="00300522">
      <w:pPr>
        <w:pStyle w:val="paragraph"/>
      </w:pPr>
      <w:r w:rsidRPr="00F103C9">
        <w:tab/>
        <w:t>(c)</w:t>
      </w:r>
      <w:r w:rsidRPr="00F103C9">
        <w:tab/>
        <w:t>that is specified in the regulations, or that is of a kind specified in the regulations;</w:t>
      </w:r>
    </w:p>
    <w:p w:rsidR="00300522" w:rsidRPr="00F103C9" w:rsidRDefault="00300522" w:rsidP="00300522">
      <w:pPr>
        <w:pStyle w:val="subsection2"/>
      </w:pPr>
      <w:r w:rsidRPr="00F103C9">
        <w:t xml:space="preserve">but does not include a </w:t>
      </w:r>
      <w:r w:rsidR="00F103C9" w:rsidRPr="00F103C9">
        <w:rPr>
          <w:position w:val="6"/>
          <w:sz w:val="16"/>
        </w:rPr>
        <w:t>*</w:t>
      </w:r>
      <w:r w:rsidRPr="00F103C9">
        <w:t>compulsory third party scheme.</w:t>
      </w:r>
    </w:p>
    <w:p w:rsidR="00300522" w:rsidRPr="00F103C9" w:rsidRDefault="00300522" w:rsidP="00300522">
      <w:pPr>
        <w:pStyle w:val="notetext"/>
      </w:pPr>
      <w:r w:rsidRPr="00F103C9">
        <w:t>Note:</w:t>
      </w:r>
      <w:r w:rsidRPr="00F103C9">
        <w:tab/>
        <w:t>Divisions</w:t>
      </w:r>
      <w:r w:rsidR="00F103C9">
        <w:t> </w:t>
      </w:r>
      <w:r w:rsidRPr="00F103C9">
        <w:t>79 and 80 deal with compulsory third party schemes.</w:t>
      </w:r>
    </w:p>
    <w:p w:rsidR="00300522" w:rsidRPr="00F103C9" w:rsidRDefault="00300522" w:rsidP="00300522">
      <w:pPr>
        <w:pStyle w:val="ActHead4"/>
      </w:pPr>
      <w:bookmarkStart w:id="605" w:name="_Toc498001629"/>
      <w:r w:rsidRPr="00F103C9">
        <w:rPr>
          <w:rStyle w:val="CharSubdNo"/>
        </w:rPr>
        <w:t>Subdivision</w:t>
      </w:r>
      <w:r w:rsidR="00F103C9" w:rsidRPr="00F103C9">
        <w:rPr>
          <w:rStyle w:val="CharSubdNo"/>
        </w:rPr>
        <w:t> </w:t>
      </w:r>
      <w:r w:rsidRPr="00F103C9">
        <w:rPr>
          <w:rStyle w:val="CharSubdNo"/>
        </w:rPr>
        <w:t>78</w:t>
      </w:r>
      <w:r w:rsidR="00F103C9" w:rsidRPr="00F103C9">
        <w:rPr>
          <w:rStyle w:val="CharSubdNo"/>
        </w:rPr>
        <w:noBreakHyphen/>
      </w:r>
      <w:r w:rsidRPr="00F103C9">
        <w:rPr>
          <w:rStyle w:val="CharSubdNo"/>
        </w:rPr>
        <w:t>F</w:t>
      </w:r>
      <w:r w:rsidRPr="00F103C9">
        <w:t>—</w:t>
      </w:r>
      <w:r w:rsidRPr="00F103C9">
        <w:rPr>
          <w:rStyle w:val="CharSubdText"/>
        </w:rPr>
        <w:t>Miscellaneous</w:t>
      </w:r>
      <w:bookmarkEnd w:id="605"/>
    </w:p>
    <w:p w:rsidR="00300522" w:rsidRPr="00F103C9" w:rsidRDefault="00300522" w:rsidP="00300522">
      <w:pPr>
        <w:pStyle w:val="ActHead5"/>
      </w:pPr>
      <w:bookmarkStart w:id="606" w:name="_Toc498001630"/>
      <w:r w:rsidRPr="00F103C9">
        <w:rPr>
          <w:rStyle w:val="CharSectno"/>
        </w:rPr>
        <w:t>78</w:t>
      </w:r>
      <w:r w:rsidR="00F103C9" w:rsidRPr="00F103C9">
        <w:rPr>
          <w:rStyle w:val="CharSectno"/>
        </w:rPr>
        <w:noBreakHyphen/>
      </w:r>
      <w:r w:rsidRPr="00F103C9">
        <w:rPr>
          <w:rStyle w:val="CharSectno"/>
        </w:rPr>
        <w:t>110</w:t>
      </w:r>
      <w:r w:rsidRPr="00F103C9">
        <w:t xml:space="preserve">  Effect of judgments and court orders</w:t>
      </w:r>
      <w:bookmarkEnd w:id="606"/>
    </w:p>
    <w:p w:rsidR="00300522" w:rsidRPr="00F103C9" w:rsidRDefault="00300522" w:rsidP="00300522">
      <w:pPr>
        <w:pStyle w:val="subsection"/>
      </w:pPr>
      <w:r w:rsidRPr="00F103C9">
        <w:tab/>
      </w:r>
      <w:r w:rsidRPr="00F103C9">
        <w:tab/>
        <w:t>If:</w:t>
      </w:r>
    </w:p>
    <w:p w:rsidR="004638F0" w:rsidRPr="00F103C9" w:rsidRDefault="004638F0" w:rsidP="004638F0">
      <w:pPr>
        <w:pStyle w:val="paragraph"/>
      </w:pPr>
      <w:r w:rsidRPr="00F103C9">
        <w:tab/>
        <w:t>(a)</w:t>
      </w:r>
      <w:r w:rsidRPr="00F103C9">
        <w:tab/>
        <w:t>an entity makes one or more of the following:</w:t>
      </w:r>
    </w:p>
    <w:p w:rsidR="004638F0" w:rsidRPr="00F103C9" w:rsidRDefault="004638F0" w:rsidP="004638F0">
      <w:pPr>
        <w:pStyle w:val="paragraphsub"/>
      </w:pPr>
      <w:r w:rsidRPr="00F103C9">
        <w:tab/>
        <w:t>(i)</w:t>
      </w:r>
      <w:r w:rsidRPr="00F103C9">
        <w:tab/>
        <w:t xml:space="preserve">a payment of </w:t>
      </w:r>
      <w:r w:rsidR="00F103C9" w:rsidRPr="00F103C9">
        <w:rPr>
          <w:position w:val="6"/>
          <w:sz w:val="16"/>
        </w:rPr>
        <w:t>*</w:t>
      </w:r>
      <w:r w:rsidRPr="00F103C9">
        <w:t>money;</w:t>
      </w:r>
    </w:p>
    <w:p w:rsidR="004638F0" w:rsidRPr="00F103C9" w:rsidRDefault="004638F0" w:rsidP="004638F0">
      <w:pPr>
        <w:pStyle w:val="paragraphsub"/>
      </w:pPr>
      <w:r w:rsidRPr="00F103C9">
        <w:tab/>
        <w:t>(ii)</w:t>
      </w:r>
      <w:r w:rsidRPr="00F103C9">
        <w:tab/>
        <w:t xml:space="preserve">a payment of </w:t>
      </w:r>
      <w:r w:rsidR="00F103C9" w:rsidRPr="00F103C9">
        <w:rPr>
          <w:position w:val="6"/>
          <w:sz w:val="16"/>
        </w:rPr>
        <w:t>*</w:t>
      </w:r>
      <w:r w:rsidRPr="00F103C9">
        <w:t>digital currency;</w:t>
      </w:r>
    </w:p>
    <w:p w:rsidR="004638F0" w:rsidRPr="00F103C9" w:rsidRDefault="004638F0" w:rsidP="004638F0">
      <w:pPr>
        <w:pStyle w:val="paragraphsub"/>
      </w:pPr>
      <w:r w:rsidRPr="00F103C9">
        <w:tab/>
        <w:t>(iii)</w:t>
      </w:r>
      <w:r w:rsidRPr="00F103C9">
        <w:tab/>
        <w:t>a supply;</w:t>
      </w:r>
    </w:p>
    <w:p w:rsidR="004638F0" w:rsidRPr="00F103C9" w:rsidRDefault="004638F0" w:rsidP="004638F0">
      <w:pPr>
        <w:pStyle w:val="paragraph"/>
      </w:pPr>
      <w:r w:rsidRPr="00F103C9">
        <w:tab/>
      </w:r>
      <w:r w:rsidRPr="00F103C9">
        <w:tab/>
        <w:t>in compliance with a judgment or order of a court relating to:</w:t>
      </w:r>
    </w:p>
    <w:p w:rsidR="004638F0" w:rsidRPr="00F103C9" w:rsidRDefault="004638F0" w:rsidP="004638F0">
      <w:pPr>
        <w:pStyle w:val="paragraphsub"/>
      </w:pPr>
      <w:r w:rsidRPr="00F103C9">
        <w:tab/>
        <w:t>(iv)</w:t>
      </w:r>
      <w:r w:rsidRPr="00F103C9">
        <w:tab/>
        <w:t xml:space="preserve">a claim under an </w:t>
      </w:r>
      <w:r w:rsidR="00F103C9" w:rsidRPr="00F103C9">
        <w:rPr>
          <w:position w:val="6"/>
          <w:sz w:val="16"/>
        </w:rPr>
        <w:t>*</w:t>
      </w:r>
      <w:r w:rsidRPr="00F103C9">
        <w:t>insurance policy; or</w:t>
      </w:r>
    </w:p>
    <w:p w:rsidR="004638F0" w:rsidRPr="00F103C9" w:rsidRDefault="004638F0" w:rsidP="004638F0">
      <w:pPr>
        <w:pStyle w:val="paragraphsub"/>
      </w:pPr>
      <w:r w:rsidRPr="00F103C9">
        <w:tab/>
        <w:t>(v)</w:t>
      </w:r>
      <w:r w:rsidRPr="00F103C9">
        <w:tab/>
        <w:t>a claim by an insurer in exercising rights of subrogation in respect of an insurance policy; or</w:t>
      </w:r>
    </w:p>
    <w:p w:rsidR="004638F0" w:rsidRPr="00F103C9" w:rsidRDefault="004638F0" w:rsidP="004638F0">
      <w:pPr>
        <w:pStyle w:val="paragraphsub"/>
      </w:pPr>
      <w:r w:rsidRPr="00F103C9">
        <w:tab/>
        <w:t>(vi)</w:t>
      </w:r>
      <w:r w:rsidRPr="00F103C9">
        <w:tab/>
        <w:t xml:space="preserve">a claim for compensation under a </w:t>
      </w:r>
      <w:r w:rsidR="00F103C9" w:rsidRPr="00F103C9">
        <w:rPr>
          <w:position w:val="6"/>
          <w:sz w:val="16"/>
        </w:rPr>
        <w:t>*</w:t>
      </w:r>
      <w:r w:rsidRPr="00F103C9">
        <w:t>statutory compensation scheme; and</w:t>
      </w:r>
    </w:p>
    <w:p w:rsidR="00300522" w:rsidRPr="00F103C9" w:rsidRDefault="00300522" w:rsidP="00300522">
      <w:pPr>
        <w:pStyle w:val="paragraph"/>
      </w:pPr>
      <w:r w:rsidRPr="00F103C9">
        <w:tab/>
        <w:t>(b)</w:t>
      </w:r>
      <w:r w:rsidRPr="00F103C9">
        <w:tab/>
        <w:t>had the payment or supply been made in the absence of such a judgment or order, it would have been a payment or supply made in settlement of the claim;</w:t>
      </w:r>
    </w:p>
    <w:p w:rsidR="00300522" w:rsidRPr="00F103C9" w:rsidRDefault="00300522" w:rsidP="00300522">
      <w:pPr>
        <w:pStyle w:val="subsection2"/>
      </w:pPr>
      <w:r w:rsidRPr="00F103C9">
        <w:t>the payment or supply is treated as having been made in settlement of the claim.</w:t>
      </w:r>
    </w:p>
    <w:p w:rsidR="00300522" w:rsidRPr="00F103C9" w:rsidRDefault="00300522" w:rsidP="00300522">
      <w:pPr>
        <w:pStyle w:val="ActHead5"/>
      </w:pPr>
      <w:bookmarkStart w:id="607" w:name="_Toc498001631"/>
      <w:r w:rsidRPr="00F103C9">
        <w:rPr>
          <w:rStyle w:val="CharSectno"/>
        </w:rPr>
        <w:lastRenderedPageBreak/>
        <w:t>78</w:t>
      </w:r>
      <w:r w:rsidR="00F103C9" w:rsidRPr="00F103C9">
        <w:rPr>
          <w:rStyle w:val="CharSectno"/>
        </w:rPr>
        <w:noBreakHyphen/>
      </w:r>
      <w:r w:rsidRPr="00F103C9">
        <w:rPr>
          <w:rStyle w:val="CharSectno"/>
        </w:rPr>
        <w:t>115</w:t>
      </w:r>
      <w:r w:rsidRPr="00F103C9">
        <w:t xml:space="preserve">  Exclusion of certain Commonwealth, State or Territory insurance schemes</w:t>
      </w:r>
      <w:bookmarkEnd w:id="607"/>
    </w:p>
    <w:p w:rsidR="00300522" w:rsidRPr="00F103C9" w:rsidRDefault="00300522" w:rsidP="00300522">
      <w:pPr>
        <w:pStyle w:val="subsection"/>
      </w:pPr>
      <w:r w:rsidRPr="00F103C9">
        <w:tab/>
      </w:r>
      <w:r w:rsidRPr="00F103C9">
        <w:tab/>
        <w:t xml:space="preserve">This </w:t>
      </w:r>
      <w:r w:rsidR="00A53099" w:rsidRPr="00F103C9">
        <w:t>Division</w:t>
      </w:r>
      <w:r w:rsidR="00A36DB5" w:rsidRPr="00F103C9">
        <w:t xml:space="preserve"> </w:t>
      </w:r>
      <w:r w:rsidRPr="00F103C9">
        <w:t>(other than sections</w:t>
      </w:r>
      <w:r w:rsidR="00F103C9">
        <w:t> </w:t>
      </w:r>
      <w:r w:rsidRPr="00F103C9">
        <w:t>78</w:t>
      </w:r>
      <w:r w:rsidR="00F103C9">
        <w:noBreakHyphen/>
      </w:r>
      <w:r w:rsidRPr="00F103C9">
        <w:t>5 and 78</w:t>
      </w:r>
      <w:r w:rsidR="00F103C9">
        <w:noBreakHyphen/>
      </w:r>
      <w:r w:rsidRPr="00F103C9">
        <w:t xml:space="preserve">95) does not apply to an </w:t>
      </w:r>
      <w:r w:rsidR="00F103C9" w:rsidRPr="00F103C9">
        <w:rPr>
          <w:position w:val="6"/>
          <w:sz w:val="16"/>
          <w:szCs w:val="16"/>
        </w:rPr>
        <w:t>*</w:t>
      </w:r>
      <w:r w:rsidRPr="00F103C9">
        <w:t>insurance policy, or to a payment or supply made in settlement of a claim made under an insurance policy, if:</w:t>
      </w:r>
    </w:p>
    <w:p w:rsidR="00300522" w:rsidRPr="00F103C9" w:rsidRDefault="00300522" w:rsidP="00300522">
      <w:pPr>
        <w:pStyle w:val="paragraph"/>
      </w:pPr>
      <w:r w:rsidRPr="00F103C9">
        <w:tab/>
        <w:t>(a)</w:t>
      </w:r>
      <w:r w:rsidRPr="00F103C9">
        <w:tab/>
        <w:t xml:space="preserve">the policy was supplied under a scheme for insurance, or a </w:t>
      </w:r>
      <w:r w:rsidR="00F103C9" w:rsidRPr="00F103C9">
        <w:rPr>
          <w:position w:val="6"/>
          <w:sz w:val="16"/>
          <w:szCs w:val="16"/>
        </w:rPr>
        <w:t>*</w:t>
      </w:r>
      <w:r w:rsidRPr="00F103C9">
        <w:t xml:space="preserve">statutory compensation scheme, established by an </w:t>
      </w:r>
      <w:r w:rsidR="00F103C9" w:rsidRPr="00F103C9">
        <w:rPr>
          <w:position w:val="6"/>
          <w:sz w:val="16"/>
          <w:szCs w:val="16"/>
        </w:rPr>
        <w:t>*</w:t>
      </w:r>
      <w:r w:rsidRPr="00F103C9">
        <w:t>Australian law; and</w:t>
      </w:r>
    </w:p>
    <w:p w:rsidR="00300522" w:rsidRPr="00F103C9" w:rsidRDefault="00300522" w:rsidP="00300522">
      <w:pPr>
        <w:pStyle w:val="paragraph"/>
      </w:pPr>
      <w:r w:rsidRPr="00F103C9">
        <w:tab/>
        <w:t>(b)</w:t>
      </w:r>
      <w:r w:rsidRPr="00F103C9">
        <w:tab/>
        <w:t>that scheme is of a kind specified in the regulations.</w:t>
      </w:r>
    </w:p>
    <w:p w:rsidR="00300522" w:rsidRPr="00F103C9" w:rsidRDefault="00300522" w:rsidP="00300522">
      <w:pPr>
        <w:pStyle w:val="ActHead5"/>
      </w:pPr>
      <w:bookmarkStart w:id="608" w:name="_Toc498001632"/>
      <w:r w:rsidRPr="00F103C9">
        <w:rPr>
          <w:rStyle w:val="CharSectno"/>
        </w:rPr>
        <w:t>78</w:t>
      </w:r>
      <w:r w:rsidR="00F103C9" w:rsidRPr="00F103C9">
        <w:rPr>
          <w:rStyle w:val="CharSectno"/>
        </w:rPr>
        <w:noBreakHyphen/>
      </w:r>
      <w:r w:rsidRPr="00F103C9">
        <w:rPr>
          <w:rStyle w:val="CharSectno"/>
        </w:rPr>
        <w:t>118</w:t>
      </w:r>
      <w:r w:rsidRPr="00F103C9">
        <w:t xml:space="preserve">  Portfolio transfers</w:t>
      </w:r>
      <w:bookmarkEnd w:id="608"/>
    </w:p>
    <w:p w:rsidR="00300522" w:rsidRPr="00F103C9" w:rsidRDefault="00300522" w:rsidP="00300522">
      <w:pPr>
        <w:pStyle w:val="subsection"/>
      </w:pPr>
      <w:r w:rsidRPr="00F103C9">
        <w:tab/>
        <w:t>(1)</w:t>
      </w:r>
      <w:r w:rsidRPr="00F103C9">
        <w:tab/>
        <w:t xml:space="preserve">If an insurer (the </w:t>
      </w:r>
      <w:r w:rsidRPr="00F103C9">
        <w:rPr>
          <w:b/>
          <w:bCs/>
          <w:i/>
          <w:iCs/>
        </w:rPr>
        <w:t>first insurer</w:t>
      </w:r>
      <w:r w:rsidRPr="00F103C9">
        <w:t>) enters into an arrangement, in the nature of a portfolio transfer, with another insurer for the other insurer:</w:t>
      </w:r>
    </w:p>
    <w:p w:rsidR="00300522" w:rsidRPr="00F103C9" w:rsidRDefault="00300522" w:rsidP="00300522">
      <w:pPr>
        <w:pStyle w:val="paragraph"/>
      </w:pPr>
      <w:r w:rsidRPr="00F103C9">
        <w:tab/>
        <w:t>(a)</w:t>
      </w:r>
      <w:r w:rsidRPr="00F103C9">
        <w:tab/>
        <w:t xml:space="preserve">to act as the insurer in relation to an </w:t>
      </w:r>
      <w:r w:rsidR="00F103C9" w:rsidRPr="00F103C9">
        <w:rPr>
          <w:position w:val="6"/>
          <w:sz w:val="16"/>
          <w:szCs w:val="16"/>
        </w:rPr>
        <w:t>*</w:t>
      </w:r>
      <w:r w:rsidRPr="00F103C9">
        <w:t>insurance policy; or</w:t>
      </w:r>
    </w:p>
    <w:p w:rsidR="00300522" w:rsidRPr="00F103C9" w:rsidRDefault="00300522" w:rsidP="00300522">
      <w:pPr>
        <w:pStyle w:val="paragraph"/>
      </w:pPr>
      <w:r w:rsidRPr="00F103C9">
        <w:tab/>
        <w:t>(b)</w:t>
      </w:r>
      <w:r w:rsidRPr="00F103C9">
        <w:tab/>
        <w:t>to meet the first insurer’s liabilities arising under an insurance policy;</w:t>
      </w:r>
    </w:p>
    <w:p w:rsidR="00300522" w:rsidRPr="00F103C9" w:rsidRDefault="00535311" w:rsidP="00300522">
      <w:pPr>
        <w:pStyle w:val="subsection2"/>
      </w:pPr>
      <w:r w:rsidRPr="00F103C9">
        <w:t>subsection</w:t>
      </w:r>
      <w:r w:rsidR="00F103C9">
        <w:t> </w:t>
      </w:r>
      <w:r w:rsidRPr="00F103C9">
        <w:t>38</w:t>
      </w:r>
      <w:r w:rsidR="00F103C9">
        <w:noBreakHyphen/>
      </w:r>
      <w:r w:rsidRPr="00F103C9">
        <w:t xml:space="preserve">60(1) and this </w:t>
      </w:r>
      <w:r w:rsidR="00A53099" w:rsidRPr="00F103C9">
        <w:t>Division</w:t>
      </w:r>
      <w:r w:rsidR="00A36DB5" w:rsidRPr="00F103C9">
        <w:t xml:space="preserve"> </w:t>
      </w:r>
      <w:r w:rsidRPr="00F103C9">
        <w:t>apply</w:t>
      </w:r>
      <w:r w:rsidR="00300522" w:rsidRPr="00F103C9">
        <w:t>, from the time the arrangement takes effect, as if the other insurer were an insurer in relation to the policy.</w:t>
      </w:r>
    </w:p>
    <w:p w:rsidR="003C019F" w:rsidRPr="00F103C9" w:rsidRDefault="003C019F" w:rsidP="003C019F">
      <w:pPr>
        <w:pStyle w:val="notetext"/>
      </w:pPr>
      <w:r w:rsidRPr="00F103C9">
        <w:t>Note:</w:t>
      </w:r>
      <w:r w:rsidRPr="00F103C9">
        <w:tab/>
        <w:t>Subsection</w:t>
      </w:r>
      <w:r w:rsidR="00F103C9">
        <w:t> </w:t>
      </w:r>
      <w:r w:rsidRPr="00F103C9">
        <w:t>38</w:t>
      </w:r>
      <w:r w:rsidR="00F103C9">
        <w:noBreakHyphen/>
      </w:r>
      <w:r w:rsidRPr="00F103C9">
        <w:t>60(1) provides that certain supplies to insurers are GST</w:t>
      </w:r>
      <w:r w:rsidR="00F103C9">
        <w:noBreakHyphen/>
      </w:r>
      <w:r w:rsidRPr="00F103C9">
        <w:t>free.</w:t>
      </w:r>
    </w:p>
    <w:p w:rsidR="00300522" w:rsidRPr="00F103C9" w:rsidRDefault="00300522" w:rsidP="00300522">
      <w:pPr>
        <w:pStyle w:val="subsection"/>
      </w:pPr>
      <w:r w:rsidRPr="00F103C9">
        <w:tab/>
        <w:t>(2)</w:t>
      </w:r>
      <w:r w:rsidRPr="00F103C9">
        <w:tab/>
        <w:t xml:space="preserve">Without limiting </w:t>
      </w:r>
      <w:r w:rsidR="00F103C9">
        <w:t>subsection (</w:t>
      </w:r>
      <w:r w:rsidRPr="00F103C9">
        <w:t>1):</w:t>
      </w:r>
    </w:p>
    <w:p w:rsidR="00300522" w:rsidRPr="00F103C9" w:rsidRDefault="00300522" w:rsidP="00300522">
      <w:pPr>
        <w:pStyle w:val="paragraph"/>
      </w:pPr>
      <w:r w:rsidRPr="00F103C9">
        <w:tab/>
        <w:t>(a)</w:t>
      </w:r>
      <w:r w:rsidRPr="00F103C9">
        <w:tab/>
        <w:t xml:space="preserve">anything done after that time by the other insurer that, if it had been done by the first insurer, would have been done under the policy is taken, for the purposes of </w:t>
      </w:r>
      <w:r w:rsidR="001C4ACE" w:rsidRPr="00F103C9">
        <w:t>subsection</w:t>
      </w:r>
      <w:r w:rsidR="00F103C9">
        <w:t> </w:t>
      </w:r>
      <w:r w:rsidR="001C4ACE" w:rsidRPr="00F103C9">
        <w:t>38</w:t>
      </w:r>
      <w:r w:rsidR="00F103C9">
        <w:noBreakHyphen/>
      </w:r>
      <w:r w:rsidR="001C4ACE" w:rsidRPr="00F103C9">
        <w:t>60(1) and this Division</w:t>
      </w:r>
      <w:r w:rsidRPr="00F103C9">
        <w:t>, to have been done by the other insurer under the policy; and</w:t>
      </w:r>
    </w:p>
    <w:p w:rsidR="00300522" w:rsidRPr="00F103C9" w:rsidRDefault="00300522" w:rsidP="00300522">
      <w:pPr>
        <w:pStyle w:val="paragraph"/>
      </w:pPr>
      <w:r w:rsidRPr="00F103C9">
        <w:tab/>
        <w:t>(b)</w:t>
      </w:r>
      <w:r w:rsidRPr="00F103C9">
        <w:tab/>
        <w:t>sections</w:t>
      </w:r>
      <w:r w:rsidR="00F103C9">
        <w:t> </w:t>
      </w:r>
      <w:r w:rsidRPr="00F103C9">
        <w:t>78</w:t>
      </w:r>
      <w:r w:rsidR="00F103C9">
        <w:noBreakHyphen/>
      </w:r>
      <w:r w:rsidRPr="00F103C9">
        <w:t>10 and 78</w:t>
      </w:r>
      <w:r w:rsidR="00F103C9">
        <w:noBreakHyphen/>
      </w:r>
      <w:r w:rsidRPr="00F103C9">
        <w:t>30 apply as if the other insurer were the insurer that supplied the policy; and</w:t>
      </w:r>
    </w:p>
    <w:p w:rsidR="00300522" w:rsidRPr="00F103C9" w:rsidRDefault="00300522" w:rsidP="00300522">
      <w:pPr>
        <w:pStyle w:val="paragraph"/>
      </w:pPr>
      <w:r w:rsidRPr="00F103C9">
        <w:tab/>
        <w:t>(c)</w:t>
      </w:r>
      <w:r w:rsidRPr="00F103C9">
        <w:tab/>
        <w:t>section</w:t>
      </w:r>
      <w:r w:rsidR="00F103C9">
        <w:t> </w:t>
      </w:r>
      <w:r w:rsidRPr="00F103C9">
        <w:t>78</w:t>
      </w:r>
      <w:r w:rsidR="00F103C9">
        <w:noBreakHyphen/>
      </w:r>
      <w:r w:rsidRPr="00F103C9">
        <w:t>18 applies as if the insurer that settles the claim referred to in paragraph</w:t>
      </w:r>
      <w:r w:rsidR="00F103C9">
        <w:t> </w:t>
      </w:r>
      <w:r w:rsidRPr="00F103C9">
        <w:t>78</w:t>
      </w:r>
      <w:r w:rsidR="00F103C9">
        <w:noBreakHyphen/>
      </w:r>
      <w:r w:rsidRPr="00F103C9">
        <w:t>18(1)(b) or (3)(b</w:t>
      </w:r>
      <w:r w:rsidR="00A53099" w:rsidRPr="00F103C9">
        <w:t>) (a</w:t>
      </w:r>
      <w:r w:rsidRPr="00F103C9">
        <w:t xml:space="preserve">s the case requires) has the </w:t>
      </w:r>
      <w:r w:rsidR="00F103C9" w:rsidRPr="00F103C9">
        <w:rPr>
          <w:position w:val="6"/>
          <w:sz w:val="16"/>
          <w:szCs w:val="16"/>
        </w:rPr>
        <w:t>*</w:t>
      </w:r>
      <w:r w:rsidRPr="00F103C9">
        <w:t xml:space="preserve">increasing adjustment under that section, </w:t>
      </w:r>
      <w:r w:rsidRPr="00F103C9">
        <w:lastRenderedPageBreak/>
        <w:t>regardless of which insurer was paid the excess to which the adjustment relates.</w:t>
      </w:r>
    </w:p>
    <w:p w:rsidR="00300522" w:rsidRPr="00F103C9" w:rsidRDefault="00300522" w:rsidP="00300522">
      <w:pPr>
        <w:pStyle w:val="ActHead5"/>
      </w:pPr>
      <w:bookmarkStart w:id="609" w:name="_Toc498001633"/>
      <w:r w:rsidRPr="00F103C9">
        <w:rPr>
          <w:rStyle w:val="CharSectno"/>
        </w:rPr>
        <w:t>78</w:t>
      </w:r>
      <w:r w:rsidR="00F103C9" w:rsidRPr="00F103C9">
        <w:rPr>
          <w:rStyle w:val="CharSectno"/>
        </w:rPr>
        <w:noBreakHyphen/>
      </w:r>
      <w:r w:rsidRPr="00F103C9">
        <w:rPr>
          <w:rStyle w:val="CharSectno"/>
        </w:rPr>
        <w:t>120</w:t>
      </w:r>
      <w:r w:rsidRPr="00F103C9">
        <w:t xml:space="preserve">  HIH rescue package</w:t>
      </w:r>
      <w:bookmarkEnd w:id="609"/>
    </w:p>
    <w:p w:rsidR="00300522" w:rsidRPr="00F103C9" w:rsidRDefault="00300522" w:rsidP="00300522">
      <w:pPr>
        <w:pStyle w:val="subsection"/>
      </w:pPr>
      <w:r w:rsidRPr="00F103C9">
        <w:tab/>
        <w:t>(1)</w:t>
      </w:r>
      <w:r w:rsidRPr="00F103C9">
        <w:tab/>
        <w:t xml:space="preserve">If a payment of </w:t>
      </w:r>
      <w:r w:rsidR="00F103C9" w:rsidRPr="00F103C9">
        <w:rPr>
          <w:position w:val="6"/>
          <w:sz w:val="16"/>
          <w:szCs w:val="16"/>
        </w:rPr>
        <w:t>*</w:t>
      </w:r>
      <w:r w:rsidRPr="00F103C9">
        <w:t xml:space="preserve">money, a supply or both a payment of money and a supply are received by an entity from an </w:t>
      </w:r>
      <w:r w:rsidR="00F103C9" w:rsidRPr="00F103C9">
        <w:rPr>
          <w:position w:val="6"/>
          <w:sz w:val="16"/>
          <w:szCs w:val="16"/>
        </w:rPr>
        <w:t>*</w:t>
      </w:r>
      <w:r w:rsidRPr="00F103C9">
        <w:t xml:space="preserve">HIH rescue entity as </w:t>
      </w:r>
      <w:r w:rsidR="00F103C9" w:rsidRPr="00F103C9">
        <w:rPr>
          <w:position w:val="6"/>
          <w:sz w:val="16"/>
          <w:szCs w:val="16"/>
        </w:rPr>
        <w:t>*</w:t>
      </w:r>
      <w:r w:rsidRPr="00F103C9">
        <w:t>consideration for:</w:t>
      </w:r>
    </w:p>
    <w:p w:rsidR="00300522" w:rsidRPr="00F103C9" w:rsidRDefault="00300522" w:rsidP="00300522">
      <w:pPr>
        <w:pStyle w:val="paragraph"/>
      </w:pPr>
      <w:r w:rsidRPr="00F103C9">
        <w:tab/>
        <w:t>(a)</w:t>
      </w:r>
      <w:r w:rsidRPr="00F103C9">
        <w:tab/>
        <w:t xml:space="preserve">the entity transferring or surrendering rights under an </w:t>
      </w:r>
      <w:r w:rsidR="00F103C9" w:rsidRPr="00F103C9">
        <w:rPr>
          <w:position w:val="6"/>
          <w:sz w:val="16"/>
          <w:szCs w:val="16"/>
        </w:rPr>
        <w:t>*</w:t>
      </w:r>
      <w:r w:rsidRPr="00F103C9">
        <w:t xml:space="preserve">insurance policy held with an </w:t>
      </w:r>
      <w:r w:rsidR="00F103C9" w:rsidRPr="00F103C9">
        <w:rPr>
          <w:position w:val="6"/>
          <w:sz w:val="16"/>
          <w:szCs w:val="16"/>
        </w:rPr>
        <w:t>*</w:t>
      </w:r>
      <w:r w:rsidRPr="00F103C9">
        <w:t>HIH company; or</w:t>
      </w:r>
    </w:p>
    <w:p w:rsidR="00300522" w:rsidRPr="00F103C9" w:rsidRDefault="00300522" w:rsidP="00300522">
      <w:pPr>
        <w:pStyle w:val="paragraph"/>
      </w:pPr>
      <w:r w:rsidRPr="00F103C9">
        <w:tab/>
        <w:t>(b)</w:t>
      </w:r>
      <w:r w:rsidRPr="00F103C9">
        <w:tab/>
        <w:t>the entity transferring or surrendering rights against another entity that is insured under an insurance policy held with an HIH company; or</w:t>
      </w:r>
    </w:p>
    <w:p w:rsidR="00300522" w:rsidRPr="00F103C9" w:rsidRDefault="00300522" w:rsidP="00300522">
      <w:pPr>
        <w:pStyle w:val="paragraph"/>
      </w:pPr>
      <w:r w:rsidRPr="00F103C9">
        <w:tab/>
        <w:t>(c)</w:t>
      </w:r>
      <w:r w:rsidRPr="00F103C9">
        <w:tab/>
        <w:t>the entity transferring or surrendering rights against another entity in relation to a matter in relation to which the entity also has or had rights under an insurance policy held with an HIH company;</w:t>
      </w:r>
    </w:p>
    <w:p w:rsidR="00300522" w:rsidRPr="00F103C9" w:rsidRDefault="00300522" w:rsidP="00300522">
      <w:pPr>
        <w:pStyle w:val="subsection2"/>
      </w:pPr>
      <w:r w:rsidRPr="00F103C9">
        <w:t xml:space="preserve">this </w:t>
      </w:r>
      <w:r w:rsidR="00A53099" w:rsidRPr="00F103C9">
        <w:t>Division</w:t>
      </w:r>
      <w:r w:rsidR="00A36DB5" w:rsidRPr="00F103C9">
        <w:t xml:space="preserve"> </w:t>
      </w:r>
      <w:r w:rsidRPr="00F103C9">
        <w:t>(other than sections</w:t>
      </w:r>
      <w:r w:rsidR="00F103C9">
        <w:t> </w:t>
      </w:r>
      <w:r w:rsidRPr="00F103C9">
        <w:t>78</w:t>
      </w:r>
      <w:r w:rsidR="00F103C9">
        <w:noBreakHyphen/>
      </w:r>
      <w:r w:rsidRPr="00F103C9">
        <w:t>10, 78</w:t>
      </w:r>
      <w:r w:rsidR="00F103C9">
        <w:noBreakHyphen/>
      </w:r>
      <w:r w:rsidRPr="00F103C9">
        <w:t>15 and 78</w:t>
      </w:r>
      <w:r w:rsidR="00F103C9">
        <w:noBreakHyphen/>
      </w:r>
      <w:r w:rsidRPr="00F103C9">
        <w:t>40) applies to the payment or supply as if the HIH rescue entity made the payment or supply as the insurer in settlement of a claim under the insurance policy.</w:t>
      </w:r>
    </w:p>
    <w:p w:rsidR="00300522" w:rsidRPr="00F103C9" w:rsidRDefault="00300522" w:rsidP="00F6332C">
      <w:pPr>
        <w:pStyle w:val="subsection"/>
        <w:keepNext/>
        <w:keepLines/>
      </w:pPr>
      <w:r w:rsidRPr="00F103C9">
        <w:tab/>
        <w:t>(2)</w:t>
      </w:r>
      <w:r w:rsidRPr="00F103C9">
        <w:tab/>
        <w:t>In particular:</w:t>
      </w:r>
    </w:p>
    <w:p w:rsidR="00300522" w:rsidRPr="00F103C9" w:rsidRDefault="00300522" w:rsidP="00300522">
      <w:pPr>
        <w:pStyle w:val="paragraph"/>
      </w:pPr>
      <w:r w:rsidRPr="00F103C9">
        <w:tab/>
        <w:t>(a)</w:t>
      </w:r>
      <w:r w:rsidRPr="00F103C9">
        <w:tab/>
        <w:t xml:space="preserve">this </w:t>
      </w:r>
      <w:r w:rsidR="00A53099" w:rsidRPr="00F103C9">
        <w:t>Division</w:t>
      </w:r>
      <w:r w:rsidR="00A36DB5" w:rsidRPr="00F103C9">
        <w:t xml:space="preserve"> </w:t>
      </w:r>
      <w:r w:rsidRPr="00F103C9">
        <w:t>(other than sections</w:t>
      </w:r>
      <w:r w:rsidR="00F103C9">
        <w:t> </w:t>
      </w:r>
      <w:r w:rsidRPr="00F103C9">
        <w:t>78</w:t>
      </w:r>
      <w:r w:rsidR="00F103C9">
        <w:noBreakHyphen/>
      </w:r>
      <w:r w:rsidRPr="00F103C9">
        <w:t>10, 78</w:t>
      </w:r>
      <w:r w:rsidR="00F103C9">
        <w:noBreakHyphen/>
      </w:r>
      <w:r w:rsidRPr="00F103C9">
        <w:t>15 and 78</w:t>
      </w:r>
      <w:r w:rsidR="00F103C9">
        <w:noBreakHyphen/>
      </w:r>
      <w:r w:rsidRPr="00F103C9">
        <w:t>40, subsection</w:t>
      </w:r>
      <w:r w:rsidR="00F103C9">
        <w:t> </w:t>
      </w:r>
      <w:r w:rsidRPr="00F103C9">
        <w:t>78</w:t>
      </w:r>
      <w:r w:rsidR="00F103C9">
        <w:noBreakHyphen/>
      </w:r>
      <w:r w:rsidRPr="00F103C9">
        <w:t>50(1) and this section) applies as if:</w:t>
      </w:r>
    </w:p>
    <w:p w:rsidR="00300522" w:rsidRPr="00F103C9" w:rsidRDefault="00300522" w:rsidP="00300522">
      <w:pPr>
        <w:pStyle w:val="paragraphsub"/>
      </w:pPr>
      <w:r w:rsidRPr="00F103C9">
        <w:tab/>
        <w:t>(i)</w:t>
      </w:r>
      <w:r w:rsidRPr="00F103C9">
        <w:tab/>
        <w:t xml:space="preserve">references to an insurer were references to the </w:t>
      </w:r>
      <w:r w:rsidR="00F103C9" w:rsidRPr="00F103C9">
        <w:rPr>
          <w:position w:val="6"/>
          <w:sz w:val="16"/>
          <w:szCs w:val="16"/>
        </w:rPr>
        <w:t>*</w:t>
      </w:r>
      <w:r w:rsidRPr="00F103C9">
        <w:t>HIH rescue entity; and</w:t>
      </w:r>
    </w:p>
    <w:p w:rsidR="00300522" w:rsidRPr="00F103C9" w:rsidRDefault="00300522" w:rsidP="00300522">
      <w:pPr>
        <w:pStyle w:val="paragraphsub"/>
      </w:pPr>
      <w:r w:rsidRPr="00F103C9">
        <w:tab/>
        <w:t>(ii)</w:t>
      </w:r>
      <w:r w:rsidRPr="00F103C9">
        <w:tab/>
        <w:t xml:space="preserve">references to a claim under an </w:t>
      </w:r>
      <w:r w:rsidR="00F103C9" w:rsidRPr="00F103C9">
        <w:rPr>
          <w:position w:val="6"/>
          <w:sz w:val="16"/>
          <w:szCs w:val="16"/>
        </w:rPr>
        <w:t>*</w:t>
      </w:r>
      <w:r w:rsidRPr="00F103C9">
        <w:t>insurance policy were references to a request or claim to the HIH rescue entity for such a payment or supply; and</w:t>
      </w:r>
    </w:p>
    <w:p w:rsidR="00300522" w:rsidRPr="00F103C9" w:rsidRDefault="00300522" w:rsidP="00300522">
      <w:pPr>
        <w:pStyle w:val="paragraphsub"/>
      </w:pPr>
      <w:r w:rsidRPr="00F103C9">
        <w:tab/>
        <w:t>(iii)</w:t>
      </w:r>
      <w:r w:rsidRPr="00F103C9">
        <w:tab/>
        <w:t>references to a settlement of such a claim were references to the agreement to make such a payment or supply as consideration for the transfer or surrender; and</w:t>
      </w:r>
    </w:p>
    <w:p w:rsidR="00300522" w:rsidRPr="00F103C9" w:rsidRDefault="00300522" w:rsidP="00300522">
      <w:pPr>
        <w:pStyle w:val="paragraph"/>
      </w:pPr>
      <w:r w:rsidRPr="00F103C9">
        <w:tab/>
        <w:t>(b)</w:t>
      </w:r>
      <w:r w:rsidRPr="00F103C9">
        <w:tab/>
        <w:t>sections</w:t>
      </w:r>
      <w:r w:rsidR="00F103C9">
        <w:t> </w:t>
      </w:r>
      <w:r w:rsidRPr="00F103C9">
        <w:t>78</w:t>
      </w:r>
      <w:r w:rsidR="00F103C9">
        <w:noBreakHyphen/>
      </w:r>
      <w:r w:rsidRPr="00F103C9">
        <w:t>18, 78</w:t>
      </w:r>
      <w:r w:rsidR="00F103C9">
        <w:noBreakHyphen/>
      </w:r>
      <w:r w:rsidRPr="00F103C9">
        <w:t>42 and 78</w:t>
      </w:r>
      <w:r w:rsidR="00F103C9">
        <w:noBreakHyphen/>
      </w:r>
      <w:r w:rsidRPr="00F103C9">
        <w:t>55 apply as if references in those sections to payments of excess to the insurer under the policy were references to payments to the HIH rescue entity corresponding to such payments of excess; and</w:t>
      </w:r>
    </w:p>
    <w:p w:rsidR="00300522" w:rsidRPr="00F103C9" w:rsidRDefault="00300522" w:rsidP="00300522">
      <w:pPr>
        <w:pStyle w:val="paragraph"/>
      </w:pPr>
      <w:r w:rsidRPr="00F103C9">
        <w:lastRenderedPageBreak/>
        <w:tab/>
        <w:t>(c)</w:t>
      </w:r>
      <w:r w:rsidRPr="00F103C9">
        <w:tab/>
        <w:t>section</w:t>
      </w:r>
      <w:r w:rsidR="00F103C9">
        <w:t> </w:t>
      </w:r>
      <w:r w:rsidRPr="00F103C9">
        <w:t>78</w:t>
      </w:r>
      <w:r w:rsidR="00F103C9">
        <w:noBreakHyphen/>
      </w:r>
      <w:r w:rsidRPr="00F103C9">
        <w:t>30 applies as if references in that section to settling a claim were references to providing the consideration for the transfer or surrender; and</w:t>
      </w:r>
    </w:p>
    <w:p w:rsidR="00300522" w:rsidRPr="00F103C9" w:rsidRDefault="00300522" w:rsidP="00300522">
      <w:pPr>
        <w:pStyle w:val="paragraph"/>
      </w:pPr>
      <w:r w:rsidRPr="00F103C9">
        <w:tab/>
        <w:t>(d)</w:t>
      </w:r>
      <w:r w:rsidRPr="00F103C9">
        <w:tab/>
        <w:t>section</w:t>
      </w:r>
      <w:r w:rsidR="00F103C9">
        <w:t> </w:t>
      </w:r>
      <w:r w:rsidRPr="00F103C9">
        <w:t>78</w:t>
      </w:r>
      <w:r w:rsidR="00F103C9">
        <w:noBreakHyphen/>
      </w:r>
      <w:r w:rsidRPr="00F103C9">
        <w:t xml:space="preserve">100 applies as if references in that section to a claim for compensation under a </w:t>
      </w:r>
      <w:r w:rsidR="00F103C9" w:rsidRPr="00F103C9">
        <w:rPr>
          <w:position w:val="6"/>
          <w:sz w:val="16"/>
          <w:szCs w:val="16"/>
        </w:rPr>
        <w:t>*</w:t>
      </w:r>
      <w:r w:rsidRPr="00F103C9">
        <w:t>statutory compensation scheme were references to a claim made to the HIH rescue entity corresponding to a claim for compensation under the scheme.</w:t>
      </w:r>
    </w:p>
    <w:p w:rsidR="00300522" w:rsidRPr="00F103C9" w:rsidRDefault="00300522" w:rsidP="00300522">
      <w:pPr>
        <w:pStyle w:val="subsection"/>
      </w:pPr>
      <w:r w:rsidRPr="00F103C9">
        <w:tab/>
        <w:t>(3)</w:t>
      </w:r>
      <w:r w:rsidRPr="00F103C9">
        <w:tab/>
        <w:t>This section does not affect the operation of sections</w:t>
      </w:r>
      <w:r w:rsidR="00F103C9">
        <w:t> </w:t>
      </w:r>
      <w:r w:rsidRPr="00F103C9">
        <w:t>78</w:t>
      </w:r>
      <w:r w:rsidR="00F103C9">
        <w:noBreakHyphen/>
      </w:r>
      <w:r w:rsidRPr="00F103C9">
        <w:t>10, 78</w:t>
      </w:r>
      <w:r w:rsidR="00F103C9">
        <w:noBreakHyphen/>
      </w:r>
      <w:r w:rsidRPr="00F103C9">
        <w:t>15 and 78</w:t>
      </w:r>
      <w:r w:rsidR="00F103C9">
        <w:noBreakHyphen/>
      </w:r>
      <w:r w:rsidRPr="00F103C9">
        <w:t>40.</w:t>
      </w:r>
    </w:p>
    <w:p w:rsidR="00300522" w:rsidRPr="00F103C9" w:rsidRDefault="00300522" w:rsidP="00A36DB5">
      <w:pPr>
        <w:pStyle w:val="ActHead3"/>
        <w:pageBreakBefore/>
      </w:pPr>
      <w:bookmarkStart w:id="610" w:name="_Toc498001634"/>
      <w:r w:rsidRPr="00F103C9">
        <w:rPr>
          <w:rStyle w:val="CharDivNo"/>
        </w:rPr>
        <w:lastRenderedPageBreak/>
        <w:t>Division</w:t>
      </w:r>
      <w:r w:rsidR="00F103C9" w:rsidRPr="00F103C9">
        <w:rPr>
          <w:rStyle w:val="CharDivNo"/>
        </w:rPr>
        <w:t> </w:t>
      </w:r>
      <w:r w:rsidRPr="00F103C9">
        <w:rPr>
          <w:rStyle w:val="CharDivNo"/>
        </w:rPr>
        <w:t>79</w:t>
      </w:r>
      <w:r w:rsidRPr="00F103C9">
        <w:t>—</w:t>
      </w:r>
      <w:r w:rsidRPr="00F103C9">
        <w:rPr>
          <w:rStyle w:val="CharDivText"/>
        </w:rPr>
        <w:t>Compulsory third party schemes</w:t>
      </w:r>
      <w:bookmarkEnd w:id="610"/>
    </w:p>
    <w:p w:rsidR="00300522" w:rsidRPr="00F103C9" w:rsidRDefault="00300522" w:rsidP="00300522">
      <w:pPr>
        <w:pStyle w:val="ActHead5"/>
      </w:pPr>
      <w:bookmarkStart w:id="611" w:name="_Toc498001635"/>
      <w:r w:rsidRPr="00F103C9">
        <w:rPr>
          <w:rStyle w:val="CharSectno"/>
        </w:rPr>
        <w:t>79</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611"/>
    </w:p>
    <w:p w:rsidR="00300522" w:rsidRPr="00F103C9" w:rsidRDefault="00300522" w:rsidP="00300522">
      <w:pPr>
        <w:pStyle w:val="BoxText"/>
      </w:pPr>
      <w:r w:rsidRPr="00F103C9">
        <w:t>Operators of compulsory third party schemes have adjustments which enable the net GST on the schemes to reflect correctly their margins after settlements of claims and other payments and supplies under the schemes are taken into account.</w:t>
      </w:r>
    </w:p>
    <w:p w:rsidR="00300522" w:rsidRPr="00F103C9" w:rsidRDefault="00300522" w:rsidP="00300522">
      <w:pPr>
        <w:pStyle w:val="BoxText"/>
      </w:pPr>
      <w:r w:rsidRPr="00F103C9">
        <w:t>The normal application of Division</w:t>
      </w:r>
      <w:r w:rsidR="00F103C9">
        <w:t> </w:t>
      </w:r>
      <w:r w:rsidRPr="00F103C9">
        <w:t>78 to some insurance policy payments and supplies under the schemes is modified (see Subdivision</w:t>
      </w:r>
      <w:r w:rsidR="00F103C9">
        <w:t> </w:t>
      </w:r>
      <w:r w:rsidRPr="00F103C9">
        <w:t>79</w:t>
      </w:r>
      <w:r w:rsidR="00F103C9">
        <w:noBreakHyphen/>
      </w:r>
      <w:r w:rsidRPr="00F103C9">
        <w:t xml:space="preserve">A). That </w:t>
      </w:r>
      <w:r w:rsidR="00A53099" w:rsidRPr="00F103C9">
        <w:t>Division</w:t>
      </w:r>
      <w:r w:rsidR="00A36DB5" w:rsidRPr="00F103C9">
        <w:t xml:space="preserve"> </w:t>
      </w:r>
      <w:r w:rsidRPr="00F103C9">
        <w:t>is also extended so that it applies in a modified form to payments and supplies connected with, but not under, insurance policies (see Subdivision</w:t>
      </w:r>
      <w:r w:rsidR="00F103C9">
        <w:t> </w:t>
      </w:r>
      <w:r w:rsidRPr="00F103C9">
        <w:t>79</w:t>
      </w:r>
      <w:r w:rsidR="00F103C9">
        <w:noBreakHyphen/>
      </w:r>
      <w:r w:rsidRPr="00F103C9">
        <w:t>B). For other settlements, and payments, provisions similar to Division</w:t>
      </w:r>
      <w:r w:rsidR="00F103C9">
        <w:t> </w:t>
      </w:r>
      <w:r w:rsidRPr="00F103C9">
        <w:t>78 apply (see Subdivision</w:t>
      </w:r>
      <w:r w:rsidR="00F103C9">
        <w:t> </w:t>
      </w:r>
      <w:r w:rsidRPr="00F103C9">
        <w:t>79</w:t>
      </w:r>
      <w:r w:rsidR="00F103C9">
        <w:noBreakHyphen/>
      </w:r>
      <w:r w:rsidRPr="00F103C9">
        <w:t>C). Certain adjustments are worked out using an “applicable average input tax credit fraction” (see Subdivision</w:t>
      </w:r>
      <w:r w:rsidR="00F103C9">
        <w:t> </w:t>
      </w:r>
      <w:r w:rsidRPr="00F103C9">
        <w:t>79</w:t>
      </w:r>
      <w:r w:rsidR="00F103C9">
        <w:noBreakHyphen/>
      </w:r>
      <w:r w:rsidRPr="00F103C9">
        <w:t>D).</w:t>
      </w:r>
    </w:p>
    <w:p w:rsidR="00300522" w:rsidRPr="00F103C9" w:rsidRDefault="00300522" w:rsidP="00300522">
      <w:pPr>
        <w:pStyle w:val="notetext"/>
      </w:pPr>
      <w:r w:rsidRPr="00F103C9">
        <w:t>Note:</w:t>
      </w:r>
      <w:r w:rsidRPr="00F103C9">
        <w:tab/>
        <w:t>Division</w:t>
      </w:r>
      <w:r w:rsidR="00F103C9">
        <w:t> </w:t>
      </w:r>
      <w:r w:rsidRPr="00F103C9">
        <w:t>80 deals with use of settlement sharing arrangements by the operators of compulsory third party schemes.</w:t>
      </w:r>
    </w:p>
    <w:p w:rsidR="00300522" w:rsidRPr="00F103C9" w:rsidRDefault="00300522" w:rsidP="00300522">
      <w:pPr>
        <w:pStyle w:val="TofSectsHeading"/>
      </w:pPr>
      <w:r w:rsidRPr="00F103C9">
        <w:t>Table of Subdivisions</w:t>
      </w:r>
    </w:p>
    <w:p w:rsidR="00300522" w:rsidRPr="00F103C9" w:rsidRDefault="00300522" w:rsidP="00300522">
      <w:pPr>
        <w:pStyle w:val="TofSectsSubdiv"/>
      </w:pPr>
      <w:r w:rsidRPr="00F103C9">
        <w:t>79</w:t>
      </w:r>
      <w:r w:rsidR="00F103C9">
        <w:noBreakHyphen/>
      </w:r>
      <w:r w:rsidRPr="00F103C9">
        <w:t>A</w:t>
      </w:r>
      <w:r w:rsidRPr="00F103C9">
        <w:tab/>
        <w:t>Modified application of Division</w:t>
      </w:r>
      <w:r w:rsidR="00F103C9">
        <w:t> </w:t>
      </w:r>
      <w:r w:rsidRPr="00F103C9">
        <w:t>78 to certain compulsory third party scheme payments and supplies under insurance policies</w:t>
      </w:r>
    </w:p>
    <w:p w:rsidR="00300522" w:rsidRPr="00F103C9" w:rsidRDefault="00300522" w:rsidP="00300522">
      <w:pPr>
        <w:pStyle w:val="TofSectsSubdiv"/>
      </w:pPr>
      <w:r w:rsidRPr="00F103C9">
        <w:t>79</w:t>
      </w:r>
      <w:r w:rsidR="00F103C9">
        <w:noBreakHyphen/>
      </w:r>
      <w:r w:rsidRPr="00F103C9">
        <w:t>B</w:t>
      </w:r>
      <w:r w:rsidRPr="00F103C9">
        <w:tab/>
        <w:t>Extension of Division</w:t>
      </w:r>
      <w:r w:rsidR="00F103C9">
        <w:t> </w:t>
      </w:r>
      <w:r w:rsidRPr="00F103C9">
        <w:t>78 to cover certain compulsory third party scheme payments and supplies connected with, but not under, insurance policies</w:t>
      </w:r>
    </w:p>
    <w:p w:rsidR="00300522" w:rsidRPr="00F103C9" w:rsidRDefault="00300522" w:rsidP="00300522">
      <w:pPr>
        <w:pStyle w:val="TofSectsSubdiv"/>
      </w:pPr>
      <w:r w:rsidRPr="00F103C9">
        <w:t>79</w:t>
      </w:r>
      <w:r w:rsidR="00F103C9">
        <w:noBreakHyphen/>
      </w:r>
      <w:r w:rsidRPr="00F103C9">
        <w:t>C</w:t>
      </w:r>
      <w:r w:rsidRPr="00F103C9">
        <w:tab/>
        <w:t>Other payments and supplies under compulsory third party schemes</w:t>
      </w:r>
    </w:p>
    <w:p w:rsidR="00300522" w:rsidRPr="00F103C9" w:rsidRDefault="00300522" w:rsidP="00300522">
      <w:pPr>
        <w:pStyle w:val="TofSectsSubdiv"/>
      </w:pPr>
      <w:r w:rsidRPr="00F103C9">
        <w:t>79</w:t>
      </w:r>
      <w:r w:rsidR="00F103C9">
        <w:noBreakHyphen/>
      </w:r>
      <w:r w:rsidRPr="00F103C9">
        <w:t>D</w:t>
      </w:r>
      <w:r w:rsidRPr="00F103C9">
        <w:tab/>
        <w:t>Compulsory third party scheme decreasing adjustments worked out using applicable average input tax credit fraction</w:t>
      </w:r>
    </w:p>
    <w:p w:rsidR="00300522" w:rsidRPr="00F103C9" w:rsidRDefault="00300522" w:rsidP="00300522">
      <w:pPr>
        <w:pStyle w:val="ActHead4"/>
      </w:pPr>
      <w:bookmarkStart w:id="612" w:name="_Toc498001636"/>
      <w:r w:rsidRPr="00F103C9">
        <w:rPr>
          <w:rStyle w:val="CharSubdNo"/>
        </w:rPr>
        <w:lastRenderedPageBreak/>
        <w:t>Subdivision</w:t>
      </w:r>
      <w:r w:rsidR="00F103C9" w:rsidRPr="00F103C9">
        <w:rPr>
          <w:rStyle w:val="CharSubdNo"/>
        </w:rPr>
        <w:t> </w:t>
      </w:r>
      <w:r w:rsidRPr="00F103C9">
        <w:rPr>
          <w:rStyle w:val="CharSubdNo"/>
        </w:rPr>
        <w:t>79</w:t>
      </w:r>
      <w:r w:rsidR="00F103C9" w:rsidRPr="00F103C9">
        <w:rPr>
          <w:rStyle w:val="CharSubdNo"/>
        </w:rPr>
        <w:noBreakHyphen/>
      </w:r>
      <w:r w:rsidRPr="00F103C9">
        <w:rPr>
          <w:rStyle w:val="CharSubdNo"/>
        </w:rPr>
        <w:t>A</w:t>
      </w:r>
      <w:r w:rsidRPr="00F103C9">
        <w:t>—</w:t>
      </w:r>
      <w:r w:rsidRPr="00F103C9">
        <w:rPr>
          <w:rStyle w:val="CharSubdText"/>
        </w:rPr>
        <w:t>Modified application of Division</w:t>
      </w:r>
      <w:r w:rsidR="00F103C9" w:rsidRPr="00F103C9">
        <w:rPr>
          <w:rStyle w:val="CharSubdText"/>
        </w:rPr>
        <w:t> </w:t>
      </w:r>
      <w:r w:rsidRPr="00F103C9">
        <w:rPr>
          <w:rStyle w:val="CharSubdText"/>
        </w:rPr>
        <w:t>78 to certain compulsory third party scheme payments and supplies under insurance policies</w:t>
      </w:r>
      <w:bookmarkEnd w:id="612"/>
    </w:p>
    <w:p w:rsidR="00300522" w:rsidRPr="00F103C9" w:rsidRDefault="00300522" w:rsidP="00300522">
      <w:pPr>
        <w:pStyle w:val="ActHead5"/>
      </w:pPr>
      <w:bookmarkStart w:id="613" w:name="_Toc498001637"/>
      <w:r w:rsidRPr="00F103C9">
        <w:rPr>
          <w:rStyle w:val="CharSectno"/>
        </w:rPr>
        <w:t>79</w:t>
      </w:r>
      <w:r w:rsidR="00F103C9" w:rsidRPr="00F103C9">
        <w:rPr>
          <w:rStyle w:val="CharSectno"/>
        </w:rPr>
        <w:noBreakHyphen/>
      </w:r>
      <w:r w:rsidRPr="00F103C9">
        <w:rPr>
          <w:rStyle w:val="CharSectno"/>
        </w:rPr>
        <w:t>5</w:t>
      </w:r>
      <w:r w:rsidRPr="00F103C9">
        <w:t xml:space="preserve">  Application of sections</w:t>
      </w:r>
      <w:r w:rsidR="00F103C9">
        <w:t> </w:t>
      </w:r>
      <w:r w:rsidRPr="00F103C9">
        <w:t>78</w:t>
      </w:r>
      <w:r w:rsidR="00F103C9">
        <w:noBreakHyphen/>
      </w:r>
      <w:r w:rsidRPr="00F103C9">
        <w:t>10 and 78</w:t>
      </w:r>
      <w:r w:rsidR="00F103C9">
        <w:noBreakHyphen/>
      </w:r>
      <w:r w:rsidRPr="00F103C9">
        <w:t>15 (about decreasing adjustments) where premium selection test is satisfied</w:t>
      </w:r>
      <w:bookmarkEnd w:id="613"/>
    </w:p>
    <w:p w:rsidR="00300522" w:rsidRPr="00F103C9" w:rsidRDefault="00300522" w:rsidP="00300522">
      <w:pPr>
        <w:pStyle w:val="subsection"/>
      </w:pPr>
      <w:r w:rsidRPr="00F103C9">
        <w:tab/>
        <w:t>(1)</w:t>
      </w:r>
      <w:r w:rsidRPr="00F103C9">
        <w:tab/>
        <w:t>This section applies to a payment or supply if:</w:t>
      </w:r>
    </w:p>
    <w:p w:rsidR="00300522" w:rsidRPr="00F103C9" w:rsidRDefault="00300522" w:rsidP="00300522">
      <w:pPr>
        <w:pStyle w:val="paragraph"/>
      </w:pPr>
      <w:r w:rsidRPr="00F103C9">
        <w:tab/>
        <w:t>(a)</w:t>
      </w:r>
      <w:r w:rsidRPr="00F103C9">
        <w:tab/>
        <w:t xml:space="preserve">it is a payment or supply made under a </w:t>
      </w:r>
      <w:r w:rsidR="00F103C9" w:rsidRPr="00F103C9">
        <w:rPr>
          <w:position w:val="6"/>
          <w:sz w:val="16"/>
        </w:rPr>
        <w:t>*</w:t>
      </w:r>
      <w:r w:rsidRPr="00F103C9">
        <w:t>compulsory third party scheme; and</w:t>
      </w:r>
    </w:p>
    <w:p w:rsidR="00300522" w:rsidRPr="00F103C9" w:rsidRDefault="00300522" w:rsidP="00300522">
      <w:pPr>
        <w:pStyle w:val="paragraph"/>
      </w:pPr>
      <w:r w:rsidRPr="00F103C9">
        <w:tab/>
        <w:t>(b)</w:t>
      </w:r>
      <w:r w:rsidRPr="00F103C9">
        <w:tab/>
        <w:t xml:space="preserve">the payment or supply is made in settlement of a claim under an </w:t>
      </w:r>
      <w:r w:rsidR="00F103C9" w:rsidRPr="00F103C9">
        <w:rPr>
          <w:position w:val="6"/>
          <w:sz w:val="16"/>
        </w:rPr>
        <w:t>*</w:t>
      </w:r>
      <w:r w:rsidRPr="00F103C9">
        <w:t>insurance policy; and</w:t>
      </w:r>
    </w:p>
    <w:p w:rsidR="00300522" w:rsidRPr="00F103C9" w:rsidRDefault="00300522" w:rsidP="00300522">
      <w:pPr>
        <w:pStyle w:val="paragraph"/>
      </w:pPr>
      <w:r w:rsidRPr="00F103C9">
        <w:tab/>
        <w:t>(c)</w:t>
      </w:r>
      <w:r w:rsidRPr="00F103C9">
        <w:tab/>
        <w:t xml:space="preserve">the </w:t>
      </w:r>
      <w:r w:rsidR="00F103C9" w:rsidRPr="00F103C9">
        <w:rPr>
          <w:position w:val="6"/>
          <w:sz w:val="16"/>
        </w:rPr>
        <w:t>*</w:t>
      </w:r>
      <w:r w:rsidRPr="00F103C9">
        <w:t>premium selection test is satisfied; and</w:t>
      </w:r>
    </w:p>
    <w:p w:rsidR="00300522" w:rsidRPr="00F103C9" w:rsidRDefault="00300522" w:rsidP="00300522">
      <w:pPr>
        <w:pStyle w:val="paragraph"/>
      </w:pPr>
      <w:r w:rsidRPr="00F103C9">
        <w:tab/>
        <w:t>(d)</w:t>
      </w:r>
      <w:r w:rsidRPr="00F103C9">
        <w:tab/>
        <w:t>the payment or supply is not a payment or supply to which section</w:t>
      </w:r>
      <w:r w:rsidR="00F103C9">
        <w:t> </w:t>
      </w:r>
      <w:r w:rsidRPr="00F103C9">
        <w:t>79</w:t>
      </w:r>
      <w:r w:rsidR="00F103C9">
        <w:noBreakHyphen/>
      </w:r>
      <w:r w:rsidRPr="00F103C9">
        <w:t>15</w:t>
      </w:r>
      <w:r w:rsidRPr="00F103C9">
        <w:rPr>
          <w:b/>
          <w:i/>
        </w:rPr>
        <w:t xml:space="preserve"> </w:t>
      </w:r>
      <w:r w:rsidRPr="00F103C9">
        <w:t>(about sole operator elections) applies.</w:t>
      </w:r>
    </w:p>
    <w:p w:rsidR="00300522" w:rsidRPr="00F103C9" w:rsidRDefault="00300522" w:rsidP="00300522">
      <w:pPr>
        <w:pStyle w:val="SubsectionHead"/>
      </w:pPr>
      <w:r w:rsidRPr="00F103C9">
        <w:t>Premium selection test</w:t>
      </w:r>
    </w:p>
    <w:p w:rsidR="00300522" w:rsidRPr="00F103C9" w:rsidRDefault="00300522" w:rsidP="00300522">
      <w:pPr>
        <w:pStyle w:val="subsection"/>
      </w:pPr>
      <w:r w:rsidRPr="00F103C9">
        <w:tab/>
        <w:t>(2)</w:t>
      </w:r>
      <w:r w:rsidRPr="00F103C9">
        <w:tab/>
        <w:t xml:space="preserve">The </w:t>
      </w:r>
      <w:r w:rsidRPr="00F103C9">
        <w:rPr>
          <w:b/>
          <w:i/>
        </w:rPr>
        <w:t>premium selection test is satisfied</w:t>
      </w:r>
      <w:r w:rsidRPr="00F103C9">
        <w:t xml:space="preserve"> if the amount of the premium or premiums for the policy resulted from:</w:t>
      </w:r>
    </w:p>
    <w:p w:rsidR="00300522" w:rsidRPr="00F103C9" w:rsidRDefault="00300522" w:rsidP="00300522">
      <w:pPr>
        <w:pStyle w:val="paragraph"/>
      </w:pPr>
      <w:r w:rsidRPr="00F103C9">
        <w:tab/>
        <w:t>(a)</w:t>
      </w:r>
      <w:r w:rsidRPr="00F103C9">
        <w:tab/>
        <w:t xml:space="preserve">an </w:t>
      </w:r>
      <w:r w:rsidR="00F103C9" w:rsidRPr="00F103C9">
        <w:rPr>
          <w:position w:val="6"/>
          <w:sz w:val="16"/>
        </w:rPr>
        <w:t>*</w:t>
      </w:r>
      <w:r w:rsidRPr="00F103C9">
        <w:t xml:space="preserve">operator of the </w:t>
      </w:r>
      <w:r w:rsidR="00F103C9" w:rsidRPr="00F103C9">
        <w:rPr>
          <w:position w:val="6"/>
          <w:sz w:val="16"/>
        </w:rPr>
        <w:t>*</w:t>
      </w:r>
      <w:r w:rsidRPr="00F103C9">
        <w:t>compulsory third party scheme offering a number of different premium amounts to the entity liable to pay the premium or premiums; and</w:t>
      </w:r>
    </w:p>
    <w:p w:rsidR="00300522" w:rsidRPr="00F103C9" w:rsidRDefault="00300522" w:rsidP="00300522">
      <w:pPr>
        <w:pStyle w:val="paragraph"/>
      </w:pPr>
      <w:r w:rsidRPr="00F103C9">
        <w:tab/>
        <w:t>(b)</w:t>
      </w:r>
      <w:r w:rsidRPr="00F103C9">
        <w:tab/>
        <w:t>that entity selecting a premium amount:</w:t>
      </w:r>
    </w:p>
    <w:p w:rsidR="00300522" w:rsidRPr="00F103C9" w:rsidRDefault="00300522" w:rsidP="00300522">
      <w:pPr>
        <w:pStyle w:val="paragraphsub"/>
      </w:pPr>
      <w:r w:rsidRPr="00F103C9">
        <w:tab/>
        <w:t>(i)</w:t>
      </w:r>
      <w:r w:rsidRPr="00F103C9">
        <w:tab/>
        <w:t>that was offered on the basis that there would be an entitlement to an input tax credit for some or all of the amount; or</w:t>
      </w:r>
    </w:p>
    <w:p w:rsidR="00300522" w:rsidRPr="00F103C9" w:rsidRDefault="00300522" w:rsidP="00300522">
      <w:pPr>
        <w:pStyle w:val="paragraphsub"/>
      </w:pPr>
      <w:r w:rsidRPr="00F103C9">
        <w:tab/>
        <w:t>(ii)</w:t>
      </w:r>
      <w:r w:rsidRPr="00F103C9">
        <w:tab/>
        <w:t>that was offered on the basis that there would be no entitlement to an input tax credit for any of the amount.</w:t>
      </w:r>
    </w:p>
    <w:p w:rsidR="00300522" w:rsidRPr="00F103C9" w:rsidRDefault="00300522" w:rsidP="00300522">
      <w:pPr>
        <w:pStyle w:val="SubsectionHead"/>
      </w:pPr>
      <w:r w:rsidRPr="00F103C9">
        <w:t>Input tax credit entitlement</w:t>
      </w:r>
    </w:p>
    <w:p w:rsidR="00300522" w:rsidRPr="00F103C9" w:rsidRDefault="00300522" w:rsidP="00300522">
      <w:pPr>
        <w:pStyle w:val="subsection"/>
      </w:pPr>
      <w:r w:rsidRPr="00F103C9">
        <w:tab/>
        <w:t>(3)</w:t>
      </w:r>
      <w:r w:rsidRPr="00F103C9">
        <w:tab/>
        <w:t xml:space="preserve">If </w:t>
      </w:r>
      <w:r w:rsidR="00F103C9">
        <w:t>subparagraph (</w:t>
      </w:r>
      <w:r w:rsidRPr="00F103C9">
        <w:t>2)(b)(i) applies, then, for the purposes of sections</w:t>
      </w:r>
      <w:r w:rsidR="00F103C9">
        <w:t> </w:t>
      </w:r>
      <w:r w:rsidRPr="00F103C9">
        <w:t>78</w:t>
      </w:r>
      <w:r w:rsidR="00F103C9">
        <w:noBreakHyphen/>
      </w:r>
      <w:r w:rsidRPr="00F103C9">
        <w:t>10 and 78</w:t>
      </w:r>
      <w:r w:rsidR="00F103C9">
        <w:noBreakHyphen/>
      </w:r>
      <w:r w:rsidRPr="00F103C9">
        <w:t>15:</w:t>
      </w:r>
    </w:p>
    <w:p w:rsidR="00300522" w:rsidRPr="00F103C9" w:rsidRDefault="00300522" w:rsidP="00300522">
      <w:pPr>
        <w:pStyle w:val="paragraph"/>
      </w:pPr>
      <w:r w:rsidRPr="00F103C9">
        <w:lastRenderedPageBreak/>
        <w:tab/>
        <w:t>(a)</w:t>
      </w:r>
      <w:r w:rsidRPr="00F103C9">
        <w:tab/>
        <w:t>there is taken to be an entitlement to an input tax credit for the premium paid in relation to the period during which the event giving rise to the claim happened; and</w:t>
      </w:r>
    </w:p>
    <w:p w:rsidR="00300522" w:rsidRPr="00F103C9" w:rsidRDefault="00300522" w:rsidP="00300522">
      <w:pPr>
        <w:pStyle w:val="paragraph"/>
      </w:pPr>
      <w:r w:rsidRPr="00F103C9">
        <w:tab/>
        <w:t>(b)</w:t>
      </w:r>
      <w:r w:rsidRPr="00F103C9">
        <w:tab/>
        <w:t xml:space="preserve">if the supply of the insurance policy was solely or partly a </w:t>
      </w:r>
      <w:r w:rsidR="00F103C9" w:rsidRPr="00F103C9">
        <w:rPr>
          <w:position w:val="6"/>
          <w:sz w:val="16"/>
        </w:rPr>
        <w:t>*</w:t>
      </w:r>
      <w:r w:rsidRPr="00F103C9">
        <w:t xml:space="preserve">taxable supply—the amount of the input tax credit is taken to equal the GST payable by the </w:t>
      </w:r>
      <w:r w:rsidR="00F103C9" w:rsidRPr="00F103C9">
        <w:rPr>
          <w:position w:val="6"/>
          <w:sz w:val="16"/>
        </w:rPr>
        <w:t>*</w:t>
      </w:r>
      <w:r w:rsidRPr="00F103C9">
        <w:t>operator for the taxable supply.</w:t>
      </w:r>
    </w:p>
    <w:p w:rsidR="00300522" w:rsidRPr="00F103C9" w:rsidRDefault="00300522" w:rsidP="00300522">
      <w:pPr>
        <w:pStyle w:val="SubsectionHead"/>
      </w:pPr>
      <w:r w:rsidRPr="00F103C9">
        <w:t>No input tax credit entitlement</w:t>
      </w:r>
    </w:p>
    <w:p w:rsidR="00300522" w:rsidRPr="00F103C9" w:rsidRDefault="00300522" w:rsidP="00300522">
      <w:pPr>
        <w:pStyle w:val="subsection"/>
      </w:pPr>
      <w:r w:rsidRPr="00F103C9">
        <w:tab/>
        <w:t>(4)</w:t>
      </w:r>
      <w:r w:rsidRPr="00F103C9">
        <w:tab/>
        <w:t xml:space="preserve">If </w:t>
      </w:r>
      <w:r w:rsidR="00F103C9">
        <w:t>subparagraph (</w:t>
      </w:r>
      <w:r w:rsidRPr="00F103C9">
        <w:t>2)(b)(ii) applies, then, for the purposes of sections</w:t>
      </w:r>
      <w:r w:rsidR="00F103C9">
        <w:t> </w:t>
      </w:r>
      <w:r w:rsidRPr="00F103C9">
        <w:t>78</w:t>
      </w:r>
      <w:r w:rsidR="00F103C9">
        <w:noBreakHyphen/>
      </w:r>
      <w:r w:rsidRPr="00F103C9">
        <w:t>10 and 78</w:t>
      </w:r>
      <w:r w:rsidR="00F103C9">
        <w:noBreakHyphen/>
      </w:r>
      <w:r w:rsidRPr="00F103C9">
        <w:t>15, there is taken to be no entitlement to an input tax credit for the premium paid in relation to the period during which the event giving rise to the claim happened.</w:t>
      </w:r>
    </w:p>
    <w:p w:rsidR="00300522" w:rsidRPr="00F103C9" w:rsidRDefault="00300522" w:rsidP="00300522">
      <w:pPr>
        <w:pStyle w:val="ActHead5"/>
      </w:pPr>
      <w:bookmarkStart w:id="614" w:name="_Toc498001638"/>
      <w:r w:rsidRPr="00F103C9">
        <w:rPr>
          <w:rStyle w:val="CharSectno"/>
        </w:rPr>
        <w:t>79</w:t>
      </w:r>
      <w:r w:rsidR="00F103C9" w:rsidRPr="00F103C9">
        <w:rPr>
          <w:rStyle w:val="CharSectno"/>
        </w:rPr>
        <w:noBreakHyphen/>
      </w:r>
      <w:r w:rsidRPr="00F103C9">
        <w:rPr>
          <w:rStyle w:val="CharSectno"/>
        </w:rPr>
        <w:t>10</w:t>
      </w:r>
      <w:r w:rsidRPr="00F103C9">
        <w:t xml:space="preserve">  Adjustment where operator becomes aware that correct input tax credit situation differs from basis on which premium selection test was satisfied</w:t>
      </w:r>
      <w:bookmarkEnd w:id="614"/>
    </w:p>
    <w:p w:rsidR="00300522" w:rsidRPr="00F103C9" w:rsidRDefault="00300522" w:rsidP="00300522">
      <w:pPr>
        <w:pStyle w:val="SubsectionHead"/>
      </w:pPr>
      <w:r w:rsidRPr="00F103C9">
        <w:t>Decreasing adjustment</w:t>
      </w:r>
    </w:p>
    <w:p w:rsidR="00300522" w:rsidRPr="00F103C9" w:rsidRDefault="00300522" w:rsidP="00300522">
      <w:pPr>
        <w:pStyle w:val="subsection"/>
      </w:pPr>
      <w:r w:rsidRPr="00F103C9">
        <w:tab/>
        <w:t>(1)</w:t>
      </w:r>
      <w:r w:rsidRPr="00F103C9">
        <w:tab/>
        <w:t>If:</w:t>
      </w:r>
    </w:p>
    <w:p w:rsidR="00300522" w:rsidRPr="00F103C9" w:rsidRDefault="00300522" w:rsidP="00300522">
      <w:pPr>
        <w:pStyle w:val="paragraph"/>
      </w:pPr>
      <w:r w:rsidRPr="00F103C9">
        <w:tab/>
        <w:t>(a)</w:t>
      </w:r>
      <w:r w:rsidRPr="00F103C9">
        <w:tab/>
        <w:t>subsection</w:t>
      </w:r>
      <w:r w:rsidR="00F103C9">
        <w:t> </w:t>
      </w:r>
      <w:r w:rsidRPr="00F103C9">
        <w:t>79</w:t>
      </w:r>
      <w:r w:rsidR="00F103C9">
        <w:noBreakHyphen/>
      </w:r>
      <w:r w:rsidRPr="00F103C9">
        <w:t>5(3) applies to a payment or supply; and</w:t>
      </w:r>
    </w:p>
    <w:p w:rsidR="00300522" w:rsidRPr="00F103C9" w:rsidRDefault="00300522" w:rsidP="00300522">
      <w:pPr>
        <w:pStyle w:val="paragraph"/>
      </w:pPr>
      <w:r w:rsidRPr="00F103C9">
        <w:tab/>
        <w:t>(b)</w:t>
      </w:r>
      <w:r w:rsidRPr="00F103C9">
        <w:tab/>
        <w:t xml:space="preserve">after the </w:t>
      </w:r>
      <w:r w:rsidR="00F103C9" w:rsidRPr="00F103C9">
        <w:rPr>
          <w:position w:val="6"/>
          <w:sz w:val="16"/>
        </w:rPr>
        <w:t>*</w:t>
      </w:r>
      <w:r w:rsidRPr="00F103C9">
        <w:t xml:space="preserve">premium selection test was satisfied, the </w:t>
      </w:r>
      <w:r w:rsidR="00F103C9" w:rsidRPr="00F103C9">
        <w:rPr>
          <w:position w:val="6"/>
          <w:sz w:val="16"/>
        </w:rPr>
        <w:t>*</w:t>
      </w:r>
      <w:r w:rsidRPr="00F103C9">
        <w:t>operator became or becomes aware that there was actually no entitlement to an input tax credit for any of the amount of the premium or premiums paid in relation to the period during which the event giving rise to the claim happened; and</w:t>
      </w:r>
    </w:p>
    <w:p w:rsidR="00300522" w:rsidRPr="00F103C9" w:rsidRDefault="00300522" w:rsidP="00300522">
      <w:pPr>
        <w:pStyle w:val="paragraph"/>
      </w:pPr>
      <w:r w:rsidRPr="00F103C9">
        <w:tab/>
        <w:t>(c)</w:t>
      </w:r>
      <w:r w:rsidRPr="00F103C9">
        <w:tab/>
        <w:t>if subsection</w:t>
      </w:r>
      <w:r w:rsidR="00F103C9">
        <w:t> </w:t>
      </w:r>
      <w:r w:rsidRPr="00F103C9">
        <w:t>79</w:t>
      </w:r>
      <w:r w:rsidR="00F103C9">
        <w:noBreakHyphen/>
      </w:r>
      <w:r w:rsidRPr="00F103C9">
        <w:t xml:space="preserve">5(4) had applied, the operator would have been entitled to a </w:t>
      </w:r>
      <w:r w:rsidR="00F103C9" w:rsidRPr="00F103C9">
        <w:rPr>
          <w:position w:val="6"/>
          <w:sz w:val="16"/>
        </w:rPr>
        <w:t>*</w:t>
      </w:r>
      <w:r w:rsidRPr="00F103C9">
        <w:t xml:space="preserve">decreasing adjustment (the </w:t>
      </w:r>
      <w:r w:rsidRPr="00F103C9">
        <w:rPr>
          <w:b/>
          <w:i/>
        </w:rPr>
        <w:t>notional decreasing adjustment</w:t>
      </w:r>
      <w:r w:rsidRPr="00F103C9">
        <w:t>);</w:t>
      </w:r>
    </w:p>
    <w:p w:rsidR="00300522" w:rsidRPr="00F103C9" w:rsidRDefault="00300522" w:rsidP="00300522">
      <w:pPr>
        <w:pStyle w:val="subsection2"/>
      </w:pPr>
      <w:r w:rsidRPr="00F103C9">
        <w:t>then:</w:t>
      </w:r>
    </w:p>
    <w:p w:rsidR="00300522" w:rsidRPr="00F103C9" w:rsidRDefault="00300522" w:rsidP="00300522">
      <w:pPr>
        <w:pStyle w:val="paragraph"/>
      </w:pPr>
      <w:r w:rsidRPr="00F103C9">
        <w:tab/>
        <w:t>(d)</w:t>
      </w:r>
      <w:r w:rsidRPr="00F103C9">
        <w:tab/>
        <w:t xml:space="preserve">the operator has a </w:t>
      </w:r>
      <w:r w:rsidRPr="00F103C9">
        <w:rPr>
          <w:b/>
          <w:i/>
        </w:rPr>
        <w:t>decreasing adjustment</w:t>
      </w:r>
      <w:r w:rsidRPr="00F103C9">
        <w:t xml:space="preserve"> whose amount is, subject to </w:t>
      </w:r>
      <w:r w:rsidR="00F103C9">
        <w:t>paragraph (</w:t>
      </w:r>
      <w:r w:rsidRPr="00F103C9">
        <w:t>e), equal to the notional decreasing adjustment; and</w:t>
      </w:r>
    </w:p>
    <w:p w:rsidR="00300522" w:rsidRPr="00F103C9" w:rsidRDefault="00300522" w:rsidP="00300522">
      <w:pPr>
        <w:pStyle w:val="paragraph"/>
      </w:pPr>
      <w:r w:rsidRPr="00F103C9">
        <w:tab/>
        <w:t>(e)</w:t>
      </w:r>
      <w:r w:rsidRPr="00F103C9">
        <w:tab/>
        <w:t xml:space="preserve">if one or more </w:t>
      </w:r>
      <w:r w:rsidR="00F103C9" w:rsidRPr="00F103C9">
        <w:rPr>
          <w:position w:val="6"/>
          <w:sz w:val="16"/>
        </w:rPr>
        <w:t>*</w:t>
      </w:r>
      <w:r w:rsidRPr="00F103C9">
        <w:t xml:space="preserve">increasing adjustments (each being a </w:t>
      </w:r>
      <w:r w:rsidRPr="00F103C9">
        <w:rPr>
          <w:b/>
          <w:i/>
        </w:rPr>
        <w:t>notional section</w:t>
      </w:r>
      <w:r w:rsidR="00F103C9">
        <w:rPr>
          <w:b/>
          <w:i/>
        </w:rPr>
        <w:t> </w:t>
      </w:r>
      <w:r w:rsidRPr="00F103C9">
        <w:rPr>
          <w:b/>
          <w:i/>
        </w:rPr>
        <w:t>78</w:t>
      </w:r>
      <w:r w:rsidR="00F103C9">
        <w:rPr>
          <w:b/>
          <w:i/>
        </w:rPr>
        <w:noBreakHyphen/>
      </w:r>
      <w:r w:rsidRPr="00F103C9">
        <w:rPr>
          <w:b/>
          <w:i/>
        </w:rPr>
        <w:t>40 increasing adjustment</w:t>
      </w:r>
      <w:r w:rsidRPr="00F103C9">
        <w:t xml:space="preserve">) would have arisen, </w:t>
      </w:r>
      <w:r w:rsidRPr="00F103C9">
        <w:lastRenderedPageBreak/>
        <w:t xml:space="preserve">before the decreasing adjustment under </w:t>
      </w:r>
      <w:r w:rsidR="00F103C9">
        <w:t>paragraph (</w:t>
      </w:r>
      <w:r w:rsidRPr="00F103C9">
        <w:t>d) arose, under Division</w:t>
      </w:r>
      <w:r w:rsidR="00F103C9">
        <w:t> </w:t>
      </w:r>
      <w:r w:rsidRPr="00F103C9">
        <w:t>19 because of section</w:t>
      </w:r>
      <w:r w:rsidR="00F103C9">
        <w:t> </w:t>
      </w:r>
      <w:r w:rsidRPr="00F103C9">
        <w:t>78</w:t>
      </w:r>
      <w:r w:rsidR="00F103C9">
        <w:noBreakHyphen/>
      </w:r>
      <w:r w:rsidRPr="00F103C9">
        <w:t xml:space="preserve">40 applying in relation to the notional decreasing adjustment, the amount of the decreasing adjustment under </w:t>
      </w:r>
      <w:r w:rsidR="00F103C9">
        <w:t>paragraph (</w:t>
      </w:r>
      <w:r w:rsidRPr="00F103C9">
        <w:t>d) is reduced by the sum of the notional section</w:t>
      </w:r>
      <w:r w:rsidR="00F103C9">
        <w:t> </w:t>
      </w:r>
      <w:r w:rsidRPr="00F103C9">
        <w:t>78</w:t>
      </w:r>
      <w:r w:rsidR="00F103C9">
        <w:noBreakHyphen/>
      </w:r>
      <w:r w:rsidRPr="00F103C9">
        <w:t>40 increasing adjustments; and</w:t>
      </w:r>
    </w:p>
    <w:p w:rsidR="00300522" w:rsidRPr="00F103C9" w:rsidRDefault="00300522" w:rsidP="00300522">
      <w:pPr>
        <w:pStyle w:val="paragraph"/>
      </w:pPr>
      <w:r w:rsidRPr="00F103C9">
        <w:tab/>
        <w:t>(f)</w:t>
      </w:r>
      <w:r w:rsidRPr="00F103C9">
        <w:tab/>
        <w:t>for the purposes of applying section</w:t>
      </w:r>
      <w:r w:rsidR="00F103C9">
        <w:t> </w:t>
      </w:r>
      <w:r w:rsidRPr="00F103C9">
        <w:t>78</w:t>
      </w:r>
      <w:r w:rsidR="00F103C9">
        <w:noBreakHyphen/>
      </w:r>
      <w:r w:rsidRPr="00F103C9">
        <w:t>40 after the decreasing adjustment arises under this subsection, that decreasing adjustment is taken to arise under Division</w:t>
      </w:r>
      <w:r w:rsidR="00F103C9">
        <w:t> </w:t>
      </w:r>
      <w:r w:rsidRPr="00F103C9">
        <w:t>78.</w:t>
      </w:r>
    </w:p>
    <w:p w:rsidR="00300522" w:rsidRPr="00F103C9" w:rsidRDefault="00300522" w:rsidP="00300522">
      <w:pPr>
        <w:pStyle w:val="SubsectionHead"/>
      </w:pPr>
      <w:r w:rsidRPr="00F103C9">
        <w:t>Increasing adjustment</w:t>
      </w:r>
    </w:p>
    <w:p w:rsidR="00300522" w:rsidRPr="00F103C9" w:rsidRDefault="00300522" w:rsidP="00300522">
      <w:pPr>
        <w:pStyle w:val="subsection"/>
      </w:pPr>
      <w:r w:rsidRPr="00F103C9">
        <w:tab/>
        <w:t>(2)</w:t>
      </w:r>
      <w:r w:rsidRPr="00F103C9">
        <w:tab/>
        <w:t>If:</w:t>
      </w:r>
    </w:p>
    <w:p w:rsidR="00300522" w:rsidRPr="00F103C9" w:rsidRDefault="00300522" w:rsidP="00300522">
      <w:pPr>
        <w:pStyle w:val="paragraph"/>
      </w:pPr>
      <w:r w:rsidRPr="00F103C9">
        <w:tab/>
        <w:t>(a)</w:t>
      </w:r>
      <w:r w:rsidRPr="00F103C9">
        <w:tab/>
        <w:t>subsection</w:t>
      </w:r>
      <w:r w:rsidR="00F103C9">
        <w:t> </w:t>
      </w:r>
      <w:r w:rsidRPr="00F103C9">
        <w:t>79</w:t>
      </w:r>
      <w:r w:rsidR="00F103C9">
        <w:noBreakHyphen/>
      </w:r>
      <w:r w:rsidRPr="00F103C9">
        <w:t>5(4) applies to a payment or supply; and</w:t>
      </w:r>
    </w:p>
    <w:p w:rsidR="00300522" w:rsidRPr="00F103C9" w:rsidRDefault="00300522" w:rsidP="00300522">
      <w:pPr>
        <w:pStyle w:val="paragraph"/>
      </w:pPr>
      <w:r w:rsidRPr="00F103C9">
        <w:tab/>
        <w:t>(b)</w:t>
      </w:r>
      <w:r w:rsidRPr="00F103C9">
        <w:tab/>
        <w:t xml:space="preserve">as a result, the </w:t>
      </w:r>
      <w:r w:rsidR="00F103C9" w:rsidRPr="00F103C9">
        <w:rPr>
          <w:position w:val="6"/>
          <w:sz w:val="16"/>
        </w:rPr>
        <w:t>*</w:t>
      </w:r>
      <w:r w:rsidRPr="00F103C9">
        <w:t xml:space="preserve">operator has a </w:t>
      </w:r>
      <w:r w:rsidR="00F103C9" w:rsidRPr="00F103C9">
        <w:rPr>
          <w:position w:val="6"/>
          <w:sz w:val="16"/>
        </w:rPr>
        <w:t>*</w:t>
      </w:r>
      <w:r w:rsidRPr="00F103C9">
        <w:t>decreasing adjustment (the original decreasing adjustment); and</w:t>
      </w:r>
    </w:p>
    <w:p w:rsidR="00300522" w:rsidRPr="00F103C9" w:rsidRDefault="00300522" w:rsidP="00300522">
      <w:pPr>
        <w:pStyle w:val="paragraph"/>
      </w:pPr>
      <w:r w:rsidRPr="00F103C9">
        <w:tab/>
        <w:t>(c)</w:t>
      </w:r>
      <w:r w:rsidRPr="00F103C9">
        <w:tab/>
        <w:t xml:space="preserve">after the </w:t>
      </w:r>
      <w:r w:rsidR="00F103C9" w:rsidRPr="00F103C9">
        <w:rPr>
          <w:position w:val="6"/>
          <w:sz w:val="16"/>
        </w:rPr>
        <w:t>*</w:t>
      </w:r>
      <w:r w:rsidRPr="00F103C9">
        <w:t>premium selection test was satisfied, the operator became or becomes aware that there actually was an entitlement to an input tax credit for some or all of the amount of the premium or premiums paid in relation to the period during which the event giving rise to the claim happened;</w:t>
      </w:r>
    </w:p>
    <w:p w:rsidR="00300522" w:rsidRPr="00F103C9" w:rsidRDefault="00300522" w:rsidP="00300522">
      <w:pPr>
        <w:pStyle w:val="subsection2"/>
      </w:pPr>
      <w:r w:rsidRPr="00F103C9">
        <w:t>then:</w:t>
      </w:r>
    </w:p>
    <w:p w:rsidR="00300522" w:rsidRPr="00F103C9" w:rsidRDefault="00300522" w:rsidP="00300522">
      <w:pPr>
        <w:pStyle w:val="paragraph"/>
      </w:pPr>
      <w:r w:rsidRPr="00F103C9">
        <w:tab/>
        <w:t>(d)</w:t>
      </w:r>
      <w:r w:rsidRPr="00F103C9">
        <w:tab/>
        <w:t xml:space="preserve">the operator has an </w:t>
      </w:r>
      <w:r w:rsidRPr="00F103C9">
        <w:rPr>
          <w:b/>
          <w:i/>
        </w:rPr>
        <w:t>increasing adjustment</w:t>
      </w:r>
      <w:r w:rsidRPr="00F103C9">
        <w:t xml:space="preserve"> whose amount is, subject to </w:t>
      </w:r>
      <w:r w:rsidR="00F103C9">
        <w:t>paragraph (</w:t>
      </w:r>
      <w:r w:rsidRPr="00F103C9">
        <w:t>e), equal to the original decreasing adjustment; and</w:t>
      </w:r>
    </w:p>
    <w:p w:rsidR="00300522" w:rsidRPr="00F103C9" w:rsidRDefault="00300522" w:rsidP="00300522">
      <w:pPr>
        <w:pStyle w:val="paragraph"/>
      </w:pPr>
      <w:r w:rsidRPr="00F103C9">
        <w:tab/>
        <w:t>(e)</w:t>
      </w:r>
      <w:r w:rsidRPr="00F103C9">
        <w:tab/>
        <w:t xml:space="preserve">if one or more </w:t>
      </w:r>
      <w:r w:rsidR="00F103C9" w:rsidRPr="00F103C9">
        <w:rPr>
          <w:position w:val="6"/>
          <w:sz w:val="16"/>
        </w:rPr>
        <w:t>*</w:t>
      </w:r>
      <w:r w:rsidRPr="00F103C9">
        <w:t xml:space="preserve">increasing adjustments (each being a </w:t>
      </w:r>
      <w:r w:rsidRPr="00F103C9">
        <w:rPr>
          <w:b/>
          <w:i/>
        </w:rPr>
        <w:t>section</w:t>
      </w:r>
      <w:r w:rsidR="00F103C9">
        <w:rPr>
          <w:b/>
          <w:i/>
        </w:rPr>
        <w:t> </w:t>
      </w:r>
      <w:r w:rsidRPr="00F103C9">
        <w:rPr>
          <w:b/>
          <w:i/>
        </w:rPr>
        <w:t>78</w:t>
      </w:r>
      <w:r w:rsidR="00F103C9">
        <w:rPr>
          <w:b/>
          <w:i/>
        </w:rPr>
        <w:noBreakHyphen/>
      </w:r>
      <w:r w:rsidRPr="00F103C9">
        <w:rPr>
          <w:b/>
          <w:i/>
        </w:rPr>
        <w:t>40 increasing adjustment</w:t>
      </w:r>
      <w:r w:rsidRPr="00F103C9">
        <w:t xml:space="preserve">) arose, before the increasing adjustment under </w:t>
      </w:r>
      <w:r w:rsidR="00F103C9">
        <w:t>paragraph (</w:t>
      </w:r>
      <w:r w:rsidRPr="00F103C9">
        <w:t>d) arose, under Division</w:t>
      </w:r>
      <w:r w:rsidR="00F103C9">
        <w:t> </w:t>
      </w:r>
      <w:r w:rsidRPr="00F103C9">
        <w:t>19 because of section</w:t>
      </w:r>
      <w:r w:rsidR="00F103C9">
        <w:t> </w:t>
      </w:r>
      <w:r w:rsidRPr="00F103C9">
        <w:t>78</w:t>
      </w:r>
      <w:r w:rsidR="00F103C9">
        <w:noBreakHyphen/>
      </w:r>
      <w:r w:rsidRPr="00F103C9">
        <w:t xml:space="preserve">40 applying in relation to the original decreasing adjustment, the amount of the increasing adjustment under </w:t>
      </w:r>
      <w:r w:rsidR="00F103C9">
        <w:t>paragraph (</w:t>
      </w:r>
      <w:r w:rsidRPr="00F103C9">
        <w:t>d) is reduced by the sum of the section</w:t>
      </w:r>
      <w:r w:rsidR="00F103C9">
        <w:t> </w:t>
      </w:r>
      <w:r w:rsidRPr="00F103C9">
        <w:t>78</w:t>
      </w:r>
      <w:r w:rsidR="00F103C9">
        <w:noBreakHyphen/>
      </w:r>
      <w:r w:rsidRPr="00F103C9">
        <w:t>40 increasing adjustments; and</w:t>
      </w:r>
    </w:p>
    <w:p w:rsidR="00300522" w:rsidRPr="00F103C9" w:rsidRDefault="00300522" w:rsidP="00300522">
      <w:pPr>
        <w:pStyle w:val="paragraph"/>
      </w:pPr>
      <w:r w:rsidRPr="00F103C9">
        <w:tab/>
        <w:t>(f)</w:t>
      </w:r>
      <w:r w:rsidRPr="00F103C9">
        <w:tab/>
        <w:t xml:space="preserve">after the increasing adjustment arises under </w:t>
      </w:r>
      <w:r w:rsidR="00F103C9">
        <w:t>paragraph (</w:t>
      </w:r>
      <w:r w:rsidRPr="00F103C9">
        <w:t>d), no adjustment arises under Division</w:t>
      </w:r>
      <w:r w:rsidR="00F103C9">
        <w:t> </w:t>
      </w:r>
      <w:r w:rsidRPr="00F103C9">
        <w:t>19 because of section</w:t>
      </w:r>
      <w:r w:rsidR="00F103C9">
        <w:t> </w:t>
      </w:r>
      <w:r w:rsidRPr="00F103C9">
        <w:t>78</w:t>
      </w:r>
      <w:r w:rsidR="00F103C9">
        <w:noBreakHyphen/>
      </w:r>
      <w:r w:rsidRPr="00F103C9">
        <w:t>40 applying in relation to the original decreasing adjustment.</w:t>
      </w:r>
    </w:p>
    <w:p w:rsidR="00300522" w:rsidRPr="00F103C9" w:rsidRDefault="00300522" w:rsidP="00300522">
      <w:pPr>
        <w:pStyle w:val="ActHead5"/>
      </w:pPr>
      <w:bookmarkStart w:id="615" w:name="_Toc498001639"/>
      <w:r w:rsidRPr="00F103C9">
        <w:rPr>
          <w:rStyle w:val="CharSectno"/>
        </w:rPr>
        <w:lastRenderedPageBreak/>
        <w:t>79</w:t>
      </w:r>
      <w:r w:rsidR="00F103C9" w:rsidRPr="00F103C9">
        <w:rPr>
          <w:rStyle w:val="CharSectno"/>
        </w:rPr>
        <w:noBreakHyphen/>
      </w:r>
      <w:r w:rsidRPr="00F103C9">
        <w:rPr>
          <w:rStyle w:val="CharSectno"/>
        </w:rPr>
        <w:t>15</w:t>
      </w:r>
      <w:r w:rsidRPr="00F103C9">
        <w:t xml:space="preserve">  Application of sections</w:t>
      </w:r>
      <w:r w:rsidR="00F103C9">
        <w:t> </w:t>
      </w:r>
      <w:r w:rsidRPr="00F103C9">
        <w:t>78</w:t>
      </w:r>
      <w:r w:rsidR="00F103C9">
        <w:noBreakHyphen/>
      </w:r>
      <w:r w:rsidRPr="00F103C9">
        <w:t>10 and 78</w:t>
      </w:r>
      <w:r w:rsidR="00F103C9">
        <w:noBreakHyphen/>
      </w:r>
      <w:r w:rsidRPr="00F103C9">
        <w:t>15 (about decreasing adjustments) where sole operator election to use average input tax credit entitlement</w:t>
      </w:r>
      <w:bookmarkEnd w:id="615"/>
    </w:p>
    <w:p w:rsidR="00300522" w:rsidRPr="00F103C9" w:rsidRDefault="00300522" w:rsidP="00300522">
      <w:pPr>
        <w:pStyle w:val="subsection"/>
      </w:pPr>
      <w:r w:rsidRPr="00F103C9">
        <w:tab/>
        <w:t>(1)</w:t>
      </w:r>
      <w:r w:rsidRPr="00F103C9">
        <w:tab/>
        <w:t>This section applies to a payment or supply if:</w:t>
      </w:r>
    </w:p>
    <w:p w:rsidR="00300522" w:rsidRPr="00F103C9" w:rsidRDefault="00300522" w:rsidP="00300522">
      <w:pPr>
        <w:pStyle w:val="paragraph"/>
      </w:pPr>
      <w:r w:rsidRPr="00F103C9">
        <w:tab/>
        <w:t>(a)</w:t>
      </w:r>
      <w:r w:rsidRPr="00F103C9">
        <w:tab/>
        <w:t xml:space="preserve">it is a payment or supply made under a </w:t>
      </w:r>
      <w:r w:rsidR="00F103C9" w:rsidRPr="00F103C9">
        <w:rPr>
          <w:position w:val="6"/>
          <w:sz w:val="16"/>
        </w:rPr>
        <w:t>*</w:t>
      </w:r>
      <w:r w:rsidRPr="00F103C9">
        <w:t>compulsory third party scheme; and</w:t>
      </w:r>
    </w:p>
    <w:p w:rsidR="00300522" w:rsidRPr="00F103C9" w:rsidRDefault="00300522" w:rsidP="00300522">
      <w:pPr>
        <w:pStyle w:val="paragraph"/>
      </w:pPr>
      <w:r w:rsidRPr="00F103C9">
        <w:tab/>
        <w:t>(b)</w:t>
      </w:r>
      <w:r w:rsidRPr="00F103C9">
        <w:tab/>
        <w:t xml:space="preserve">the payment or supply is made in settlement of a claim under an </w:t>
      </w:r>
      <w:r w:rsidR="00F103C9" w:rsidRPr="00F103C9">
        <w:rPr>
          <w:position w:val="6"/>
          <w:sz w:val="16"/>
        </w:rPr>
        <w:t>*</w:t>
      </w:r>
      <w:r w:rsidRPr="00F103C9">
        <w:t>insurance policy; and</w:t>
      </w:r>
    </w:p>
    <w:p w:rsidR="00300522" w:rsidRPr="00F103C9" w:rsidRDefault="00300522" w:rsidP="00300522">
      <w:pPr>
        <w:pStyle w:val="paragraph"/>
      </w:pPr>
      <w:r w:rsidRPr="00F103C9">
        <w:tab/>
        <w:t>(c)</w:t>
      </w:r>
      <w:r w:rsidRPr="00F103C9">
        <w:tab/>
        <w:t xml:space="preserve">there is only one </w:t>
      </w:r>
      <w:r w:rsidR="00F103C9" w:rsidRPr="00F103C9">
        <w:rPr>
          <w:position w:val="6"/>
          <w:sz w:val="16"/>
        </w:rPr>
        <w:t>*</w:t>
      </w:r>
      <w:r w:rsidRPr="00F103C9">
        <w:t>operator who issues insurance policies under the scheme; and</w:t>
      </w:r>
    </w:p>
    <w:p w:rsidR="00300522" w:rsidRPr="00F103C9" w:rsidRDefault="00300522" w:rsidP="00300522">
      <w:pPr>
        <w:pStyle w:val="paragraph"/>
      </w:pPr>
      <w:r w:rsidRPr="00F103C9">
        <w:tab/>
        <w:t>(d)</w:t>
      </w:r>
      <w:r w:rsidRPr="00F103C9">
        <w:tab/>
        <w:t>assuming the requirements of paragraph</w:t>
      </w:r>
      <w:r w:rsidR="00F103C9">
        <w:t> </w:t>
      </w:r>
      <w:r w:rsidRPr="00F103C9">
        <w:t>78</w:t>
      </w:r>
      <w:r w:rsidR="00F103C9">
        <w:noBreakHyphen/>
      </w:r>
      <w:r w:rsidRPr="00F103C9">
        <w:t xml:space="preserve">10(2)(b) were satisfied, the operator would have a </w:t>
      </w:r>
      <w:r w:rsidR="00F103C9" w:rsidRPr="00F103C9">
        <w:rPr>
          <w:position w:val="6"/>
          <w:sz w:val="16"/>
        </w:rPr>
        <w:t>*</w:t>
      </w:r>
      <w:r w:rsidRPr="00F103C9">
        <w:t>decreasing adjustment under section</w:t>
      </w:r>
      <w:r w:rsidR="00F103C9">
        <w:t> </w:t>
      </w:r>
      <w:r w:rsidRPr="00F103C9">
        <w:t>78</w:t>
      </w:r>
      <w:r w:rsidR="00F103C9">
        <w:noBreakHyphen/>
      </w:r>
      <w:r w:rsidRPr="00F103C9">
        <w:t>10 in respect of the payment or supply; and</w:t>
      </w:r>
    </w:p>
    <w:p w:rsidR="00300522" w:rsidRPr="00F103C9" w:rsidRDefault="00300522" w:rsidP="00300522">
      <w:pPr>
        <w:pStyle w:val="paragraph"/>
      </w:pPr>
      <w:r w:rsidRPr="00F103C9">
        <w:tab/>
        <w:t>(e)</w:t>
      </w:r>
      <w:r w:rsidRPr="00F103C9">
        <w:tab/>
        <w:t xml:space="preserve">an election under </w:t>
      </w:r>
      <w:r w:rsidR="00F103C9">
        <w:t>subsection (</w:t>
      </w:r>
      <w:r w:rsidRPr="00F103C9">
        <w:t xml:space="preserve">4) is in force during the </w:t>
      </w:r>
      <w:r w:rsidR="00F103C9" w:rsidRPr="00F103C9">
        <w:rPr>
          <w:position w:val="6"/>
          <w:sz w:val="16"/>
        </w:rPr>
        <w:t>*</w:t>
      </w:r>
      <w:r w:rsidRPr="00F103C9">
        <w:t>financial year in which the payment or supply is made.</w:t>
      </w:r>
    </w:p>
    <w:p w:rsidR="00300522" w:rsidRPr="00F103C9" w:rsidRDefault="00300522" w:rsidP="00300522">
      <w:pPr>
        <w:pStyle w:val="subsection"/>
      </w:pPr>
      <w:r w:rsidRPr="00F103C9">
        <w:tab/>
        <w:t>(2)</w:t>
      </w:r>
      <w:r w:rsidRPr="00F103C9">
        <w:tab/>
        <w:t>For the purposes of section</w:t>
      </w:r>
      <w:r w:rsidR="00F103C9">
        <w:t> </w:t>
      </w:r>
      <w:r w:rsidRPr="00F103C9">
        <w:t>78</w:t>
      </w:r>
      <w:r w:rsidR="00F103C9">
        <w:noBreakHyphen/>
      </w:r>
      <w:r w:rsidRPr="00F103C9">
        <w:t xml:space="preserve">10, the </w:t>
      </w:r>
      <w:r w:rsidR="00F103C9" w:rsidRPr="00F103C9">
        <w:rPr>
          <w:position w:val="6"/>
          <w:sz w:val="16"/>
        </w:rPr>
        <w:t>*</w:t>
      </w:r>
      <w:r w:rsidRPr="00F103C9">
        <w:t xml:space="preserve">operator has a </w:t>
      </w:r>
      <w:r w:rsidR="00F103C9" w:rsidRPr="00F103C9">
        <w:rPr>
          <w:position w:val="6"/>
          <w:sz w:val="16"/>
        </w:rPr>
        <w:t>*</w:t>
      </w:r>
      <w:r w:rsidRPr="00F103C9">
        <w:t>decreasing adjustment under that section in relation to the payment or supply.</w:t>
      </w:r>
    </w:p>
    <w:p w:rsidR="00300522" w:rsidRPr="00F103C9" w:rsidRDefault="00300522" w:rsidP="00300522">
      <w:pPr>
        <w:pStyle w:val="subsection"/>
      </w:pPr>
      <w:r w:rsidRPr="00F103C9">
        <w:tab/>
        <w:t>(3)</w:t>
      </w:r>
      <w:r w:rsidRPr="00F103C9">
        <w:tab/>
        <w:t>Section</w:t>
      </w:r>
      <w:r w:rsidR="00F103C9">
        <w:t> </w:t>
      </w:r>
      <w:r w:rsidRPr="00F103C9">
        <w:t>78</w:t>
      </w:r>
      <w:r w:rsidR="00F103C9">
        <w:noBreakHyphen/>
      </w:r>
      <w:r w:rsidRPr="00F103C9">
        <w:t xml:space="preserve">15 does not apply to the </w:t>
      </w:r>
      <w:r w:rsidR="00F103C9" w:rsidRPr="00F103C9">
        <w:rPr>
          <w:position w:val="6"/>
          <w:sz w:val="16"/>
        </w:rPr>
        <w:t>*</w:t>
      </w:r>
      <w:r w:rsidRPr="00F103C9">
        <w:t xml:space="preserve">decreasing adjustment, but its amount is instead worked out using the applicable </w:t>
      </w:r>
      <w:r w:rsidR="00F103C9" w:rsidRPr="00F103C9">
        <w:rPr>
          <w:position w:val="6"/>
          <w:sz w:val="16"/>
        </w:rPr>
        <w:t>*</w:t>
      </w:r>
      <w:r w:rsidRPr="00F103C9">
        <w:t>average input tax credit fraction (see section</w:t>
      </w:r>
      <w:r w:rsidR="00F103C9">
        <w:t> </w:t>
      </w:r>
      <w:r w:rsidRPr="00F103C9">
        <w:t>79</w:t>
      </w:r>
      <w:r w:rsidR="00F103C9">
        <w:noBreakHyphen/>
      </w:r>
      <w:r w:rsidRPr="00F103C9">
        <w:t>95).</w:t>
      </w:r>
    </w:p>
    <w:p w:rsidR="00300522" w:rsidRPr="00F103C9" w:rsidRDefault="00300522" w:rsidP="00300522">
      <w:pPr>
        <w:pStyle w:val="subsection"/>
      </w:pPr>
      <w:r w:rsidRPr="00F103C9">
        <w:tab/>
        <w:t>(4)</w:t>
      </w:r>
      <w:r w:rsidRPr="00F103C9">
        <w:tab/>
        <w:t xml:space="preserve">The </w:t>
      </w:r>
      <w:r w:rsidR="00F103C9" w:rsidRPr="00F103C9">
        <w:rPr>
          <w:position w:val="6"/>
          <w:sz w:val="16"/>
        </w:rPr>
        <w:t>*</w:t>
      </w:r>
      <w:r w:rsidRPr="00F103C9">
        <w:t xml:space="preserve">operator may, in writing, elect that, from the start of a specified </w:t>
      </w:r>
      <w:r w:rsidR="00F103C9" w:rsidRPr="00F103C9">
        <w:rPr>
          <w:position w:val="6"/>
          <w:sz w:val="16"/>
        </w:rPr>
        <w:t>*</w:t>
      </w:r>
      <w:r w:rsidRPr="00F103C9">
        <w:t xml:space="preserve">financial year, any </w:t>
      </w:r>
      <w:r w:rsidR="00F103C9" w:rsidRPr="00F103C9">
        <w:rPr>
          <w:position w:val="6"/>
          <w:sz w:val="16"/>
        </w:rPr>
        <w:t>*</w:t>
      </w:r>
      <w:r w:rsidRPr="00F103C9">
        <w:t>decreasing adjustment in relation to all payments or supplies:</w:t>
      </w:r>
    </w:p>
    <w:p w:rsidR="00300522" w:rsidRPr="00F103C9" w:rsidRDefault="00300522" w:rsidP="00300522">
      <w:pPr>
        <w:pStyle w:val="paragraph"/>
      </w:pPr>
      <w:r w:rsidRPr="00F103C9">
        <w:tab/>
        <w:t>(a)</w:t>
      </w:r>
      <w:r w:rsidRPr="00F103C9">
        <w:tab/>
        <w:t>that are made during the financial year; and</w:t>
      </w:r>
    </w:p>
    <w:p w:rsidR="00300522" w:rsidRPr="00F103C9" w:rsidRDefault="00300522" w:rsidP="00300522">
      <w:pPr>
        <w:pStyle w:val="paragraph"/>
      </w:pPr>
      <w:r w:rsidRPr="00F103C9">
        <w:tab/>
        <w:t>(b)</w:t>
      </w:r>
      <w:r w:rsidRPr="00F103C9">
        <w:tab/>
        <w:t xml:space="preserve">to which </w:t>
      </w:r>
      <w:r w:rsidR="00F103C9">
        <w:t>paragraphs (</w:t>
      </w:r>
      <w:r w:rsidRPr="00F103C9">
        <w:t>1)(a), (b), (c) and (d) apply;</w:t>
      </w:r>
    </w:p>
    <w:p w:rsidR="00300522" w:rsidRPr="00F103C9" w:rsidRDefault="00300522" w:rsidP="00300522">
      <w:pPr>
        <w:pStyle w:val="subsection2"/>
      </w:pPr>
      <w:r w:rsidRPr="00F103C9">
        <w:t xml:space="preserve">are to be worked out using the applicable </w:t>
      </w:r>
      <w:r w:rsidR="00F103C9" w:rsidRPr="00F103C9">
        <w:rPr>
          <w:position w:val="6"/>
          <w:sz w:val="16"/>
        </w:rPr>
        <w:t>*</w:t>
      </w:r>
      <w:r w:rsidRPr="00F103C9">
        <w:t>average input tax credit fraction.</w:t>
      </w:r>
    </w:p>
    <w:p w:rsidR="00300522" w:rsidRPr="00F103C9" w:rsidRDefault="00300522" w:rsidP="00300522">
      <w:pPr>
        <w:pStyle w:val="subsection"/>
      </w:pPr>
      <w:r w:rsidRPr="00F103C9">
        <w:tab/>
        <w:t>(5)</w:t>
      </w:r>
      <w:r w:rsidRPr="00F103C9">
        <w:tab/>
        <w:t xml:space="preserve">Subject to </w:t>
      </w:r>
      <w:r w:rsidR="00F103C9">
        <w:t>subsection (</w:t>
      </w:r>
      <w:r w:rsidRPr="00F103C9">
        <w:t xml:space="preserve">6), the election must be made before the start of the specified </w:t>
      </w:r>
      <w:r w:rsidR="00F103C9" w:rsidRPr="00F103C9">
        <w:rPr>
          <w:position w:val="6"/>
          <w:sz w:val="16"/>
        </w:rPr>
        <w:t>*</w:t>
      </w:r>
      <w:r w:rsidRPr="00F103C9">
        <w:t>financial year.</w:t>
      </w:r>
    </w:p>
    <w:p w:rsidR="00300522" w:rsidRPr="00F103C9" w:rsidRDefault="00300522" w:rsidP="00300522">
      <w:pPr>
        <w:pStyle w:val="subsection"/>
      </w:pPr>
      <w:r w:rsidRPr="00F103C9">
        <w:tab/>
        <w:t>(6)</w:t>
      </w:r>
      <w:r w:rsidRPr="00F103C9">
        <w:tab/>
      </w:r>
      <w:r w:rsidR="00F103C9">
        <w:t>Subsection (</w:t>
      </w:r>
      <w:r w:rsidRPr="00F103C9">
        <w:t xml:space="preserve">5) does not apply if the election specifies the </w:t>
      </w:r>
      <w:r w:rsidR="00F103C9" w:rsidRPr="00F103C9">
        <w:rPr>
          <w:position w:val="6"/>
          <w:sz w:val="16"/>
        </w:rPr>
        <w:t>*</w:t>
      </w:r>
      <w:r w:rsidRPr="00F103C9">
        <w:t>financial year beginning on 1</w:t>
      </w:r>
      <w:r w:rsidR="00F103C9">
        <w:t> </w:t>
      </w:r>
      <w:r w:rsidRPr="00F103C9">
        <w:t>July 2003 and is made before the end of 30 days after the day on which this section commences.</w:t>
      </w:r>
    </w:p>
    <w:p w:rsidR="00300522" w:rsidRPr="00F103C9" w:rsidRDefault="00300522" w:rsidP="00300522">
      <w:pPr>
        <w:pStyle w:val="subsection"/>
      </w:pPr>
      <w:r w:rsidRPr="00F103C9">
        <w:lastRenderedPageBreak/>
        <w:tab/>
        <w:t>(7)</w:t>
      </w:r>
      <w:r w:rsidRPr="00F103C9">
        <w:tab/>
        <w:t xml:space="preserve">The election is in force during the specified </w:t>
      </w:r>
      <w:r w:rsidR="00F103C9" w:rsidRPr="00F103C9">
        <w:rPr>
          <w:position w:val="6"/>
          <w:sz w:val="16"/>
        </w:rPr>
        <w:t>*</w:t>
      </w:r>
      <w:r w:rsidRPr="00F103C9">
        <w:t>financial year and every later financial year, other than one that begins after a financial year in which the election is revoked.</w:t>
      </w:r>
    </w:p>
    <w:p w:rsidR="00300522" w:rsidRPr="00F103C9" w:rsidRDefault="00300522" w:rsidP="0004657D">
      <w:pPr>
        <w:pStyle w:val="ActHead5"/>
      </w:pPr>
      <w:bookmarkStart w:id="616" w:name="_Toc498001640"/>
      <w:r w:rsidRPr="00F103C9">
        <w:rPr>
          <w:rStyle w:val="CharSectno"/>
        </w:rPr>
        <w:t>79</w:t>
      </w:r>
      <w:r w:rsidR="00F103C9" w:rsidRPr="00F103C9">
        <w:rPr>
          <w:rStyle w:val="CharSectno"/>
        </w:rPr>
        <w:noBreakHyphen/>
      </w:r>
      <w:r w:rsidRPr="00F103C9">
        <w:rPr>
          <w:rStyle w:val="CharSectno"/>
        </w:rPr>
        <w:t>20</w:t>
      </w:r>
      <w:r w:rsidRPr="00F103C9">
        <w:t xml:space="preserve">  Extension of various references in Division</w:t>
      </w:r>
      <w:r w:rsidR="00F103C9">
        <w:t> </w:t>
      </w:r>
      <w:r w:rsidRPr="00F103C9">
        <w:t>78 to rights of subrogation to cover other rights of recovery</w:t>
      </w:r>
      <w:bookmarkEnd w:id="616"/>
    </w:p>
    <w:p w:rsidR="00300522" w:rsidRPr="00F103C9" w:rsidRDefault="00300522" w:rsidP="0004657D">
      <w:pPr>
        <w:pStyle w:val="SubsectionHead"/>
      </w:pPr>
      <w:r w:rsidRPr="00F103C9">
        <w:t>Payments or supplies in settlement of claims</w:t>
      </w:r>
    </w:p>
    <w:p w:rsidR="00300522" w:rsidRPr="00F103C9" w:rsidRDefault="00300522" w:rsidP="0004657D">
      <w:pPr>
        <w:pStyle w:val="subsection"/>
        <w:keepNext/>
        <w:keepLines/>
      </w:pPr>
      <w:r w:rsidRPr="00F103C9">
        <w:tab/>
        <w:t>(1)</w:t>
      </w:r>
      <w:r w:rsidRPr="00F103C9">
        <w:tab/>
        <w:t>For the purposes of sections</w:t>
      </w:r>
      <w:r w:rsidR="00F103C9">
        <w:t> </w:t>
      </w:r>
      <w:r w:rsidRPr="00F103C9">
        <w:t>78</w:t>
      </w:r>
      <w:r w:rsidR="00F103C9">
        <w:noBreakHyphen/>
      </w:r>
      <w:r w:rsidRPr="00F103C9">
        <w:t>35, 78</w:t>
      </w:r>
      <w:r w:rsidR="00F103C9">
        <w:noBreakHyphen/>
      </w:r>
      <w:r w:rsidRPr="00F103C9">
        <w:t>40 and 78</w:t>
      </w:r>
      <w:r w:rsidR="00F103C9">
        <w:noBreakHyphen/>
      </w:r>
      <w:r w:rsidRPr="00F103C9">
        <w:t xml:space="preserve">75, a reference in those sections to a payment or supply made by an entity in settlement of a claim by an insurer in exercising the insurer’s rights of subrogation in respect of an </w:t>
      </w:r>
      <w:r w:rsidR="00F103C9" w:rsidRPr="00F103C9">
        <w:rPr>
          <w:position w:val="6"/>
          <w:sz w:val="16"/>
        </w:rPr>
        <w:t>*</w:t>
      </w:r>
      <w:r w:rsidRPr="00F103C9">
        <w:t>insurance policy includes a reference to a payment or supply that satisfies the following requirements:</w:t>
      </w:r>
    </w:p>
    <w:p w:rsidR="00300522" w:rsidRPr="00F103C9" w:rsidRDefault="00300522" w:rsidP="0004657D">
      <w:pPr>
        <w:pStyle w:val="paragraph"/>
        <w:keepNext/>
        <w:keepLines/>
      </w:pPr>
      <w:r w:rsidRPr="00F103C9">
        <w:tab/>
        <w:t>(a)</w:t>
      </w:r>
      <w:r w:rsidRPr="00F103C9">
        <w:tab/>
        <w:t xml:space="preserve">the payment or supply is made by an entity in settlement of a claim by an </w:t>
      </w:r>
      <w:r w:rsidR="00F103C9" w:rsidRPr="00F103C9">
        <w:rPr>
          <w:position w:val="6"/>
          <w:sz w:val="16"/>
        </w:rPr>
        <w:t>*</w:t>
      </w:r>
      <w:r w:rsidRPr="00F103C9">
        <w:t xml:space="preserve">operator of a </w:t>
      </w:r>
      <w:r w:rsidR="00F103C9" w:rsidRPr="00F103C9">
        <w:rPr>
          <w:position w:val="6"/>
          <w:sz w:val="16"/>
        </w:rPr>
        <w:t>*</w:t>
      </w:r>
      <w:r w:rsidRPr="00F103C9">
        <w:t>compulsory third party scheme;</w:t>
      </w:r>
    </w:p>
    <w:p w:rsidR="00300522" w:rsidRPr="00F103C9" w:rsidRDefault="00300522" w:rsidP="0004657D">
      <w:pPr>
        <w:pStyle w:val="paragraph"/>
        <w:keepNext/>
        <w:keepLines/>
      </w:pPr>
      <w:r w:rsidRPr="00F103C9">
        <w:tab/>
        <w:t>(b)</w:t>
      </w:r>
      <w:r w:rsidRPr="00F103C9">
        <w:tab/>
        <w:t>the claim was made by the operator in exercise of the operator’s rights to recover in respect of a payment or supply made under the compulsory third party scheme;</w:t>
      </w:r>
    </w:p>
    <w:p w:rsidR="00300522" w:rsidRPr="00F103C9" w:rsidRDefault="00300522" w:rsidP="00300522">
      <w:pPr>
        <w:pStyle w:val="paragraph"/>
      </w:pPr>
      <w:r w:rsidRPr="00F103C9">
        <w:tab/>
        <w:t>(c)</w:t>
      </w:r>
      <w:r w:rsidRPr="00F103C9">
        <w:tab/>
        <w:t xml:space="preserve">the claim was not made under an </w:t>
      </w:r>
      <w:r w:rsidR="00F103C9" w:rsidRPr="00F103C9">
        <w:rPr>
          <w:position w:val="6"/>
          <w:sz w:val="16"/>
        </w:rPr>
        <w:t>*</w:t>
      </w:r>
      <w:r w:rsidRPr="00F103C9">
        <w:t>insurance policy that is a policy of reinsurance.</w:t>
      </w:r>
    </w:p>
    <w:p w:rsidR="00300522" w:rsidRPr="00F103C9" w:rsidRDefault="00300522" w:rsidP="00300522">
      <w:pPr>
        <w:pStyle w:val="SubsectionHead"/>
      </w:pPr>
      <w:r w:rsidRPr="00F103C9">
        <w:t>Payments or supplies in compliance with court judgments etc. relating to claims</w:t>
      </w:r>
    </w:p>
    <w:p w:rsidR="00300522" w:rsidRPr="00F103C9" w:rsidRDefault="00300522" w:rsidP="00300522">
      <w:pPr>
        <w:pStyle w:val="subsection"/>
      </w:pPr>
      <w:r w:rsidRPr="00F103C9">
        <w:tab/>
        <w:t>(2)</w:t>
      </w:r>
      <w:r w:rsidRPr="00F103C9">
        <w:tab/>
        <w:t>For the purposes of section</w:t>
      </w:r>
      <w:r w:rsidR="00F103C9">
        <w:t> </w:t>
      </w:r>
      <w:r w:rsidRPr="00F103C9">
        <w:t>78</w:t>
      </w:r>
      <w:r w:rsidR="00F103C9">
        <w:noBreakHyphen/>
      </w:r>
      <w:r w:rsidRPr="00F103C9">
        <w:t xml:space="preserve">110, a reference in that section to a payment or supply made by an entity in compliance with a judgment or order of a court relating to a claim made by an insurer in exercising the insurer’s rights of subrogation in respect of an </w:t>
      </w:r>
      <w:r w:rsidR="00F103C9" w:rsidRPr="00F103C9">
        <w:rPr>
          <w:position w:val="6"/>
          <w:sz w:val="16"/>
        </w:rPr>
        <w:t>*</w:t>
      </w:r>
      <w:r w:rsidRPr="00F103C9">
        <w:t>insurance policy includes a reference to a payment or supply that satisfies the following requirements:</w:t>
      </w:r>
    </w:p>
    <w:p w:rsidR="00300522" w:rsidRPr="00F103C9" w:rsidRDefault="00300522" w:rsidP="00300522">
      <w:pPr>
        <w:pStyle w:val="paragraph"/>
      </w:pPr>
      <w:r w:rsidRPr="00F103C9">
        <w:tab/>
        <w:t>(a)</w:t>
      </w:r>
      <w:r w:rsidRPr="00F103C9">
        <w:tab/>
        <w:t xml:space="preserve">the payment or supply is made by an entity in compliance with a judgment or order of a court relating to a claim made by an </w:t>
      </w:r>
      <w:r w:rsidR="00F103C9" w:rsidRPr="00F103C9">
        <w:rPr>
          <w:position w:val="6"/>
          <w:sz w:val="16"/>
        </w:rPr>
        <w:t>*</w:t>
      </w:r>
      <w:r w:rsidRPr="00F103C9">
        <w:t xml:space="preserve">operator of a </w:t>
      </w:r>
      <w:r w:rsidR="00F103C9" w:rsidRPr="00F103C9">
        <w:rPr>
          <w:position w:val="6"/>
          <w:sz w:val="16"/>
        </w:rPr>
        <w:t>*</w:t>
      </w:r>
      <w:r w:rsidRPr="00F103C9">
        <w:t>compulsory third party scheme;</w:t>
      </w:r>
    </w:p>
    <w:p w:rsidR="00300522" w:rsidRPr="00F103C9" w:rsidRDefault="00300522" w:rsidP="00300522">
      <w:pPr>
        <w:pStyle w:val="paragraph"/>
      </w:pPr>
      <w:r w:rsidRPr="00F103C9">
        <w:lastRenderedPageBreak/>
        <w:tab/>
        <w:t>(b)</w:t>
      </w:r>
      <w:r w:rsidRPr="00F103C9">
        <w:tab/>
        <w:t xml:space="preserve">the claim was made by the </w:t>
      </w:r>
      <w:r w:rsidR="00F103C9" w:rsidRPr="00F103C9">
        <w:rPr>
          <w:position w:val="6"/>
          <w:sz w:val="16"/>
        </w:rPr>
        <w:t>*</w:t>
      </w:r>
      <w:r w:rsidRPr="00F103C9">
        <w:t xml:space="preserve">operator in exercise of the operator’s rights to recover a payment or supply made under the </w:t>
      </w:r>
      <w:r w:rsidR="00F103C9" w:rsidRPr="00F103C9">
        <w:rPr>
          <w:position w:val="6"/>
          <w:sz w:val="16"/>
        </w:rPr>
        <w:t>*</w:t>
      </w:r>
      <w:r w:rsidRPr="00F103C9">
        <w:t>compulsory third party scheme;</w:t>
      </w:r>
    </w:p>
    <w:p w:rsidR="00300522" w:rsidRPr="00F103C9" w:rsidRDefault="00300522" w:rsidP="00300522">
      <w:pPr>
        <w:pStyle w:val="paragraph"/>
      </w:pPr>
      <w:r w:rsidRPr="00F103C9">
        <w:tab/>
        <w:t>(c)</w:t>
      </w:r>
      <w:r w:rsidRPr="00F103C9">
        <w:tab/>
        <w:t>the claim was not made under an insurance policy that is a policy of reinsurance.</w:t>
      </w:r>
    </w:p>
    <w:p w:rsidR="00300522" w:rsidRPr="00F103C9" w:rsidRDefault="00300522" w:rsidP="00300522">
      <w:pPr>
        <w:pStyle w:val="ActHead4"/>
      </w:pPr>
      <w:bookmarkStart w:id="617" w:name="_Toc498001641"/>
      <w:r w:rsidRPr="00F103C9">
        <w:rPr>
          <w:rStyle w:val="CharSubdNo"/>
        </w:rPr>
        <w:t>Subdivision</w:t>
      </w:r>
      <w:r w:rsidR="00F103C9" w:rsidRPr="00F103C9">
        <w:rPr>
          <w:rStyle w:val="CharSubdNo"/>
        </w:rPr>
        <w:t> </w:t>
      </w:r>
      <w:r w:rsidRPr="00F103C9">
        <w:rPr>
          <w:rStyle w:val="CharSubdNo"/>
        </w:rPr>
        <w:t>79</w:t>
      </w:r>
      <w:r w:rsidR="00F103C9" w:rsidRPr="00F103C9">
        <w:rPr>
          <w:rStyle w:val="CharSubdNo"/>
        </w:rPr>
        <w:noBreakHyphen/>
      </w:r>
      <w:r w:rsidRPr="00F103C9">
        <w:rPr>
          <w:rStyle w:val="CharSubdNo"/>
        </w:rPr>
        <w:t>B</w:t>
      </w:r>
      <w:r w:rsidRPr="00F103C9">
        <w:t>—</w:t>
      </w:r>
      <w:r w:rsidRPr="00F103C9">
        <w:rPr>
          <w:rStyle w:val="CharSubdText"/>
        </w:rPr>
        <w:t>Extension of Division</w:t>
      </w:r>
      <w:r w:rsidR="00F103C9" w:rsidRPr="00F103C9">
        <w:rPr>
          <w:rStyle w:val="CharSubdText"/>
        </w:rPr>
        <w:t> </w:t>
      </w:r>
      <w:r w:rsidRPr="00F103C9">
        <w:rPr>
          <w:rStyle w:val="CharSubdText"/>
        </w:rPr>
        <w:t>78 to cover certain compulsory third party scheme payments and supplies connected with, but not under, insurance policies</w:t>
      </w:r>
      <w:bookmarkEnd w:id="617"/>
    </w:p>
    <w:p w:rsidR="00300522" w:rsidRPr="00F103C9" w:rsidRDefault="00300522" w:rsidP="00300522">
      <w:pPr>
        <w:pStyle w:val="ActHead5"/>
      </w:pPr>
      <w:bookmarkStart w:id="618" w:name="_Toc498001642"/>
      <w:r w:rsidRPr="00F103C9">
        <w:rPr>
          <w:rStyle w:val="CharSectno"/>
        </w:rPr>
        <w:t>79</w:t>
      </w:r>
      <w:r w:rsidR="00F103C9" w:rsidRPr="00F103C9">
        <w:rPr>
          <w:rStyle w:val="CharSectno"/>
        </w:rPr>
        <w:noBreakHyphen/>
      </w:r>
      <w:r w:rsidRPr="00F103C9">
        <w:rPr>
          <w:rStyle w:val="CharSectno"/>
        </w:rPr>
        <w:t>25</w:t>
      </w:r>
      <w:r w:rsidRPr="00F103C9">
        <w:t xml:space="preserve">  Meaning of </w:t>
      </w:r>
      <w:r w:rsidRPr="00F103C9">
        <w:rPr>
          <w:i/>
        </w:rPr>
        <w:t>CTP hybrid payment or supply</w:t>
      </w:r>
      <w:bookmarkEnd w:id="618"/>
    </w:p>
    <w:p w:rsidR="00300522" w:rsidRPr="00F103C9" w:rsidRDefault="00300522" w:rsidP="00300522">
      <w:pPr>
        <w:pStyle w:val="subsection"/>
      </w:pPr>
      <w:r w:rsidRPr="00F103C9">
        <w:tab/>
        <w:t>(1)</w:t>
      </w:r>
      <w:r w:rsidRPr="00F103C9">
        <w:tab/>
        <w:t xml:space="preserve">Subject to this section, a payment or supply is a </w:t>
      </w:r>
      <w:r w:rsidRPr="00F103C9">
        <w:rPr>
          <w:b/>
          <w:i/>
        </w:rPr>
        <w:t>CTP hybrid payment or supply</w:t>
      </w:r>
      <w:r w:rsidRPr="00F103C9">
        <w:t xml:space="preserve"> if:</w:t>
      </w:r>
    </w:p>
    <w:p w:rsidR="00300522" w:rsidRPr="00F103C9" w:rsidRDefault="00300522" w:rsidP="00300522">
      <w:pPr>
        <w:pStyle w:val="paragraph"/>
      </w:pPr>
      <w:r w:rsidRPr="00F103C9">
        <w:tab/>
        <w:t>(a)</w:t>
      </w:r>
      <w:r w:rsidRPr="00F103C9">
        <w:tab/>
        <w:t xml:space="preserve">it is made in settlement of a claim for compensation under a </w:t>
      </w:r>
      <w:r w:rsidR="00F103C9" w:rsidRPr="00F103C9">
        <w:rPr>
          <w:position w:val="6"/>
          <w:sz w:val="16"/>
        </w:rPr>
        <w:t>*</w:t>
      </w:r>
      <w:r w:rsidRPr="00F103C9">
        <w:t>compulsory third party scheme; and</w:t>
      </w:r>
    </w:p>
    <w:p w:rsidR="00300522" w:rsidRPr="00F103C9" w:rsidRDefault="00300522" w:rsidP="00300522">
      <w:pPr>
        <w:pStyle w:val="paragraph"/>
      </w:pPr>
      <w:r w:rsidRPr="00F103C9">
        <w:tab/>
        <w:t>(b)</w:t>
      </w:r>
      <w:r w:rsidRPr="00F103C9">
        <w:tab/>
        <w:t xml:space="preserve">the claim would not have been made but for an </w:t>
      </w:r>
      <w:r w:rsidR="00F103C9" w:rsidRPr="00F103C9">
        <w:rPr>
          <w:position w:val="6"/>
          <w:sz w:val="16"/>
        </w:rPr>
        <w:t>*</w:t>
      </w:r>
      <w:r w:rsidRPr="00F103C9">
        <w:t>insurance policy issued under the scheme; and</w:t>
      </w:r>
    </w:p>
    <w:p w:rsidR="00300522" w:rsidRPr="00F103C9" w:rsidRDefault="00300522" w:rsidP="00300522">
      <w:pPr>
        <w:pStyle w:val="paragraph"/>
      </w:pPr>
      <w:r w:rsidRPr="00F103C9">
        <w:tab/>
        <w:t>(c)</w:t>
      </w:r>
      <w:r w:rsidRPr="00F103C9">
        <w:tab/>
        <w:t>the claim was not made under the insurance policy.</w:t>
      </w:r>
    </w:p>
    <w:p w:rsidR="00300522" w:rsidRPr="00F103C9" w:rsidRDefault="00300522" w:rsidP="00300522">
      <w:pPr>
        <w:pStyle w:val="subsection"/>
      </w:pPr>
      <w:r w:rsidRPr="00F103C9">
        <w:tab/>
        <w:t>(2)</w:t>
      </w:r>
      <w:r w:rsidRPr="00F103C9">
        <w:tab/>
        <w:t xml:space="preserve">A payment or supply is not a </w:t>
      </w:r>
      <w:r w:rsidRPr="00F103C9">
        <w:rPr>
          <w:b/>
          <w:i/>
        </w:rPr>
        <w:t>CTP hybrid payment or supply</w:t>
      </w:r>
      <w:r w:rsidRPr="00F103C9">
        <w:t xml:space="preserve"> if:</w:t>
      </w:r>
    </w:p>
    <w:p w:rsidR="00300522" w:rsidRPr="00F103C9" w:rsidRDefault="00300522" w:rsidP="00300522">
      <w:pPr>
        <w:pStyle w:val="paragraph"/>
      </w:pPr>
      <w:r w:rsidRPr="00F103C9">
        <w:tab/>
        <w:t>(a)</w:t>
      </w:r>
      <w:r w:rsidRPr="00F103C9">
        <w:tab/>
        <w:t xml:space="preserve">when the payment or supply is made, the entity that paid the premium for the </w:t>
      </w:r>
      <w:r w:rsidR="00F103C9" w:rsidRPr="00F103C9">
        <w:rPr>
          <w:position w:val="6"/>
          <w:sz w:val="16"/>
        </w:rPr>
        <w:t>*</w:t>
      </w:r>
      <w:r w:rsidRPr="00F103C9">
        <w:t>insurance policy cannot be located; and</w:t>
      </w:r>
    </w:p>
    <w:p w:rsidR="00300522" w:rsidRPr="00F103C9" w:rsidRDefault="00300522" w:rsidP="00300522">
      <w:pPr>
        <w:pStyle w:val="paragraph"/>
      </w:pPr>
      <w:r w:rsidRPr="00F103C9">
        <w:tab/>
        <w:t>(b)</w:t>
      </w:r>
      <w:r w:rsidRPr="00F103C9">
        <w:tab/>
        <w:t xml:space="preserve">that entity did not, at or before the time the </w:t>
      </w:r>
      <w:r w:rsidR="00F103C9" w:rsidRPr="00F103C9">
        <w:rPr>
          <w:position w:val="6"/>
          <w:sz w:val="16"/>
        </w:rPr>
        <w:t>*</w:t>
      </w:r>
      <w:r w:rsidRPr="00F103C9">
        <w:t>operator making the payment or supply was first made aware of the circumstances to which the payment or supply relates, inform the operator of the entitlement to an input tax credit for the CTP premium it paid; and</w:t>
      </w:r>
    </w:p>
    <w:p w:rsidR="00300522" w:rsidRPr="00F103C9" w:rsidRDefault="00300522" w:rsidP="00300522">
      <w:pPr>
        <w:pStyle w:val="paragraph"/>
      </w:pPr>
      <w:r w:rsidRPr="00F103C9">
        <w:tab/>
        <w:t>(c)</w:t>
      </w:r>
      <w:r w:rsidRPr="00F103C9">
        <w:tab/>
        <w:t xml:space="preserve">the </w:t>
      </w:r>
      <w:r w:rsidR="00F103C9" w:rsidRPr="00F103C9">
        <w:rPr>
          <w:position w:val="6"/>
          <w:sz w:val="16"/>
        </w:rPr>
        <w:t>*</w:t>
      </w:r>
      <w:r w:rsidRPr="00F103C9">
        <w:t>premium selection test was not satisfied in relation to the insurance policy.</w:t>
      </w:r>
    </w:p>
    <w:p w:rsidR="00300522" w:rsidRPr="00F103C9" w:rsidRDefault="00300522" w:rsidP="00300522">
      <w:pPr>
        <w:pStyle w:val="subsection"/>
      </w:pPr>
      <w:r w:rsidRPr="00F103C9">
        <w:tab/>
        <w:t>(2A)</w:t>
      </w:r>
      <w:r w:rsidRPr="00F103C9">
        <w:tab/>
      </w:r>
      <w:r w:rsidR="00F103C9">
        <w:t>Subsection (</w:t>
      </w:r>
      <w:r w:rsidRPr="00F103C9">
        <w:t xml:space="preserve">2) does not apply if the cover under the </w:t>
      </w:r>
      <w:r w:rsidR="00F103C9" w:rsidRPr="00F103C9">
        <w:rPr>
          <w:position w:val="6"/>
          <w:sz w:val="16"/>
        </w:rPr>
        <w:t>*</w:t>
      </w:r>
      <w:r w:rsidRPr="00F103C9">
        <w:t>insurance policy commenced before 1</w:t>
      </w:r>
      <w:r w:rsidR="00F103C9">
        <w:t> </w:t>
      </w:r>
      <w:r w:rsidRPr="00F103C9">
        <w:t>July 2003 (whether or not all or part of the premium on the policy was paid before that day).</w:t>
      </w:r>
    </w:p>
    <w:p w:rsidR="00300522" w:rsidRPr="00F103C9" w:rsidRDefault="00300522" w:rsidP="00300522">
      <w:pPr>
        <w:pStyle w:val="subsection"/>
      </w:pPr>
      <w:r w:rsidRPr="00F103C9">
        <w:lastRenderedPageBreak/>
        <w:tab/>
        <w:t>(3)</w:t>
      </w:r>
      <w:r w:rsidRPr="00F103C9">
        <w:tab/>
        <w:t xml:space="preserve">A payment or supply is not a </w:t>
      </w:r>
      <w:r w:rsidRPr="00F103C9">
        <w:rPr>
          <w:b/>
          <w:i/>
        </w:rPr>
        <w:t>CTP hybrid payment or supply</w:t>
      </w:r>
      <w:r w:rsidRPr="00F103C9">
        <w:t xml:space="preserve"> if the </w:t>
      </w:r>
      <w:r w:rsidR="00F103C9" w:rsidRPr="00F103C9">
        <w:rPr>
          <w:position w:val="6"/>
          <w:sz w:val="16"/>
        </w:rPr>
        <w:t>*</w:t>
      </w:r>
      <w:r w:rsidRPr="00F103C9">
        <w:t>operator making the payment or supply was required to do so by law because of the bankruptcy or insolvency of another operator who is an insurer.</w:t>
      </w:r>
    </w:p>
    <w:p w:rsidR="00300522" w:rsidRPr="00F103C9" w:rsidRDefault="00300522" w:rsidP="00F26F26">
      <w:pPr>
        <w:pStyle w:val="ActHead5"/>
      </w:pPr>
      <w:bookmarkStart w:id="619" w:name="_Toc498001643"/>
      <w:r w:rsidRPr="00F103C9">
        <w:rPr>
          <w:rStyle w:val="CharSectno"/>
        </w:rPr>
        <w:t>79</w:t>
      </w:r>
      <w:r w:rsidR="00F103C9" w:rsidRPr="00F103C9">
        <w:rPr>
          <w:rStyle w:val="CharSectno"/>
        </w:rPr>
        <w:noBreakHyphen/>
      </w:r>
      <w:r w:rsidRPr="00F103C9">
        <w:rPr>
          <w:rStyle w:val="CharSectno"/>
        </w:rPr>
        <w:t>30</w:t>
      </w:r>
      <w:r w:rsidRPr="00F103C9">
        <w:t xml:space="preserve">  Application of Division</w:t>
      </w:r>
      <w:r w:rsidR="00F103C9">
        <w:t> </w:t>
      </w:r>
      <w:r w:rsidRPr="00F103C9">
        <w:t>78</w:t>
      </w:r>
      <w:bookmarkEnd w:id="619"/>
    </w:p>
    <w:p w:rsidR="00300522" w:rsidRPr="00F103C9" w:rsidRDefault="00300522" w:rsidP="00F26F26">
      <w:pPr>
        <w:pStyle w:val="subsection"/>
        <w:keepNext/>
        <w:keepLines/>
      </w:pPr>
      <w:r w:rsidRPr="00F103C9">
        <w:tab/>
        <w:t>(1)</w:t>
      </w:r>
      <w:r w:rsidRPr="00F103C9">
        <w:tab/>
        <w:t>Division</w:t>
      </w:r>
      <w:r w:rsidR="00F103C9">
        <w:t> </w:t>
      </w:r>
      <w:r w:rsidRPr="00F103C9">
        <w:t>78 (other than section</w:t>
      </w:r>
      <w:r w:rsidR="00F103C9">
        <w:t> </w:t>
      </w:r>
      <w:r w:rsidRPr="00F103C9">
        <w:t>78</w:t>
      </w:r>
      <w:r w:rsidR="00F103C9">
        <w:noBreakHyphen/>
      </w:r>
      <w:r w:rsidRPr="00F103C9">
        <w:t>100), as modified by Subdivision</w:t>
      </w:r>
      <w:r w:rsidR="00F103C9">
        <w:t> </w:t>
      </w:r>
      <w:r w:rsidRPr="00F103C9">
        <w:t>79</w:t>
      </w:r>
      <w:r w:rsidR="00F103C9">
        <w:noBreakHyphen/>
      </w:r>
      <w:r w:rsidRPr="00F103C9">
        <w:t xml:space="preserve">A, applies in relation to a </w:t>
      </w:r>
      <w:r w:rsidR="00F103C9" w:rsidRPr="00F103C9">
        <w:rPr>
          <w:position w:val="6"/>
          <w:sz w:val="16"/>
        </w:rPr>
        <w:t>*</w:t>
      </w:r>
      <w:r w:rsidRPr="00F103C9">
        <w:t>CTP hybrid payment or supply</w:t>
      </w:r>
      <w:r w:rsidRPr="00F103C9">
        <w:rPr>
          <w:b/>
          <w:i/>
        </w:rPr>
        <w:t xml:space="preserve"> </w:t>
      </w:r>
      <w:r w:rsidRPr="00F103C9">
        <w:t xml:space="preserve">as if it were a payment or supply made in settlement of a claim under the </w:t>
      </w:r>
      <w:r w:rsidR="00F103C9" w:rsidRPr="00F103C9">
        <w:rPr>
          <w:position w:val="6"/>
          <w:sz w:val="16"/>
        </w:rPr>
        <w:t>*</w:t>
      </w:r>
      <w:r w:rsidRPr="00F103C9">
        <w:t>insurance policy mentioned in paragraph</w:t>
      </w:r>
      <w:r w:rsidR="00F103C9">
        <w:t> </w:t>
      </w:r>
      <w:r w:rsidRPr="00F103C9">
        <w:t>79</w:t>
      </w:r>
      <w:r w:rsidR="00F103C9">
        <w:noBreakHyphen/>
      </w:r>
      <w:r w:rsidRPr="00F103C9">
        <w:t>25(1)(b).</w:t>
      </w:r>
    </w:p>
    <w:p w:rsidR="00300522" w:rsidRPr="00F103C9" w:rsidRDefault="00300522" w:rsidP="00300522">
      <w:pPr>
        <w:pStyle w:val="subsection"/>
      </w:pPr>
      <w:r w:rsidRPr="00F103C9">
        <w:tab/>
        <w:t>(2)</w:t>
      </w:r>
      <w:r w:rsidRPr="00F103C9">
        <w:tab/>
        <w:t>This section does not prevent Division</w:t>
      </w:r>
      <w:r w:rsidR="00F103C9">
        <w:t> </w:t>
      </w:r>
      <w:r w:rsidRPr="00F103C9">
        <w:t xml:space="preserve">78 applying to a payment or supply under a </w:t>
      </w:r>
      <w:r w:rsidR="00F103C9" w:rsidRPr="00F103C9">
        <w:rPr>
          <w:position w:val="6"/>
          <w:sz w:val="16"/>
        </w:rPr>
        <w:t>*</w:t>
      </w:r>
      <w:r w:rsidRPr="00F103C9">
        <w:t xml:space="preserve">compulsory third party scheme if the payment or supply is made in settlement of a claim under an </w:t>
      </w:r>
      <w:r w:rsidR="00F103C9" w:rsidRPr="00F103C9">
        <w:rPr>
          <w:position w:val="6"/>
          <w:sz w:val="16"/>
        </w:rPr>
        <w:t>*</w:t>
      </w:r>
      <w:r w:rsidRPr="00F103C9">
        <w:t>insurance policy.</w:t>
      </w:r>
    </w:p>
    <w:p w:rsidR="00300522" w:rsidRPr="00F103C9" w:rsidRDefault="00300522" w:rsidP="00300522">
      <w:pPr>
        <w:pStyle w:val="ActHead4"/>
      </w:pPr>
      <w:bookmarkStart w:id="620" w:name="_Toc498001644"/>
      <w:r w:rsidRPr="00F103C9">
        <w:rPr>
          <w:rStyle w:val="CharSubdNo"/>
        </w:rPr>
        <w:t>Subdivision</w:t>
      </w:r>
      <w:r w:rsidR="00F103C9" w:rsidRPr="00F103C9">
        <w:rPr>
          <w:rStyle w:val="CharSubdNo"/>
        </w:rPr>
        <w:t> </w:t>
      </w:r>
      <w:r w:rsidRPr="00F103C9">
        <w:rPr>
          <w:rStyle w:val="CharSubdNo"/>
        </w:rPr>
        <w:t>79</w:t>
      </w:r>
      <w:r w:rsidR="00F103C9" w:rsidRPr="00F103C9">
        <w:rPr>
          <w:rStyle w:val="CharSubdNo"/>
        </w:rPr>
        <w:noBreakHyphen/>
      </w:r>
      <w:r w:rsidRPr="00F103C9">
        <w:rPr>
          <w:rStyle w:val="CharSubdNo"/>
        </w:rPr>
        <w:t>C</w:t>
      </w:r>
      <w:r w:rsidRPr="00F103C9">
        <w:t>—</w:t>
      </w:r>
      <w:r w:rsidRPr="00F103C9">
        <w:rPr>
          <w:rStyle w:val="CharSubdText"/>
        </w:rPr>
        <w:t>Other payments and supplies under compulsory third party schemes</w:t>
      </w:r>
      <w:bookmarkEnd w:id="620"/>
    </w:p>
    <w:p w:rsidR="00300522" w:rsidRPr="00F103C9" w:rsidRDefault="00300522" w:rsidP="00300522">
      <w:pPr>
        <w:pStyle w:val="ActHead5"/>
      </w:pPr>
      <w:bookmarkStart w:id="621" w:name="_Toc498001645"/>
      <w:r w:rsidRPr="00F103C9">
        <w:rPr>
          <w:rStyle w:val="CharSectno"/>
        </w:rPr>
        <w:t>79</w:t>
      </w:r>
      <w:r w:rsidR="00F103C9" w:rsidRPr="00F103C9">
        <w:rPr>
          <w:rStyle w:val="CharSectno"/>
        </w:rPr>
        <w:noBreakHyphen/>
      </w:r>
      <w:r w:rsidRPr="00F103C9">
        <w:rPr>
          <w:rStyle w:val="CharSectno"/>
        </w:rPr>
        <w:t>35</w:t>
      </w:r>
      <w:r w:rsidRPr="00F103C9">
        <w:t xml:space="preserve">  Meaning of </w:t>
      </w:r>
      <w:r w:rsidRPr="00F103C9">
        <w:rPr>
          <w:i/>
        </w:rPr>
        <w:t xml:space="preserve">CTP compensation or ancillary payment or supply </w:t>
      </w:r>
      <w:r w:rsidRPr="00F103C9">
        <w:t>etc.</w:t>
      </w:r>
      <w:bookmarkEnd w:id="621"/>
    </w:p>
    <w:p w:rsidR="00300522" w:rsidRPr="00F103C9" w:rsidRDefault="00300522" w:rsidP="00300522">
      <w:pPr>
        <w:pStyle w:val="SubsectionHead"/>
      </w:pPr>
      <w:r w:rsidRPr="00F103C9">
        <w:t xml:space="preserve">Meaning of </w:t>
      </w:r>
      <w:r w:rsidRPr="00F103C9">
        <w:rPr>
          <w:b/>
        </w:rPr>
        <w:t>CTP compensation or ancillary payment or supply</w:t>
      </w:r>
    </w:p>
    <w:p w:rsidR="00300522" w:rsidRPr="00F103C9" w:rsidRDefault="00300522" w:rsidP="00300522">
      <w:pPr>
        <w:pStyle w:val="subsection"/>
      </w:pPr>
      <w:r w:rsidRPr="00F103C9">
        <w:tab/>
        <w:t>(1)</w:t>
      </w:r>
      <w:r w:rsidRPr="00F103C9">
        <w:tab/>
        <w:t xml:space="preserve">A payment or supply is a </w:t>
      </w:r>
      <w:r w:rsidRPr="00F103C9">
        <w:rPr>
          <w:b/>
          <w:i/>
        </w:rPr>
        <w:t>CTP compensation or ancillary payment or supply</w:t>
      </w:r>
      <w:r w:rsidRPr="00F103C9">
        <w:t xml:space="preserve"> if it is a </w:t>
      </w:r>
      <w:r w:rsidR="00F103C9" w:rsidRPr="00F103C9">
        <w:rPr>
          <w:position w:val="6"/>
          <w:sz w:val="16"/>
        </w:rPr>
        <w:t>*</w:t>
      </w:r>
      <w:r w:rsidRPr="00F103C9">
        <w:t xml:space="preserve">CTP compensation payment or supply or a </w:t>
      </w:r>
      <w:r w:rsidR="00F103C9" w:rsidRPr="00F103C9">
        <w:rPr>
          <w:position w:val="6"/>
          <w:sz w:val="16"/>
        </w:rPr>
        <w:t>*</w:t>
      </w:r>
      <w:r w:rsidRPr="00F103C9">
        <w:t>CTP ancillary payment or supply.</w:t>
      </w:r>
    </w:p>
    <w:p w:rsidR="00300522" w:rsidRPr="00F103C9" w:rsidRDefault="00300522" w:rsidP="00300522">
      <w:pPr>
        <w:pStyle w:val="SubsectionHead"/>
      </w:pPr>
      <w:r w:rsidRPr="00F103C9">
        <w:t xml:space="preserve">Meaning of </w:t>
      </w:r>
      <w:r w:rsidRPr="00F103C9">
        <w:rPr>
          <w:b/>
        </w:rPr>
        <w:t>CTP compensation payment or supply</w:t>
      </w:r>
    </w:p>
    <w:p w:rsidR="00300522" w:rsidRPr="00F103C9" w:rsidRDefault="00300522" w:rsidP="00300522">
      <w:pPr>
        <w:pStyle w:val="subsection"/>
      </w:pPr>
      <w:r w:rsidRPr="00F103C9">
        <w:tab/>
        <w:t>(2)</w:t>
      </w:r>
      <w:r w:rsidRPr="00F103C9">
        <w:tab/>
        <w:t xml:space="preserve">A payment or supply is a </w:t>
      </w:r>
      <w:r w:rsidRPr="00F103C9">
        <w:rPr>
          <w:b/>
          <w:i/>
        </w:rPr>
        <w:t>CTP compensation payment or supply</w:t>
      </w:r>
      <w:r w:rsidRPr="00F103C9">
        <w:t xml:space="preserve"> if</w:t>
      </w:r>
    </w:p>
    <w:p w:rsidR="00300522" w:rsidRPr="00F103C9" w:rsidRDefault="00300522" w:rsidP="00300522">
      <w:pPr>
        <w:pStyle w:val="paragraph"/>
      </w:pPr>
      <w:r w:rsidRPr="00F103C9">
        <w:tab/>
        <w:t>(a)</w:t>
      </w:r>
      <w:r w:rsidRPr="00F103C9">
        <w:tab/>
        <w:t xml:space="preserve">it is a payment or supply made under a </w:t>
      </w:r>
      <w:r w:rsidR="00F103C9" w:rsidRPr="00F103C9">
        <w:rPr>
          <w:position w:val="6"/>
          <w:sz w:val="16"/>
        </w:rPr>
        <w:t>*</w:t>
      </w:r>
      <w:r w:rsidRPr="00F103C9">
        <w:t>compulsory third party scheme; and</w:t>
      </w:r>
    </w:p>
    <w:p w:rsidR="00300522" w:rsidRPr="00F103C9" w:rsidRDefault="00300522" w:rsidP="00300522">
      <w:pPr>
        <w:pStyle w:val="paragraph"/>
      </w:pPr>
      <w:r w:rsidRPr="00F103C9">
        <w:tab/>
        <w:t>(b)</w:t>
      </w:r>
      <w:r w:rsidRPr="00F103C9">
        <w:tab/>
        <w:t>it is a payment or supply made in settlement of a claim for compensation under the scheme; and</w:t>
      </w:r>
    </w:p>
    <w:p w:rsidR="00300522" w:rsidRPr="00F103C9" w:rsidRDefault="00300522" w:rsidP="00300522">
      <w:pPr>
        <w:pStyle w:val="paragraph"/>
      </w:pPr>
      <w:r w:rsidRPr="00F103C9">
        <w:tab/>
        <w:t>(c)</w:t>
      </w:r>
      <w:r w:rsidRPr="00F103C9">
        <w:tab/>
        <w:t xml:space="preserve">it is not the case that the </w:t>
      </w:r>
      <w:r w:rsidR="00F103C9" w:rsidRPr="00F103C9">
        <w:rPr>
          <w:position w:val="6"/>
          <w:sz w:val="16"/>
        </w:rPr>
        <w:t>*</w:t>
      </w:r>
      <w:r w:rsidRPr="00F103C9">
        <w:t xml:space="preserve">operator making the payment or supply was required to do so by law because of the </w:t>
      </w:r>
      <w:r w:rsidRPr="00F103C9">
        <w:lastRenderedPageBreak/>
        <w:t>bankruptcy or insolvency of another operator who is an insurer; and</w:t>
      </w:r>
    </w:p>
    <w:p w:rsidR="00300522" w:rsidRPr="00F103C9" w:rsidRDefault="00300522" w:rsidP="00300522">
      <w:pPr>
        <w:pStyle w:val="paragraph"/>
      </w:pPr>
      <w:r w:rsidRPr="00F103C9">
        <w:tab/>
        <w:t>(d)</w:t>
      </w:r>
      <w:r w:rsidRPr="00F103C9">
        <w:tab/>
        <w:t>Division</w:t>
      </w:r>
      <w:r w:rsidR="00F103C9">
        <w:t> </w:t>
      </w:r>
      <w:r w:rsidRPr="00F103C9">
        <w:t>78 does not apply in relation to the payment or supply; and</w:t>
      </w:r>
    </w:p>
    <w:p w:rsidR="00300522" w:rsidRPr="00F103C9" w:rsidRDefault="00300522" w:rsidP="00300522">
      <w:pPr>
        <w:pStyle w:val="paragraph"/>
      </w:pPr>
      <w:r w:rsidRPr="00F103C9">
        <w:tab/>
        <w:t>(e)</w:t>
      </w:r>
      <w:r w:rsidRPr="00F103C9">
        <w:tab/>
        <w:t xml:space="preserve">the payment or supply is not a </w:t>
      </w:r>
      <w:r w:rsidR="00F103C9" w:rsidRPr="00F103C9">
        <w:rPr>
          <w:position w:val="6"/>
          <w:sz w:val="16"/>
        </w:rPr>
        <w:t>*</w:t>
      </w:r>
      <w:r w:rsidRPr="00F103C9">
        <w:t xml:space="preserve">CTP dual premium or election payment or supply or a </w:t>
      </w:r>
      <w:r w:rsidR="00F103C9" w:rsidRPr="00F103C9">
        <w:rPr>
          <w:position w:val="6"/>
          <w:sz w:val="16"/>
        </w:rPr>
        <w:t>*</w:t>
      </w:r>
      <w:r w:rsidRPr="00F103C9">
        <w:t>CTP hybrid payment or supply.</w:t>
      </w:r>
    </w:p>
    <w:p w:rsidR="00300522" w:rsidRPr="00F103C9" w:rsidRDefault="00300522" w:rsidP="00300522">
      <w:pPr>
        <w:pStyle w:val="SubsectionHead"/>
      </w:pPr>
      <w:r w:rsidRPr="00F103C9">
        <w:t xml:space="preserve">Meaning of </w:t>
      </w:r>
      <w:r w:rsidRPr="00F103C9">
        <w:rPr>
          <w:b/>
        </w:rPr>
        <w:t>CTP ancillary payment or supply</w:t>
      </w:r>
    </w:p>
    <w:p w:rsidR="00300522" w:rsidRPr="00F103C9" w:rsidRDefault="00300522" w:rsidP="00300522">
      <w:pPr>
        <w:pStyle w:val="subsection"/>
        <w:keepNext/>
        <w:keepLines/>
      </w:pPr>
      <w:r w:rsidRPr="00F103C9">
        <w:tab/>
        <w:t>(3)</w:t>
      </w:r>
      <w:r w:rsidRPr="00F103C9">
        <w:tab/>
        <w:t xml:space="preserve">A payment or supply is a </w:t>
      </w:r>
      <w:r w:rsidRPr="00F103C9">
        <w:rPr>
          <w:b/>
          <w:i/>
        </w:rPr>
        <w:t>CTP ancillary payment or supply</w:t>
      </w:r>
      <w:r w:rsidRPr="00F103C9">
        <w:t xml:space="preserve"> if:</w:t>
      </w:r>
    </w:p>
    <w:p w:rsidR="00300522" w:rsidRPr="00F103C9" w:rsidRDefault="00300522" w:rsidP="00300522">
      <w:pPr>
        <w:pStyle w:val="paragraph"/>
      </w:pPr>
      <w:r w:rsidRPr="00F103C9">
        <w:tab/>
        <w:t>(a)</w:t>
      </w:r>
      <w:r w:rsidRPr="00F103C9">
        <w:tab/>
        <w:t xml:space="preserve">the payment or supply is made under a </w:t>
      </w:r>
      <w:r w:rsidR="00F103C9" w:rsidRPr="00F103C9">
        <w:rPr>
          <w:position w:val="6"/>
          <w:sz w:val="16"/>
        </w:rPr>
        <w:t>*</w:t>
      </w:r>
      <w:r w:rsidRPr="00F103C9">
        <w:t>compulsory third party scheme; and</w:t>
      </w:r>
    </w:p>
    <w:p w:rsidR="00300522" w:rsidRPr="00F103C9" w:rsidRDefault="00300522" w:rsidP="00300522">
      <w:pPr>
        <w:pStyle w:val="paragraph"/>
      </w:pPr>
      <w:r w:rsidRPr="00F103C9">
        <w:tab/>
        <w:t>(b)</w:t>
      </w:r>
      <w:r w:rsidRPr="00F103C9">
        <w:tab/>
        <w:t>the payment or supply is of a kind specified in the regulations; and</w:t>
      </w:r>
    </w:p>
    <w:p w:rsidR="00300522" w:rsidRPr="00F103C9" w:rsidRDefault="00300522" w:rsidP="00300522">
      <w:pPr>
        <w:pStyle w:val="paragraph"/>
      </w:pPr>
      <w:r w:rsidRPr="00F103C9">
        <w:tab/>
        <w:t>(c)</w:t>
      </w:r>
      <w:r w:rsidRPr="00F103C9">
        <w:tab/>
        <w:t xml:space="preserve">it is not the case that the </w:t>
      </w:r>
      <w:r w:rsidR="00F103C9" w:rsidRPr="00F103C9">
        <w:rPr>
          <w:position w:val="6"/>
          <w:sz w:val="16"/>
        </w:rPr>
        <w:t>*</w:t>
      </w:r>
      <w:r w:rsidRPr="00F103C9">
        <w:t>operator making the payment or supply was required to do so by law because of the bankruptcy or insolvency of another operator who is an insurer; and</w:t>
      </w:r>
    </w:p>
    <w:p w:rsidR="00300522" w:rsidRPr="00F103C9" w:rsidRDefault="00300522" w:rsidP="00300522">
      <w:pPr>
        <w:pStyle w:val="paragraph"/>
      </w:pPr>
      <w:r w:rsidRPr="00F103C9">
        <w:tab/>
        <w:t>(d)</w:t>
      </w:r>
      <w:r w:rsidRPr="00F103C9">
        <w:tab/>
        <w:t>Division</w:t>
      </w:r>
      <w:r w:rsidR="00F103C9">
        <w:t> </w:t>
      </w:r>
      <w:r w:rsidRPr="00F103C9">
        <w:t>78 does not apply in relation to the payment or supply; and</w:t>
      </w:r>
    </w:p>
    <w:p w:rsidR="00300522" w:rsidRPr="00F103C9" w:rsidRDefault="00300522" w:rsidP="00300522">
      <w:pPr>
        <w:pStyle w:val="paragraph"/>
      </w:pPr>
      <w:r w:rsidRPr="00F103C9">
        <w:tab/>
        <w:t>(e)</w:t>
      </w:r>
      <w:r w:rsidRPr="00F103C9">
        <w:tab/>
        <w:t>the payment or supply is not a</w:t>
      </w:r>
      <w:r w:rsidR="00F103C9" w:rsidRPr="00F103C9">
        <w:rPr>
          <w:position w:val="6"/>
          <w:sz w:val="16"/>
        </w:rPr>
        <w:t>*</w:t>
      </w:r>
      <w:r w:rsidRPr="00F103C9">
        <w:t xml:space="preserve">CTP dual premium or election payment or supply or a </w:t>
      </w:r>
      <w:r w:rsidR="00F103C9" w:rsidRPr="00F103C9">
        <w:rPr>
          <w:position w:val="6"/>
          <w:sz w:val="16"/>
        </w:rPr>
        <w:t>*</w:t>
      </w:r>
      <w:r w:rsidRPr="00F103C9">
        <w:t>CTP hybrid payment or supply; and</w:t>
      </w:r>
    </w:p>
    <w:p w:rsidR="00300522" w:rsidRPr="00F103C9" w:rsidRDefault="00300522" w:rsidP="00300522">
      <w:pPr>
        <w:pStyle w:val="paragraph"/>
      </w:pPr>
      <w:r w:rsidRPr="00F103C9">
        <w:tab/>
        <w:t>(f)</w:t>
      </w:r>
      <w:r w:rsidRPr="00F103C9">
        <w:tab/>
        <w:t>the payment or supply is not made in settlement of a claim for compensation under the scheme; and</w:t>
      </w:r>
    </w:p>
    <w:p w:rsidR="00300522" w:rsidRPr="00F103C9" w:rsidRDefault="00300522" w:rsidP="00300522">
      <w:pPr>
        <w:pStyle w:val="paragraph"/>
      </w:pPr>
      <w:r w:rsidRPr="00F103C9">
        <w:tab/>
        <w:t>(g)</w:t>
      </w:r>
      <w:r w:rsidRPr="00F103C9">
        <w:tab/>
        <w:t xml:space="preserve">the payment or supply is not </w:t>
      </w:r>
      <w:r w:rsidR="00F103C9" w:rsidRPr="00F103C9">
        <w:rPr>
          <w:position w:val="6"/>
          <w:sz w:val="16"/>
        </w:rPr>
        <w:t>*</w:t>
      </w:r>
      <w:r w:rsidRPr="00F103C9">
        <w:t xml:space="preserve">consideration for a </w:t>
      </w:r>
      <w:r w:rsidR="00F103C9" w:rsidRPr="00F103C9">
        <w:rPr>
          <w:position w:val="6"/>
          <w:sz w:val="16"/>
        </w:rPr>
        <w:t>*</w:t>
      </w:r>
      <w:r w:rsidRPr="00F103C9">
        <w:t>creditable acquisition.</w:t>
      </w:r>
    </w:p>
    <w:p w:rsidR="00300522" w:rsidRPr="00F103C9" w:rsidRDefault="00300522" w:rsidP="00300522">
      <w:pPr>
        <w:pStyle w:val="ActHead5"/>
      </w:pPr>
      <w:bookmarkStart w:id="622" w:name="_Toc498001646"/>
      <w:r w:rsidRPr="00F103C9">
        <w:rPr>
          <w:rStyle w:val="CharSectno"/>
        </w:rPr>
        <w:t>79</w:t>
      </w:r>
      <w:r w:rsidR="00F103C9" w:rsidRPr="00F103C9">
        <w:rPr>
          <w:rStyle w:val="CharSectno"/>
        </w:rPr>
        <w:noBreakHyphen/>
      </w:r>
      <w:r w:rsidRPr="00F103C9">
        <w:rPr>
          <w:rStyle w:val="CharSectno"/>
        </w:rPr>
        <w:t>40</w:t>
      </w:r>
      <w:r w:rsidRPr="00F103C9">
        <w:t xml:space="preserve">  GST on CTP premiums is exclusive of stamp duty</w:t>
      </w:r>
      <w:bookmarkEnd w:id="622"/>
    </w:p>
    <w:p w:rsidR="00300522" w:rsidRPr="00F103C9" w:rsidRDefault="00300522" w:rsidP="00300522">
      <w:pPr>
        <w:pStyle w:val="subsection"/>
      </w:pPr>
      <w:r w:rsidRPr="00F103C9">
        <w:tab/>
        <w:t>(1)</w:t>
      </w:r>
      <w:r w:rsidRPr="00F103C9">
        <w:tab/>
        <w:t xml:space="preserve">The </w:t>
      </w:r>
      <w:r w:rsidR="00F103C9" w:rsidRPr="00F103C9">
        <w:rPr>
          <w:position w:val="6"/>
          <w:sz w:val="16"/>
        </w:rPr>
        <w:t>*</w:t>
      </w:r>
      <w:r w:rsidRPr="00F103C9">
        <w:t xml:space="preserve">value of a </w:t>
      </w:r>
      <w:r w:rsidR="00F103C9" w:rsidRPr="00F103C9">
        <w:rPr>
          <w:position w:val="6"/>
          <w:sz w:val="16"/>
        </w:rPr>
        <w:t>*</w:t>
      </w:r>
      <w:r w:rsidRPr="00F103C9">
        <w:t xml:space="preserve">taxable supply for which the </w:t>
      </w:r>
      <w:r w:rsidR="00F103C9" w:rsidRPr="00F103C9">
        <w:rPr>
          <w:position w:val="6"/>
          <w:sz w:val="16"/>
        </w:rPr>
        <w:t>*</w:t>
      </w:r>
      <w:r w:rsidRPr="00F103C9">
        <w:t xml:space="preserve">consideration includes an amount of </w:t>
      </w:r>
      <w:r w:rsidR="00F103C9" w:rsidRPr="00F103C9">
        <w:rPr>
          <w:position w:val="6"/>
          <w:sz w:val="16"/>
        </w:rPr>
        <w:t>*</w:t>
      </w:r>
      <w:r w:rsidRPr="00F103C9">
        <w:t xml:space="preserve">CTP premium is worked out as if the </w:t>
      </w:r>
      <w:r w:rsidR="00F103C9" w:rsidRPr="00F103C9">
        <w:rPr>
          <w:position w:val="6"/>
          <w:sz w:val="16"/>
        </w:rPr>
        <w:t>*</w:t>
      </w:r>
      <w:r w:rsidRPr="00F103C9">
        <w:t xml:space="preserve">price of the supply were reduced by the amount of any stamp duty payable under a </w:t>
      </w:r>
      <w:r w:rsidR="00F103C9" w:rsidRPr="00F103C9">
        <w:rPr>
          <w:position w:val="6"/>
          <w:sz w:val="16"/>
        </w:rPr>
        <w:t>*</w:t>
      </w:r>
      <w:r w:rsidRPr="00F103C9">
        <w:t xml:space="preserve">State law or </w:t>
      </w:r>
      <w:r w:rsidR="00F103C9" w:rsidRPr="00F103C9">
        <w:rPr>
          <w:position w:val="6"/>
          <w:sz w:val="16"/>
        </w:rPr>
        <w:t>*</w:t>
      </w:r>
      <w:r w:rsidRPr="00F103C9">
        <w:t>Territory law in respect of the supply.</w:t>
      </w:r>
    </w:p>
    <w:p w:rsidR="00300522" w:rsidRPr="00F103C9" w:rsidRDefault="00300522" w:rsidP="00300522">
      <w:pPr>
        <w:pStyle w:val="subsection"/>
      </w:pPr>
      <w:r w:rsidRPr="00F103C9">
        <w:lastRenderedPageBreak/>
        <w:tab/>
        <w:t>(2)</w:t>
      </w:r>
      <w:r w:rsidRPr="00F103C9">
        <w:tab/>
        <w:t>This section has effect despite section</w:t>
      </w:r>
      <w:r w:rsidR="00F103C9">
        <w:t> </w:t>
      </w:r>
      <w:r w:rsidRPr="00F103C9">
        <w:t>9</w:t>
      </w:r>
      <w:r w:rsidR="00F103C9">
        <w:noBreakHyphen/>
      </w:r>
      <w:r w:rsidRPr="00F103C9">
        <w:t>75 (which is about the value of taxable supplies).</w:t>
      </w:r>
    </w:p>
    <w:p w:rsidR="00300522" w:rsidRPr="00F103C9" w:rsidRDefault="00300522" w:rsidP="00300522">
      <w:pPr>
        <w:pStyle w:val="ActHead5"/>
      </w:pPr>
      <w:bookmarkStart w:id="623" w:name="_Toc498001647"/>
      <w:r w:rsidRPr="00F103C9">
        <w:rPr>
          <w:rStyle w:val="CharSectno"/>
        </w:rPr>
        <w:t>79</w:t>
      </w:r>
      <w:r w:rsidR="00F103C9" w:rsidRPr="00F103C9">
        <w:rPr>
          <w:rStyle w:val="CharSectno"/>
        </w:rPr>
        <w:noBreakHyphen/>
      </w:r>
      <w:r w:rsidRPr="00F103C9">
        <w:rPr>
          <w:rStyle w:val="CharSectno"/>
        </w:rPr>
        <w:t>45</w:t>
      </w:r>
      <w:r w:rsidRPr="00F103C9">
        <w:t xml:space="preserve">  Exclusion of certain compulsory third party schemes</w:t>
      </w:r>
      <w:bookmarkEnd w:id="623"/>
    </w:p>
    <w:p w:rsidR="00300522" w:rsidRPr="00F103C9" w:rsidRDefault="00300522" w:rsidP="00300522">
      <w:pPr>
        <w:pStyle w:val="subsection"/>
      </w:pPr>
      <w:r w:rsidRPr="00F103C9">
        <w:tab/>
      </w:r>
      <w:r w:rsidRPr="00F103C9">
        <w:tab/>
        <w:t xml:space="preserve">This </w:t>
      </w:r>
      <w:r w:rsidR="00A53099" w:rsidRPr="00F103C9">
        <w:t>Subdivision</w:t>
      </w:r>
      <w:r w:rsidR="00A36DB5" w:rsidRPr="00F103C9">
        <w:t xml:space="preserve"> </w:t>
      </w:r>
      <w:r w:rsidRPr="00F103C9">
        <w:t>(other than section</w:t>
      </w:r>
      <w:r w:rsidR="00F103C9">
        <w:t> </w:t>
      </w:r>
      <w:r w:rsidRPr="00F103C9">
        <w:t>79</w:t>
      </w:r>
      <w:r w:rsidR="00F103C9">
        <w:noBreakHyphen/>
      </w:r>
      <w:r w:rsidRPr="00F103C9">
        <w:t xml:space="preserve">40) does not apply to a </w:t>
      </w:r>
      <w:r w:rsidR="00F103C9" w:rsidRPr="00F103C9">
        <w:rPr>
          <w:position w:val="6"/>
          <w:sz w:val="16"/>
        </w:rPr>
        <w:t>*</w:t>
      </w:r>
      <w:r w:rsidRPr="00F103C9">
        <w:t xml:space="preserve">compulsory third party scheme under which </w:t>
      </w:r>
      <w:r w:rsidR="00F103C9" w:rsidRPr="00F103C9">
        <w:rPr>
          <w:position w:val="6"/>
          <w:sz w:val="16"/>
        </w:rPr>
        <w:t>*</w:t>
      </w:r>
      <w:r w:rsidRPr="00F103C9">
        <w:t xml:space="preserve">CTP compensation or ancillary payments or supplies are made, or to a </w:t>
      </w:r>
      <w:r w:rsidR="00F103C9" w:rsidRPr="00F103C9">
        <w:rPr>
          <w:position w:val="6"/>
          <w:sz w:val="16"/>
        </w:rPr>
        <w:t>*</w:t>
      </w:r>
      <w:r w:rsidRPr="00F103C9">
        <w:t>CTP compensation or ancillary payment or supply, if the compulsory third party scheme is of a kind specified in the regulations.</w:t>
      </w:r>
    </w:p>
    <w:p w:rsidR="00300522" w:rsidRPr="00F103C9" w:rsidRDefault="00300522" w:rsidP="00300522">
      <w:pPr>
        <w:pStyle w:val="ActHead5"/>
      </w:pPr>
      <w:bookmarkStart w:id="624" w:name="_Toc498001648"/>
      <w:r w:rsidRPr="00F103C9">
        <w:rPr>
          <w:rStyle w:val="CharSectno"/>
        </w:rPr>
        <w:t>79</w:t>
      </w:r>
      <w:r w:rsidR="00F103C9" w:rsidRPr="00F103C9">
        <w:rPr>
          <w:rStyle w:val="CharSectno"/>
        </w:rPr>
        <w:noBreakHyphen/>
      </w:r>
      <w:r w:rsidRPr="00F103C9">
        <w:rPr>
          <w:rStyle w:val="CharSectno"/>
        </w:rPr>
        <w:t>50</w:t>
      </w:r>
      <w:r w:rsidRPr="00F103C9">
        <w:t xml:space="preserve">  Decreasing adjustments for CTP compensation or ancillary payments or supplies</w:t>
      </w:r>
      <w:bookmarkEnd w:id="624"/>
    </w:p>
    <w:p w:rsidR="00300522" w:rsidRPr="00F103C9" w:rsidRDefault="00300522" w:rsidP="00300522">
      <w:pPr>
        <w:pStyle w:val="subsection"/>
      </w:pPr>
      <w:r w:rsidRPr="00F103C9">
        <w:tab/>
        <w:t>(1)</w:t>
      </w:r>
      <w:r w:rsidRPr="00F103C9">
        <w:tab/>
        <w:t xml:space="preserve">An </w:t>
      </w:r>
      <w:r w:rsidR="00F103C9" w:rsidRPr="00F103C9">
        <w:rPr>
          <w:position w:val="6"/>
          <w:sz w:val="16"/>
        </w:rPr>
        <w:t>*</w:t>
      </w:r>
      <w:r w:rsidRPr="00F103C9">
        <w:t xml:space="preserve">operator of a </w:t>
      </w:r>
      <w:r w:rsidR="00F103C9" w:rsidRPr="00F103C9">
        <w:rPr>
          <w:position w:val="6"/>
          <w:sz w:val="16"/>
        </w:rPr>
        <w:t>*</w:t>
      </w:r>
      <w:r w:rsidRPr="00F103C9">
        <w:t xml:space="preserve">compulsory third party scheme has a </w:t>
      </w:r>
      <w:r w:rsidRPr="00F103C9">
        <w:rPr>
          <w:b/>
          <w:i/>
        </w:rPr>
        <w:t>decreasing adjustment</w:t>
      </w:r>
      <w:r w:rsidRPr="00F103C9">
        <w:t xml:space="preserve"> if the operator makes a </w:t>
      </w:r>
      <w:r w:rsidR="00F103C9" w:rsidRPr="00F103C9">
        <w:rPr>
          <w:position w:val="6"/>
          <w:sz w:val="16"/>
        </w:rPr>
        <w:t>*</w:t>
      </w:r>
      <w:r w:rsidRPr="00F103C9">
        <w:t>CTP compensation or ancillary payment or supply under the scheme.</w:t>
      </w:r>
    </w:p>
    <w:p w:rsidR="00300522" w:rsidRPr="00F103C9" w:rsidRDefault="00300522" w:rsidP="00300522">
      <w:pPr>
        <w:pStyle w:val="subsection"/>
      </w:pPr>
      <w:r w:rsidRPr="00F103C9">
        <w:tab/>
        <w:t>(2)</w:t>
      </w:r>
      <w:r w:rsidRPr="00F103C9">
        <w:tab/>
        <w:t>However, this section only applies if:</w:t>
      </w:r>
    </w:p>
    <w:p w:rsidR="00300522" w:rsidRPr="00F103C9" w:rsidRDefault="00300522" w:rsidP="00300522">
      <w:pPr>
        <w:pStyle w:val="paragraph"/>
      </w:pPr>
      <w:r w:rsidRPr="00F103C9">
        <w:tab/>
        <w:t>(a)</w:t>
      </w:r>
      <w:r w:rsidRPr="00F103C9">
        <w:tab/>
        <w:t xml:space="preserve">the payments of </w:t>
      </w:r>
      <w:r w:rsidR="00F103C9" w:rsidRPr="00F103C9">
        <w:rPr>
          <w:position w:val="6"/>
          <w:sz w:val="16"/>
        </w:rPr>
        <w:t>*</w:t>
      </w:r>
      <w:r w:rsidRPr="00F103C9">
        <w:t xml:space="preserve">CTP premium to the </w:t>
      </w:r>
      <w:r w:rsidR="00F103C9" w:rsidRPr="00F103C9">
        <w:rPr>
          <w:position w:val="6"/>
          <w:sz w:val="16"/>
        </w:rPr>
        <w:t>*</w:t>
      </w:r>
      <w:r w:rsidRPr="00F103C9">
        <w:t xml:space="preserve">operator that have been or are required to be made under the scheme are, or would be, </w:t>
      </w:r>
      <w:r w:rsidR="00F103C9" w:rsidRPr="00F103C9">
        <w:rPr>
          <w:position w:val="6"/>
          <w:sz w:val="16"/>
        </w:rPr>
        <w:t>*</w:t>
      </w:r>
      <w:r w:rsidRPr="00F103C9">
        <w:t xml:space="preserve">consideration for a </w:t>
      </w:r>
      <w:r w:rsidR="00F103C9" w:rsidRPr="00F103C9">
        <w:rPr>
          <w:position w:val="6"/>
          <w:sz w:val="16"/>
        </w:rPr>
        <w:t>*</w:t>
      </w:r>
      <w:r w:rsidRPr="00F103C9">
        <w:t>taxable supply; and</w:t>
      </w:r>
    </w:p>
    <w:p w:rsidR="00300522" w:rsidRPr="00F103C9" w:rsidRDefault="00300522" w:rsidP="00300522">
      <w:pPr>
        <w:pStyle w:val="paragraph"/>
      </w:pPr>
      <w:r w:rsidRPr="00F103C9">
        <w:tab/>
        <w:t>(b)</w:t>
      </w:r>
      <w:r w:rsidRPr="00F103C9">
        <w:tab/>
        <w:t xml:space="preserve">the </w:t>
      </w:r>
      <w:r w:rsidR="00F103C9" w:rsidRPr="00F103C9">
        <w:rPr>
          <w:position w:val="6"/>
          <w:sz w:val="16"/>
        </w:rPr>
        <w:t>*</w:t>
      </w:r>
      <w:r w:rsidRPr="00F103C9">
        <w:t xml:space="preserve">operator is </w:t>
      </w:r>
      <w:r w:rsidR="00F103C9" w:rsidRPr="00F103C9">
        <w:rPr>
          <w:position w:val="6"/>
          <w:sz w:val="16"/>
        </w:rPr>
        <w:t>*</w:t>
      </w:r>
      <w:r w:rsidRPr="00F103C9">
        <w:t xml:space="preserve">registered or </w:t>
      </w:r>
      <w:r w:rsidR="00F103C9" w:rsidRPr="00F103C9">
        <w:rPr>
          <w:position w:val="6"/>
          <w:sz w:val="16"/>
        </w:rPr>
        <w:t>*</w:t>
      </w:r>
      <w:r w:rsidRPr="00F103C9">
        <w:t>required to be registered.</w:t>
      </w:r>
    </w:p>
    <w:p w:rsidR="00300522" w:rsidRPr="00F103C9" w:rsidRDefault="00300522" w:rsidP="00300522">
      <w:pPr>
        <w:pStyle w:val="subsection"/>
      </w:pPr>
      <w:r w:rsidRPr="00F103C9">
        <w:tab/>
        <w:t>(3)</w:t>
      </w:r>
      <w:r w:rsidRPr="00F103C9">
        <w:tab/>
        <w:t xml:space="preserve">The </w:t>
      </w:r>
      <w:r w:rsidR="00F103C9" w:rsidRPr="00F103C9">
        <w:rPr>
          <w:position w:val="6"/>
          <w:sz w:val="16"/>
        </w:rPr>
        <w:t>*</w:t>
      </w:r>
      <w:r w:rsidRPr="00F103C9">
        <w:t xml:space="preserve">decreasing adjustment in relation to the payment or supply is worked out using the applicable </w:t>
      </w:r>
      <w:r w:rsidR="00F103C9" w:rsidRPr="00F103C9">
        <w:rPr>
          <w:position w:val="6"/>
          <w:sz w:val="16"/>
        </w:rPr>
        <w:t>*</w:t>
      </w:r>
      <w:r w:rsidRPr="00F103C9">
        <w:t>average input tax credit fraction (see section</w:t>
      </w:r>
      <w:r w:rsidR="00F103C9">
        <w:t> </w:t>
      </w:r>
      <w:r w:rsidRPr="00F103C9">
        <w:t>79</w:t>
      </w:r>
      <w:r w:rsidR="00F103C9">
        <w:noBreakHyphen/>
      </w:r>
      <w:r w:rsidRPr="00F103C9">
        <w:t>95).</w:t>
      </w:r>
    </w:p>
    <w:p w:rsidR="00300522" w:rsidRPr="00F103C9" w:rsidRDefault="00300522" w:rsidP="00300522">
      <w:pPr>
        <w:pStyle w:val="ActHead5"/>
      </w:pPr>
      <w:bookmarkStart w:id="625" w:name="_Toc498001649"/>
      <w:r w:rsidRPr="00F103C9">
        <w:rPr>
          <w:rStyle w:val="CharSectno"/>
        </w:rPr>
        <w:t>79</w:t>
      </w:r>
      <w:r w:rsidR="00F103C9" w:rsidRPr="00F103C9">
        <w:rPr>
          <w:rStyle w:val="CharSectno"/>
        </w:rPr>
        <w:noBreakHyphen/>
      </w:r>
      <w:r w:rsidRPr="00F103C9">
        <w:rPr>
          <w:rStyle w:val="CharSectno"/>
        </w:rPr>
        <w:t>55</w:t>
      </w:r>
      <w:r w:rsidRPr="00F103C9">
        <w:t xml:space="preserve">  Increasing adjustments for payments of excess etc. under compulsory third party schemes</w:t>
      </w:r>
      <w:bookmarkEnd w:id="625"/>
    </w:p>
    <w:p w:rsidR="00300522" w:rsidRPr="00F103C9" w:rsidRDefault="00300522" w:rsidP="00300522">
      <w:pPr>
        <w:pStyle w:val="subsection"/>
      </w:pPr>
      <w:r w:rsidRPr="00F103C9">
        <w:tab/>
        <w:t>(1)</w:t>
      </w:r>
      <w:r w:rsidRPr="00F103C9">
        <w:tab/>
        <w:t xml:space="preserve">An </w:t>
      </w:r>
      <w:r w:rsidR="00F103C9" w:rsidRPr="00F103C9">
        <w:rPr>
          <w:position w:val="6"/>
          <w:sz w:val="16"/>
        </w:rPr>
        <w:t>*</w:t>
      </w:r>
      <w:r w:rsidRPr="00F103C9">
        <w:t xml:space="preserve">operator of a </w:t>
      </w:r>
      <w:r w:rsidR="00F103C9" w:rsidRPr="00F103C9">
        <w:rPr>
          <w:position w:val="6"/>
          <w:sz w:val="16"/>
        </w:rPr>
        <w:t>*</w:t>
      </w:r>
      <w:r w:rsidRPr="00F103C9">
        <w:t xml:space="preserve">compulsory third party scheme has an </w:t>
      </w:r>
      <w:r w:rsidRPr="00F103C9">
        <w:rPr>
          <w:b/>
          <w:i/>
        </w:rPr>
        <w:t>increasing adjustment</w:t>
      </w:r>
      <w:r w:rsidRPr="00F103C9">
        <w:t xml:space="preserve"> if:</w:t>
      </w:r>
    </w:p>
    <w:p w:rsidR="00300522" w:rsidRPr="00F103C9" w:rsidRDefault="00300522" w:rsidP="00300522">
      <w:pPr>
        <w:pStyle w:val="paragraph"/>
      </w:pPr>
      <w:r w:rsidRPr="00F103C9">
        <w:tab/>
        <w:t>(a)</w:t>
      </w:r>
      <w:r w:rsidRPr="00F103C9">
        <w:tab/>
        <w:t>there is a payment of an excess to the operator under the scheme; and</w:t>
      </w:r>
    </w:p>
    <w:p w:rsidR="00300522" w:rsidRPr="00F103C9" w:rsidRDefault="00300522" w:rsidP="00300522">
      <w:pPr>
        <w:pStyle w:val="paragraph"/>
      </w:pPr>
      <w:r w:rsidRPr="00F103C9">
        <w:tab/>
        <w:t>(b)</w:t>
      </w:r>
      <w:r w:rsidRPr="00F103C9">
        <w:tab/>
        <w:t xml:space="preserve">the payment relates to a </w:t>
      </w:r>
      <w:r w:rsidR="00F103C9" w:rsidRPr="00F103C9">
        <w:rPr>
          <w:position w:val="6"/>
          <w:sz w:val="16"/>
        </w:rPr>
        <w:t>*</w:t>
      </w:r>
      <w:r w:rsidRPr="00F103C9">
        <w:t>CTP compensation payment or supply that the operator makes or has made; and</w:t>
      </w:r>
    </w:p>
    <w:p w:rsidR="00300522" w:rsidRPr="00F103C9" w:rsidRDefault="00300522" w:rsidP="00300522">
      <w:pPr>
        <w:pStyle w:val="paragraph"/>
      </w:pPr>
      <w:r w:rsidRPr="00F103C9">
        <w:lastRenderedPageBreak/>
        <w:tab/>
        <w:t>(c)</w:t>
      </w:r>
      <w:r w:rsidRPr="00F103C9">
        <w:tab/>
        <w:t xml:space="preserve">the operator makes, or has made, </w:t>
      </w:r>
      <w:r w:rsidR="00F103C9" w:rsidRPr="00F103C9">
        <w:rPr>
          <w:position w:val="6"/>
          <w:sz w:val="16"/>
        </w:rPr>
        <w:t>*</w:t>
      </w:r>
      <w:r w:rsidRPr="00F103C9">
        <w:t xml:space="preserve">creditable acquisitions or </w:t>
      </w:r>
      <w:r w:rsidR="00F103C9" w:rsidRPr="00F103C9">
        <w:rPr>
          <w:position w:val="6"/>
          <w:sz w:val="16"/>
        </w:rPr>
        <w:t>*</w:t>
      </w:r>
      <w:r w:rsidRPr="00F103C9">
        <w:t>creditable importations directly for the purpose of making the CTP compensation payment or supply.</w:t>
      </w:r>
    </w:p>
    <w:p w:rsidR="00300522" w:rsidRPr="00F103C9" w:rsidRDefault="00300522" w:rsidP="00300522">
      <w:pPr>
        <w:pStyle w:val="subsection"/>
      </w:pPr>
      <w:r w:rsidRPr="00F103C9">
        <w:tab/>
        <w:t>(2)</w:t>
      </w:r>
      <w:r w:rsidRPr="00F103C9">
        <w:tab/>
        <w:t>The amount of the increasing adjustment i</w:t>
      </w:r>
      <w:smartTag w:uri="urn:schemas-microsoft-com:office:smarttags" w:element="PersonName">
        <w:r w:rsidRPr="00F103C9">
          <w:t xml:space="preserve">s </w:t>
        </w:r>
        <w:r w:rsidRPr="00F103C9">
          <w:rPr>
            <w:position w:val="6"/>
            <w:sz w:val="16"/>
          </w:rPr>
          <w:t>1</w:t>
        </w:r>
      </w:smartTag>
      <w:r w:rsidRPr="00F103C9">
        <w:t>/</w:t>
      </w:r>
      <w:r w:rsidRPr="00F103C9">
        <w:rPr>
          <w:sz w:val="16"/>
        </w:rPr>
        <w:t>11</w:t>
      </w:r>
      <w:r w:rsidRPr="00F103C9">
        <w:t xml:space="preserve"> of the amount that represents the extent to which the payment of excess relates to </w:t>
      </w:r>
      <w:r w:rsidR="00F103C9" w:rsidRPr="00F103C9">
        <w:rPr>
          <w:position w:val="6"/>
          <w:sz w:val="16"/>
        </w:rPr>
        <w:t>*</w:t>
      </w:r>
      <w:r w:rsidRPr="00F103C9">
        <w:t xml:space="preserve">creditable acquisitions or </w:t>
      </w:r>
      <w:r w:rsidR="00F103C9" w:rsidRPr="00F103C9">
        <w:rPr>
          <w:position w:val="6"/>
          <w:sz w:val="16"/>
        </w:rPr>
        <w:t>*</w:t>
      </w:r>
      <w:r w:rsidRPr="00F103C9">
        <w:t xml:space="preserve">creditable importations made by the </w:t>
      </w:r>
      <w:r w:rsidR="00F103C9" w:rsidRPr="00F103C9">
        <w:rPr>
          <w:position w:val="6"/>
          <w:sz w:val="16"/>
        </w:rPr>
        <w:t>*</w:t>
      </w:r>
      <w:r w:rsidRPr="00F103C9">
        <w:t xml:space="preserve">operator directly for the purpose of making the </w:t>
      </w:r>
      <w:r w:rsidR="00F103C9" w:rsidRPr="00F103C9">
        <w:rPr>
          <w:position w:val="6"/>
          <w:sz w:val="16"/>
        </w:rPr>
        <w:t>*</w:t>
      </w:r>
      <w:r w:rsidRPr="00F103C9">
        <w:t>CTP compensation payment or supply.</w:t>
      </w:r>
    </w:p>
    <w:p w:rsidR="00300522" w:rsidRPr="00F103C9" w:rsidRDefault="00300522" w:rsidP="00300522">
      <w:pPr>
        <w:pStyle w:val="subsection"/>
      </w:pPr>
      <w:r w:rsidRPr="00F103C9">
        <w:tab/>
        <w:t>(3)</w:t>
      </w:r>
      <w:r w:rsidRPr="00F103C9">
        <w:tab/>
        <w:t xml:space="preserve">An </w:t>
      </w:r>
      <w:r w:rsidR="00F103C9" w:rsidRPr="00F103C9">
        <w:rPr>
          <w:position w:val="6"/>
          <w:sz w:val="16"/>
        </w:rPr>
        <w:t>*</w:t>
      </w:r>
      <w:r w:rsidRPr="00F103C9">
        <w:t xml:space="preserve">operator of a </w:t>
      </w:r>
      <w:r w:rsidR="00F103C9" w:rsidRPr="00F103C9">
        <w:rPr>
          <w:position w:val="6"/>
          <w:sz w:val="16"/>
        </w:rPr>
        <w:t>*</w:t>
      </w:r>
      <w:r w:rsidRPr="00F103C9">
        <w:t xml:space="preserve">compulsory third party scheme has an </w:t>
      </w:r>
      <w:r w:rsidRPr="00F103C9">
        <w:rPr>
          <w:b/>
          <w:i/>
        </w:rPr>
        <w:t>increasing adjustment</w:t>
      </w:r>
      <w:r w:rsidRPr="00F103C9">
        <w:t xml:space="preserve"> if:</w:t>
      </w:r>
    </w:p>
    <w:p w:rsidR="00300522" w:rsidRPr="00F103C9" w:rsidRDefault="00300522" w:rsidP="00300522">
      <w:pPr>
        <w:pStyle w:val="paragraph"/>
      </w:pPr>
      <w:r w:rsidRPr="00F103C9">
        <w:tab/>
        <w:t>(a)</w:t>
      </w:r>
      <w:r w:rsidRPr="00F103C9">
        <w:tab/>
        <w:t>there is a payment of an excess to the operator under the scheme; and</w:t>
      </w:r>
    </w:p>
    <w:p w:rsidR="00300522" w:rsidRPr="00F103C9" w:rsidRDefault="00300522" w:rsidP="00300522">
      <w:pPr>
        <w:pStyle w:val="paragraph"/>
      </w:pPr>
      <w:r w:rsidRPr="00F103C9">
        <w:tab/>
        <w:t>(b)</w:t>
      </w:r>
      <w:r w:rsidRPr="00F103C9">
        <w:tab/>
        <w:t xml:space="preserve">the operator makes, or has made, </w:t>
      </w:r>
      <w:r w:rsidR="00F103C9" w:rsidRPr="00F103C9">
        <w:rPr>
          <w:position w:val="6"/>
          <w:sz w:val="16"/>
        </w:rPr>
        <w:t>*</w:t>
      </w:r>
      <w:r w:rsidRPr="00F103C9">
        <w:t xml:space="preserve">creditable acquisitions or </w:t>
      </w:r>
      <w:r w:rsidR="00F103C9" w:rsidRPr="00F103C9">
        <w:rPr>
          <w:position w:val="6"/>
          <w:sz w:val="16"/>
        </w:rPr>
        <w:t>*</w:t>
      </w:r>
      <w:r w:rsidRPr="00F103C9">
        <w:t xml:space="preserve">creditable importations directly for the purpose of making a </w:t>
      </w:r>
      <w:r w:rsidR="00F103C9" w:rsidRPr="00F103C9">
        <w:rPr>
          <w:position w:val="6"/>
          <w:sz w:val="16"/>
        </w:rPr>
        <w:t>*</w:t>
      </w:r>
      <w:r w:rsidRPr="00F103C9">
        <w:t>CTP compensation payment or supply to which the payment of excess would relate; and</w:t>
      </w:r>
    </w:p>
    <w:p w:rsidR="00300522" w:rsidRPr="00F103C9" w:rsidRDefault="00300522" w:rsidP="00300522">
      <w:pPr>
        <w:pStyle w:val="paragraph"/>
      </w:pPr>
      <w:r w:rsidRPr="00F103C9">
        <w:tab/>
        <w:t>(c)</w:t>
      </w:r>
      <w:r w:rsidRPr="00F103C9">
        <w:tab/>
        <w:t>the operator has not made any CTP compensation payment or supply to which the payment of excess relates.</w:t>
      </w:r>
    </w:p>
    <w:p w:rsidR="00300522" w:rsidRPr="00F103C9" w:rsidRDefault="00300522" w:rsidP="00300522">
      <w:pPr>
        <w:pStyle w:val="subsection2"/>
      </w:pPr>
      <w:r w:rsidRPr="00F103C9">
        <w:t>The amount of the increasing adjustment i</w:t>
      </w:r>
      <w:smartTag w:uri="urn:schemas-microsoft-com:office:smarttags" w:element="PersonName">
        <w:r w:rsidRPr="00F103C9">
          <w:t xml:space="preserve">s </w:t>
        </w:r>
        <w:r w:rsidRPr="00F103C9">
          <w:rPr>
            <w:position w:val="6"/>
            <w:sz w:val="16"/>
          </w:rPr>
          <w:t>1</w:t>
        </w:r>
      </w:smartTag>
      <w:r w:rsidRPr="00F103C9">
        <w:t>/</w:t>
      </w:r>
      <w:r w:rsidRPr="00F103C9">
        <w:rPr>
          <w:sz w:val="16"/>
        </w:rPr>
        <w:t>11</w:t>
      </w:r>
      <w:r w:rsidRPr="00F103C9">
        <w:t xml:space="preserve"> of the amount of the payment of excess.</w:t>
      </w:r>
    </w:p>
    <w:p w:rsidR="00300522" w:rsidRPr="00F103C9" w:rsidRDefault="00300522" w:rsidP="00300522">
      <w:pPr>
        <w:pStyle w:val="ActHead5"/>
      </w:pPr>
      <w:bookmarkStart w:id="626" w:name="_Toc498001650"/>
      <w:r w:rsidRPr="00F103C9">
        <w:rPr>
          <w:rStyle w:val="CharSectno"/>
        </w:rPr>
        <w:t>79</w:t>
      </w:r>
      <w:r w:rsidR="00F103C9" w:rsidRPr="00F103C9">
        <w:rPr>
          <w:rStyle w:val="CharSectno"/>
        </w:rPr>
        <w:noBreakHyphen/>
      </w:r>
      <w:r w:rsidRPr="00F103C9">
        <w:rPr>
          <w:rStyle w:val="CharSectno"/>
        </w:rPr>
        <w:t>60</w:t>
      </w:r>
      <w:r w:rsidRPr="00F103C9">
        <w:t xml:space="preserve">  Effect of settlements and payments under compulsory third party schemes</w:t>
      </w:r>
      <w:bookmarkEnd w:id="626"/>
    </w:p>
    <w:p w:rsidR="00300522" w:rsidRPr="00F103C9" w:rsidRDefault="00300522" w:rsidP="00300522">
      <w:pPr>
        <w:pStyle w:val="subsection"/>
      </w:pPr>
      <w:r w:rsidRPr="00F103C9">
        <w:tab/>
        <w:t>(1)</w:t>
      </w:r>
      <w:r w:rsidRPr="00F103C9">
        <w:tab/>
        <w:t xml:space="preserve">If an </w:t>
      </w:r>
      <w:r w:rsidR="00F103C9" w:rsidRPr="00F103C9">
        <w:rPr>
          <w:position w:val="6"/>
          <w:sz w:val="16"/>
        </w:rPr>
        <w:t>*</w:t>
      </w:r>
      <w:r w:rsidRPr="00F103C9">
        <w:t xml:space="preserve">operator of a </w:t>
      </w:r>
      <w:r w:rsidR="00F103C9" w:rsidRPr="00F103C9">
        <w:rPr>
          <w:position w:val="6"/>
          <w:sz w:val="16"/>
        </w:rPr>
        <w:t>*</w:t>
      </w:r>
      <w:r w:rsidRPr="00F103C9">
        <w:t xml:space="preserve">compulsory third party scheme makes a payment under the scheme, it is </w:t>
      </w:r>
      <w:r w:rsidRPr="00F103C9">
        <w:rPr>
          <w:i/>
        </w:rPr>
        <w:t>not</w:t>
      </w:r>
      <w:r w:rsidRPr="00F103C9">
        <w:t xml:space="preserve"> treated as </w:t>
      </w:r>
      <w:r w:rsidR="00F103C9" w:rsidRPr="00F103C9">
        <w:rPr>
          <w:position w:val="6"/>
          <w:sz w:val="16"/>
        </w:rPr>
        <w:t>*</w:t>
      </w:r>
      <w:r w:rsidRPr="00F103C9">
        <w:t>consideration:</w:t>
      </w:r>
    </w:p>
    <w:p w:rsidR="00300522" w:rsidRPr="00F103C9" w:rsidRDefault="00300522" w:rsidP="00300522">
      <w:pPr>
        <w:pStyle w:val="paragraph"/>
      </w:pPr>
      <w:r w:rsidRPr="00F103C9">
        <w:tab/>
        <w:t>(a)</w:t>
      </w:r>
      <w:r w:rsidRPr="00F103C9">
        <w:tab/>
        <w:t>for an acquisition made by the operator; or</w:t>
      </w:r>
    </w:p>
    <w:p w:rsidR="00300522" w:rsidRPr="00F103C9" w:rsidRDefault="00300522" w:rsidP="00300522">
      <w:pPr>
        <w:pStyle w:val="paragraph"/>
      </w:pPr>
      <w:r w:rsidRPr="00F103C9">
        <w:tab/>
        <w:t>(b)</w:t>
      </w:r>
      <w:r w:rsidRPr="00F103C9">
        <w:tab/>
        <w:t>for a supply made to the operator by the entity to whom the payment was made;</w:t>
      </w:r>
    </w:p>
    <w:p w:rsidR="00300522" w:rsidRPr="00F103C9" w:rsidRDefault="00300522" w:rsidP="00300522">
      <w:pPr>
        <w:pStyle w:val="subsection2"/>
      </w:pPr>
      <w:r w:rsidRPr="00F103C9">
        <w:t xml:space="preserve">to the extent that the payment is a </w:t>
      </w:r>
      <w:r w:rsidR="00F103C9" w:rsidRPr="00F103C9">
        <w:rPr>
          <w:position w:val="6"/>
          <w:sz w:val="16"/>
        </w:rPr>
        <w:t>*</w:t>
      </w:r>
      <w:r w:rsidRPr="00F103C9">
        <w:t>CTP compensation or ancillary payment or supply.</w:t>
      </w:r>
    </w:p>
    <w:p w:rsidR="00300522" w:rsidRPr="00F103C9" w:rsidRDefault="00300522" w:rsidP="00300522">
      <w:pPr>
        <w:pStyle w:val="subsection"/>
      </w:pPr>
      <w:r w:rsidRPr="00F103C9">
        <w:tab/>
        <w:t>(2)</w:t>
      </w:r>
      <w:r w:rsidRPr="00F103C9">
        <w:tab/>
        <w:t xml:space="preserve">If an </w:t>
      </w:r>
      <w:r w:rsidR="00F103C9" w:rsidRPr="00F103C9">
        <w:rPr>
          <w:position w:val="6"/>
          <w:sz w:val="16"/>
        </w:rPr>
        <w:t>*</w:t>
      </w:r>
      <w:r w:rsidRPr="00F103C9">
        <w:t xml:space="preserve">operator of a </w:t>
      </w:r>
      <w:r w:rsidR="00F103C9" w:rsidRPr="00F103C9">
        <w:rPr>
          <w:position w:val="6"/>
          <w:sz w:val="16"/>
        </w:rPr>
        <w:t>*</w:t>
      </w:r>
      <w:r w:rsidRPr="00F103C9">
        <w:t>compulsory third party scheme makes a supply under the scheme:</w:t>
      </w:r>
    </w:p>
    <w:p w:rsidR="00300522" w:rsidRPr="00F103C9" w:rsidRDefault="00300522" w:rsidP="00300522">
      <w:pPr>
        <w:pStyle w:val="paragraph"/>
      </w:pPr>
      <w:r w:rsidRPr="00F103C9">
        <w:tab/>
        <w:t>(a)</w:t>
      </w:r>
      <w:r w:rsidRPr="00F103C9">
        <w:tab/>
        <w:t xml:space="preserve">it is not a </w:t>
      </w:r>
      <w:r w:rsidR="00F103C9" w:rsidRPr="00F103C9">
        <w:rPr>
          <w:position w:val="6"/>
          <w:sz w:val="16"/>
        </w:rPr>
        <w:t>*</w:t>
      </w:r>
      <w:r w:rsidRPr="00F103C9">
        <w:t>taxable supply; and</w:t>
      </w:r>
    </w:p>
    <w:p w:rsidR="00300522" w:rsidRPr="00F103C9" w:rsidRDefault="00300522" w:rsidP="00300522">
      <w:pPr>
        <w:pStyle w:val="paragraph"/>
      </w:pPr>
      <w:r w:rsidRPr="00F103C9">
        <w:lastRenderedPageBreak/>
        <w:tab/>
        <w:t>(b)</w:t>
      </w:r>
      <w:r w:rsidRPr="00F103C9">
        <w:tab/>
        <w:t xml:space="preserve">it is </w:t>
      </w:r>
      <w:r w:rsidRPr="00F103C9">
        <w:rPr>
          <w:i/>
        </w:rPr>
        <w:t>not</w:t>
      </w:r>
      <w:r w:rsidRPr="00F103C9">
        <w:t xml:space="preserve"> treated as </w:t>
      </w:r>
      <w:r w:rsidR="00F103C9" w:rsidRPr="00F103C9">
        <w:rPr>
          <w:position w:val="6"/>
          <w:sz w:val="16"/>
        </w:rPr>
        <w:t>*</w:t>
      </w:r>
      <w:r w:rsidRPr="00F103C9">
        <w:t>consideration for an acquisition made by the operator; and</w:t>
      </w:r>
    </w:p>
    <w:p w:rsidR="00300522" w:rsidRPr="00F103C9" w:rsidRDefault="00300522" w:rsidP="00300522">
      <w:pPr>
        <w:pStyle w:val="paragraph"/>
      </w:pPr>
      <w:r w:rsidRPr="00F103C9">
        <w:tab/>
        <w:t>(c)</w:t>
      </w:r>
      <w:r w:rsidRPr="00F103C9">
        <w:tab/>
        <w:t xml:space="preserve">it is </w:t>
      </w:r>
      <w:r w:rsidRPr="00F103C9">
        <w:rPr>
          <w:i/>
        </w:rPr>
        <w:t>not</w:t>
      </w:r>
      <w:r w:rsidRPr="00F103C9">
        <w:t xml:space="preserve"> treated as </w:t>
      </w:r>
      <w:r w:rsidR="00F103C9" w:rsidRPr="00F103C9">
        <w:rPr>
          <w:position w:val="6"/>
          <w:sz w:val="16"/>
        </w:rPr>
        <w:t>*</w:t>
      </w:r>
      <w:r w:rsidRPr="00F103C9">
        <w:t>consideration for a supply made to the operator by the entity to whom the supply was made;</w:t>
      </w:r>
    </w:p>
    <w:p w:rsidR="00300522" w:rsidRPr="00F103C9" w:rsidRDefault="00300522" w:rsidP="00300522">
      <w:pPr>
        <w:pStyle w:val="subsection2"/>
      </w:pPr>
      <w:r w:rsidRPr="00F103C9">
        <w:t xml:space="preserve">to the extent that the supply is a </w:t>
      </w:r>
      <w:r w:rsidR="00F103C9" w:rsidRPr="00F103C9">
        <w:rPr>
          <w:position w:val="6"/>
          <w:sz w:val="16"/>
        </w:rPr>
        <w:t>*</w:t>
      </w:r>
      <w:r w:rsidRPr="00F103C9">
        <w:t>CTP compensation or ancillary payment or supply.</w:t>
      </w:r>
    </w:p>
    <w:p w:rsidR="00300522" w:rsidRPr="00F103C9" w:rsidRDefault="00300522" w:rsidP="00300522">
      <w:pPr>
        <w:pStyle w:val="subsection"/>
      </w:pPr>
      <w:r w:rsidRPr="00F103C9">
        <w:tab/>
        <w:t>(3)</w:t>
      </w:r>
      <w:r w:rsidRPr="00F103C9">
        <w:tab/>
        <w:t>This section has effect despite section</w:t>
      </w:r>
      <w:r w:rsidR="00F103C9">
        <w:t> </w:t>
      </w:r>
      <w:r w:rsidRPr="00F103C9">
        <w:t>9</w:t>
      </w:r>
      <w:r w:rsidR="00F103C9">
        <w:noBreakHyphen/>
      </w:r>
      <w:r w:rsidRPr="00F103C9">
        <w:t>5 (which is about what are taxable supplies), section</w:t>
      </w:r>
      <w:r w:rsidR="00F103C9">
        <w:t> </w:t>
      </w:r>
      <w:r w:rsidRPr="00F103C9">
        <w:t>9</w:t>
      </w:r>
      <w:r w:rsidR="00F103C9">
        <w:noBreakHyphen/>
      </w:r>
      <w:r w:rsidRPr="00F103C9">
        <w:t>15 (which is about consideration) and section</w:t>
      </w:r>
      <w:r w:rsidR="00F103C9">
        <w:t> </w:t>
      </w:r>
      <w:r w:rsidRPr="00F103C9">
        <w:t>11</w:t>
      </w:r>
      <w:r w:rsidR="00F103C9">
        <w:noBreakHyphen/>
      </w:r>
      <w:r w:rsidRPr="00F103C9">
        <w:t>5 (which is about what is a creditable acquisition).</w:t>
      </w:r>
    </w:p>
    <w:p w:rsidR="00300522" w:rsidRPr="00F103C9" w:rsidRDefault="00300522" w:rsidP="009E2DC8">
      <w:pPr>
        <w:pStyle w:val="ActHead5"/>
      </w:pPr>
      <w:bookmarkStart w:id="627" w:name="_Toc498001651"/>
      <w:r w:rsidRPr="00F103C9">
        <w:rPr>
          <w:rStyle w:val="CharSectno"/>
        </w:rPr>
        <w:t>79</w:t>
      </w:r>
      <w:r w:rsidR="00F103C9" w:rsidRPr="00F103C9">
        <w:rPr>
          <w:rStyle w:val="CharSectno"/>
        </w:rPr>
        <w:noBreakHyphen/>
      </w:r>
      <w:r w:rsidRPr="00F103C9">
        <w:rPr>
          <w:rStyle w:val="CharSectno"/>
        </w:rPr>
        <w:t>65</w:t>
      </w:r>
      <w:r w:rsidRPr="00F103C9">
        <w:t xml:space="preserve">  Taxable supplies relating to recovery by operators of compulsory third party schemes</w:t>
      </w:r>
      <w:bookmarkEnd w:id="627"/>
    </w:p>
    <w:p w:rsidR="00300522" w:rsidRPr="00F103C9" w:rsidRDefault="00300522" w:rsidP="009E2DC8">
      <w:pPr>
        <w:pStyle w:val="subsection"/>
        <w:keepNext/>
      </w:pPr>
      <w:r w:rsidRPr="00F103C9">
        <w:tab/>
        <w:t>(1)</w:t>
      </w:r>
      <w:r w:rsidRPr="00F103C9">
        <w:tab/>
        <w:t>If:</w:t>
      </w:r>
    </w:p>
    <w:p w:rsidR="00300522" w:rsidRPr="00F103C9" w:rsidRDefault="00300522" w:rsidP="00300522">
      <w:pPr>
        <w:pStyle w:val="paragraph"/>
      </w:pPr>
      <w:r w:rsidRPr="00F103C9">
        <w:tab/>
        <w:t>(a)</w:t>
      </w:r>
      <w:r w:rsidRPr="00F103C9">
        <w:tab/>
        <w:t xml:space="preserve">an </w:t>
      </w:r>
      <w:r w:rsidR="00F103C9" w:rsidRPr="00F103C9">
        <w:rPr>
          <w:position w:val="6"/>
          <w:sz w:val="16"/>
        </w:rPr>
        <w:t>*</w:t>
      </w:r>
      <w:r w:rsidRPr="00F103C9">
        <w:t xml:space="preserve">operator of a </w:t>
      </w:r>
      <w:r w:rsidR="00F103C9" w:rsidRPr="00F103C9">
        <w:rPr>
          <w:position w:val="6"/>
          <w:sz w:val="16"/>
        </w:rPr>
        <w:t>*</w:t>
      </w:r>
      <w:r w:rsidRPr="00F103C9">
        <w:t xml:space="preserve">compulsory third party scheme has made a claim in relation to a </w:t>
      </w:r>
      <w:r w:rsidR="00F103C9" w:rsidRPr="00F103C9">
        <w:rPr>
          <w:position w:val="6"/>
          <w:sz w:val="16"/>
        </w:rPr>
        <w:t>*</w:t>
      </w:r>
      <w:r w:rsidRPr="00F103C9">
        <w:t>CTP compensation or ancillary payment or supply; and</w:t>
      </w:r>
    </w:p>
    <w:p w:rsidR="00300522" w:rsidRPr="00F103C9" w:rsidRDefault="00300522" w:rsidP="00300522">
      <w:pPr>
        <w:pStyle w:val="paragraph"/>
      </w:pPr>
      <w:r w:rsidRPr="00F103C9">
        <w:tab/>
        <w:t>(b)</w:t>
      </w:r>
      <w:r w:rsidRPr="00F103C9">
        <w:tab/>
        <w:t>the operator’s claim is made in exercising rights to recover in respect of that payment or supply; and</w:t>
      </w:r>
    </w:p>
    <w:p w:rsidR="004638F0" w:rsidRPr="00F103C9" w:rsidRDefault="004638F0" w:rsidP="004638F0">
      <w:pPr>
        <w:pStyle w:val="paragraph"/>
      </w:pPr>
      <w:r w:rsidRPr="00F103C9">
        <w:tab/>
        <w:t>(c)</w:t>
      </w:r>
      <w:r w:rsidRPr="00F103C9">
        <w:tab/>
        <w:t>an entity makes one or more of the following in settlement of the operator’s claim:</w:t>
      </w:r>
    </w:p>
    <w:p w:rsidR="004638F0" w:rsidRPr="00F103C9" w:rsidRDefault="004638F0" w:rsidP="004638F0">
      <w:pPr>
        <w:pStyle w:val="paragraphsub"/>
      </w:pPr>
      <w:r w:rsidRPr="00F103C9">
        <w:tab/>
        <w:t>(i)</w:t>
      </w:r>
      <w:r w:rsidRPr="00F103C9">
        <w:tab/>
        <w:t xml:space="preserve">a payment of </w:t>
      </w:r>
      <w:r w:rsidR="00F103C9" w:rsidRPr="00F103C9">
        <w:rPr>
          <w:position w:val="6"/>
          <w:sz w:val="16"/>
        </w:rPr>
        <w:t>*</w:t>
      </w:r>
      <w:r w:rsidRPr="00F103C9">
        <w:t>money;</w:t>
      </w:r>
    </w:p>
    <w:p w:rsidR="004638F0" w:rsidRPr="00F103C9" w:rsidRDefault="004638F0" w:rsidP="004638F0">
      <w:pPr>
        <w:pStyle w:val="paragraphsub"/>
      </w:pPr>
      <w:r w:rsidRPr="00F103C9">
        <w:tab/>
        <w:t>(ii)</w:t>
      </w:r>
      <w:r w:rsidRPr="00F103C9">
        <w:tab/>
        <w:t xml:space="preserve">a payment of </w:t>
      </w:r>
      <w:r w:rsidR="00F103C9" w:rsidRPr="00F103C9">
        <w:rPr>
          <w:position w:val="6"/>
          <w:sz w:val="16"/>
        </w:rPr>
        <w:t>*</w:t>
      </w:r>
      <w:r w:rsidRPr="00F103C9">
        <w:t>digital currency;</w:t>
      </w:r>
    </w:p>
    <w:p w:rsidR="004638F0" w:rsidRPr="00F103C9" w:rsidRDefault="004638F0" w:rsidP="004638F0">
      <w:pPr>
        <w:pStyle w:val="paragraphsub"/>
      </w:pPr>
      <w:r w:rsidRPr="00F103C9">
        <w:tab/>
        <w:t>(iii)</w:t>
      </w:r>
      <w:r w:rsidRPr="00F103C9">
        <w:tab/>
        <w:t>a supply;</w:t>
      </w:r>
    </w:p>
    <w:p w:rsidR="00300522" w:rsidRPr="00F103C9" w:rsidRDefault="00300522" w:rsidP="00300522">
      <w:pPr>
        <w:pStyle w:val="subsection2"/>
      </w:pPr>
      <w:r w:rsidRPr="00F103C9">
        <w:t xml:space="preserve">the payment or supply mentioned in </w:t>
      </w:r>
      <w:r w:rsidR="00F103C9">
        <w:t>paragraph (</w:t>
      </w:r>
      <w:r w:rsidRPr="00F103C9">
        <w:t xml:space="preserve">c) is </w:t>
      </w:r>
      <w:r w:rsidRPr="00F103C9">
        <w:rPr>
          <w:i/>
        </w:rPr>
        <w:t>not</w:t>
      </w:r>
      <w:r w:rsidRPr="00F103C9">
        <w:t xml:space="preserve"> treated as </w:t>
      </w:r>
      <w:r w:rsidR="00F103C9" w:rsidRPr="00F103C9">
        <w:rPr>
          <w:position w:val="6"/>
          <w:sz w:val="16"/>
        </w:rPr>
        <w:t>*</w:t>
      </w:r>
      <w:r w:rsidRPr="00F103C9">
        <w:t>consideration for a supply made by the operator (whether or not the payment or supply is made to the operator), or for an acquisition made by the entity making the payment or supply (or payment and supply).</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15 (which is about consideration) and section</w:t>
      </w:r>
      <w:r w:rsidR="00F103C9">
        <w:t> </w:t>
      </w:r>
      <w:r w:rsidRPr="00F103C9">
        <w:t>11</w:t>
      </w:r>
      <w:r w:rsidR="00F103C9">
        <w:noBreakHyphen/>
      </w:r>
      <w:r w:rsidRPr="00F103C9">
        <w:t>5 (which is about what is a creditable acquisition).</w:t>
      </w:r>
    </w:p>
    <w:p w:rsidR="00300522" w:rsidRPr="00F103C9" w:rsidRDefault="00300522" w:rsidP="00300522">
      <w:pPr>
        <w:pStyle w:val="ActHead5"/>
      </w:pPr>
      <w:bookmarkStart w:id="628" w:name="_Toc498001652"/>
      <w:r w:rsidRPr="00F103C9">
        <w:rPr>
          <w:rStyle w:val="CharSectno"/>
        </w:rPr>
        <w:lastRenderedPageBreak/>
        <w:t>79</w:t>
      </w:r>
      <w:r w:rsidR="00F103C9" w:rsidRPr="00F103C9">
        <w:rPr>
          <w:rStyle w:val="CharSectno"/>
        </w:rPr>
        <w:noBreakHyphen/>
      </w:r>
      <w:r w:rsidRPr="00F103C9">
        <w:rPr>
          <w:rStyle w:val="CharSectno"/>
        </w:rPr>
        <w:t>70</w:t>
      </w:r>
      <w:r w:rsidRPr="00F103C9">
        <w:t xml:space="preserve">  Adjustment events relating to decreasing adjustments for operators of compulsory third party schemes</w:t>
      </w:r>
      <w:bookmarkEnd w:id="628"/>
    </w:p>
    <w:p w:rsidR="00300522" w:rsidRPr="00F103C9" w:rsidRDefault="00300522" w:rsidP="00300522">
      <w:pPr>
        <w:pStyle w:val="subsection"/>
      </w:pPr>
      <w:r w:rsidRPr="00F103C9">
        <w:tab/>
        <w:t>(1)</w:t>
      </w:r>
      <w:r w:rsidRPr="00F103C9">
        <w:tab/>
        <w:t>Division</w:t>
      </w:r>
      <w:r w:rsidR="00F103C9">
        <w:t> </w:t>
      </w:r>
      <w:r w:rsidRPr="00F103C9">
        <w:t xml:space="preserve">19 applies in relation to a </w:t>
      </w:r>
      <w:r w:rsidR="00F103C9" w:rsidRPr="00F103C9">
        <w:rPr>
          <w:position w:val="6"/>
          <w:sz w:val="16"/>
        </w:rPr>
        <w:t>*</w:t>
      </w:r>
      <w:r w:rsidRPr="00F103C9">
        <w:t xml:space="preserve">decreasing adjustment that an </w:t>
      </w:r>
      <w:r w:rsidR="00F103C9" w:rsidRPr="00F103C9">
        <w:rPr>
          <w:position w:val="6"/>
          <w:sz w:val="16"/>
        </w:rPr>
        <w:t>*</w:t>
      </w:r>
      <w:r w:rsidRPr="00F103C9">
        <w:t xml:space="preserve">operator of a </w:t>
      </w:r>
      <w:r w:rsidR="00F103C9" w:rsidRPr="00F103C9">
        <w:rPr>
          <w:position w:val="6"/>
          <w:sz w:val="16"/>
        </w:rPr>
        <w:t>*</w:t>
      </w:r>
      <w:r w:rsidRPr="00F103C9">
        <w:t>compulsory third party scheme has under section</w:t>
      </w:r>
      <w:r w:rsidR="00F103C9">
        <w:t> </w:t>
      </w:r>
      <w:r w:rsidRPr="00F103C9">
        <w:t>79</w:t>
      </w:r>
      <w:r w:rsidR="00F103C9">
        <w:noBreakHyphen/>
      </w:r>
      <w:r w:rsidRPr="00F103C9">
        <w:t>50 as if:</w:t>
      </w:r>
    </w:p>
    <w:p w:rsidR="00300522" w:rsidRPr="00F103C9" w:rsidRDefault="00300522" w:rsidP="00300522">
      <w:pPr>
        <w:pStyle w:val="paragraph"/>
      </w:pPr>
      <w:r w:rsidRPr="00F103C9">
        <w:tab/>
        <w:t>(a)</w:t>
      </w:r>
      <w:r w:rsidRPr="00F103C9">
        <w:tab/>
        <w:t>the adjustment were an input tax credit; and</w:t>
      </w:r>
    </w:p>
    <w:p w:rsidR="00300522" w:rsidRPr="00F103C9" w:rsidRDefault="00300522" w:rsidP="00300522">
      <w:pPr>
        <w:pStyle w:val="paragraph"/>
      </w:pPr>
      <w:r w:rsidRPr="00F103C9">
        <w:tab/>
        <w:t>(b)</w:t>
      </w:r>
      <w:r w:rsidRPr="00F103C9">
        <w:tab/>
        <w:t>either:</w:t>
      </w:r>
    </w:p>
    <w:p w:rsidR="00300522" w:rsidRPr="00F103C9" w:rsidRDefault="00300522" w:rsidP="00300522">
      <w:pPr>
        <w:pStyle w:val="paragraphsub"/>
      </w:pPr>
      <w:r w:rsidRPr="00F103C9">
        <w:tab/>
        <w:t>(i)</w:t>
      </w:r>
      <w:r w:rsidRPr="00F103C9">
        <w:tab/>
        <w:t xml:space="preserve">if the adjustment relates to a </w:t>
      </w:r>
      <w:r w:rsidR="00F103C9" w:rsidRPr="00F103C9">
        <w:rPr>
          <w:position w:val="6"/>
          <w:sz w:val="16"/>
        </w:rPr>
        <w:t>*</w:t>
      </w:r>
      <w:r w:rsidRPr="00F103C9">
        <w:t xml:space="preserve">CTP compensation payment or supply—the settlement of the claim to which the adjustment relates were a </w:t>
      </w:r>
      <w:r w:rsidR="00F103C9" w:rsidRPr="00F103C9">
        <w:rPr>
          <w:position w:val="6"/>
          <w:sz w:val="16"/>
        </w:rPr>
        <w:t>*</w:t>
      </w:r>
      <w:r w:rsidRPr="00F103C9">
        <w:t>creditable acquisition that the operator made; or</w:t>
      </w:r>
    </w:p>
    <w:p w:rsidR="00300522" w:rsidRPr="00F103C9" w:rsidRDefault="00300522" w:rsidP="00300522">
      <w:pPr>
        <w:pStyle w:val="paragraphsub"/>
      </w:pPr>
      <w:r w:rsidRPr="00F103C9">
        <w:tab/>
        <w:t>(ii)</w:t>
      </w:r>
      <w:r w:rsidRPr="00F103C9">
        <w:tab/>
        <w:t xml:space="preserve">if the adjustment relates to a </w:t>
      </w:r>
      <w:r w:rsidR="00F103C9" w:rsidRPr="00F103C9">
        <w:rPr>
          <w:position w:val="6"/>
          <w:sz w:val="16"/>
        </w:rPr>
        <w:t>*</w:t>
      </w:r>
      <w:r w:rsidRPr="00F103C9">
        <w:t xml:space="preserve">CTP ancillary payment or supply—the operator had made a creditable acquisition for which the payment or supply was the </w:t>
      </w:r>
      <w:r w:rsidR="00F103C9" w:rsidRPr="00F103C9">
        <w:rPr>
          <w:position w:val="6"/>
          <w:sz w:val="16"/>
        </w:rPr>
        <w:t>*</w:t>
      </w:r>
      <w:r w:rsidRPr="00F103C9">
        <w:t>consideration; and</w:t>
      </w:r>
    </w:p>
    <w:p w:rsidR="00300522" w:rsidRPr="00F103C9" w:rsidRDefault="00300522" w:rsidP="00300522">
      <w:pPr>
        <w:pStyle w:val="paragraph"/>
      </w:pPr>
      <w:r w:rsidRPr="00F103C9">
        <w:tab/>
        <w:t>(c)</w:t>
      </w:r>
      <w:r w:rsidRPr="00F103C9">
        <w:tab/>
        <w:t xml:space="preserve">any payment or supply made by another entity, in settlement of a claim made by the operator in exercising rights to recover from the other entity in respect of the settlement mentioned in </w:t>
      </w:r>
      <w:r w:rsidR="00F103C9">
        <w:t>subparagraph (</w:t>
      </w:r>
      <w:r w:rsidRPr="00F103C9">
        <w:t xml:space="preserve">b)(i) or the payment or supply mentioned in </w:t>
      </w:r>
      <w:r w:rsidR="00F103C9">
        <w:t>subparagraph (</w:t>
      </w:r>
      <w:r w:rsidRPr="00F103C9">
        <w:t>b)(ii), were a reduction in the consideration for the acquisition.</w:t>
      </w:r>
    </w:p>
    <w:p w:rsidR="00300522" w:rsidRPr="00F103C9" w:rsidRDefault="00300522" w:rsidP="00300522">
      <w:pPr>
        <w:pStyle w:val="subsection"/>
      </w:pPr>
      <w:r w:rsidRPr="00F103C9">
        <w:tab/>
        <w:t>(2)</w:t>
      </w:r>
      <w:r w:rsidRPr="00F103C9">
        <w:tab/>
      </w:r>
      <w:r w:rsidR="00F103C9">
        <w:t>Paragraph (</w:t>
      </w:r>
      <w:r w:rsidRPr="00F103C9">
        <w:t xml:space="preserve">1)(c) does not apply to a payment by another entity in relation to which an </w:t>
      </w:r>
      <w:r w:rsidR="00F103C9" w:rsidRPr="00F103C9">
        <w:rPr>
          <w:position w:val="6"/>
          <w:sz w:val="16"/>
        </w:rPr>
        <w:t>*</w:t>
      </w:r>
      <w:r w:rsidRPr="00F103C9">
        <w:t>increasing adjustment arises under section</w:t>
      </w:r>
      <w:r w:rsidR="00F103C9">
        <w:t> </w:t>
      </w:r>
      <w:r w:rsidRPr="00F103C9">
        <w:t>80</w:t>
      </w:r>
      <w:r w:rsidR="00F103C9">
        <w:noBreakHyphen/>
      </w:r>
      <w:r w:rsidRPr="00F103C9">
        <w:t>30 or 80</w:t>
      </w:r>
      <w:r w:rsidR="00F103C9">
        <w:noBreakHyphen/>
      </w:r>
      <w:r w:rsidRPr="00F103C9">
        <w:t>70 (which are about settlement sharing arrangements).</w:t>
      </w:r>
    </w:p>
    <w:p w:rsidR="00300522" w:rsidRPr="00F103C9" w:rsidRDefault="00300522" w:rsidP="00300522">
      <w:pPr>
        <w:pStyle w:val="subsection"/>
      </w:pPr>
      <w:r w:rsidRPr="00F103C9">
        <w:tab/>
        <w:t>(3)</w:t>
      </w:r>
      <w:r w:rsidRPr="00F103C9">
        <w:tab/>
        <w:t xml:space="preserve">This section does not apply in relation to a payment or supply that the operator receives in settlement of a claim under an </w:t>
      </w:r>
      <w:r w:rsidR="00F103C9" w:rsidRPr="00F103C9">
        <w:rPr>
          <w:position w:val="6"/>
          <w:sz w:val="16"/>
        </w:rPr>
        <w:t>*</w:t>
      </w:r>
      <w:r w:rsidRPr="00F103C9">
        <w:t xml:space="preserve">insurance policy that the operator entered into, as the entity insured, in relation to any liability to make a </w:t>
      </w:r>
      <w:r w:rsidR="00F103C9" w:rsidRPr="00F103C9">
        <w:rPr>
          <w:position w:val="6"/>
          <w:sz w:val="16"/>
        </w:rPr>
        <w:t>*</w:t>
      </w:r>
      <w:r w:rsidRPr="00F103C9">
        <w:t>CTP compensation or ancillary payment or supply.</w:t>
      </w:r>
    </w:p>
    <w:p w:rsidR="00300522" w:rsidRPr="00F103C9" w:rsidRDefault="00300522" w:rsidP="00300522">
      <w:pPr>
        <w:pStyle w:val="ActHead5"/>
      </w:pPr>
      <w:bookmarkStart w:id="629" w:name="_Toc498001653"/>
      <w:r w:rsidRPr="00F103C9">
        <w:rPr>
          <w:rStyle w:val="CharSectno"/>
        </w:rPr>
        <w:lastRenderedPageBreak/>
        <w:t>79</w:t>
      </w:r>
      <w:r w:rsidR="00F103C9" w:rsidRPr="00F103C9">
        <w:rPr>
          <w:rStyle w:val="CharSectno"/>
        </w:rPr>
        <w:noBreakHyphen/>
      </w:r>
      <w:r w:rsidRPr="00F103C9">
        <w:rPr>
          <w:rStyle w:val="CharSectno"/>
        </w:rPr>
        <w:t>75</w:t>
      </w:r>
      <w:r w:rsidRPr="00F103C9">
        <w:t xml:space="preserve">  Adjustment events relating to increasing adjustments under section</w:t>
      </w:r>
      <w:r w:rsidR="00F103C9">
        <w:t> </w:t>
      </w:r>
      <w:r w:rsidRPr="00F103C9">
        <w:t>79</w:t>
      </w:r>
      <w:r w:rsidR="00F103C9">
        <w:noBreakHyphen/>
      </w:r>
      <w:r w:rsidRPr="00F103C9">
        <w:t>55</w:t>
      </w:r>
      <w:bookmarkEnd w:id="629"/>
    </w:p>
    <w:p w:rsidR="00300522" w:rsidRPr="00F103C9" w:rsidRDefault="00300522" w:rsidP="00300522">
      <w:pPr>
        <w:pStyle w:val="subsection"/>
      </w:pPr>
      <w:r w:rsidRPr="00F103C9">
        <w:tab/>
      </w:r>
      <w:r w:rsidRPr="00F103C9">
        <w:tab/>
        <w:t>Division</w:t>
      </w:r>
      <w:r w:rsidR="00F103C9">
        <w:t> </w:t>
      </w:r>
      <w:r w:rsidRPr="00F103C9">
        <w:t xml:space="preserve">19 applies in relation to an </w:t>
      </w:r>
      <w:r w:rsidR="00F103C9" w:rsidRPr="00F103C9">
        <w:rPr>
          <w:position w:val="6"/>
          <w:sz w:val="16"/>
        </w:rPr>
        <w:t>*</w:t>
      </w:r>
      <w:r w:rsidRPr="00F103C9">
        <w:t xml:space="preserve">increasing adjustment that an </w:t>
      </w:r>
      <w:r w:rsidR="00F103C9" w:rsidRPr="00F103C9">
        <w:rPr>
          <w:position w:val="6"/>
          <w:sz w:val="16"/>
        </w:rPr>
        <w:t>*</w:t>
      </w:r>
      <w:r w:rsidRPr="00F103C9">
        <w:t xml:space="preserve">operator of a </w:t>
      </w:r>
      <w:r w:rsidR="00F103C9" w:rsidRPr="00F103C9">
        <w:rPr>
          <w:position w:val="6"/>
          <w:sz w:val="16"/>
        </w:rPr>
        <w:t>*</w:t>
      </w:r>
      <w:r w:rsidRPr="00F103C9">
        <w:t>compulsory third party scheme has under section</w:t>
      </w:r>
      <w:r w:rsidR="00F103C9">
        <w:t> </w:t>
      </w:r>
      <w:r w:rsidRPr="00F103C9">
        <w:t>79</w:t>
      </w:r>
      <w:r w:rsidR="00F103C9">
        <w:noBreakHyphen/>
      </w:r>
      <w:r w:rsidRPr="00F103C9">
        <w:t>55 as if:</w:t>
      </w:r>
    </w:p>
    <w:p w:rsidR="00300522" w:rsidRPr="00F103C9" w:rsidRDefault="00300522" w:rsidP="00300522">
      <w:pPr>
        <w:pStyle w:val="paragraph"/>
      </w:pPr>
      <w:r w:rsidRPr="00F103C9">
        <w:tab/>
        <w:t>(a)</w:t>
      </w:r>
      <w:r w:rsidRPr="00F103C9">
        <w:tab/>
        <w:t xml:space="preserve">payments of excess to which the adjustment relates were </w:t>
      </w:r>
      <w:r w:rsidR="00F103C9" w:rsidRPr="00F103C9">
        <w:rPr>
          <w:position w:val="6"/>
          <w:sz w:val="16"/>
        </w:rPr>
        <w:t>*</w:t>
      </w:r>
      <w:r w:rsidRPr="00F103C9">
        <w:t xml:space="preserve">consideration for a </w:t>
      </w:r>
      <w:r w:rsidR="00F103C9" w:rsidRPr="00F103C9">
        <w:rPr>
          <w:position w:val="6"/>
          <w:sz w:val="16"/>
        </w:rPr>
        <w:t>*</w:t>
      </w:r>
      <w:r w:rsidRPr="00F103C9">
        <w:t>taxable supply that the operator made; and</w:t>
      </w:r>
    </w:p>
    <w:p w:rsidR="00300522" w:rsidRPr="00F103C9" w:rsidRDefault="00300522" w:rsidP="00300522">
      <w:pPr>
        <w:pStyle w:val="paragraph"/>
      </w:pPr>
      <w:r w:rsidRPr="00F103C9">
        <w:tab/>
        <w:t>(b)</w:t>
      </w:r>
      <w:r w:rsidRPr="00F103C9">
        <w:tab/>
        <w:t>the adjustment were the GST payable on the taxable supply; and</w:t>
      </w:r>
    </w:p>
    <w:p w:rsidR="00300522" w:rsidRPr="00F103C9" w:rsidRDefault="00300522" w:rsidP="00300522">
      <w:pPr>
        <w:pStyle w:val="paragraph"/>
      </w:pPr>
      <w:r w:rsidRPr="00F103C9">
        <w:tab/>
        <w:t>(c)</w:t>
      </w:r>
      <w:r w:rsidRPr="00F103C9">
        <w:tab/>
        <w:t>any refunds made by the operator of any of those payments of excess were reductions in the consideration for the supply.</w:t>
      </w:r>
    </w:p>
    <w:p w:rsidR="00300522" w:rsidRPr="00F103C9" w:rsidRDefault="00300522" w:rsidP="00300522">
      <w:pPr>
        <w:pStyle w:val="ActHead5"/>
      </w:pPr>
      <w:bookmarkStart w:id="630" w:name="_Toc498001654"/>
      <w:r w:rsidRPr="00F103C9">
        <w:rPr>
          <w:rStyle w:val="CharSectno"/>
        </w:rPr>
        <w:t>79</w:t>
      </w:r>
      <w:r w:rsidR="00F103C9" w:rsidRPr="00F103C9">
        <w:rPr>
          <w:rStyle w:val="CharSectno"/>
        </w:rPr>
        <w:noBreakHyphen/>
      </w:r>
      <w:r w:rsidRPr="00F103C9">
        <w:rPr>
          <w:rStyle w:val="CharSectno"/>
        </w:rPr>
        <w:t>80</w:t>
      </w:r>
      <w:r w:rsidRPr="00F103C9">
        <w:t xml:space="preserve">  Payments of excess under compulsory third party schemes are not consideration for supplies</w:t>
      </w:r>
      <w:bookmarkEnd w:id="630"/>
    </w:p>
    <w:p w:rsidR="00300522" w:rsidRPr="00F103C9" w:rsidRDefault="00300522" w:rsidP="00300522">
      <w:pPr>
        <w:pStyle w:val="subsection"/>
      </w:pPr>
      <w:r w:rsidRPr="00F103C9">
        <w:tab/>
        <w:t>(1)</w:t>
      </w:r>
      <w:r w:rsidRPr="00F103C9">
        <w:tab/>
        <w:t xml:space="preserve">The making of any payment by an entity is </w:t>
      </w:r>
      <w:r w:rsidRPr="00F103C9">
        <w:rPr>
          <w:i/>
        </w:rPr>
        <w:t>not</w:t>
      </w:r>
      <w:r w:rsidRPr="00F103C9">
        <w:t xml:space="preserve"> treated as </w:t>
      </w:r>
      <w:r w:rsidR="00F103C9" w:rsidRPr="00F103C9">
        <w:rPr>
          <w:position w:val="6"/>
          <w:sz w:val="16"/>
        </w:rPr>
        <w:t>*</w:t>
      </w:r>
      <w:r w:rsidRPr="00F103C9">
        <w:t xml:space="preserve">consideration for a supply, to the entity or any other entity, to the extent that the payment is the payment of an excess to an </w:t>
      </w:r>
      <w:r w:rsidR="00F103C9" w:rsidRPr="00F103C9">
        <w:rPr>
          <w:position w:val="6"/>
          <w:sz w:val="16"/>
        </w:rPr>
        <w:t>*</w:t>
      </w:r>
      <w:r w:rsidRPr="00F103C9">
        <w:t xml:space="preserve">operator of a </w:t>
      </w:r>
      <w:r w:rsidR="00F103C9" w:rsidRPr="00F103C9">
        <w:rPr>
          <w:position w:val="6"/>
          <w:sz w:val="16"/>
        </w:rPr>
        <w:t>*</w:t>
      </w:r>
      <w:r w:rsidRPr="00F103C9">
        <w:t>compulsory third party scheme.</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15 (which is about consideration).</w:t>
      </w:r>
    </w:p>
    <w:p w:rsidR="00300522" w:rsidRPr="00F103C9" w:rsidRDefault="00300522" w:rsidP="00300522">
      <w:pPr>
        <w:pStyle w:val="ActHead5"/>
      </w:pPr>
      <w:bookmarkStart w:id="631" w:name="_Toc498001655"/>
      <w:r w:rsidRPr="00F103C9">
        <w:rPr>
          <w:rStyle w:val="CharSectno"/>
        </w:rPr>
        <w:t>79</w:t>
      </w:r>
      <w:r w:rsidR="00F103C9" w:rsidRPr="00F103C9">
        <w:rPr>
          <w:rStyle w:val="CharSectno"/>
        </w:rPr>
        <w:noBreakHyphen/>
      </w:r>
      <w:r w:rsidRPr="00F103C9">
        <w:rPr>
          <w:rStyle w:val="CharSectno"/>
        </w:rPr>
        <w:t>85</w:t>
      </w:r>
      <w:r w:rsidRPr="00F103C9">
        <w:t xml:space="preserve">  Supplies of goods to operators in the course of settling claims</w:t>
      </w:r>
      <w:bookmarkEnd w:id="631"/>
    </w:p>
    <w:p w:rsidR="00300522" w:rsidRPr="00F103C9" w:rsidRDefault="00300522" w:rsidP="00300522">
      <w:pPr>
        <w:pStyle w:val="subsection"/>
      </w:pPr>
      <w:r w:rsidRPr="00F103C9">
        <w:tab/>
        <w:t>(1)</w:t>
      </w:r>
      <w:r w:rsidRPr="00F103C9">
        <w:tab/>
        <w:t xml:space="preserve">A supply of goods is not a </w:t>
      </w:r>
      <w:r w:rsidR="00F103C9" w:rsidRPr="00F103C9">
        <w:rPr>
          <w:position w:val="6"/>
          <w:sz w:val="16"/>
        </w:rPr>
        <w:t>*</w:t>
      </w:r>
      <w:r w:rsidRPr="00F103C9">
        <w:t>taxable supply</w:t>
      </w:r>
      <w:r w:rsidRPr="00F103C9">
        <w:rPr>
          <w:b/>
          <w:i/>
        </w:rPr>
        <w:t xml:space="preserve"> </w:t>
      </w:r>
      <w:r w:rsidRPr="00F103C9">
        <w:t xml:space="preserve">if it is </w:t>
      </w:r>
      <w:r w:rsidRPr="00F103C9">
        <w:rPr>
          <w:i/>
        </w:rPr>
        <w:t>solely</w:t>
      </w:r>
      <w:r w:rsidRPr="00F103C9">
        <w:t xml:space="preserve"> a supply made under a </w:t>
      </w:r>
      <w:r w:rsidR="00F103C9" w:rsidRPr="00F103C9">
        <w:rPr>
          <w:position w:val="6"/>
          <w:sz w:val="16"/>
        </w:rPr>
        <w:t>*</w:t>
      </w:r>
      <w:r w:rsidRPr="00F103C9">
        <w:t xml:space="preserve">compulsory third party scheme to an </w:t>
      </w:r>
      <w:r w:rsidR="00F103C9" w:rsidRPr="00F103C9">
        <w:rPr>
          <w:position w:val="6"/>
          <w:sz w:val="16"/>
        </w:rPr>
        <w:t>*</w:t>
      </w:r>
      <w:r w:rsidRPr="00F103C9">
        <w:t>operator of the scheme in the course of settling a claim for compensation made under the scheme.</w:t>
      </w:r>
    </w:p>
    <w:p w:rsidR="00300522" w:rsidRPr="00F103C9" w:rsidRDefault="00300522" w:rsidP="00300522">
      <w:pPr>
        <w:pStyle w:val="subsection"/>
      </w:pPr>
      <w:r w:rsidRPr="00F103C9">
        <w:tab/>
        <w:t>(2)</w:t>
      </w:r>
      <w:r w:rsidRPr="00F103C9">
        <w:tab/>
        <w:t xml:space="preserve">In working out the </w:t>
      </w:r>
      <w:r w:rsidRPr="00F103C9">
        <w:rPr>
          <w:b/>
          <w:i/>
        </w:rPr>
        <w:t>value</w:t>
      </w:r>
      <w:r w:rsidRPr="00F103C9">
        <w:t xml:space="preserve"> of a </w:t>
      </w:r>
      <w:r w:rsidR="00F103C9" w:rsidRPr="00F103C9">
        <w:rPr>
          <w:position w:val="6"/>
          <w:sz w:val="16"/>
        </w:rPr>
        <w:t>*</w:t>
      </w:r>
      <w:r w:rsidRPr="00F103C9">
        <w:t xml:space="preserve">taxable supply that is </w:t>
      </w:r>
      <w:r w:rsidRPr="00F103C9">
        <w:rPr>
          <w:i/>
        </w:rPr>
        <w:t>partly</w:t>
      </w:r>
      <w:r w:rsidRPr="00F103C9">
        <w:t xml:space="preserve"> a supply of goods made under a </w:t>
      </w:r>
      <w:r w:rsidR="00F103C9" w:rsidRPr="00F103C9">
        <w:rPr>
          <w:position w:val="6"/>
          <w:sz w:val="16"/>
        </w:rPr>
        <w:t>*</w:t>
      </w:r>
      <w:r w:rsidRPr="00F103C9">
        <w:t xml:space="preserve">compulsory third party scheme to an </w:t>
      </w:r>
      <w:r w:rsidR="00F103C9" w:rsidRPr="00F103C9">
        <w:rPr>
          <w:position w:val="6"/>
          <w:sz w:val="16"/>
        </w:rPr>
        <w:t>*</w:t>
      </w:r>
      <w:r w:rsidRPr="00F103C9">
        <w:t xml:space="preserve">operator of the scheme in the course of settling a claim for compensation made under the scheme, disregard the </w:t>
      </w:r>
      <w:r w:rsidR="00F103C9" w:rsidRPr="00F103C9">
        <w:rPr>
          <w:position w:val="6"/>
          <w:sz w:val="16"/>
        </w:rPr>
        <w:t>*</w:t>
      </w:r>
      <w:r w:rsidRPr="00F103C9">
        <w:t>consideration to the extent that it relates to the supply of those goods.</w:t>
      </w:r>
    </w:p>
    <w:p w:rsidR="00300522" w:rsidRPr="00F103C9" w:rsidRDefault="00300522" w:rsidP="00300522">
      <w:pPr>
        <w:pStyle w:val="subsection"/>
      </w:pPr>
      <w:r w:rsidRPr="00F103C9">
        <w:lastRenderedPageBreak/>
        <w:tab/>
        <w:t>(3)</w:t>
      </w:r>
      <w:r w:rsidRPr="00F103C9">
        <w:tab/>
        <w:t>This section has effect despite section</w:t>
      </w:r>
      <w:r w:rsidR="00F103C9">
        <w:t> </w:t>
      </w:r>
      <w:r w:rsidRPr="00F103C9">
        <w:t>9</w:t>
      </w:r>
      <w:r w:rsidR="00F103C9">
        <w:noBreakHyphen/>
      </w:r>
      <w:r w:rsidRPr="00F103C9">
        <w:t>5 (which is about what are taxable supplies) and section</w:t>
      </w:r>
      <w:r w:rsidR="00F103C9">
        <w:t> </w:t>
      </w:r>
      <w:r w:rsidRPr="00F103C9">
        <w:t>9</w:t>
      </w:r>
      <w:r w:rsidR="00F103C9">
        <w:noBreakHyphen/>
      </w:r>
      <w:r w:rsidRPr="00F103C9">
        <w:t>75 (which is about the value of taxable supplies).</w:t>
      </w:r>
    </w:p>
    <w:p w:rsidR="00300522" w:rsidRPr="00F103C9" w:rsidRDefault="00300522" w:rsidP="00300522">
      <w:pPr>
        <w:pStyle w:val="ActHead5"/>
      </w:pPr>
      <w:bookmarkStart w:id="632" w:name="_Toc498001656"/>
      <w:r w:rsidRPr="00F103C9">
        <w:rPr>
          <w:rStyle w:val="CharSectno"/>
        </w:rPr>
        <w:t>79</w:t>
      </w:r>
      <w:r w:rsidR="00F103C9" w:rsidRPr="00F103C9">
        <w:rPr>
          <w:rStyle w:val="CharSectno"/>
        </w:rPr>
        <w:noBreakHyphen/>
      </w:r>
      <w:r w:rsidRPr="00F103C9">
        <w:rPr>
          <w:rStyle w:val="CharSectno"/>
        </w:rPr>
        <w:t>90</w:t>
      </w:r>
      <w:r w:rsidRPr="00F103C9">
        <w:t xml:space="preserve">  Effect of judgments and court orders</w:t>
      </w:r>
      <w:bookmarkEnd w:id="632"/>
    </w:p>
    <w:p w:rsidR="00300522" w:rsidRPr="00F103C9" w:rsidRDefault="00300522" w:rsidP="00300522">
      <w:pPr>
        <w:pStyle w:val="subsection"/>
      </w:pPr>
      <w:r w:rsidRPr="00F103C9">
        <w:tab/>
        <w:t>(1)</w:t>
      </w:r>
      <w:r w:rsidRPr="00F103C9">
        <w:tab/>
        <w:t>If:</w:t>
      </w:r>
    </w:p>
    <w:p w:rsidR="004638F0" w:rsidRPr="00F103C9" w:rsidRDefault="004638F0" w:rsidP="004638F0">
      <w:pPr>
        <w:pStyle w:val="paragraph"/>
      </w:pPr>
      <w:r w:rsidRPr="00F103C9">
        <w:tab/>
        <w:t>(a)</w:t>
      </w:r>
      <w:r w:rsidRPr="00F103C9">
        <w:tab/>
        <w:t xml:space="preserve">a judgment or order of a court relates to a claim for compensation under a </w:t>
      </w:r>
      <w:r w:rsidR="00F103C9" w:rsidRPr="00F103C9">
        <w:rPr>
          <w:position w:val="6"/>
          <w:sz w:val="16"/>
        </w:rPr>
        <w:t>*</w:t>
      </w:r>
      <w:r w:rsidRPr="00F103C9">
        <w:t>compulsory third party scheme; and</w:t>
      </w:r>
    </w:p>
    <w:p w:rsidR="004638F0" w:rsidRPr="00F103C9" w:rsidRDefault="004638F0" w:rsidP="004638F0">
      <w:pPr>
        <w:pStyle w:val="paragraph"/>
      </w:pPr>
      <w:r w:rsidRPr="00F103C9">
        <w:tab/>
        <w:t>(aa)</w:t>
      </w:r>
      <w:r w:rsidRPr="00F103C9">
        <w:tab/>
        <w:t>an entity makes one or more of the following in compliance with the judgment or order:</w:t>
      </w:r>
    </w:p>
    <w:p w:rsidR="004638F0" w:rsidRPr="00F103C9" w:rsidRDefault="004638F0" w:rsidP="004638F0">
      <w:pPr>
        <w:pStyle w:val="paragraphsub"/>
      </w:pPr>
      <w:r w:rsidRPr="00F103C9">
        <w:tab/>
        <w:t>(i)</w:t>
      </w:r>
      <w:r w:rsidRPr="00F103C9">
        <w:tab/>
        <w:t xml:space="preserve">a payment of </w:t>
      </w:r>
      <w:r w:rsidR="00F103C9" w:rsidRPr="00F103C9">
        <w:rPr>
          <w:position w:val="6"/>
          <w:sz w:val="16"/>
        </w:rPr>
        <w:t>*</w:t>
      </w:r>
      <w:r w:rsidRPr="00F103C9">
        <w:t>money;</w:t>
      </w:r>
    </w:p>
    <w:p w:rsidR="004638F0" w:rsidRPr="00F103C9" w:rsidRDefault="004638F0" w:rsidP="004638F0">
      <w:pPr>
        <w:pStyle w:val="paragraphsub"/>
      </w:pPr>
      <w:r w:rsidRPr="00F103C9">
        <w:tab/>
        <w:t>(ii)</w:t>
      </w:r>
      <w:r w:rsidRPr="00F103C9">
        <w:tab/>
        <w:t xml:space="preserve">a payment of </w:t>
      </w:r>
      <w:r w:rsidR="00F103C9" w:rsidRPr="00F103C9">
        <w:rPr>
          <w:position w:val="6"/>
          <w:sz w:val="16"/>
        </w:rPr>
        <w:t>*</w:t>
      </w:r>
      <w:r w:rsidRPr="00F103C9">
        <w:t>digital currency;</w:t>
      </w:r>
    </w:p>
    <w:p w:rsidR="004638F0" w:rsidRPr="00F103C9" w:rsidRDefault="004638F0" w:rsidP="004638F0">
      <w:pPr>
        <w:pStyle w:val="paragraphsub"/>
      </w:pPr>
      <w:r w:rsidRPr="00F103C9">
        <w:tab/>
        <w:t>(iii)</w:t>
      </w:r>
      <w:r w:rsidRPr="00F103C9">
        <w:tab/>
        <w:t>a supply; and</w:t>
      </w:r>
    </w:p>
    <w:p w:rsidR="00300522" w:rsidRPr="00F103C9" w:rsidRDefault="00300522" w:rsidP="00300522">
      <w:pPr>
        <w:pStyle w:val="paragraph"/>
      </w:pPr>
      <w:r w:rsidRPr="00F103C9">
        <w:tab/>
        <w:t>(b)</w:t>
      </w:r>
      <w:r w:rsidRPr="00F103C9">
        <w:tab/>
        <w:t xml:space="preserve">had the payment or supply been made in the absence of such a judgment or order, it would have been a </w:t>
      </w:r>
      <w:r w:rsidR="00F103C9" w:rsidRPr="00F103C9">
        <w:rPr>
          <w:position w:val="6"/>
          <w:sz w:val="16"/>
        </w:rPr>
        <w:t>*</w:t>
      </w:r>
      <w:r w:rsidRPr="00F103C9">
        <w:t>CTP compensation payment or supply or a CTP ancillary payment or supply;</w:t>
      </w:r>
    </w:p>
    <w:p w:rsidR="00300522" w:rsidRPr="00F103C9" w:rsidRDefault="00300522" w:rsidP="00300522">
      <w:pPr>
        <w:pStyle w:val="subsection2"/>
      </w:pPr>
      <w:r w:rsidRPr="00F103C9">
        <w:t>the payment or supply is treated as having been a CTP compensation payment or supply or a CTP ancillary payment or supply.</w:t>
      </w:r>
    </w:p>
    <w:p w:rsidR="00300522" w:rsidRPr="00F103C9" w:rsidRDefault="00300522" w:rsidP="00F26F26">
      <w:pPr>
        <w:pStyle w:val="subsection"/>
        <w:keepNext/>
        <w:keepLines/>
      </w:pPr>
      <w:r w:rsidRPr="00F103C9">
        <w:tab/>
        <w:t>(2)</w:t>
      </w:r>
      <w:r w:rsidRPr="00F103C9">
        <w:tab/>
        <w:t>If:</w:t>
      </w:r>
    </w:p>
    <w:p w:rsidR="004638F0" w:rsidRPr="00F103C9" w:rsidRDefault="004638F0" w:rsidP="004638F0">
      <w:pPr>
        <w:pStyle w:val="paragraph"/>
      </w:pPr>
      <w:r w:rsidRPr="00F103C9">
        <w:tab/>
        <w:t>(a)</w:t>
      </w:r>
      <w:r w:rsidRPr="00F103C9">
        <w:tab/>
        <w:t xml:space="preserve">a judgment or order of a court relates to a claim by an </w:t>
      </w:r>
      <w:r w:rsidR="00F103C9" w:rsidRPr="00F103C9">
        <w:rPr>
          <w:position w:val="6"/>
          <w:sz w:val="16"/>
        </w:rPr>
        <w:t>*</w:t>
      </w:r>
      <w:r w:rsidRPr="00F103C9">
        <w:t>operator of a compulsory third party scheme exercising rights to recover from an entity in respect of a settlement made under the scheme; and</w:t>
      </w:r>
    </w:p>
    <w:p w:rsidR="004638F0" w:rsidRPr="00F103C9" w:rsidRDefault="004638F0" w:rsidP="004638F0">
      <w:pPr>
        <w:pStyle w:val="paragraph"/>
      </w:pPr>
      <w:r w:rsidRPr="00F103C9">
        <w:tab/>
        <w:t>(aa)</w:t>
      </w:r>
      <w:r w:rsidRPr="00F103C9">
        <w:tab/>
        <w:t>an entity makes one or more of the following in compliance with the judgment or order:</w:t>
      </w:r>
    </w:p>
    <w:p w:rsidR="004638F0" w:rsidRPr="00F103C9" w:rsidRDefault="004638F0" w:rsidP="004638F0">
      <w:pPr>
        <w:pStyle w:val="paragraphsub"/>
      </w:pPr>
      <w:r w:rsidRPr="00F103C9">
        <w:tab/>
        <w:t>(i)</w:t>
      </w:r>
      <w:r w:rsidRPr="00F103C9">
        <w:tab/>
        <w:t xml:space="preserve">a payment of </w:t>
      </w:r>
      <w:r w:rsidR="00F103C9" w:rsidRPr="00F103C9">
        <w:rPr>
          <w:position w:val="6"/>
          <w:sz w:val="16"/>
        </w:rPr>
        <w:t>*</w:t>
      </w:r>
      <w:r w:rsidRPr="00F103C9">
        <w:t>money;</w:t>
      </w:r>
    </w:p>
    <w:p w:rsidR="004638F0" w:rsidRPr="00F103C9" w:rsidRDefault="004638F0" w:rsidP="004638F0">
      <w:pPr>
        <w:pStyle w:val="paragraphsub"/>
      </w:pPr>
      <w:r w:rsidRPr="00F103C9">
        <w:tab/>
        <w:t>(ii)</w:t>
      </w:r>
      <w:r w:rsidRPr="00F103C9">
        <w:tab/>
        <w:t xml:space="preserve">a payment of </w:t>
      </w:r>
      <w:r w:rsidR="00F103C9" w:rsidRPr="00F103C9">
        <w:rPr>
          <w:position w:val="6"/>
          <w:sz w:val="16"/>
        </w:rPr>
        <w:t>*</w:t>
      </w:r>
      <w:r w:rsidRPr="00F103C9">
        <w:t>digital currency;</w:t>
      </w:r>
    </w:p>
    <w:p w:rsidR="004638F0" w:rsidRPr="00F103C9" w:rsidRDefault="004638F0" w:rsidP="004638F0">
      <w:pPr>
        <w:pStyle w:val="paragraphsub"/>
      </w:pPr>
      <w:r w:rsidRPr="00F103C9">
        <w:tab/>
        <w:t>(iii)</w:t>
      </w:r>
      <w:r w:rsidRPr="00F103C9">
        <w:tab/>
        <w:t>a supply; and</w:t>
      </w:r>
    </w:p>
    <w:p w:rsidR="00300522" w:rsidRPr="00F103C9" w:rsidRDefault="00300522" w:rsidP="00300522">
      <w:pPr>
        <w:pStyle w:val="paragraph"/>
      </w:pPr>
      <w:r w:rsidRPr="00F103C9">
        <w:tab/>
        <w:t>(b)</w:t>
      </w:r>
      <w:r w:rsidRPr="00F103C9">
        <w:tab/>
        <w:t xml:space="preserve">had the payment or supply been made in the absence of such a judgment or order, it would have been a settlement of a claim made in exercising rights to recover from </w:t>
      </w:r>
      <w:r w:rsidR="004638F0" w:rsidRPr="00F103C9">
        <w:t>an entity</w:t>
      </w:r>
      <w:r w:rsidRPr="00F103C9">
        <w:t xml:space="preserve"> in respect of a settlement made under the scheme;</w:t>
      </w:r>
    </w:p>
    <w:p w:rsidR="00300522" w:rsidRPr="00F103C9" w:rsidRDefault="00300522" w:rsidP="00300522">
      <w:pPr>
        <w:pStyle w:val="subsection2"/>
      </w:pPr>
      <w:r w:rsidRPr="00F103C9">
        <w:lastRenderedPageBreak/>
        <w:t>the payment or supply is treated as having been made in settlement of the operator’s claim made in exercising those rights.</w:t>
      </w:r>
    </w:p>
    <w:p w:rsidR="00300522" w:rsidRPr="00F103C9" w:rsidRDefault="00300522" w:rsidP="00300522">
      <w:pPr>
        <w:pStyle w:val="ActHead4"/>
      </w:pPr>
      <w:bookmarkStart w:id="633" w:name="_Toc498001657"/>
      <w:r w:rsidRPr="00F103C9">
        <w:rPr>
          <w:rStyle w:val="CharSubdNo"/>
        </w:rPr>
        <w:t>Subdivision</w:t>
      </w:r>
      <w:r w:rsidR="00F103C9" w:rsidRPr="00F103C9">
        <w:rPr>
          <w:rStyle w:val="CharSubdNo"/>
        </w:rPr>
        <w:t> </w:t>
      </w:r>
      <w:r w:rsidRPr="00F103C9">
        <w:rPr>
          <w:rStyle w:val="CharSubdNo"/>
        </w:rPr>
        <w:t>79</w:t>
      </w:r>
      <w:r w:rsidR="00F103C9" w:rsidRPr="00F103C9">
        <w:rPr>
          <w:rStyle w:val="CharSubdNo"/>
        </w:rPr>
        <w:noBreakHyphen/>
      </w:r>
      <w:r w:rsidRPr="00F103C9">
        <w:rPr>
          <w:rStyle w:val="CharSubdNo"/>
        </w:rPr>
        <w:t>D</w:t>
      </w:r>
      <w:r w:rsidRPr="00F103C9">
        <w:t>—</w:t>
      </w:r>
      <w:r w:rsidRPr="00F103C9">
        <w:rPr>
          <w:rStyle w:val="CharSubdText"/>
        </w:rPr>
        <w:t>Compulsory third party scheme decreasing adjustments worked out using applicable average input tax credit fraction</w:t>
      </w:r>
      <w:bookmarkEnd w:id="633"/>
    </w:p>
    <w:p w:rsidR="00300522" w:rsidRPr="00F103C9" w:rsidRDefault="00300522" w:rsidP="00300522">
      <w:pPr>
        <w:pStyle w:val="ActHead5"/>
      </w:pPr>
      <w:bookmarkStart w:id="634" w:name="_Toc498001658"/>
      <w:r w:rsidRPr="00F103C9">
        <w:rPr>
          <w:rStyle w:val="CharSectno"/>
        </w:rPr>
        <w:t>79</w:t>
      </w:r>
      <w:r w:rsidR="00F103C9" w:rsidRPr="00F103C9">
        <w:rPr>
          <w:rStyle w:val="CharSectno"/>
        </w:rPr>
        <w:noBreakHyphen/>
      </w:r>
      <w:r w:rsidRPr="00F103C9">
        <w:rPr>
          <w:rStyle w:val="CharSectno"/>
        </w:rPr>
        <w:t>95</w:t>
      </w:r>
      <w:r w:rsidRPr="00F103C9">
        <w:t xml:space="preserve">  How to work out decreasing adjustments using the applicable average input tax credit fraction</w:t>
      </w:r>
      <w:bookmarkEnd w:id="634"/>
    </w:p>
    <w:p w:rsidR="00300522" w:rsidRPr="00F103C9" w:rsidRDefault="00300522" w:rsidP="00300522">
      <w:pPr>
        <w:pStyle w:val="subsection"/>
      </w:pPr>
      <w:r w:rsidRPr="00F103C9">
        <w:tab/>
        <w:t>(1)</w:t>
      </w:r>
      <w:r w:rsidRPr="00F103C9">
        <w:tab/>
        <w:t xml:space="preserve">If an </w:t>
      </w:r>
      <w:r w:rsidR="00F103C9" w:rsidRPr="00F103C9">
        <w:rPr>
          <w:position w:val="6"/>
          <w:sz w:val="16"/>
        </w:rPr>
        <w:t>*</w:t>
      </w:r>
      <w:r w:rsidRPr="00F103C9">
        <w:t xml:space="preserve">operator of a </w:t>
      </w:r>
      <w:r w:rsidR="00F103C9" w:rsidRPr="00F103C9">
        <w:rPr>
          <w:position w:val="6"/>
          <w:sz w:val="16"/>
        </w:rPr>
        <w:t>*</w:t>
      </w:r>
      <w:r w:rsidRPr="00F103C9">
        <w:t xml:space="preserve">compulsory third party scheme has a </w:t>
      </w:r>
      <w:r w:rsidR="00F103C9" w:rsidRPr="00F103C9">
        <w:rPr>
          <w:position w:val="6"/>
          <w:sz w:val="16"/>
        </w:rPr>
        <w:t>*</w:t>
      </w:r>
      <w:r w:rsidRPr="00F103C9">
        <w:t xml:space="preserve">decreasing adjustment in relation to a payment or supply that is to be worked out using the applicable </w:t>
      </w:r>
      <w:r w:rsidR="00F103C9" w:rsidRPr="00F103C9">
        <w:rPr>
          <w:position w:val="6"/>
          <w:sz w:val="16"/>
        </w:rPr>
        <w:t>*</w:t>
      </w:r>
      <w:r w:rsidRPr="00F103C9">
        <w:t xml:space="preserve">average input tax credit fraction, the amount of the </w:t>
      </w:r>
      <w:r w:rsidR="00F103C9" w:rsidRPr="00F103C9">
        <w:rPr>
          <w:position w:val="6"/>
          <w:sz w:val="16"/>
        </w:rPr>
        <w:t>*</w:t>
      </w:r>
      <w:r w:rsidRPr="00F103C9">
        <w:t>decreasing adjustment is as follows.</w:t>
      </w:r>
    </w:p>
    <w:p w:rsidR="00300522" w:rsidRPr="00F103C9" w:rsidRDefault="00300522" w:rsidP="00300522">
      <w:pPr>
        <w:pStyle w:val="subsection"/>
      </w:pPr>
      <w:r w:rsidRPr="00F103C9">
        <w:tab/>
        <w:t>(2)</w:t>
      </w:r>
      <w:r w:rsidRPr="00F103C9">
        <w:tab/>
        <w:t>The amount is worked out using the formula:</w:t>
      </w:r>
    </w:p>
    <w:p w:rsidR="00300522" w:rsidRPr="00F103C9" w:rsidRDefault="00143843" w:rsidP="00A53099">
      <w:pPr>
        <w:pStyle w:val="Formula"/>
        <w:spacing w:before="120" w:after="120"/>
        <w:ind w:left="1320"/>
      </w:pPr>
      <w:r w:rsidRPr="00F103C9">
        <w:rPr>
          <w:noProof/>
        </w:rPr>
        <w:drawing>
          <wp:inline distT="0" distB="0" distL="0" distR="0" wp14:anchorId="61E257C0" wp14:editId="434D51F7">
            <wp:extent cx="2914650" cy="495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914650" cy="495300"/>
                    </a:xfrm>
                    <a:prstGeom prst="rect">
                      <a:avLst/>
                    </a:prstGeom>
                    <a:noFill/>
                    <a:ln>
                      <a:noFill/>
                    </a:ln>
                  </pic:spPr>
                </pic:pic>
              </a:graphicData>
            </a:graphic>
          </wp:inline>
        </w:drawing>
      </w:r>
    </w:p>
    <w:p w:rsidR="00300522" w:rsidRPr="00F103C9" w:rsidRDefault="00300522" w:rsidP="00300522">
      <w:pPr>
        <w:pStyle w:val="subsection2"/>
      </w:pPr>
      <w:r w:rsidRPr="00F103C9">
        <w:t>where:</w:t>
      </w:r>
    </w:p>
    <w:p w:rsidR="00300522" w:rsidRPr="00F103C9" w:rsidRDefault="00300522" w:rsidP="00300522">
      <w:pPr>
        <w:pStyle w:val="Definition"/>
      </w:pPr>
      <w:r w:rsidRPr="00F103C9">
        <w:rPr>
          <w:b/>
          <w:i/>
        </w:rPr>
        <w:t>applicable average input tax credit fraction</w:t>
      </w:r>
      <w:r w:rsidRPr="00F103C9">
        <w:t xml:space="preserve"> is the </w:t>
      </w:r>
      <w:r w:rsidR="00F103C9" w:rsidRPr="00F103C9">
        <w:rPr>
          <w:position w:val="6"/>
          <w:sz w:val="16"/>
        </w:rPr>
        <w:t>*</w:t>
      </w:r>
      <w:r w:rsidRPr="00F103C9">
        <w:t xml:space="preserve">average input tax credit fraction for the </w:t>
      </w:r>
      <w:r w:rsidR="00F103C9" w:rsidRPr="00F103C9">
        <w:rPr>
          <w:position w:val="6"/>
          <w:sz w:val="16"/>
        </w:rPr>
        <w:t>*</w:t>
      </w:r>
      <w:r w:rsidRPr="00F103C9">
        <w:t xml:space="preserve">compulsory third party scheme concerned for the </w:t>
      </w:r>
      <w:r w:rsidR="00F103C9" w:rsidRPr="00F103C9">
        <w:rPr>
          <w:position w:val="6"/>
          <w:sz w:val="16"/>
        </w:rPr>
        <w:t>*</w:t>
      </w:r>
      <w:r w:rsidRPr="00F103C9">
        <w:t>financial year in which:</w:t>
      </w:r>
    </w:p>
    <w:p w:rsidR="00300522" w:rsidRPr="00F103C9" w:rsidRDefault="00300522" w:rsidP="00300522">
      <w:pPr>
        <w:pStyle w:val="paragraph"/>
      </w:pPr>
      <w:r w:rsidRPr="00F103C9">
        <w:tab/>
        <w:t>(a)</w:t>
      </w:r>
      <w:r w:rsidRPr="00F103C9">
        <w:tab/>
        <w:t xml:space="preserve">if the payment or supply is a </w:t>
      </w:r>
      <w:r w:rsidR="00F103C9" w:rsidRPr="00F103C9">
        <w:rPr>
          <w:position w:val="6"/>
          <w:sz w:val="16"/>
        </w:rPr>
        <w:t>*</w:t>
      </w:r>
      <w:r w:rsidRPr="00F103C9">
        <w:t>CTP compensation payment or supply—the accident or other incident to which the claim relates happened; or</w:t>
      </w:r>
    </w:p>
    <w:p w:rsidR="00300522" w:rsidRPr="00F103C9" w:rsidRDefault="00300522" w:rsidP="00300522">
      <w:pPr>
        <w:pStyle w:val="paragraph"/>
      </w:pPr>
      <w:r w:rsidRPr="00F103C9">
        <w:tab/>
        <w:t>(b)</w:t>
      </w:r>
      <w:r w:rsidRPr="00F103C9">
        <w:tab/>
        <w:t xml:space="preserve">if the payment or supply is a </w:t>
      </w:r>
      <w:r w:rsidR="00F103C9" w:rsidRPr="00F103C9">
        <w:rPr>
          <w:position w:val="6"/>
          <w:sz w:val="16"/>
        </w:rPr>
        <w:t>*</w:t>
      </w:r>
      <w:r w:rsidRPr="00F103C9">
        <w:t>CTP ancillary payment or supply—the payment or supply was made; or</w:t>
      </w:r>
    </w:p>
    <w:p w:rsidR="00300522" w:rsidRPr="00F103C9" w:rsidRDefault="00300522" w:rsidP="00300522">
      <w:pPr>
        <w:pStyle w:val="paragraph"/>
      </w:pPr>
      <w:r w:rsidRPr="00F103C9">
        <w:tab/>
        <w:t>(c)</w:t>
      </w:r>
      <w:r w:rsidRPr="00F103C9">
        <w:tab/>
        <w:t>if the payment or supply is a payment or supply to which section</w:t>
      </w:r>
      <w:r w:rsidR="00F103C9">
        <w:t> </w:t>
      </w:r>
      <w:r w:rsidRPr="00F103C9">
        <w:t>79</w:t>
      </w:r>
      <w:r w:rsidR="00F103C9">
        <w:noBreakHyphen/>
      </w:r>
      <w:r w:rsidRPr="00F103C9">
        <w:t>15 applies—the accident or other incident to which the claim relates happened.</w:t>
      </w:r>
    </w:p>
    <w:p w:rsidR="00300522" w:rsidRPr="00F103C9" w:rsidRDefault="00300522" w:rsidP="00300522">
      <w:pPr>
        <w:pStyle w:val="Definition"/>
      </w:pPr>
      <w:r w:rsidRPr="00F103C9">
        <w:rPr>
          <w:b/>
          <w:i/>
        </w:rPr>
        <w:t>payment or supply amount</w:t>
      </w:r>
      <w:r w:rsidRPr="00F103C9">
        <w:t xml:space="preserve"> is the amount worked out in accordance with </w:t>
      </w:r>
      <w:r w:rsidR="00F103C9">
        <w:t>subsection (</w:t>
      </w:r>
      <w:r w:rsidRPr="00F103C9">
        <w:t>3).</w:t>
      </w:r>
    </w:p>
    <w:p w:rsidR="00300522" w:rsidRPr="00F103C9" w:rsidRDefault="00300522" w:rsidP="00300522">
      <w:pPr>
        <w:pStyle w:val="SubsectionHead"/>
      </w:pPr>
      <w:r w:rsidRPr="00F103C9">
        <w:lastRenderedPageBreak/>
        <w:t>Payment or supply amount</w:t>
      </w:r>
    </w:p>
    <w:p w:rsidR="00300522" w:rsidRPr="00F103C9" w:rsidRDefault="00300522" w:rsidP="00300522">
      <w:pPr>
        <w:pStyle w:val="subsection"/>
      </w:pPr>
      <w:r w:rsidRPr="00F103C9">
        <w:tab/>
        <w:t>(3)</w:t>
      </w:r>
      <w:r w:rsidRPr="00F103C9">
        <w:tab/>
        <w:t xml:space="preserve">The payment or supply amount mentioned in </w:t>
      </w:r>
      <w:r w:rsidR="00F103C9">
        <w:t>subsection (</w:t>
      </w:r>
      <w:r w:rsidRPr="00F103C9">
        <w:t>2) is worked out using this method statement.</w:t>
      </w:r>
    </w:p>
    <w:p w:rsidR="00300522" w:rsidRPr="00F103C9" w:rsidRDefault="00300522" w:rsidP="00D12517">
      <w:pPr>
        <w:pStyle w:val="BoxHeadItalic"/>
        <w:keepNext/>
        <w:pBdr>
          <w:top w:val="single" w:sz="2" w:space="5" w:color="auto"/>
          <w:left w:val="single" w:sz="2" w:space="5" w:color="auto"/>
          <w:bottom w:val="single" w:sz="2" w:space="5" w:color="auto"/>
          <w:right w:val="single" w:sz="2" w:space="5" w:color="auto"/>
        </w:pBdr>
      </w:pPr>
      <w:r w:rsidRPr="00F103C9">
        <w:t>Method statement</w:t>
      </w:r>
    </w:p>
    <w:p w:rsidR="00300522" w:rsidRPr="00F103C9" w:rsidRDefault="00300522" w:rsidP="00D12517">
      <w:pPr>
        <w:pStyle w:val="BoxStep"/>
        <w:pBdr>
          <w:top w:val="single" w:sz="2" w:space="5" w:color="auto"/>
          <w:left w:val="single" w:sz="2" w:space="5" w:color="auto"/>
          <w:bottom w:val="single" w:sz="2" w:space="5" w:color="auto"/>
          <w:right w:val="single" w:sz="2" w:space="5" w:color="auto"/>
        </w:pBdr>
      </w:pPr>
      <w:r w:rsidRPr="00F103C9">
        <w:t>Step 1.</w:t>
      </w:r>
      <w:r w:rsidRPr="00F103C9">
        <w:tab/>
        <w:t>Add together:</w:t>
      </w:r>
    </w:p>
    <w:p w:rsidR="00300522" w:rsidRPr="00F103C9" w:rsidRDefault="00300522" w:rsidP="00D12517">
      <w:pPr>
        <w:pStyle w:val="BoxPara"/>
        <w:pBdr>
          <w:top w:val="single" w:sz="2" w:space="5" w:color="auto"/>
          <w:left w:val="single" w:sz="2" w:space="5" w:color="auto"/>
          <w:bottom w:val="single" w:sz="2" w:space="5" w:color="auto"/>
          <w:right w:val="single" w:sz="2" w:space="5" w:color="auto"/>
        </w:pBdr>
      </w:pPr>
      <w:r w:rsidRPr="00F103C9">
        <w:rPr>
          <w:i/>
        </w:rPr>
        <w:tab/>
      </w:r>
      <w:r w:rsidRPr="00F103C9">
        <w:t>(a)</w:t>
      </w:r>
      <w:r w:rsidRPr="00F103C9">
        <w:tab/>
        <w:t xml:space="preserve">the sum of the payments of </w:t>
      </w:r>
      <w:r w:rsidR="00F103C9" w:rsidRPr="00F103C9">
        <w:rPr>
          <w:position w:val="6"/>
          <w:sz w:val="16"/>
        </w:rPr>
        <w:t>*</w:t>
      </w:r>
      <w:r w:rsidRPr="00F103C9">
        <w:t>money</w:t>
      </w:r>
      <w:r w:rsidR="004638F0" w:rsidRPr="00F103C9">
        <w:t xml:space="preserve">, or </w:t>
      </w:r>
      <w:r w:rsidR="00F103C9" w:rsidRPr="00F103C9">
        <w:rPr>
          <w:position w:val="6"/>
          <w:sz w:val="16"/>
        </w:rPr>
        <w:t>*</w:t>
      </w:r>
      <w:r w:rsidR="004638F0" w:rsidRPr="00F103C9">
        <w:t>digital currency,</w:t>
      </w:r>
      <w:r w:rsidRPr="00F103C9">
        <w:t xml:space="preserve"> (if any) that are included in the payment or supply; and</w:t>
      </w:r>
    </w:p>
    <w:p w:rsidR="00300522" w:rsidRPr="00F103C9" w:rsidRDefault="00300522" w:rsidP="00D12517">
      <w:pPr>
        <w:pStyle w:val="BoxPara"/>
        <w:pBdr>
          <w:top w:val="single" w:sz="2" w:space="5" w:color="auto"/>
          <w:left w:val="single" w:sz="2" w:space="5" w:color="auto"/>
          <w:bottom w:val="single" w:sz="2" w:space="5" w:color="auto"/>
          <w:right w:val="single" w:sz="2" w:space="5" w:color="auto"/>
        </w:pBdr>
        <w:rPr>
          <w:i/>
        </w:rPr>
      </w:pPr>
      <w:r w:rsidRPr="00F103C9">
        <w:tab/>
        <w:t>(b)</w:t>
      </w:r>
      <w:r w:rsidRPr="00F103C9">
        <w:tab/>
        <w:t xml:space="preserve">the </w:t>
      </w:r>
      <w:r w:rsidR="00F103C9" w:rsidRPr="00F103C9">
        <w:rPr>
          <w:position w:val="6"/>
          <w:sz w:val="16"/>
        </w:rPr>
        <w:t>*</w:t>
      </w:r>
      <w:r w:rsidRPr="00F103C9">
        <w:t xml:space="preserve">GST inclusive market value of the supplies (if any) made by the </w:t>
      </w:r>
      <w:r w:rsidR="00F103C9" w:rsidRPr="00F103C9">
        <w:rPr>
          <w:position w:val="6"/>
          <w:sz w:val="16"/>
        </w:rPr>
        <w:t>*</w:t>
      </w:r>
      <w:r w:rsidRPr="00F103C9">
        <w:t xml:space="preserve">operator that are included in the payment or supply (other than supplies that would have been </w:t>
      </w:r>
      <w:r w:rsidR="00F103C9" w:rsidRPr="00F103C9">
        <w:rPr>
          <w:position w:val="6"/>
          <w:sz w:val="16"/>
        </w:rPr>
        <w:t>*</w:t>
      </w:r>
      <w:r w:rsidRPr="00F103C9">
        <w:t>taxable supplies but for section</w:t>
      </w:r>
      <w:r w:rsidR="00F103C9">
        <w:t> </w:t>
      </w:r>
      <w:r w:rsidRPr="00F103C9">
        <w:t>78</w:t>
      </w:r>
      <w:r w:rsidR="00F103C9">
        <w:noBreakHyphen/>
      </w:r>
      <w:r w:rsidRPr="00F103C9">
        <w:t>25 or 79</w:t>
      </w:r>
      <w:r w:rsidR="00F103C9">
        <w:noBreakHyphen/>
      </w:r>
      <w:r w:rsidRPr="00F103C9">
        <w:t>60).</w:t>
      </w:r>
    </w:p>
    <w:p w:rsidR="00300522" w:rsidRPr="00F103C9" w:rsidRDefault="00300522" w:rsidP="00D12517">
      <w:pPr>
        <w:pStyle w:val="BoxStep"/>
        <w:keepNext/>
        <w:keepLines/>
        <w:pBdr>
          <w:top w:val="single" w:sz="2" w:space="5" w:color="auto"/>
          <w:left w:val="single" w:sz="2" w:space="5" w:color="auto"/>
          <w:bottom w:val="single" w:sz="2" w:space="5" w:color="auto"/>
          <w:right w:val="single" w:sz="2" w:space="5" w:color="auto"/>
        </w:pBdr>
      </w:pPr>
      <w:r w:rsidRPr="00F103C9">
        <w:t>Step 2.</w:t>
      </w:r>
      <w:r w:rsidRPr="00F103C9">
        <w:tab/>
        <w:t xml:space="preserve">If, in relation to the payment or supply, any payments of an excess were made to the </w:t>
      </w:r>
      <w:r w:rsidR="00F103C9" w:rsidRPr="00F103C9">
        <w:rPr>
          <w:position w:val="6"/>
          <w:sz w:val="16"/>
        </w:rPr>
        <w:t>*</w:t>
      </w:r>
      <w:r w:rsidRPr="00F103C9">
        <w:t>operator, subtract from the step 1 amount the sum of all those payments (except to the extent that they are payments of excess to which section</w:t>
      </w:r>
      <w:r w:rsidR="00F103C9">
        <w:t> </w:t>
      </w:r>
      <w:r w:rsidRPr="00F103C9">
        <w:t>78</w:t>
      </w:r>
      <w:r w:rsidR="00F103C9">
        <w:noBreakHyphen/>
      </w:r>
      <w:r w:rsidRPr="00F103C9">
        <w:t>18 or 79</w:t>
      </w:r>
      <w:r w:rsidR="00F103C9">
        <w:noBreakHyphen/>
      </w:r>
      <w:r w:rsidRPr="00F103C9">
        <w:t>55 applies).</w:t>
      </w:r>
    </w:p>
    <w:p w:rsidR="00300522" w:rsidRPr="00F103C9" w:rsidRDefault="00300522" w:rsidP="00D12517">
      <w:pPr>
        <w:pStyle w:val="BoxStep"/>
        <w:pBdr>
          <w:top w:val="single" w:sz="2" w:space="5" w:color="auto"/>
          <w:left w:val="single" w:sz="2" w:space="5" w:color="auto"/>
          <w:bottom w:val="single" w:sz="2" w:space="5" w:color="auto"/>
          <w:right w:val="single" w:sz="2" w:space="5" w:color="auto"/>
        </w:pBdr>
      </w:pPr>
      <w:r w:rsidRPr="00F103C9">
        <w:t>Step 3.</w:t>
      </w:r>
      <w:r w:rsidRPr="00F103C9">
        <w:tab/>
        <w:t xml:space="preserve">Except where the payment or supply is a </w:t>
      </w:r>
      <w:r w:rsidR="00F103C9" w:rsidRPr="00F103C9">
        <w:rPr>
          <w:position w:val="6"/>
          <w:sz w:val="16"/>
        </w:rPr>
        <w:t>*</w:t>
      </w:r>
      <w:r w:rsidRPr="00F103C9">
        <w:t>CTP ancillary payment or supply, multiply the step 1 amount, or (if step 2 applies) the step 2 amount, by the following:</w:t>
      </w:r>
    </w:p>
    <w:p w:rsidR="00300522" w:rsidRPr="00F103C9" w:rsidRDefault="004C6B7F" w:rsidP="00A53099">
      <w:pPr>
        <w:pStyle w:val="Formula"/>
        <w:pBdr>
          <w:top w:val="single" w:sz="2" w:space="5" w:color="auto"/>
          <w:left w:val="single" w:sz="2" w:space="5" w:color="auto"/>
          <w:bottom w:val="single" w:sz="2" w:space="5" w:color="auto"/>
          <w:right w:val="single" w:sz="2" w:space="5" w:color="auto"/>
        </w:pBdr>
        <w:spacing w:before="120" w:after="120"/>
        <w:ind w:left="1985" w:hanging="851"/>
      </w:pPr>
      <w:r w:rsidRPr="00F103C9">
        <w:tab/>
      </w:r>
      <w:r w:rsidR="00143843" w:rsidRPr="00F103C9">
        <w:rPr>
          <w:noProof/>
        </w:rPr>
        <w:drawing>
          <wp:inline distT="0" distB="0" distL="0" distR="0" wp14:anchorId="260A53F9" wp14:editId="75444ED2">
            <wp:extent cx="2578100" cy="558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78100" cy="558800"/>
                    </a:xfrm>
                    <a:prstGeom prst="rect">
                      <a:avLst/>
                    </a:prstGeom>
                    <a:noFill/>
                    <a:ln>
                      <a:noFill/>
                    </a:ln>
                  </pic:spPr>
                </pic:pic>
              </a:graphicData>
            </a:graphic>
          </wp:inline>
        </w:drawing>
      </w:r>
    </w:p>
    <w:p w:rsidR="00300522" w:rsidRPr="00F103C9" w:rsidRDefault="00300522" w:rsidP="00D12517">
      <w:pPr>
        <w:pStyle w:val="BoxStep"/>
        <w:pBdr>
          <w:top w:val="single" w:sz="2" w:space="5" w:color="auto"/>
          <w:left w:val="single" w:sz="2" w:space="5" w:color="auto"/>
          <w:bottom w:val="single" w:sz="2" w:space="5" w:color="auto"/>
          <w:right w:val="single" w:sz="2" w:space="5" w:color="auto"/>
        </w:pBdr>
      </w:pPr>
      <w:r w:rsidRPr="00F103C9">
        <w:tab/>
        <w:t>where:</w:t>
      </w:r>
    </w:p>
    <w:p w:rsidR="00300522" w:rsidRPr="00F103C9" w:rsidRDefault="00300522" w:rsidP="00D12517">
      <w:pPr>
        <w:pStyle w:val="BoxStep"/>
        <w:pBdr>
          <w:top w:val="single" w:sz="2" w:space="5" w:color="auto"/>
          <w:left w:val="single" w:sz="2" w:space="5" w:color="auto"/>
          <w:bottom w:val="single" w:sz="2" w:space="5" w:color="auto"/>
          <w:right w:val="single" w:sz="2" w:space="5" w:color="auto"/>
        </w:pBdr>
      </w:pPr>
      <w:r w:rsidRPr="00F103C9">
        <w:rPr>
          <w:b/>
          <w:i/>
        </w:rPr>
        <w:tab/>
        <w:t>applicable average input tax credit fraction</w:t>
      </w:r>
      <w:r w:rsidRPr="00F103C9">
        <w:t xml:space="preserve"> has the meaning given by </w:t>
      </w:r>
      <w:r w:rsidR="00F103C9">
        <w:t>subsection (</w:t>
      </w:r>
      <w:r w:rsidRPr="00F103C9">
        <w:t>2).</w:t>
      </w:r>
    </w:p>
    <w:p w:rsidR="00300522" w:rsidRPr="00F103C9" w:rsidRDefault="00300522" w:rsidP="00300522">
      <w:pPr>
        <w:pStyle w:val="SubsectionHead"/>
      </w:pPr>
      <w:r w:rsidRPr="00F103C9">
        <w:lastRenderedPageBreak/>
        <w:t>Reduction for non</w:t>
      </w:r>
      <w:r w:rsidR="00F103C9">
        <w:noBreakHyphen/>
      </w:r>
      <w:r w:rsidRPr="00F103C9">
        <w:t>creditable insurance events</w:t>
      </w:r>
    </w:p>
    <w:p w:rsidR="00300522" w:rsidRPr="00F103C9" w:rsidRDefault="00300522" w:rsidP="00300522">
      <w:pPr>
        <w:pStyle w:val="subsection"/>
      </w:pPr>
      <w:r w:rsidRPr="00F103C9">
        <w:tab/>
        <w:t>(4)</w:t>
      </w:r>
      <w:r w:rsidRPr="00F103C9">
        <w:tab/>
        <w:t xml:space="preserve">The amount of the </w:t>
      </w:r>
      <w:r w:rsidR="00F103C9" w:rsidRPr="00F103C9">
        <w:rPr>
          <w:position w:val="6"/>
          <w:sz w:val="16"/>
        </w:rPr>
        <w:t>*</w:t>
      </w:r>
      <w:r w:rsidRPr="00F103C9">
        <w:t xml:space="preserve">decreasing adjustment under </w:t>
      </w:r>
      <w:r w:rsidR="00F103C9">
        <w:t>subsection (</w:t>
      </w:r>
      <w:r w:rsidRPr="00F103C9">
        <w:t xml:space="preserve">1) is reduced to the extent (if any) that the payment or supply relates to one or more </w:t>
      </w:r>
      <w:r w:rsidR="00F103C9" w:rsidRPr="00F103C9">
        <w:rPr>
          <w:position w:val="6"/>
          <w:sz w:val="16"/>
        </w:rPr>
        <w:t>*</w:t>
      </w:r>
      <w:r w:rsidRPr="00F103C9">
        <w:t>non</w:t>
      </w:r>
      <w:r w:rsidR="00F103C9">
        <w:noBreakHyphen/>
      </w:r>
      <w:r w:rsidRPr="00F103C9">
        <w:t>creditable insurance events.</w:t>
      </w:r>
    </w:p>
    <w:p w:rsidR="00300522" w:rsidRPr="00F103C9" w:rsidRDefault="00300522" w:rsidP="00300522">
      <w:pPr>
        <w:pStyle w:val="ActHead5"/>
      </w:pPr>
      <w:bookmarkStart w:id="635" w:name="_Toc498001659"/>
      <w:r w:rsidRPr="00F103C9">
        <w:rPr>
          <w:rStyle w:val="CharSectno"/>
        </w:rPr>
        <w:t>79</w:t>
      </w:r>
      <w:r w:rsidR="00F103C9" w:rsidRPr="00F103C9">
        <w:rPr>
          <w:rStyle w:val="CharSectno"/>
        </w:rPr>
        <w:noBreakHyphen/>
      </w:r>
      <w:r w:rsidRPr="00F103C9">
        <w:rPr>
          <w:rStyle w:val="CharSectno"/>
        </w:rPr>
        <w:t>100</w:t>
      </w:r>
      <w:r w:rsidRPr="00F103C9">
        <w:t xml:space="preserve">  Meaning of </w:t>
      </w:r>
      <w:r w:rsidRPr="00F103C9">
        <w:rPr>
          <w:i/>
        </w:rPr>
        <w:t>average input tax credit fraction</w:t>
      </w:r>
      <w:bookmarkEnd w:id="635"/>
    </w:p>
    <w:p w:rsidR="00300522" w:rsidRPr="00F103C9" w:rsidRDefault="00300522" w:rsidP="00300522">
      <w:pPr>
        <w:pStyle w:val="subsection"/>
      </w:pPr>
      <w:r w:rsidRPr="00F103C9">
        <w:tab/>
        <w:t>(1)</w:t>
      </w:r>
      <w:r w:rsidRPr="00F103C9">
        <w:tab/>
        <w:t xml:space="preserve">Except where </w:t>
      </w:r>
      <w:r w:rsidR="00F103C9">
        <w:t>subsection (</w:t>
      </w:r>
      <w:r w:rsidRPr="00F103C9">
        <w:t>7) applies, the</w:t>
      </w:r>
      <w:r w:rsidRPr="00F103C9">
        <w:rPr>
          <w:b/>
          <w:i/>
        </w:rPr>
        <w:t xml:space="preserve"> average input tax credit fraction</w:t>
      </w:r>
      <w:r w:rsidRPr="00F103C9">
        <w:t xml:space="preserve"> for a </w:t>
      </w:r>
      <w:r w:rsidR="00F103C9" w:rsidRPr="00F103C9">
        <w:rPr>
          <w:position w:val="6"/>
          <w:sz w:val="16"/>
        </w:rPr>
        <w:t>*</w:t>
      </w:r>
      <w:r w:rsidRPr="00F103C9">
        <w:t xml:space="preserve">compulsory third party scheme for a </w:t>
      </w:r>
      <w:r w:rsidR="00F103C9" w:rsidRPr="00F103C9">
        <w:rPr>
          <w:position w:val="6"/>
          <w:sz w:val="16"/>
        </w:rPr>
        <w:t>*</w:t>
      </w:r>
      <w:r w:rsidRPr="00F103C9">
        <w:t>financial year is:</w:t>
      </w:r>
    </w:p>
    <w:p w:rsidR="00300522" w:rsidRPr="00F103C9" w:rsidRDefault="00300522" w:rsidP="00300522">
      <w:pPr>
        <w:pStyle w:val="paragraph"/>
      </w:pPr>
      <w:r w:rsidRPr="00F103C9">
        <w:tab/>
        <w:t>(a)</w:t>
      </w:r>
      <w:r w:rsidRPr="00F103C9">
        <w:tab/>
        <w:t>for the financial year beginning on 1</w:t>
      </w:r>
      <w:r w:rsidR="00F103C9">
        <w:t> </w:t>
      </w:r>
      <w:r w:rsidRPr="00F103C9">
        <w:t>July 2000, 1</w:t>
      </w:r>
      <w:r w:rsidR="00F103C9">
        <w:t> </w:t>
      </w:r>
      <w:r w:rsidRPr="00F103C9">
        <w:t>July 2001 or 1</w:t>
      </w:r>
      <w:r w:rsidR="00F103C9">
        <w:t> </w:t>
      </w:r>
      <w:r w:rsidRPr="00F103C9">
        <w:t>July 2002—nil; and</w:t>
      </w:r>
    </w:p>
    <w:p w:rsidR="00300522" w:rsidRPr="00F103C9" w:rsidRDefault="00300522" w:rsidP="00300522">
      <w:pPr>
        <w:pStyle w:val="paragraph"/>
      </w:pPr>
      <w:r w:rsidRPr="00F103C9">
        <w:tab/>
        <w:t>(b)</w:t>
      </w:r>
      <w:r w:rsidRPr="00F103C9">
        <w:tab/>
        <w:t>for the financial year beginning on 1</w:t>
      </w:r>
      <w:r w:rsidR="00F103C9">
        <w:t> </w:t>
      </w:r>
      <w:r w:rsidRPr="00F103C9">
        <w:t>July 2003, 1</w:t>
      </w:r>
      <w:r w:rsidR="00F103C9">
        <w:t> </w:t>
      </w:r>
      <w:r w:rsidRPr="00F103C9">
        <w:t>July 2004, 1</w:t>
      </w:r>
      <w:r w:rsidR="00F103C9">
        <w:t> </w:t>
      </w:r>
      <w:r w:rsidRPr="00F103C9">
        <w:t>July 2005 or 1</w:t>
      </w:r>
      <w:r w:rsidR="00F103C9">
        <w:t> </w:t>
      </w:r>
      <w:r w:rsidRPr="00F103C9">
        <w:t xml:space="preserve">July 2006—the business vehicle use fraction for the scheme determined by the </w:t>
      </w:r>
      <w:r w:rsidR="00000719" w:rsidRPr="00F103C9">
        <w:t>Minister</w:t>
      </w:r>
      <w:r w:rsidRPr="00F103C9">
        <w:t xml:space="preserve"> under </w:t>
      </w:r>
      <w:r w:rsidR="00F103C9">
        <w:t>subsection (</w:t>
      </w:r>
      <w:r w:rsidRPr="00F103C9">
        <w:t>2); and</w:t>
      </w:r>
    </w:p>
    <w:p w:rsidR="00300522" w:rsidRPr="00F103C9" w:rsidRDefault="00300522" w:rsidP="00300522">
      <w:pPr>
        <w:pStyle w:val="paragraph"/>
      </w:pPr>
      <w:r w:rsidRPr="00F103C9">
        <w:tab/>
        <w:t>(c)</w:t>
      </w:r>
      <w:r w:rsidRPr="00F103C9">
        <w:tab/>
        <w:t>for any later financial year:</w:t>
      </w:r>
    </w:p>
    <w:p w:rsidR="00300522" w:rsidRPr="00F103C9" w:rsidRDefault="00300522" w:rsidP="00300522">
      <w:pPr>
        <w:pStyle w:val="paragraphsub"/>
      </w:pPr>
      <w:r w:rsidRPr="00F103C9">
        <w:tab/>
        <w:t>(i)</w:t>
      </w:r>
      <w:r w:rsidRPr="00F103C9">
        <w:tab/>
        <w:t xml:space="preserve">if </w:t>
      </w:r>
      <w:r w:rsidR="00F103C9">
        <w:t>subparagraph (</w:t>
      </w:r>
      <w:r w:rsidRPr="00F103C9">
        <w:t>ii) does not apply—the same fraction as the average input tax credit fraction for the scheme for the preceding financial year; or</w:t>
      </w:r>
    </w:p>
    <w:p w:rsidR="00300522" w:rsidRPr="00F103C9" w:rsidRDefault="00300522" w:rsidP="00300522">
      <w:pPr>
        <w:pStyle w:val="paragraphsub"/>
      </w:pPr>
      <w:r w:rsidRPr="00F103C9">
        <w:tab/>
        <w:t>(ii)</w:t>
      </w:r>
      <w:r w:rsidRPr="00F103C9">
        <w:tab/>
        <w:t xml:space="preserve">if, under </w:t>
      </w:r>
      <w:r w:rsidR="00F103C9">
        <w:t>subsection (</w:t>
      </w:r>
      <w:r w:rsidRPr="00F103C9">
        <w:t xml:space="preserve">3), the </w:t>
      </w:r>
      <w:r w:rsidR="00000719" w:rsidRPr="00F103C9">
        <w:t>Minister</w:t>
      </w:r>
      <w:r w:rsidRPr="00F103C9">
        <w:t xml:space="preserve"> determines the average input tax credit fraction for the scheme for the financial year—that fraction.</w:t>
      </w:r>
    </w:p>
    <w:p w:rsidR="00000719" w:rsidRPr="00F103C9" w:rsidRDefault="00000719" w:rsidP="00000719">
      <w:pPr>
        <w:pStyle w:val="SubsectionHead"/>
      </w:pPr>
      <w:r w:rsidRPr="00F103C9">
        <w:t>Minister to determine business vehicle use fraction for 2003</w:t>
      </w:r>
      <w:r w:rsidR="00F103C9">
        <w:noBreakHyphen/>
      </w:r>
      <w:r w:rsidRPr="00F103C9">
        <w:t>04 to 2006</w:t>
      </w:r>
      <w:r w:rsidR="00F103C9">
        <w:noBreakHyphen/>
      </w:r>
      <w:r w:rsidRPr="00F103C9">
        <w:t>07 financial years using statistical information</w:t>
      </w:r>
    </w:p>
    <w:p w:rsidR="00300522" w:rsidRPr="00F103C9" w:rsidRDefault="00300522" w:rsidP="00300522">
      <w:pPr>
        <w:pStyle w:val="subsection"/>
      </w:pPr>
      <w:r w:rsidRPr="00F103C9">
        <w:tab/>
        <w:t>(2)</w:t>
      </w:r>
      <w:r w:rsidRPr="00F103C9">
        <w:tab/>
        <w:t xml:space="preserve">As soon as practicable after the commencement of this section, </w:t>
      </w:r>
      <w:r w:rsidR="00000719" w:rsidRPr="00F103C9">
        <w:t>the Minister</w:t>
      </w:r>
      <w:r w:rsidRPr="00F103C9">
        <w:t xml:space="preserve"> must, in writing, determine the business vehicle use fraction (see </w:t>
      </w:r>
      <w:r w:rsidR="00F103C9">
        <w:t>subsection (</w:t>
      </w:r>
      <w:r w:rsidRPr="00F103C9">
        <w:t xml:space="preserve">4)) for each </w:t>
      </w:r>
      <w:r w:rsidR="00F103C9" w:rsidRPr="00F103C9">
        <w:rPr>
          <w:position w:val="6"/>
          <w:sz w:val="16"/>
        </w:rPr>
        <w:t>*</w:t>
      </w:r>
      <w:r w:rsidRPr="00F103C9">
        <w:t>compulsory third party scheme, using statistical information that:</w:t>
      </w:r>
    </w:p>
    <w:p w:rsidR="00300522" w:rsidRPr="00F103C9" w:rsidRDefault="00300522" w:rsidP="00300522">
      <w:pPr>
        <w:pStyle w:val="paragraph"/>
      </w:pPr>
      <w:r w:rsidRPr="00F103C9">
        <w:tab/>
        <w:t>(a)</w:t>
      </w:r>
      <w:r w:rsidRPr="00F103C9">
        <w:tab/>
        <w:t>relates to business and total use of vehicles in the State or Territory in which the scheme operates; and</w:t>
      </w:r>
    </w:p>
    <w:p w:rsidR="00300522" w:rsidRPr="00F103C9" w:rsidRDefault="00300522" w:rsidP="00300522">
      <w:pPr>
        <w:pStyle w:val="paragraph"/>
      </w:pPr>
      <w:r w:rsidRPr="00F103C9">
        <w:tab/>
        <w:t>(b)</w:t>
      </w:r>
      <w:r w:rsidRPr="00F103C9">
        <w:tab/>
        <w:t>was published on 27</w:t>
      </w:r>
      <w:r w:rsidR="00F103C9">
        <w:t> </w:t>
      </w:r>
      <w:r w:rsidRPr="00F103C9">
        <w:t>June 2001 by the Australian Bureau of Statistics in respect of the period 1</w:t>
      </w:r>
      <w:r w:rsidR="00F103C9">
        <w:t> </w:t>
      </w:r>
      <w:r w:rsidRPr="00F103C9">
        <w:t>November 1999 to 31</w:t>
      </w:r>
      <w:r w:rsidR="00F103C9">
        <w:t> </w:t>
      </w:r>
      <w:r w:rsidRPr="00F103C9">
        <w:t>October 2000.</w:t>
      </w:r>
    </w:p>
    <w:p w:rsidR="00000719" w:rsidRPr="00F103C9" w:rsidRDefault="00000719" w:rsidP="00000719">
      <w:pPr>
        <w:pStyle w:val="SubsectionHead"/>
      </w:pPr>
      <w:r w:rsidRPr="00F103C9">
        <w:lastRenderedPageBreak/>
        <w:t>Minister to use later statistical information to determine whether average input tax credit fraction to be varied for later financial years</w:t>
      </w:r>
    </w:p>
    <w:p w:rsidR="00300522" w:rsidRPr="00F103C9" w:rsidRDefault="00300522" w:rsidP="00300522">
      <w:pPr>
        <w:pStyle w:val="subsection"/>
      </w:pPr>
      <w:r w:rsidRPr="00F103C9">
        <w:tab/>
        <w:t>(3)</w:t>
      </w:r>
      <w:r w:rsidRPr="00F103C9">
        <w:tab/>
        <w:t xml:space="preserve">As soon as practicable after the beginning of each of the following </w:t>
      </w:r>
      <w:r w:rsidR="00F103C9" w:rsidRPr="00F103C9">
        <w:rPr>
          <w:position w:val="6"/>
          <w:sz w:val="16"/>
        </w:rPr>
        <w:t>*</w:t>
      </w:r>
      <w:r w:rsidRPr="00F103C9">
        <w:t xml:space="preserve">financial years (a </w:t>
      </w:r>
      <w:r w:rsidRPr="00F103C9">
        <w:rPr>
          <w:b/>
          <w:i/>
        </w:rPr>
        <w:t>determination year</w:t>
      </w:r>
      <w:r w:rsidRPr="00F103C9">
        <w:t>):</w:t>
      </w:r>
    </w:p>
    <w:p w:rsidR="00300522" w:rsidRPr="00F103C9" w:rsidRDefault="00300522" w:rsidP="00300522">
      <w:pPr>
        <w:pStyle w:val="paragraph"/>
      </w:pPr>
      <w:r w:rsidRPr="00F103C9">
        <w:tab/>
        <w:t>(a)</w:t>
      </w:r>
      <w:r w:rsidRPr="00F103C9">
        <w:tab/>
        <w:t>the financial year that begins on 1</w:t>
      </w:r>
      <w:r w:rsidR="00F103C9">
        <w:t> </w:t>
      </w:r>
      <w:r w:rsidRPr="00F103C9">
        <w:t>July 2006;</w:t>
      </w:r>
    </w:p>
    <w:p w:rsidR="00300522" w:rsidRPr="00F103C9" w:rsidRDefault="00300522" w:rsidP="00300522">
      <w:pPr>
        <w:pStyle w:val="paragraph"/>
      </w:pPr>
      <w:r w:rsidRPr="00F103C9">
        <w:tab/>
        <w:t>(b)</w:t>
      </w:r>
      <w:r w:rsidRPr="00F103C9">
        <w:tab/>
        <w:t>the financial years that begin on each 1</w:t>
      </w:r>
      <w:r w:rsidR="00F103C9">
        <w:t> </w:t>
      </w:r>
      <w:r w:rsidRPr="00F103C9">
        <w:t>July that occurs 3 years, or a multiple of 3 years, after 1</w:t>
      </w:r>
      <w:r w:rsidR="00F103C9">
        <w:t> </w:t>
      </w:r>
      <w:r w:rsidRPr="00F103C9">
        <w:t>July 2006;</w:t>
      </w:r>
    </w:p>
    <w:p w:rsidR="00300522" w:rsidRPr="00F103C9" w:rsidRDefault="00000719" w:rsidP="00300522">
      <w:pPr>
        <w:pStyle w:val="subsection2"/>
      </w:pPr>
      <w:r w:rsidRPr="00F103C9">
        <w:t>the Minister</w:t>
      </w:r>
      <w:r w:rsidR="00300522" w:rsidRPr="00F103C9">
        <w:t xml:space="preserve"> must, for each </w:t>
      </w:r>
      <w:r w:rsidR="00F103C9" w:rsidRPr="00F103C9">
        <w:rPr>
          <w:position w:val="6"/>
          <w:sz w:val="16"/>
        </w:rPr>
        <w:t>*</w:t>
      </w:r>
      <w:r w:rsidR="00300522" w:rsidRPr="00F103C9">
        <w:t>compulsory third party scheme:</w:t>
      </w:r>
    </w:p>
    <w:p w:rsidR="00300522" w:rsidRPr="00F103C9" w:rsidRDefault="00300522" w:rsidP="00300522">
      <w:pPr>
        <w:pStyle w:val="paragraph"/>
      </w:pPr>
      <w:r w:rsidRPr="00F103C9">
        <w:tab/>
        <w:t>(c)</w:t>
      </w:r>
      <w:r w:rsidRPr="00F103C9">
        <w:tab/>
        <w:t xml:space="preserve">work out business vehicle use fractions (see </w:t>
      </w:r>
      <w:r w:rsidR="00F103C9">
        <w:t>subsection (</w:t>
      </w:r>
      <w:r w:rsidRPr="00F103C9">
        <w:t>4)) using each set of statistical information, relating to business and total use of vehicles in the State or Territory in which the scheme operates, published by the Australian Bureau of Statistics during the 3 financial years before the determination year; and</w:t>
      </w:r>
    </w:p>
    <w:p w:rsidR="00300522" w:rsidRPr="00F103C9" w:rsidRDefault="00300522" w:rsidP="00300522">
      <w:pPr>
        <w:pStyle w:val="paragraph"/>
      </w:pPr>
      <w:r w:rsidRPr="00F103C9">
        <w:tab/>
        <w:t>(d)</w:t>
      </w:r>
      <w:r w:rsidRPr="00F103C9">
        <w:tab/>
        <w:t xml:space="preserve">work out the average of those fractions (the </w:t>
      </w:r>
      <w:r w:rsidRPr="00F103C9">
        <w:rPr>
          <w:b/>
          <w:i/>
        </w:rPr>
        <w:t>new fraction</w:t>
      </w:r>
      <w:r w:rsidRPr="00F103C9">
        <w:t>); and</w:t>
      </w:r>
    </w:p>
    <w:p w:rsidR="00300522" w:rsidRPr="00F103C9" w:rsidRDefault="00300522" w:rsidP="00300522">
      <w:pPr>
        <w:pStyle w:val="paragraph"/>
      </w:pPr>
      <w:r w:rsidRPr="00F103C9">
        <w:tab/>
        <w:t>(e)</w:t>
      </w:r>
      <w:r w:rsidRPr="00F103C9">
        <w:tab/>
        <w:t xml:space="preserve">if </w:t>
      </w:r>
      <w:r w:rsidR="00000719" w:rsidRPr="00F103C9">
        <w:t>the Minister</w:t>
      </w:r>
      <w:r w:rsidRPr="00F103C9">
        <w:t xml:space="preserve"> considers the new fraction is significantly different from the average input tax credit fraction that would, disregarding this subsection, apply under </w:t>
      </w:r>
      <w:r w:rsidR="00F103C9">
        <w:t>subparagraph (</w:t>
      </w:r>
      <w:r w:rsidRPr="00F103C9">
        <w:t xml:space="preserve">1)(c)(i) for the scheme for the financial year (the </w:t>
      </w:r>
      <w:r w:rsidRPr="00F103C9">
        <w:rPr>
          <w:b/>
          <w:i/>
        </w:rPr>
        <w:t>operative year</w:t>
      </w:r>
      <w:r w:rsidRPr="00F103C9">
        <w:t>) following the determination year—in writing, determine that the new fraction is to be the average input tax credit fraction for the scheme for the operative year.</w:t>
      </w:r>
    </w:p>
    <w:p w:rsidR="00300522" w:rsidRPr="00F103C9" w:rsidRDefault="00300522" w:rsidP="00300522">
      <w:pPr>
        <w:pStyle w:val="SubsectionHead"/>
      </w:pPr>
      <w:r w:rsidRPr="00F103C9">
        <w:t>Business vehicle use fraction</w:t>
      </w:r>
    </w:p>
    <w:p w:rsidR="00300522" w:rsidRPr="00F103C9" w:rsidRDefault="00300522" w:rsidP="00300522">
      <w:pPr>
        <w:pStyle w:val="subsection"/>
      </w:pPr>
      <w:r w:rsidRPr="00F103C9">
        <w:tab/>
        <w:t>(4)</w:t>
      </w:r>
      <w:r w:rsidRPr="00F103C9">
        <w:tab/>
        <w:t xml:space="preserve">The business vehicle use fraction is the fraction of total vehicle use, in the State or Territory in which the </w:t>
      </w:r>
      <w:r w:rsidR="00F103C9" w:rsidRPr="00F103C9">
        <w:rPr>
          <w:position w:val="6"/>
          <w:sz w:val="16"/>
        </w:rPr>
        <w:t>*</w:t>
      </w:r>
      <w:r w:rsidRPr="00F103C9">
        <w:t>compulsory third party scheme operates, represented by business vehicle use.</w:t>
      </w:r>
    </w:p>
    <w:p w:rsidR="00300522" w:rsidRPr="00F103C9" w:rsidRDefault="00300522" w:rsidP="00F26F26">
      <w:pPr>
        <w:pStyle w:val="SubsectionHead"/>
      </w:pPr>
      <w:r w:rsidRPr="00F103C9">
        <w:lastRenderedPageBreak/>
        <w:t>Publication of revised statistical information</w:t>
      </w:r>
    </w:p>
    <w:p w:rsidR="00300522" w:rsidRPr="00F103C9" w:rsidRDefault="00300522" w:rsidP="00F26F26">
      <w:pPr>
        <w:pStyle w:val="subsection"/>
        <w:keepNext/>
        <w:keepLines/>
      </w:pPr>
      <w:r w:rsidRPr="00F103C9">
        <w:tab/>
        <w:t>(5)</w:t>
      </w:r>
      <w:r w:rsidRPr="00F103C9">
        <w:tab/>
        <w:t>To avoid doubt, if, after publishing statistical information relating to business and total use of vehicles in a State or Territory, the Australian Bureau of Statistics publishes a revised or replacement version of that statistical information, that revision or replacement is to be disregarded for the purposes of this section.</w:t>
      </w:r>
    </w:p>
    <w:p w:rsidR="00300522" w:rsidRPr="00F103C9" w:rsidRDefault="00300522" w:rsidP="00300522">
      <w:pPr>
        <w:pStyle w:val="SubsectionHead"/>
      </w:pPr>
      <w:r w:rsidRPr="00F103C9">
        <w:t>Gazettal of determinations</w:t>
      </w:r>
    </w:p>
    <w:p w:rsidR="00300522" w:rsidRPr="00F103C9" w:rsidRDefault="00300522" w:rsidP="00300522">
      <w:pPr>
        <w:pStyle w:val="subsection"/>
      </w:pPr>
      <w:r w:rsidRPr="00F103C9">
        <w:tab/>
        <w:t>(6)</w:t>
      </w:r>
      <w:r w:rsidRPr="00F103C9">
        <w:tab/>
        <w:t xml:space="preserve">The </w:t>
      </w:r>
      <w:r w:rsidR="00300BDB" w:rsidRPr="00F103C9">
        <w:t>Minister</w:t>
      </w:r>
      <w:r w:rsidRPr="00F103C9">
        <w:t xml:space="preserve"> must arrange for a copy of any determination that he or she makes under </w:t>
      </w:r>
      <w:r w:rsidR="00F103C9">
        <w:t>subsection (</w:t>
      </w:r>
      <w:r w:rsidRPr="00F103C9">
        <w:t xml:space="preserve">2) or (3) to be published in the </w:t>
      </w:r>
      <w:r w:rsidRPr="00F103C9">
        <w:rPr>
          <w:i/>
        </w:rPr>
        <w:t>Gazette</w:t>
      </w:r>
      <w:r w:rsidRPr="00F103C9">
        <w:t>.</w:t>
      </w:r>
    </w:p>
    <w:p w:rsidR="00300522" w:rsidRPr="00F103C9" w:rsidRDefault="00300522" w:rsidP="00300522">
      <w:pPr>
        <w:pStyle w:val="SubsectionHead"/>
      </w:pPr>
      <w:r w:rsidRPr="00F103C9">
        <w:t>Exception</w:t>
      </w:r>
    </w:p>
    <w:p w:rsidR="00300522" w:rsidRPr="00F103C9" w:rsidRDefault="00300522" w:rsidP="00300522">
      <w:pPr>
        <w:pStyle w:val="subsection"/>
      </w:pPr>
      <w:r w:rsidRPr="00F103C9">
        <w:tab/>
        <w:t>(7)</w:t>
      </w:r>
      <w:r w:rsidRPr="00F103C9">
        <w:tab/>
        <w:t>If:</w:t>
      </w:r>
    </w:p>
    <w:p w:rsidR="00300522" w:rsidRPr="00F103C9" w:rsidRDefault="00300522" w:rsidP="00300522">
      <w:pPr>
        <w:pStyle w:val="paragraph"/>
      </w:pPr>
      <w:r w:rsidRPr="00F103C9">
        <w:tab/>
        <w:t>(a)</w:t>
      </w:r>
      <w:r w:rsidRPr="00F103C9">
        <w:tab/>
        <w:t xml:space="preserve">this section is being applied in working out the amount of a </w:t>
      </w:r>
      <w:r w:rsidR="00F103C9" w:rsidRPr="00F103C9">
        <w:rPr>
          <w:position w:val="6"/>
          <w:sz w:val="16"/>
        </w:rPr>
        <w:t>*</w:t>
      </w:r>
      <w:r w:rsidRPr="00F103C9">
        <w:t>decreasing adjustment that arises under section</w:t>
      </w:r>
      <w:r w:rsidR="00F103C9">
        <w:t> </w:t>
      </w:r>
      <w:r w:rsidRPr="00F103C9">
        <w:t>79</w:t>
      </w:r>
      <w:r w:rsidR="00F103C9">
        <w:noBreakHyphen/>
      </w:r>
      <w:r w:rsidRPr="00F103C9">
        <w:t>15 (about sole operator elections); and</w:t>
      </w:r>
    </w:p>
    <w:p w:rsidR="00300522" w:rsidRPr="00F103C9" w:rsidRDefault="00300522" w:rsidP="00300522">
      <w:pPr>
        <w:pStyle w:val="paragraph"/>
      </w:pPr>
      <w:r w:rsidRPr="00F103C9">
        <w:tab/>
        <w:t>(b)</w:t>
      </w:r>
      <w:r w:rsidRPr="00F103C9">
        <w:tab/>
        <w:t xml:space="preserve">the cover under the </w:t>
      </w:r>
      <w:r w:rsidR="00F103C9" w:rsidRPr="00F103C9">
        <w:rPr>
          <w:position w:val="6"/>
          <w:sz w:val="16"/>
        </w:rPr>
        <w:t>*</w:t>
      </w:r>
      <w:r w:rsidRPr="00F103C9">
        <w:t>insurance policy concerned commenced before 1</w:t>
      </w:r>
      <w:r w:rsidR="00F103C9">
        <w:t> </w:t>
      </w:r>
      <w:r w:rsidRPr="00F103C9">
        <w:t>July 2003;</w:t>
      </w:r>
    </w:p>
    <w:p w:rsidR="00300522" w:rsidRPr="00F103C9" w:rsidRDefault="00300522" w:rsidP="00300522">
      <w:pPr>
        <w:pStyle w:val="subsection2"/>
      </w:pPr>
      <w:r w:rsidRPr="00F103C9">
        <w:t>the</w:t>
      </w:r>
      <w:r w:rsidRPr="00F103C9">
        <w:rPr>
          <w:b/>
          <w:i/>
        </w:rPr>
        <w:t xml:space="preserve"> average input tax credit fraction</w:t>
      </w:r>
      <w:r w:rsidRPr="00F103C9">
        <w:t xml:space="preserve"> for the </w:t>
      </w:r>
      <w:r w:rsidR="00F103C9" w:rsidRPr="00F103C9">
        <w:rPr>
          <w:position w:val="6"/>
          <w:sz w:val="16"/>
        </w:rPr>
        <w:t>*</w:t>
      </w:r>
      <w:r w:rsidRPr="00F103C9">
        <w:t xml:space="preserve">compulsory third party scheme concerned is nil for all </w:t>
      </w:r>
      <w:r w:rsidR="00F103C9" w:rsidRPr="00F103C9">
        <w:rPr>
          <w:position w:val="6"/>
          <w:sz w:val="16"/>
        </w:rPr>
        <w:t>*</w:t>
      </w:r>
      <w:r w:rsidRPr="00F103C9">
        <w:t>financial years beginning on or after 1</w:t>
      </w:r>
      <w:r w:rsidR="00F103C9">
        <w:t> </w:t>
      </w:r>
      <w:r w:rsidRPr="00F103C9">
        <w:t>July 2000.</w:t>
      </w:r>
    </w:p>
    <w:p w:rsidR="00300522" w:rsidRPr="00F103C9" w:rsidRDefault="00300522" w:rsidP="00A36DB5">
      <w:pPr>
        <w:pStyle w:val="ActHead3"/>
        <w:pageBreakBefore/>
      </w:pPr>
      <w:bookmarkStart w:id="636" w:name="_Toc498001660"/>
      <w:r w:rsidRPr="00F103C9">
        <w:rPr>
          <w:rStyle w:val="CharDivNo"/>
        </w:rPr>
        <w:lastRenderedPageBreak/>
        <w:t>Division</w:t>
      </w:r>
      <w:r w:rsidR="00F103C9" w:rsidRPr="00F103C9">
        <w:rPr>
          <w:rStyle w:val="CharDivNo"/>
        </w:rPr>
        <w:t> </w:t>
      </w:r>
      <w:r w:rsidRPr="00F103C9">
        <w:rPr>
          <w:rStyle w:val="CharDivNo"/>
        </w:rPr>
        <w:t>80</w:t>
      </w:r>
      <w:r w:rsidRPr="00F103C9">
        <w:t>—</w:t>
      </w:r>
      <w:r w:rsidRPr="00F103C9">
        <w:rPr>
          <w:rStyle w:val="CharDivText"/>
        </w:rPr>
        <w:t>Settlement sharing arrangements</w:t>
      </w:r>
      <w:bookmarkEnd w:id="636"/>
    </w:p>
    <w:p w:rsidR="00300522" w:rsidRPr="00F103C9" w:rsidRDefault="00300522" w:rsidP="00300522">
      <w:pPr>
        <w:pStyle w:val="ActHead5"/>
      </w:pPr>
      <w:bookmarkStart w:id="637" w:name="_Toc498001661"/>
      <w:r w:rsidRPr="00F103C9">
        <w:rPr>
          <w:rStyle w:val="CharSectno"/>
        </w:rPr>
        <w:t>80</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637"/>
    </w:p>
    <w:p w:rsidR="00300522" w:rsidRPr="00F103C9" w:rsidRDefault="00300522" w:rsidP="00300522">
      <w:pPr>
        <w:pStyle w:val="BoxText"/>
      </w:pPr>
      <w:r w:rsidRPr="00F103C9">
        <w:t>A series of adjustments arise if, under an arrangement, an operator of a compulsory third party scheme settles a claim, arising from one or more accidents or other incidents, covered by the arrangement and other operators are obliged to contribute payments to that operator in respect of the settlement.</w:t>
      </w:r>
    </w:p>
    <w:p w:rsidR="00300522" w:rsidRPr="00F103C9" w:rsidRDefault="00300522" w:rsidP="00300522">
      <w:pPr>
        <w:pStyle w:val="TofSectsHeading"/>
      </w:pPr>
      <w:r w:rsidRPr="00F103C9">
        <w:t>Table of Subdivisions</w:t>
      </w:r>
    </w:p>
    <w:p w:rsidR="00300522" w:rsidRPr="00F103C9" w:rsidRDefault="00300522" w:rsidP="00300522">
      <w:pPr>
        <w:pStyle w:val="TofSectsSubdiv"/>
      </w:pPr>
      <w:r w:rsidRPr="00F103C9">
        <w:t>80</w:t>
      </w:r>
      <w:r w:rsidR="00F103C9">
        <w:noBreakHyphen/>
      </w:r>
      <w:r w:rsidRPr="00F103C9">
        <w:t>A</w:t>
      </w:r>
      <w:r w:rsidRPr="00F103C9">
        <w:tab/>
        <w:t>Insurance policy settlement sharing arrangements</w:t>
      </w:r>
    </w:p>
    <w:p w:rsidR="00300522" w:rsidRPr="00F103C9" w:rsidRDefault="00300522" w:rsidP="00300522">
      <w:pPr>
        <w:pStyle w:val="TofSectsSubdiv"/>
      </w:pPr>
      <w:r w:rsidRPr="00F103C9">
        <w:t>80</w:t>
      </w:r>
      <w:r w:rsidR="00F103C9">
        <w:noBreakHyphen/>
      </w:r>
      <w:r w:rsidRPr="00F103C9">
        <w:t>B</w:t>
      </w:r>
      <w:r w:rsidRPr="00F103C9">
        <w:tab/>
        <w:t>Nominal defendant settlement sharing arrangements</w:t>
      </w:r>
    </w:p>
    <w:p w:rsidR="00300522" w:rsidRPr="00F103C9" w:rsidRDefault="00300522" w:rsidP="00300522">
      <w:pPr>
        <w:pStyle w:val="TofSectsSubdiv"/>
      </w:pPr>
      <w:r w:rsidRPr="00F103C9">
        <w:t>80</w:t>
      </w:r>
      <w:r w:rsidR="00F103C9">
        <w:noBreakHyphen/>
      </w:r>
      <w:r w:rsidRPr="00F103C9">
        <w:t>C</w:t>
      </w:r>
      <w:r w:rsidRPr="00F103C9">
        <w:tab/>
        <w:t>Hybrid settlement sharing arrangements</w:t>
      </w:r>
    </w:p>
    <w:p w:rsidR="00300522" w:rsidRPr="00F103C9" w:rsidRDefault="00300522" w:rsidP="00300522">
      <w:pPr>
        <w:pStyle w:val="ActHead4"/>
      </w:pPr>
      <w:bookmarkStart w:id="638" w:name="_Toc498001662"/>
      <w:r w:rsidRPr="00F103C9">
        <w:rPr>
          <w:rStyle w:val="CharSubdNo"/>
        </w:rPr>
        <w:t>Subdivision</w:t>
      </w:r>
      <w:r w:rsidR="00F103C9" w:rsidRPr="00F103C9">
        <w:rPr>
          <w:rStyle w:val="CharSubdNo"/>
        </w:rPr>
        <w:t> </w:t>
      </w:r>
      <w:r w:rsidRPr="00F103C9">
        <w:rPr>
          <w:rStyle w:val="CharSubdNo"/>
        </w:rPr>
        <w:t>80</w:t>
      </w:r>
      <w:r w:rsidR="00F103C9" w:rsidRPr="00F103C9">
        <w:rPr>
          <w:rStyle w:val="CharSubdNo"/>
        </w:rPr>
        <w:noBreakHyphen/>
      </w:r>
      <w:r w:rsidRPr="00F103C9">
        <w:rPr>
          <w:rStyle w:val="CharSubdNo"/>
        </w:rPr>
        <w:t>A</w:t>
      </w:r>
      <w:r w:rsidRPr="00F103C9">
        <w:t>—</w:t>
      </w:r>
      <w:r w:rsidRPr="00F103C9">
        <w:rPr>
          <w:rStyle w:val="CharSubdText"/>
        </w:rPr>
        <w:t>Insurance policy settlement sharing arrangements</w:t>
      </w:r>
      <w:bookmarkEnd w:id="638"/>
    </w:p>
    <w:p w:rsidR="00300522" w:rsidRPr="00F103C9" w:rsidRDefault="00300522" w:rsidP="00300522">
      <w:pPr>
        <w:pStyle w:val="ActHead5"/>
      </w:pPr>
      <w:bookmarkStart w:id="639" w:name="_Toc498001663"/>
      <w:r w:rsidRPr="00F103C9">
        <w:rPr>
          <w:rStyle w:val="CharSectno"/>
        </w:rPr>
        <w:t>80</w:t>
      </w:r>
      <w:r w:rsidR="00F103C9" w:rsidRPr="00F103C9">
        <w:rPr>
          <w:rStyle w:val="CharSectno"/>
        </w:rPr>
        <w:noBreakHyphen/>
      </w:r>
      <w:r w:rsidRPr="00F103C9">
        <w:rPr>
          <w:rStyle w:val="CharSectno"/>
        </w:rPr>
        <w:t>5</w:t>
      </w:r>
      <w:r w:rsidRPr="00F103C9">
        <w:t xml:space="preserve">  Meaning of </w:t>
      </w:r>
      <w:r w:rsidRPr="00F103C9">
        <w:rPr>
          <w:i/>
        </w:rPr>
        <w:t>insurance policy settlement sharing arrangement</w:t>
      </w:r>
      <w:r w:rsidRPr="00F103C9">
        <w:t xml:space="preserve"> etc.</w:t>
      </w:r>
      <w:bookmarkEnd w:id="639"/>
    </w:p>
    <w:p w:rsidR="00300522" w:rsidRPr="00F103C9" w:rsidRDefault="00300522" w:rsidP="00300522">
      <w:pPr>
        <w:pStyle w:val="SubsectionHead"/>
      </w:pPr>
      <w:r w:rsidRPr="00F103C9">
        <w:t xml:space="preserve">Meaning of </w:t>
      </w:r>
      <w:r w:rsidRPr="00F103C9">
        <w:rPr>
          <w:b/>
        </w:rPr>
        <w:t>insurance policy settlement sharing arrangement</w:t>
      </w:r>
    </w:p>
    <w:p w:rsidR="00300522" w:rsidRPr="00F103C9" w:rsidRDefault="00300522" w:rsidP="00300522">
      <w:pPr>
        <w:pStyle w:val="subsection"/>
      </w:pPr>
      <w:r w:rsidRPr="00F103C9">
        <w:tab/>
        <w:t>(1)</w:t>
      </w:r>
      <w:r w:rsidRPr="00F103C9">
        <w:tab/>
        <w:t xml:space="preserve">An </w:t>
      </w:r>
      <w:r w:rsidRPr="00F103C9">
        <w:rPr>
          <w:b/>
          <w:i/>
        </w:rPr>
        <w:t>insurance policy settlement sharing arrangement</w:t>
      </w:r>
      <w:r w:rsidRPr="00F103C9">
        <w:t xml:space="preserve"> is an arrangement:</w:t>
      </w:r>
    </w:p>
    <w:p w:rsidR="00300522" w:rsidRPr="00F103C9" w:rsidRDefault="00300522" w:rsidP="00300522">
      <w:pPr>
        <w:pStyle w:val="paragraph"/>
      </w:pPr>
      <w:r w:rsidRPr="00F103C9">
        <w:tab/>
        <w:t>(a)</w:t>
      </w:r>
      <w:r w:rsidRPr="00F103C9">
        <w:tab/>
        <w:t>that relates to an accident or other incident or 2 or more related accidents or other incidents; and</w:t>
      </w:r>
    </w:p>
    <w:p w:rsidR="00300522" w:rsidRPr="00F103C9" w:rsidRDefault="00300522" w:rsidP="00300522">
      <w:pPr>
        <w:pStyle w:val="paragraph"/>
      </w:pPr>
      <w:r w:rsidRPr="00F103C9">
        <w:tab/>
        <w:t>(b)</w:t>
      </w:r>
      <w:r w:rsidRPr="00F103C9">
        <w:tab/>
        <w:t xml:space="preserve">to which the parties are the </w:t>
      </w:r>
      <w:r w:rsidR="00F103C9" w:rsidRPr="00F103C9">
        <w:rPr>
          <w:position w:val="6"/>
          <w:sz w:val="16"/>
        </w:rPr>
        <w:t>*</w:t>
      </w:r>
      <w:r w:rsidRPr="00F103C9">
        <w:t xml:space="preserve">operators of a </w:t>
      </w:r>
      <w:r w:rsidR="00F103C9" w:rsidRPr="00F103C9">
        <w:rPr>
          <w:position w:val="6"/>
          <w:sz w:val="16"/>
        </w:rPr>
        <w:t>*</w:t>
      </w:r>
      <w:r w:rsidRPr="00F103C9">
        <w:t xml:space="preserve">compulsory third party scheme or schemes who have issued </w:t>
      </w:r>
      <w:r w:rsidR="00F103C9" w:rsidRPr="00F103C9">
        <w:rPr>
          <w:position w:val="6"/>
          <w:sz w:val="16"/>
        </w:rPr>
        <w:t>*</w:t>
      </w:r>
      <w:r w:rsidRPr="00F103C9">
        <w:t>insurance policies to persons involved in the accidents or incidents; and</w:t>
      </w:r>
    </w:p>
    <w:p w:rsidR="00300522" w:rsidRPr="00F103C9" w:rsidRDefault="00300522" w:rsidP="00300522">
      <w:pPr>
        <w:pStyle w:val="paragraph"/>
      </w:pPr>
      <w:r w:rsidRPr="00F103C9">
        <w:tab/>
        <w:t>(c)</w:t>
      </w:r>
      <w:r w:rsidRPr="00F103C9">
        <w:tab/>
        <w:t>under which:</w:t>
      </w:r>
    </w:p>
    <w:p w:rsidR="00300522" w:rsidRPr="00F103C9" w:rsidRDefault="00300522" w:rsidP="00300522">
      <w:pPr>
        <w:pStyle w:val="paragraphsub"/>
      </w:pPr>
      <w:r w:rsidRPr="00F103C9">
        <w:tab/>
        <w:t>(i)</w:t>
      </w:r>
      <w:r w:rsidRPr="00F103C9">
        <w:tab/>
        <w:t xml:space="preserve">one party (the </w:t>
      </w:r>
      <w:r w:rsidRPr="00F103C9">
        <w:rPr>
          <w:b/>
          <w:i/>
        </w:rPr>
        <w:t>managing operator</w:t>
      </w:r>
      <w:r w:rsidRPr="00F103C9">
        <w:t xml:space="preserve">) is to make one or more payments or supplies in settlement of a claim, under the compulsory third party scheme or one of the </w:t>
      </w:r>
      <w:r w:rsidRPr="00F103C9">
        <w:lastRenderedPageBreak/>
        <w:t>compulsory third party schemes, relating to the accidents or incidents; and</w:t>
      </w:r>
    </w:p>
    <w:p w:rsidR="00300522" w:rsidRPr="00F103C9" w:rsidRDefault="00300522" w:rsidP="00300522">
      <w:pPr>
        <w:pStyle w:val="paragraphsub"/>
      </w:pPr>
      <w:r w:rsidRPr="00F103C9">
        <w:tab/>
        <w:t>(ii)</w:t>
      </w:r>
      <w:r w:rsidRPr="00F103C9">
        <w:tab/>
        <w:t xml:space="preserve">each other party (a </w:t>
      </w:r>
      <w:r w:rsidRPr="00F103C9">
        <w:rPr>
          <w:b/>
          <w:i/>
        </w:rPr>
        <w:t>contributing operator</w:t>
      </w:r>
      <w:r w:rsidRPr="00F103C9">
        <w:t xml:space="preserve">) is to make a payment to the </w:t>
      </w:r>
      <w:r w:rsidR="00F103C9" w:rsidRPr="00F103C9">
        <w:rPr>
          <w:position w:val="6"/>
          <w:sz w:val="16"/>
        </w:rPr>
        <w:t>*</w:t>
      </w:r>
      <w:r w:rsidRPr="00F103C9">
        <w:t>managing operator in respect of that operator settling the claim.</w:t>
      </w:r>
    </w:p>
    <w:p w:rsidR="00300522" w:rsidRPr="00F103C9" w:rsidRDefault="00300522" w:rsidP="00300522">
      <w:pPr>
        <w:pStyle w:val="SubsectionHead"/>
      </w:pPr>
      <w:r w:rsidRPr="00F103C9">
        <w:t xml:space="preserve">Meaning of </w:t>
      </w:r>
      <w:r w:rsidRPr="00F103C9">
        <w:rPr>
          <w:b/>
        </w:rPr>
        <w:t>managing operator’s payment or supply</w:t>
      </w:r>
    </w:p>
    <w:p w:rsidR="00300522" w:rsidRPr="00F103C9" w:rsidRDefault="00300522" w:rsidP="00300522">
      <w:pPr>
        <w:pStyle w:val="subsection"/>
      </w:pPr>
      <w:r w:rsidRPr="00F103C9">
        <w:tab/>
        <w:t>(2)</w:t>
      </w:r>
      <w:r w:rsidRPr="00F103C9">
        <w:tab/>
        <w:t xml:space="preserve">If a payment or supply mentioned in </w:t>
      </w:r>
      <w:r w:rsidR="00F103C9">
        <w:t>subparagraph (</w:t>
      </w:r>
      <w:r w:rsidRPr="00F103C9">
        <w:t xml:space="preserve">1)(c)(i) is not a </w:t>
      </w:r>
      <w:r w:rsidR="00F103C9" w:rsidRPr="00F103C9">
        <w:rPr>
          <w:position w:val="6"/>
          <w:sz w:val="16"/>
        </w:rPr>
        <w:t>*</w:t>
      </w:r>
      <w:r w:rsidRPr="00F103C9">
        <w:t xml:space="preserve">CTP ancillary payment or supply, it is a </w:t>
      </w:r>
      <w:r w:rsidRPr="00F103C9">
        <w:rPr>
          <w:b/>
          <w:i/>
        </w:rPr>
        <w:t>managing operator’s payment or supply</w:t>
      </w:r>
      <w:r w:rsidRPr="00F103C9">
        <w:t>.</w:t>
      </w:r>
    </w:p>
    <w:p w:rsidR="00300522" w:rsidRPr="00F103C9" w:rsidRDefault="00300522" w:rsidP="00300522">
      <w:pPr>
        <w:pStyle w:val="SubsectionHead"/>
      </w:pPr>
      <w:r w:rsidRPr="00F103C9">
        <w:t xml:space="preserve">Meaning of </w:t>
      </w:r>
      <w:r w:rsidRPr="00F103C9">
        <w:rPr>
          <w:b/>
        </w:rPr>
        <w:t>contributing operator’s payment</w:t>
      </w:r>
    </w:p>
    <w:p w:rsidR="00300522" w:rsidRPr="00F103C9" w:rsidRDefault="00300522" w:rsidP="00300522">
      <w:pPr>
        <w:pStyle w:val="subsection"/>
      </w:pPr>
      <w:r w:rsidRPr="00F103C9">
        <w:tab/>
        <w:t>(3)</w:t>
      </w:r>
      <w:r w:rsidRPr="00F103C9">
        <w:tab/>
        <w:t xml:space="preserve">A payment mentioned in </w:t>
      </w:r>
      <w:r w:rsidR="00F103C9">
        <w:t>subparagraph (</w:t>
      </w:r>
      <w:r w:rsidRPr="00F103C9">
        <w:t xml:space="preserve">1)(c)(ii), to the extent that it is not a fee to the </w:t>
      </w:r>
      <w:r w:rsidR="00F103C9" w:rsidRPr="00F103C9">
        <w:rPr>
          <w:position w:val="6"/>
          <w:sz w:val="16"/>
        </w:rPr>
        <w:t>*</w:t>
      </w:r>
      <w:r w:rsidRPr="00F103C9">
        <w:t xml:space="preserve">managing operator for managing the process of making settlements under the arrangement, is a </w:t>
      </w:r>
      <w:r w:rsidRPr="00F103C9">
        <w:rPr>
          <w:b/>
          <w:i/>
        </w:rPr>
        <w:t>contributing operator’s payment</w:t>
      </w:r>
      <w:r w:rsidRPr="00F103C9">
        <w:t>.</w:t>
      </w:r>
    </w:p>
    <w:p w:rsidR="00300522" w:rsidRPr="00F103C9" w:rsidRDefault="00300522" w:rsidP="00300522">
      <w:pPr>
        <w:pStyle w:val="ActHead5"/>
      </w:pPr>
      <w:bookmarkStart w:id="640" w:name="_Toc498001664"/>
      <w:r w:rsidRPr="00F103C9">
        <w:rPr>
          <w:rStyle w:val="CharSectno"/>
        </w:rPr>
        <w:t>80</w:t>
      </w:r>
      <w:r w:rsidR="00F103C9" w:rsidRPr="00F103C9">
        <w:rPr>
          <w:rStyle w:val="CharSectno"/>
        </w:rPr>
        <w:noBreakHyphen/>
      </w:r>
      <w:r w:rsidRPr="00F103C9">
        <w:rPr>
          <w:rStyle w:val="CharSectno"/>
        </w:rPr>
        <w:t>10</w:t>
      </w:r>
      <w:r w:rsidRPr="00F103C9">
        <w:t xml:space="preserve">  Effect of becoming parties to industry deeds or entering into settlement sharing arrangements</w:t>
      </w:r>
      <w:bookmarkEnd w:id="640"/>
    </w:p>
    <w:p w:rsidR="00300522" w:rsidRPr="00F103C9" w:rsidRDefault="00300522" w:rsidP="00300522">
      <w:pPr>
        <w:pStyle w:val="subsection"/>
      </w:pPr>
      <w:r w:rsidRPr="00F103C9">
        <w:tab/>
        <w:t>(1)</w:t>
      </w:r>
      <w:r w:rsidRPr="00F103C9">
        <w:tab/>
        <w:t xml:space="preserve">An </w:t>
      </w:r>
      <w:r w:rsidR="00F103C9" w:rsidRPr="00F103C9">
        <w:rPr>
          <w:position w:val="6"/>
          <w:sz w:val="16"/>
        </w:rPr>
        <w:t>*</w:t>
      </w:r>
      <w:r w:rsidRPr="00F103C9">
        <w:t xml:space="preserve">operator of a </w:t>
      </w:r>
      <w:r w:rsidR="00F103C9" w:rsidRPr="00F103C9">
        <w:rPr>
          <w:position w:val="6"/>
          <w:sz w:val="16"/>
        </w:rPr>
        <w:t>*</w:t>
      </w:r>
      <w:r w:rsidRPr="00F103C9">
        <w:t xml:space="preserve">compulsory third party scheme does not make a </w:t>
      </w:r>
      <w:r w:rsidR="00F103C9" w:rsidRPr="00F103C9">
        <w:rPr>
          <w:position w:val="6"/>
          <w:sz w:val="16"/>
        </w:rPr>
        <w:t>*</w:t>
      </w:r>
      <w:r w:rsidRPr="00F103C9">
        <w:t>taxable supply by:</w:t>
      </w:r>
    </w:p>
    <w:p w:rsidR="00300522" w:rsidRPr="00F103C9" w:rsidRDefault="00300522" w:rsidP="00300522">
      <w:pPr>
        <w:pStyle w:val="paragraph"/>
      </w:pPr>
      <w:r w:rsidRPr="00F103C9">
        <w:tab/>
        <w:t>(a)</w:t>
      </w:r>
      <w:r w:rsidRPr="00F103C9">
        <w:tab/>
        <w:t xml:space="preserve">entering into, or becoming a party to, an </w:t>
      </w:r>
      <w:r w:rsidR="00F103C9" w:rsidRPr="00F103C9">
        <w:rPr>
          <w:position w:val="6"/>
          <w:sz w:val="16"/>
        </w:rPr>
        <w:t>*</w:t>
      </w:r>
      <w:r w:rsidRPr="00F103C9">
        <w:t>insurance policy settlement sharing arrangement; or</w:t>
      </w:r>
    </w:p>
    <w:p w:rsidR="00300522" w:rsidRPr="00F103C9" w:rsidRDefault="00300522" w:rsidP="00300522">
      <w:pPr>
        <w:pStyle w:val="paragraph"/>
      </w:pPr>
      <w:r w:rsidRPr="00F103C9">
        <w:tab/>
        <w:t>(b)</w:t>
      </w:r>
      <w:r w:rsidRPr="00F103C9">
        <w:tab/>
        <w:t xml:space="preserve">becoming a party to a deed created by or under a </w:t>
      </w:r>
      <w:r w:rsidR="00F103C9" w:rsidRPr="00F103C9">
        <w:rPr>
          <w:position w:val="6"/>
          <w:sz w:val="16"/>
        </w:rPr>
        <w:t>*</w:t>
      </w:r>
      <w:r w:rsidRPr="00F103C9">
        <w:t xml:space="preserve">State law or a </w:t>
      </w:r>
      <w:r w:rsidR="00F103C9" w:rsidRPr="00F103C9">
        <w:rPr>
          <w:position w:val="6"/>
          <w:sz w:val="16"/>
        </w:rPr>
        <w:t>*</w:t>
      </w:r>
      <w:r w:rsidRPr="00F103C9">
        <w:t xml:space="preserve">Territory law establishing a </w:t>
      </w:r>
      <w:r w:rsidR="00F103C9" w:rsidRPr="00F103C9">
        <w:rPr>
          <w:position w:val="6"/>
          <w:sz w:val="16"/>
        </w:rPr>
        <w:t>*</w:t>
      </w:r>
      <w:r w:rsidRPr="00F103C9">
        <w:t>compulsory third party scheme, that provides for an insurance policy settlement sharing arrangement.</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5 (which is about what are taxable supplies).</w:t>
      </w:r>
    </w:p>
    <w:p w:rsidR="00300522" w:rsidRPr="00F103C9" w:rsidRDefault="00300522" w:rsidP="00300522">
      <w:pPr>
        <w:pStyle w:val="ActHead5"/>
      </w:pPr>
      <w:bookmarkStart w:id="641" w:name="_Toc498001665"/>
      <w:r w:rsidRPr="00F103C9">
        <w:rPr>
          <w:rStyle w:val="CharSectno"/>
        </w:rPr>
        <w:lastRenderedPageBreak/>
        <w:t>80</w:t>
      </w:r>
      <w:r w:rsidR="00F103C9" w:rsidRPr="00F103C9">
        <w:rPr>
          <w:rStyle w:val="CharSectno"/>
        </w:rPr>
        <w:noBreakHyphen/>
      </w:r>
      <w:r w:rsidRPr="00F103C9">
        <w:rPr>
          <w:rStyle w:val="CharSectno"/>
        </w:rPr>
        <w:t>15</w:t>
      </w:r>
      <w:r w:rsidRPr="00F103C9">
        <w:t xml:space="preserve">  Effect of contributing operator’s payment</w:t>
      </w:r>
      <w:bookmarkEnd w:id="641"/>
    </w:p>
    <w:p w:rsidR="00300522" w:rsidRPr="00F103C9" w:rsidRDefault="00300522" w:rsidP="00300522">
      <w:pPr>
        <w:pStyle w:val="subsection"/>
      </w:pPr>
      <w:r w:rsidRPr="00F103C9">
        <w:tab/>
        <w:t>(1)</w:t>
      </w:r>
      <w:r w:rsidRPr="00F103C9">
        <w:tab/>
        <w:t xml:space="preserve">A </w:t>
      </w:r>
      <w:r w:rsidR="00F103C9" w:rsidRPr="00F103C9">
        <w:rPr>
          <w:position w:val="6"/>
          <w:sz w:val="16"/>
        </w:rPr>
        <w:t>*</w:t>
      </w:r>
      <w:r w:rsidRPr="00F103C9">
        <w:t xml:space="preserve">contributing operator’s payment is </w:t>
      </w:r>
      <w:r w:rsidRPr="00F103C9">
        <w:rPr>
          <w:i/>
        </w:rPr>
        <w:t>not</w:t>
      </w:r>
      <w:r w:rsidRPr="00F103C9">
        <w:t xml:space="preserve"> treated as </w:t>
      </w:r>
      <w:r w:rsidR="00F103C9" w:rsidRPr="00F103C9">
        <w:rPr>
          <w:position w:val="6"/>
          <w:sz w:val="16"/>
        </w:rPr>
        <w:t>*</w:t>
      </w:r>
      <w:r w:rsidRPr="00F103C9">
        <w:t xml:space="preserve">consideration for a supply by the </w:t>
      </w:r>
      <w:r w:rsidR="00F103C9" w:rsidRPr="00F103C9">
        <w:rPr>
          <w:position w:val="6"/>
          <w:sz w:val="16"/>
        </w:rPr>
        <w:t>*</w:t>
      </w:r>
      <w:r w:rsidRPr="00F103C9">
        <w:t xml:space="preserve">managing operator, or for an acquisition by the </w:t>
      </w:r>
      <w:r w:rsidR="00F103C9" w:rsidRPr="00F103C9">
        <w:rPr>
          <w:position w:val="6"/>
          <w:sz w:val="16"/>
        </w:rPr>
        <w:t>*</w:t>
      </w:r>
      <w:r w:rsidRPr="00F103C9">
        <w:t>contributing operator.</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15 (which is about consideration) and section</w:t>
      </w:r>
      <w:r w:rsidR="00F103C9">
        <w:t> </w:t>
      </w:r>
      <w:r w:rsidRPr="00F103C9">
        <w:t>11</w:t>
      </w:r>
      <w:r w:rsidR="00F103C9">
        <w:noBreakHyphen/>
      </w:r>
      <w:r w:rsidRPr="00F103C9">
        <w:t>5 (which is about what is a creditable acquisition).</w:t>
      </w:r>
    </w:p>
    <w:p w:rsidR="00300522" w:rsidRPr="00F103C9" w:rsidRDefault="00300522" w:rsidP="00300522">
      <w:pPr>
        <w:pStyle w:val="ActHead5"/>
      </w:pPr>
      <w:bookmarkStart w:id="642" w:name="_Toc498001666"/>
      <w:r w:rsidRPr="00F103C9">
        <w:rPr>
          <w:rStyle w:val="CharSectno"/>
        </w:rPr>
        <w:t>80</w:t>
      </w:r>
      <w:r w:rsidR="00F103C9" w:rsidRPr="00F103C9">
        <w:rPr>
          <w:rStyle w:val="CharSectno"/>
        </w:rPr>
        <w:noBreakHyphen/>
      </w:r>
      <w:r w:rsidRPr="00F103C9">
        <w:rPr>
          <w:rStyle w:val="CharSectno"/>
        </w:rPr>
        <w:t>20</w:t>
      </w:r>
      <w:r w:rsidRPr="00F103C9">
        <w:t xml:space="preserve">  Managing operator’s payments or supplies</w:t>
      </w:r>
      <w:bookmarkEnd w:id="642"/>
    </w:p>
    <w:p w:rsidR="00300522" w:rsidRPr="00F103C9" w:rsidRDefault="00300522" w:rsidP="00300522">
      <w:pPr>
        <w:pStyle w:val="subsection"/>
      </w:pPr>
      <w:r w:rsidRPr="00F103C9">
        <w:tab/>
        <w:t>(1)</w:t>
      </w:r>
      <w:r w:rsidRPr="00F103C9">
        <w:tab/>
        <w:t>For the purposes of Divisions</w:t>
      </w:r>
      <w:r w:rsidR="00F103C9">
        <w:t> </w:t>
      </w:r>
      <w:r w:rsidRPr="00F103C9">
        <w:t xml:space="preserve">78 and 79, a </w:t>
      </w:r>
      <w:r w:rsidR="00F103C9" w:rsidRPr="00F103C9">
        <w:rPr>
          <w:position w:val="6"/>
          <w:sz w:val="16"/>
        </w:rPr>
        <w:t>*</w:t>
      </w:r>
      <w:r w:rsidRPr="00F103C9">
        <w:t>managing operator’s payment or supply is treated as follows.</w:t>
      </w:r>
    </w:p>
    <w:p w:rsidR="00300522" w:rsidRPr="00F103C9" w:rsidRDefault="00300522" w:rsidP="00300522">
      <w:pPr>
        <w:pStyle w:val="subsection"/>
      </w:pPr>
      <w:r w:rsidRPr="00F103C9">
        <w:tab/>
        <w:t>(2)</w:t>
      </w:r>
      <w:r w:rsidRPr="00F103C9">
        <w:tab/>
        <w:t xml:space="preserve">If the </w:t>
      </w:r>
      <w:r w:rsidR="00F103C9" w:rsidRPr="00F103C9">
        <w:rPr>
          <w:position w:val="6"/>
          <w:sz w:val="16"/>
        </w:rPr>
        <w:t>*</w:t>
      </w:r>
      <w:r w:rsidRPr="00F103C9">
        <w:t xml:space="preserve">managing operator is a party to the </w:t>
      </w:r>
      <w:r w:rsidR="00F103C9" w:rsidRPr="00F103C9">
        <w:rPr>
          <w:position w:val="6"/>
          <w:sz w:val="16"/>
        </w:rPr>
        <w:t>*</w:t>
      </w:r>
      <w:r w:rsidRPr="00F103C9">
        <w:t xml:space="preserve">insurance policy settlement sharing arrangement because it issued only one </w:t>
      </w:r>
      <w:r w:rsidR="00F103C9" w:rsidRPr="00F103C9">
        <w:rPr>
          <w:position w:val="6"/>
          <w:sz w:val="16"/>
        </w:rPr>
        <w:t>*</w:t>
      </w:r>
      <w:r w:rsidRPr="00F103C9">
        <w:t xml:space="preserve">insurance policy, the </w:t>
      </w:r>
      <w:r w:rsidR="00F103C9" w:rsidRPr="00F103C9">
        <w:rPr>
          <w:position w:val="6"/>
          <w:sz w:val="16"/>
        </w:rPr>
        <w:t>*</w:t>
      </w:r>
      <w:r w:rsidRPr="00F103C9">
        <w:t>managing operator’s payment or supply is treated as a payment or supply, made by the managing operator, in settlement of a claim relating to the accidents or incidents, under that insurance policy.</w:t>
      </w:r>
    </w:p>
    <w:p w:rsidR="00300522" w:rsidRPr="00F103C9" w:rsidRDefault="00300522" w:rsidP="00300522">
      <w:pPr>
        <w:pStyle w:val="subsection"/>
      </w:pPr>
      <w:r w:rsidRPr="00F103C9">
        <w:tab/>
        <w:t>(3)</w:t>
      </w:r>
      <w:r w:rsidRPr="00F103C9">
        <w:tab/>
        <w:t xml:space="preserve">If the </w:t>
      </w:r>
      <w:r w:rsidR="00F103C9" w:rsidRPr="00F103C9">
        <w:rPr>
          <w:position w:val="6"/>
          <w:sz w:val="16"/>
        </w:rPr>
        <w:t>*</w:t>
      </w:r>
      <w:r w:rsidRPr="00F103C9">
        <w:t xml:space="preserve">managing operator is a party to the </w:t>
      </w:r>
      <w:r w:rsidR="00F103C9" w:rsidRPr="00F103C9">
        <w:rPr>
          <w:position w:val="6"/>
          <w:sz w:val="16"/>
        </w:rPr>
        <w:t>*</w:t>
      </w:r>
      <w:r w:rsidRPr="00F103C9">
        <w:t xml:space="preserve">insurance policy settlement sharing arrangement because it issued 2 or more </w:t>
      </w:r>
      <w:r w:rsidR="00F103C9" w:rsidRPr="00F103C9">
        <w:rPr>
          <w:position w:val="6"/>
          <w:sz w:val="16"/>
        </w:rPr>
        <w:t>*</w:t>
      </w:r>
      <w:r w:rsidRPr="00F103C9">
        <w:t xml:space="preserve">insurance policies, the </w:t>
      </w:r>
      <w:r w:rsidR="00F103C9" w:rsidRPr="00F103C9">
        <w:rPr>
          <w:position w:val="6"/>
          <w:sz w:val="16"/>
        </w:rPr>
        <w:t>*</w:t>
      </w:r>
      <w:r w:rsidRPr="00F103C9">
        <w:t>managing operator’s payment or supply is treated as a payment or supply made by the managing operator, in settlement of a claim relating to the accidents or incidents, under the insurance policies, and for that purpose is divided among the policies in equal proportions.</w:t>
      </w:r>
    </w:p>
    <w:p w:rsidR="00300522" w:rsidRPr="00F103C9" w:rsidRDefault="00300522" w:rsidP="00300522">
      <w:pPr>
        <w:pStyle w:val="notetext"/>
      </w:pPr>
      <w:r w:rsidRPr="00F103C9">
        <w:t>Example:</w:t>
      </w:r>
      <w:r w:rsidRPr="00F103C9">
        <w:tab/>
        <w:t>3 vehicles are involved in an accident, 2 of which are covered by insurance policies issued by the managing operator and the other by a policy issued by a contributing operator. The managing operator makes a payment in settlement of a claim by an insured person in respect of the accident.</w:t>
      </w:r>
    </w:p>
    <w:p w:rsidR="00300522" w:rsidRPr="00F103C9" w:rsidRDefault="00300522" w:rsidP="00300522">
      <w:pPr>
        <w:pStyle w:val="notetext"/>
      </w:pPr>
      <w:r w:rsidRPr="00F103C9">
        <w:tab/>
        <w:t>For the purposes of Division</w:t>
      </w:r>
      <w:r w:rsidR="00F103C9">
        <w:t> </w:t>
      </w:r>
      <w:r w:rsidRPr="00F103C9">
        <w:t>78 or 79, half of the payment will be treated as being made under each of the policies issued by the managing operator.</w:t>
      </w:r>
    </w:p>
    <w:p w:rsidR="00300522" w:rsidRPr="00F103C9" w:rsidRDefault="00300522" w:rsidP="00300522">
      <w:pPr>
        <w:pStyle w:val="ActHead5"/>
      </w:pPr>
      <w:bookmarkStart w:id="643" w:name="_Toc498001667"/>
      <w:r w:rsidRPr="00F103C9">
        <w:rPr>
          <w:rStyle w:val="CharSectno"/>
        </w:rPr>
        <w:lastRenderedPageBreak/>
        <w:t>80</w:t>
      </w:r>
      <w:r w:rsidR="00F103C9" w:rsidRPr="00F103C9">
        <w:rPr>
          <w:rStyle w:val="CharSectno"/>
        </w:rPr>
        <w:noBreakHyphen/>
      </w:r>
      <w:r w:rsidRPr="00F103C9">
        <w:rPr>
          <w:rStyle w:val="CharSectno"/>
        </w:rPr>
        <w:t>25</w:t>
      </w:r>
      <w:r w:rsidRPr="00F103C9">
        <w:t xml:space="preserve">  Contributing operator’s payment</w:t>
      </w:r>
      <w:bookmarkEnd w:id="643"/>
    </w:p>
    <w:p w:rsidR="00300522" w:rsidRPr="00F103C9" w:rsidRDefault="00300522" w:rsidP="00300522">
      <w:pPr>
        <w:pStyle w:val="subsection"/>
      </w:pPr>
      <w:r w:rsidRPr="00F103C9">
        <w:tab/>
        <w:t>(1)</w:t>
      </w:r>
      <w:r w:rsidRPr="00F103C9">
        <w:tab/>
        <w:t>For the purposes of Divisions</w:t>
      </w:r>
      <w:r w:rsidR="00F103C9">
        <w:t> </w:t>
      </w:r>
      <w:r w:rsidRPr="00F103C9">
        <w:t xml:space="preserve">78 and 79, a </w:t>
      </w:r>
      <w:r w:rsidR="00F103C9" w:rsidRPr="00F103C9">
        <w:rPr>
          <w:position w:val="6"/>
          <w:sz w:val="16"/>
        </w:rPr>
        <w:t>*</w:t>
      </w:r>
      <w:r w:rsidRPr="00F103C9">
        <w:t>contributing operator’s payment is treated as follows.</w:t>
      </w:r>
    </w:p>
    <w:p w:rsidR="00300522" w:rsidRPr="00F103C9" w:rsidRDefault="00300522" w:rsidP="00300522">
      <w:pPr>
        <w:pStyle w:val="subsection"/>
      </w:pPr>
      <w:r w:rsidRPr="00F103C9">
        <w:tab/>
        <w:t>(2)</w:t>
      </w:r>
      <w:r w:rsidRPr="00F103C9">
        <w:tab/>
        <w:t xml:space="preserve">If the </w:t>
      </w:r>
      <w:r w:rsidR="00F103C9" w:rsidRPr="00F103C9">
        <w:rPr>
          <w:position w:val="6"/>
          <w:sz w:val="16"/>
        </w:rPr>
        <w:t>*</w:t>
      </w:r>
      <w:r w:rsidRPr="00F103C9">
        <w:t xml:space="preserve">contributing operator is a party to the </w:t>
      </w:r>
      <w:r w:rsidR="00F103C9" w:rsidRPr="00F103C9">
        <w:rPr>
          <w:position w:val="6"/>
          <w:sz w:val="16"/>
        </w:rPr>
        <w:t>*</w:t>
      </w:r>
      <w:r w:rsidRPr="00F103C9">
        <w:t xml:space="preserve">insurance policy settlement sharing arrangement because it issued only one </w:t>
      </w:r>
      <w:r w:rsidR="00F103C9" w:rsidRPr="00F103C9">
        <w:rPr>
          <w:position w:val="6"/>
          <w:sz w:val="16"/>
        </w:rPr>
        <w:t>*</w:t>
      </w:r>
      <w:r w:rsidRPr="00F103C9">
        <w:t xml:space="preserve">insurance policy, the </w:t>
      </w:r>
      <w:r w:rsidR="00F103C9" w:rsidRPr="00F103C9">
        <w:rPr>
          <w:position w:val="6"/>
          <w:sz w:val="16"/>
        </w:rPr>
        <w:t>*</w:t>
      </w:r>
      <w:r w:rsidRPr="00F103C9">
        <w:t>contributing operator’s payment is treated as a payment or supply, made by the contributing operator, in settlement of a claim relating to the accidents or incidents, under that insurance policy.</w:t>
      </w:r>
    </w:p>
    <w:p w:rsidR="00300522" w:rsidRPr="00F103C9" w:rsidRDefault="00300522" w:rsidP="00300522">
      <w:pPr>
        <w:pStyle w:val="notetext"/>
      </w:pPr>
      <w:r w:rsidRPr="00F103C9">
        <w:t>Example:</w:t>
      </w:r>
      <w:r w:rsidRPr="00F103C9">
        <w:tab/>
        <w:t>Assume the same facts as in the example in section</w:t>
      </w:r>
      <w:r w:rsidR="00F103C9">
        <w:t> </w:t>
      </w:r>
      <w:r w:rsidRPr="00F103C9">
        <w:t>80</w:t>
      </w:r>
      <w:r w:rsidR="00F103C9">
        <w:noBreakHyphen/>
      </w:r>
      <w:r w:rsidRPr="00F103C9">
        <w:t>20. The contributing operator who issued 1 of the 3 policies covering the vehicles in the accident makes a payment to the managing operator.</w:t>
      </w:r>
    </w:p>
    <w:p w:rsidR="00300522" w:rsidRPr="00F103C9" w:rsidRDefault="00300522" w:rsidP="00300522">
      <w:pPr>
        <w:pStyle w:val="notetext"/>
        <w:ind w:firstLine="0"/>
      </w:pPr>
      <w:r w:rsidRPr="00F103C9">
        <w:t>For the purposes of Division</w:t>
      </w:r>
      <w:r w:rsidR="00F103C9">
        <w:t> </w:t>
      </w:r>
      <w:r w:rsidRPr="00F103C9">
        <w:t>78 or 79, the payment (except to the extent that it represents a managing operator’s fee) will be treated as being made by the contributing operator under the insurance policy that it issued.</w:t>
      </w:r>
    </w:p>
    <w:p w:rsidR="00300522" w:rsidRPr="00F103C9" w:rsidRDefault="00300522" w:rsidP="00300522">
      <w:pPr>
        <w:pStyle w:val="subsection"/>
      </w:pPr>
      <w:r w:rsidRPr="00F103C9">
        <w:tab/>
        <w:t>(3)</w:t>
      </w:r>
      <w:r w:rsidRPr="00F103C9">
        <w:tab/>
        <w:t xml:space="preserve">If the </w:t>
      </w:r>
      <w:r w:rsidR="00F103C9" w:rsidRPr="00F103C9">
        <w:rPr>
          <w:position w:val="6"/>
          <w:sz w:val="16"/>
        </w:rPr>
        <w:t>*</w:t>
      </w:r>
      <w:r w:rsidRPr="00F103C9">
        <w:t xml:space="preserve">contributing operator is a party to the </w:t>
      </w:r>
      <w:r w:rsidR="00F103C9" w:rsidRPr="00F103C9">
        <w:rPr>
          <w:position w:val="6"/>
          <w:sz w:val="16"/>
        </w:rPr>
        <w:t>*</w:t>
      </w:r>
      <w:r w:rsidRPr="00F103C9">
        <w:t xml:space="preserve">insurance policy settlement sharing arrangement because it issued 2 or more </w:t>
      </w:r>
      <w:r w:rsidR="00F103C9" w:rsidRPr="00F103C9">
        <w:rPr>
          <w:position w:val="6"/>
          <w:sz w:val="16"/>
        </w:rPr>
        <w:t>*</w:t>
      </w:r>
      <w:r w:rsidRPr="00F103C9">
        <w:t xml:space="preserve">insurance policies, the </w:t>
      </w:r>
      <w:r w:rsidR="00F103C9" w:rsidRPr="00F103C9">
        <w:rPr>
          <w:position w:val="6"/>
          <w:sz w:val="16"/>
        </w:rPr>
        <w:t>*</w:t>
      </w:r>
      <w:r w:rsidRPr="00F103C9">
        <w:t>contributing operator’s payment is treated as a payment or supply, made by the contributing operator, in settlement of a claim relating to the accidents or incidents, under the insurance policies, and for that purpose is divided among the policies in equal proportions.</w:t>
      </w:r>
    </w:p>
    <w:p w:rsidR="00300522" w:rsidRPr="00F103C9" w:rsidRDefault="00300522" w:rsidP="00300522">
      <w:pPr>
        <w:pStyle w:val="ActHead5"/>
      </w:pPr>
      <w:bookmarkStart w:id="644" w:name="_Toc498001668"/>
      <w:r w:rsidRPr="00F103C9">
        <w:rPr>
          <w:rStyle w:val="CharSectno"/>
        </w:rPr>
        <w:t>80</w:t>
      </w:r>
      <w:r w:rsidR="00F103C9" w:rsidRPr="00F103C9">
        <w:rPr>
          <w:rStyle w:val="CharSectno"/>
        </w:rPr>
        <w:noBreakHyphen/>
      </w:r>
      <w:r w:rsidRPr="00F103C9">
        <w:rPr>
          <w:rStyle w:val="CharSectno"/>
        </w:rPr>
        <w:t>30</w:t>
      </w:r>
      <w:r w:rsidRPr="00F103C9">
        <w:t xml:space="preserve">  Managing operator’s increasing adjustment where contributing operator’s payment</w:t>
      </w:r>
      <w:bookmarkEnd w:id="644"/>
    </w:p>
    <w:p w:rsidR="00300522" w:rsidRPr="00F103C9" w:rsidRDefault="00300522" w:rsidP="00300522">
      <w:pPr>
        <w:pStyle w:val="subsection"/>
      </w:pPr>
      <w:r w:rsidRPr="00F103C9">
        <w:tab/>
        <w:t>(1)</w:t>
      </w:r>
      <w:r w:rsidRPr="00F103C9">
        <w:tab/>
        <w:t>If:</w:t>
      </w:r>
    </w:p>
    <w:p w:rsidR="00300522" w:rsidRPr="00F103C9" w:rsidRDefault="00300522" w:rsidP="00300522">
      <w:pPr>
        <w:pStyle w:val="paragraph"/>
      </w:pPr>
      <w:r w:rsidRPr="00F103C9">
        <w:tab/>
        <w:t>(a)</w:t>
      </w:r>
      <w:r w:rsidRPr="00F103C9">
        <w:tab/>
        <w:t xml:space="preserve">a </w:t>
      </w:r>
      <w:r w:rsidR="00F103C9" w:rsidRPr="00F103C9">
        <w:rPr>
          <w:position w:val="6"/>
          <w:sz w:val="16"/>
        </w:rPr>
        <w:t>*</w:t>
      </w:r>
      <w:r w:rsidRPr="00F103C9">
        <w:t>contributing operator’s payment is made; and</w:t>
      </w:r>
    </w:p>
    <w:p w:rsidR="00300522" w:rsidRPr="00F103C9" w:rsidRDefault="00300522" w:rsidP="00300522">
      <w:pPr>
        <w:pStyle w:val="paragraph"/>
      </w:pPr>
      <w:r w:rsidRPr="00F103C9">
        <w:tab/>
        <w:t>(b)</w:t>
      </w:r>
      <w:r w:rsidRPr="00F103C9">
        <w:tab/>
        <w:t>as a result of section</w:t>
      </w:r>
      <w:r w:rsidR="00F103C9">
        <w:t> </w:t>
      </w:r>
      <w:r w:rsidRPr="00F103C9">
        <w:t>80</w:t>
      </w:r>
      <w:r w:rsidR="00F103C9">
        <w:noBreakHyphen/>
      </w:r>
      <w:r w:rsidRPr="00F103C9">
        <w:t xml:space="preserve">20, there was a </w:t>
      </w:r>
      <w:r w:rsidR="00F103C9" w:rsidRPr="00F103C9">
        <w:rPr>
          <w:position w:val="6"/>
          <w:sz w:val="16"/>
        </w:rPr>
        <w:t>*</w:t>
      </w:r>
      <w:r w:rsidRPr="00F103C9">
        <w:t xml:space="preserve">decreasing adjustment for the </w:t>
      </w:r>
      <w:r w:rsidR="00F103C9" w:rsidRPr="00F103C9">
        <w:rPr>
          <w:position w:val="6"/>
          <w:sz w:val="16"/>
        </w:rPr>
        <w:t>*</w:t>
      </w:r>
      <w:r w:rsidRPr="00F103C9">
        <w:t>managing operator under Division</w:t>
      </w:r>
      <w:r w:rsidR="00F103C9">
        <w:t> </w:t>
      </w:r>
      <w:r w:rsidRPr="00F103C9">
        <w:t xml:space="preserve">78 or 79 in relation to the </w:t>
      </w:r>
      <w:r w:rsidR="00F103C9" w:rsidRPr="00F103C9">
        <w:rPr>
          <w:position w:val="6"/>
          <w:sz w:val="16"/>
        </w:rPr>
        <w:t>*</w:t>
      </w:r>
      <w:r w:rsidRPr="00F103C9">
        <w:t>managing operator’s payment or supply;</w:t>
      </w:r>
    </w:p>
    <w:p w:rsidR="00300522" w:rsidRPr="00F103C9" w:rsidRDefault="00300522" w:rsidP="00300522">
      <w:pPr>
        <w:pStyle w:val="subsection2"/>
      </w:pPr>
      <w:r w:rsidRPr="00F103C9">
        <w:t xml:space="preserve">there is an </w:t>
      </w:r>
      <w:r w:rsidRPr="00F103C9">
        <w:rPr>
          <w:b/>
          <w:i/>
        </w:rPr>
        <w:t>increasing adjustment</w:t>
      </w:r>
      <w:r w:rsidRPr="00F103C9">
        <w:t xml:space="preserve"> for the managing operator of the following amount:</w:t>
      </w:r>
    </w:p>
    <w:p w:rsidR="00300522" w:rsidRPr="00F103C9" w:rsidRDefault="00143843" w:rsidP="00A53099">
      <w:pPr>
        <w:pStyle w:val="Formula"/>
        <w:spacing w:before="120" w:after="120"/>
      </w:pPr>
      <w:r w:rsidRPr="00F103C9">
        <w:rPr>
          <w:noProof/>
        </w:rPr>
        <w:lastRenderedPageBreak/>
        <w:drawing>
          <wp:inline distT="0" distB="0" distL="0" distR="0" wp14:anchorId="595B4914" wp14:editId="1E0F6FF1">
            <wp:extent cx="3181350" cy="514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181350" cy="514350"/>
                    </a:xfrm>
                    <a:prstGeom prst="rect">
                      <a:avLst/>
                    </a:prstGeom>
                    <a:noFill/>
                    <a:ln>
                      <a:noFill/>
                    </a:ln>
                  </pic:spPr>
                </pic:pic>
              </a:graphicData>
            </a:graphic>
          </wp:inline>
        </w:drawing>
      </w:r>
    </w:p>
    <w:p w:rsidR="00300522" w:rsidRPr="00F103C9" w:rsidRDefault="00300522" w:rsidP="00300522">
      <w:pPr>
        <w:pStyle w:val="SubsectionHead"/>
      </w:pPr>
      <w:r w:rsidRPr="00F103C9">
        <w:t>Managing operator’s settlement amount</w:t>
      </w:r>
    </w:p>
    <w:p w:rsidR="00300522" w:rsidRPr="00F103C9" w:rsidRDefault="00300522" w:rsidP="00300522">
      <w:pPr>
        <w:pStyle w:val="subsection"/>
      </w:pPr>
      <w:r w:rsidRPr="00F103C9">
        <w:tab/>
        <w:t>(2)</w:t>
      </w:r>
      <w:r w:rsidRPr="00F103C9">
        <w:tab/>
        <w:t xml:space="preserve">The </w:t>
      </w:r>
      <w:r w:rsidRPr="00F103C9">
        <w:rPr>
          <w:b/>
          <w:i/>
        </w:rPr>
        <w:t>managing operator’s settlement amount</w:t>
      </w:r>
      <w:r w:rsidRPr="00F103C9">
        <w:t xml:space="preserve"> mentioned in </w:t>
      </w:r>
      <w:r w:rsidR="00F103C9">
        <w:t>subsection (</w:t>
      </w:r>
      <w:r w:rsidRPr="00F103C9">
        <w:t>1) is worked out using this method statement.</w:t>
      </w:r>
    </w:p>
    <w:p w:rsidR="00300522" w:rsidRPr="00F103C9" w:rsidRDefault="00300522" w:rsidP="00300522">
      <w:pPr>
        <w:pStyle w:val="BoxHeadItalic"/>
        <w:keepNext/>
        <w:keepLines/>
      </w:pPr>
      <w:r w:rsidRPr="00F103C9">
        <w:t>Method statement</w:t>
      </w:r>
    </w:p>
    <w:p w:rsidR="00300522" w:rsidRPr="00F103C9" w:rsidRDefault="00300522" w:rsidP="00300522">
      <w:pPr>
        <w:pStyle w:val="BoxStep"/>
      </w:pPr>
      <w:r w:rsidRPr="00F103C9">
        <w:t>Step 1.</w:t>
      </w:r>
      <w:r w:rsidRPr="00F103C9">
        <w:tab/>
        <w:t>Add together:</w:t>
      </w:r>
    </w:p>
    <w:p w:rsidR="00300522" w:rsidRPr="00F103C9" w:rsidRDefault="00300522" w:rsidP="00300522">
      <w:pPr>
        <w:pStyle w:val="BoxPara"/>
      </w:pPr>
      <w:r w:rsidRPr="00F103C9">
        <w:rPr>
          <w:i/>
        </w:rPr>
        <w:tab/>
      </w:r>
      <w:r w:rsidRPr="00F103C9">
        <w:t>(a)</w:t>
      </w:r>
      <w:r w:rsidRPr="00F103C9">
        <w:tab/>
        <w:t xml:space="preserve">the sum of the payments of </w:t>
      </w:r>
      <w:r w:rsidR="00F103C9" w:rsidRPr="00F103C9">
        <w:rPr>
          <w:position w:val="6"/>
          <w:sz w:val="16"/>
        </w:rPr>
        <w:t>*</w:t>
      </w:r>
      <w:r w:rsidRPr="00F103C9">
        <w:t>money</w:t>
      </w:r>
      <w:r w:rsidR="004638F0" w:rsidRPr="00F103C9">
        <w:t xml:space="preserve">, or </w:t>
      </w:r>
      <w:r w:rsidR="00F103C9" w:rsidRPr="00F103C9">
        <w:rPr>
          <w:position w:val="6"/>
          <w:sz w:val="16"/>
        </w:rPr>
        <w:t>*</w:t>
      </w:r>
      <w:r w:rsidR="004638F0" w:rsidRPr="00F103C9">
        <w:t>digital currency,</w:t>
      </w:r>
      <w:r w:rsidRPr="00F103C9">
        <w:t xml:space="preserve"> (if any) that are included in the </w:t>
      </w:r>
      <w:r w:rsidR="00F103C9" w:rsidRPr="00F103C9">
        <w:rPr>
          <w:position w:val="6"/>
          <w:sz w:val="16"/>
        </w:rPr>
        <w:t>*</w:t>
      </w:r>
      <w:r w:rsidRPr="00F103C9">
        <w:t>managing operator’s payment or supply; and</w:t>
      </w:r>
    </w:p>
    <w:p w:rsidR="00300522" w:rsidRPr="00F103C9" w:rsidRDefault="00300522" w:rsidP="00300522">
      <w:pPr>
        <w:pStyle w:val="BoxPara"/>
        <w:rPr>
          <w:i/>
        </w:rPr>
      </w:pPr>
      <w:r w:rsidRPr="00F103C9">
        <w:tab/>
        <w:t>(b)</w:t>
      </w:r>
      <w:r w:rsidRPr="00F103C9">
        <w:tab/>
        <w:t xml:space="preserve">the </w:t>
      </w:r>
      <w:r w:rsidR="00F103C9" w:rsidRPr="00F103C9">
        <w:rPr>
          <w:position w:val="6"/>
          <w:sz w:val="16"/>
        </w:rPr>
        <w:t>*</w:t>
      </w:r>
      <w:r w:rsidRPr="00F103C9">
        <w:t xml:space="preserve">GST inclusive market value of the supplies (if any) that are included in the </w:t>
      </w:r>
      <w:r w:rsidR="00F103C9" w:rsidRPr="00F103C9">
        <w:rPr>
          <w:position w:val="6"/>
          <w:sz w:val="16"/>
        </w:rPr>
        <w:t>*</w:t>
      </w:r>
      <w:r w:rsidRPr="00F103C9">
        <w:t xml:space="preserve">managing operator’s payment or supply (other than supplies that would have been </w:t>
      </w:r>
      <w:r w:rsidR="00F103C9" w:rsidRPr="00F103C9">
        <w:rPr>
          <w:position w:val="6"/>
          <w:sz w:val="16"/>
        </w:rPr>
        <w:t>*</w:t>
      </w:r>
      <w:r w:rsidRPr="00F103C9">
        <w:t>taxable supplies but for section</w:t>
      </w:r>
      <w:r w:rsidR="00F103C9">
        <w:t> </w:t>
      </w:r>
      <w:r w:rsidRPr="00F103C9">
        <w:t>78</w:t>
      </w:r>
      <w:r w:rsidR="00F103C9">
        <w:noBreakHyphen/>
      </w:r>
      <w:r w:rsidRPr="00F103C9">
        <w:t>25 or 79</w:t>
      </w:r>
      <w:r w:rsidR="00F103C9">
        <w:noBreakHyphen/>
      </w:r>
      <w:r w:rsidRPr="00F103C9">
        <w:t>60).</w:t>
      </w:r>
    </w:p>
    <w:p w:rsidR="00300522" w:rsidRPr="00F103C9" w:rsidRDefault="00300522" w:rsidP="00300522">
      <w:pPr>
        <w:pStyle w:val="BoxStep"/>
      </w:pPr>
      <w:r w:rsidRPr="00F103C9">
        <w:t>Step 2.</w:t>
      </w:r>
      <w:r w:rsidRPr="00F103C9">
        <w:tab/>
        <w:t xml:space="preserve">If, in relation to the </w:t>
      </w:r>
      <w:r w:rsidR="00F103C9" w:rsidRPr="00F103C9">
        <w:rPr>
          <w:position w:val="6"/>
          <w:sz w:val="16"/>
        </w:rPr>
        <w:t>*</w:t>
      </w:r>
      <w:r w:rsidRPr="00F103C9">
        <w:t xml:space="preserve">managing operator’s payment or supply, any payments of an excess were made to the </w:t>
      </w:r>
      <w:r w:rsidR="00F103C9" w:rsidRPr="00F103C9">
        <w:rPr>
          <w:position w:val="6"/>
          <w:sz w:val="16"/>
        </w:rPr>
        <w:t>*</w:t>
      </w:r>
      <w:r w:rsidRPr="00F103C9">
        <w:t>managing operator, subtract from the step 1 amount the sum of all those payments (except to the extent that they are payments of excess to which section</w:t>
      </w:r>
      <w:r w:rsidR="00F103C9">
        <w:t> </w:t>
      </w:r>
      <w:r w:rsidRPr="00F103C9">
        <w:t>78</w:t>
      </w:r>
      <w:r w:rsidR="00F103C9">
        <w:noBreakHyphen/>
      </w:r>
      <w:r w:rsidRPr="00F103C9">
        <w:t>18 or 79</w:t>
      </w:r>
      <w:r w:rsidR="00F103C9">
        <w:noBreakHyphen/>
      </w:r>
      <w:r w:rsidRPr="00F103C9">
        <w:t>55 applies).</w:t>
      </w:r>
    </w:p>
    <w:p w:rsidR="00300522" w:rsidRPr="00F103C9" w:rsidRDefault="00300522" w:rsidP="00300522">
      <w:pPr>
        <w:pStyle w:val="notetext"/>
      </w:pPr>
      <w:r w:rsidRPr="00F103C9">
        <w:t>Example:</w:t>
      </w:r>
      <w:r w:rsidRPr="00F103C9">
        <w:tab/>
        <w:t>Assume the same facts as in the examples in sections</w:t>
      </w:r>
      <w:r w:rsidR="00F103C9">
        <w:t> </w:t>
      </w:r>
      <w:r w:rsidRPr="00F103C9">
        <w:t>80</w:t>
      </w:r>
      <w:r w:rsidR="00F103C9">
        <w:noBreakHyphen/>
      </w:r>
      <w:r w:rsidRPr="00F103C9">
        <w:t>20 and 80</w:t>
      </w:r>
      <w:r w:rsidR="00F103C9">
        <w:noBreakHyphen/>
      </w:r>
      <w:r w:rsidRPr="00F103C9">
        <w:t>25. Assume also that, as a result of section</w:t>
      </w:r>
      <w:r w:rsidR="00F103C9">
        <w:t> </w:t>
      </w:r>
      <w:r w:rsidRPr="00F103C9">
        <w:t>80</w:t>
      </w:r>
      <w:r w:rsidR="00F103C9">
        <w:noBreakHyphen/>
      </w:r>
      <w:r w:rsidRPr="00F103C9">
        <w:t>20, there was a decreasing adjustment under Division</w:t>
      </w:r>
      <w:r w:rsidR="00F103C9">
        <w:t> </w:t>
      </w:r>
      <w:r w:rsidRPr="00F103C9">
        <w:t>78 or 79 for the managing operator’s payment or supply.</w:t>
      </w:r>
    </w:p>
    <w:p w:rsidR="00300522" w:rsidRPr="00F103C9" w:rsidRDefault="00300522" w:rsidP="00300522">
      <w:pPr>
        <w:pStyle w:val="notetext"/>
        <w:ind w:firstLine="0"/>
      </w:pPr>
      <w:r w:rsidRPr="00F103C9">
        <w:t>The managing operator has an increasing adjustment. It equals the part of the decreasing adjustment that is attributable to the managing operator’s payment or supply that was repaid by the contributing operator’s contribution.</w:t>
      </w:r>
    </w:p>
    <w:p w:rsidR="00300522" w:rsidRPr="00F103C9" w:rsidRDefault="00300522" w:rsidP="00300522">
      <w:pPr>
        <w:pStyle w:val="ActHead5"/>
      </w:pPr>
      <w:bookmarkStart w:id="645" w:name="_Toc498001669"/>
      <w:r w:rsidRPr="00F103C9">
        <w:rPr>
          <w:rStyle w:val="CharSectno"/>
        </w:rPr>
        <w:lastRenderedPageBreak/>
        <w:t>80</w:t>
      </w:r>
      <w:r w:rsidR="00F103C9" w:rsidRPr="00F103C9">
        <w:rPr>
          <w:rStyle w:val="CharSectno"/>
        </w:rPr>
        <w:noBreakHyphen/>
      </w:r>
      <w:r w:rsidRPr="00F103C9">
        <w:rPr>
          <w:rStyle w:val="CharSectno"/>
        </w:rPr>
        <w:t>35</w:t>
      </w:r>
      <w:r w:rsidRPr="00F103C9">
        <w:t xml:space="preserve">  Adjustment events relating to managing operator’s payment or supply</w:t>
      </w:r>
      <w:bookmarkEnd w:id="645"/>
    </w:p>
    <w:p w:rsidR="00300522" w:rsidRPr="00F103C9" w:rsidRDefault="00300522" w:rsidP="00300522">
      <w:pPr>
        <w:pStyle w:val="subsection"/>
      </w:pPr>
      <w:r w:rsidRPr="00F103C9">
        <w:tab/>
      </w:r>
      <w:r w:rsidRPr="00F103C9">
        <w:tab/>
        <w:t>Division</w:t>
      </w:r>
      <w:r w:rsidR="00F103C9">
        <w:t> </w:t>
      </w:r>
      <w:r w:rsidRPr="00F103C9">
        <w:t xml:space="preserve">19 applies in relation to an </w:t>
      </w:r>
      <w:r w:rsidR="00F103C9" w:rsidRPr="00F103C9">
        <w:rPr>
          <w:position w:val="6"/>
          <w:sz w:val="16"/>
        </w:rPr>
        <w:t>*</w:t>
      </w:r>
      <w:r w:rsidRPr="00F103C9">
        <w:t xml:space="preserve">increasing adjustment that the </w:t>
      </w:r>
      <w:r w:rsidR="00F103C9" w:rsidRPr="00F103C9">
        <w:rPr>
          <w:position w:val="6"/>
          <w:sz w:val="16"/>
        </w:rPr>
        <w:t>*</w:t>
      </w:r>
      <w:r w:rsidRPr="00F103C9">
        <w:t>managing operator has under section</w:t>
      </w:r>
      <w:r w:rsidR="00F103C9">
        <w:t> </w:t>
      </w:r>
      <w:r w:rsidRPr="00F103C9">
        <w:t>80</w:t>
      </w:r>
      <w:r w:rsidR="00F103C9">
        <w:noBreakHyphen/>
      </w:r>
      <w:r w:rsidRPr="00F103C9">
        <w:t xml:space="preserve">30 as a result of the making of a </w:t>
      </w:r>
      <w:r w:rsidR="00F103C9" w:rsidRPr="00F103C9">
        <w:rPr>
          <w:position w:val="6"/>
          <w:sz w:val="16"/>
        </w:rPr>
        <w:t>*</w:t>
      </w:r>
      <w:r w:rsidRPr="00F103C9">
        <w:t>managing operator’s payment or supply as if:</w:t>
      </w:r>
    </w:p>
    <w:p w:rsidR="00300522" w:rsidRPr="00F103C9" w:rsidRDefault="00300522" w:rsidP="00300522">
      <w:pPr>
        <w:pStyle w:val="paragraph"/>
      </w:pPr>
      <w:r w:rsidRPr="00F103C9">
        <w:tab/>
        <w:t>(a)</w:t>
      </w:r>
      <w:r w:rsidRPr="00F103C9">
        <w:tab/>
        <w:t xml:space="preserve">the </w:t>
      </w:r>
      <w:r w:rsidR="00F103C9" w:rsidRPr="00F103C9">
        <w:rPr>
          <w:position w:val="6"/>
          <w:sz w:val="16"/>
        </w:rPr>
        <w:t>*</w:t>
      </w:r>
      <w:r w:rsidRPr="00F103C9">
        <w:t xml:space="preserve">contributing operator’s payment were </w:t>
      </w:r>
      <w:r w:rsidR="00F103C9" w:rsidRPr="00F103C9">
        <w:rPr>
          <w:position w:val="6"/>
          <w:sz w:val="16"/>
        </w:rPr>
        <w:t>*</w:t>
      </w:r>
      <w:r w:rsidRPr="00F103C9">
        <w:t xml:space="preserve">consideration for a </w:t>
      </w:r>
      <w:r w:rsidR="00F103C9" w:rsidRPr="00F103C9">
        <w:rPr>
          <w:position w:val="6"/>
          <w:sz w:val="16"/>
        </w:rPr>
        <w:t>*</w:t>
      </w:r>
      <w:r w:rsidRPr="00F103C9">
        <w:t>taxable supply made by the managing operator; and</w:t>
      </w:r>
    </w:p>
    <w:p w:rsidR="00300522" w:rsidRPr="00F103C9" w:rsidRDefault="00300522" w:rsidP="00300522">
      <w:pPr>
        <w:pStyle w:val="paragraph"/>
      </w:pPr>
      <w:r w:rsidRPr="00F103C9">
        <w:tab/>
        <w:t>(b)</w:t>
      </w:r>
      <w:r w:rsidRPr="00F103C9">
        <w:tab/>
        <w:t>the adjustment were the GST payable on the taxable supply; and</w:t>
      </w:r>
    </w:p>
    <w:p w:rsidR="00300522" w:rsidRPr="00F103C9" w:rsidRDefault="00300522" w:rsidP="00300522">
      <w:pPr>
        <w:pStyle w:val="paragraph"/>
      </w:pPr>
      <w:r w:rsidRPr="00F103C9">
        <w:tab/>
        <w:t>(c)</w:t>
      </w:r>
      <w:r w:rsidRPr="00F103C9">
        <w:tab/>
        <w:t>any changes made to those payments were a change in the consideration for the supply.</w:t>
      </w:r>
    </w:p>
    <w:p w:rsidR="00300522" w:rsidRPr="00F103C9" w:rsidRDefault="00300522" w:rsidP="00300522">
      <w:pPr>
        <w:pStyle w:val="ActHead4"/>
      </w:pPr>
      <w:bookmarkStart w:id="646" w:name="_Toc498001670"/>
      <w:r w:rsidRPr="00F103C9">
        <w:rPr>
          <w:rStyle w:val="CharSubdNo"/>
        </w:rPr>
        <w:t>Subdivision</w:t>
      </w:r>
      <w:r w:rsidR="00F103C9" w:rsidRPr="00F103C9">
        <w:rPr>
          <w:rStyle w:val="CharSubdNo"/>
        </w:rPr>
        <w:t> </w:t>
      </w:r>
      <w:r w:rsidRPr="00F103C9">
        <w:rPr>
          <w:rStyle w:val="CharSubdNo"/>
        </w:rPr>
        <w:t>80</w:t>
      </w:r>
      <w:r w:rsidR="00F103C9" w:rsidRPr="00F103C9">
        <w:rPr>
          <w:rStyle w:val="CharSubdNo"/>
        </w:rPr>
        <w:noBreakHyphen/>
      </w:r>
      <w:r w:rsidRPr="00F103C9">
        <w:rPr>
          <w:rStyle w:val="CharSubdNo"/>
        </w:rPr>
        <w:t>B</w:t>
      </w:r>
      <w:r w:rsidRPr="00F103C9">
        <w:t>—</w:t>
      </w:r>
      <w:r w:rsidRPr="00F103C9">
        <w:rPr>
          <w:rStyle w:val="CharSubdText"/>
        </w:rPr>
        <w:t>Nominal defendant settlement sharing arrangements</w:t>
      </w:r>
      <w:bookmarkEnd w:id="646"/>
    </w:p>
    <w:p w:rsidR="00300522" w:rsidRPr="00F103C9" w:rsidRDefault="00300522" w:rsidP="00300522">
      <w:pPr>
        <w:pStyle w:val="ActHead5"/>
      </w:pPr>
      <w:bookmarkStart w:id="647" w:name="_Toc498001671"/>
      <w:r w:rsidRPr="00F103C9">
        <w:rPr>
          <w:rStyle w:val="CharSectno"/>
        </w:rPr>
        <w:t>80</w:t>
      </w:r>
      <w:r w:rsidR="00F103C9" w:rsidRPr="00F103C9">
        <w:rPr>
          <w:rStyle w:val="CharSectno"/>
        </w:rPr>
        <w:noBreakHyphen/>
      </w:r>
      <w:r w:rsidRPr="00F103C9">
        <w:rPr>
          <w:rStyle w:val="CharSectno"/>
        </w:rPr>
        <w:t>40</w:t>
      </w:r>
      <w:r w:rsidRPr="00F103C9">
        <w:t xml:space="preserve">  Meaning of </w:t>
      </w:r>
      <w:r w:rsidRPr="00F103C9">
        <w:rPr>
          <w:i/>
        </w:rPr>
        <w:t>nominal defendant settlement sharing arrangement</w:t>
      </w:r>
      <w:r w:rsidRPr="00F103C9">
        <w:t xml:space="preserve"> etc.</w:t>
      </w:r>
      <w:bookmarkEnd w:id="647"/>
    </w:p>
    <w:p w:rsidR="00300522" w:rsidRPr="00F103C9" w:rsidRDefault="00300522" w:rsidP="00300522">
      <w:pPr>
        <w:pStyle w:val="SubsectionHead"/>
      </w:pPr>
      <w:r w:rsidRPr="00F103C9">
        <w:t xml:space="preserve">Meaning of </w:t>
      </w:r>
      <w:r w:rsidRPr="00F103C9">
        <w:rPr>
          <w:b/>
        </w:rPr>
        <w:t>nominal defendant</w:t>
      </w:r>
      <w:r w:rsidRPr="00F103C9">
        <w:t xml:space="preserve"> </w:t>
      </w:r>
      <w:r w:rsidRPr="00F103C9">
        <w:rPr>
          <w:b/>
        </w:rPr>
        <w:t>settlement sharing arrangement</w:t>
      </w:r>
    </w:p>
    <w:p w:rsidR="00300522" w:rsidRPr="00F103C9" w:rsidRDefault="00300522" w:rsidP="00300522">
      <w:pPr>
        <w:pStyle w:val="subsection"/>
      </w:pPr>
      <w:r w:rsidRPr="00F103C9">
        <w:tab/>
        <w:t>(1)</w:t>
      </w:r>
      <w:r w:rsidRPr="00F103C9">
        <w:tab/>
        <w:t xml:space="preserve">A </w:t>
      </w:r>
      <w:r w:rsidRPr="00F103C9">
        <w:rPr>
          <w:b/>
          <w:i/>
        </w:rPr>
        <w:t>nominal defendant settlement sharing arrangement</w:t>
      </w:r>
      <w:r w:rsidRPr="00F103C9">
        <w:t xml:space="preserve"> is an arrangement:</w:t>
      </w:r>
    </w:p>
    <w:p w:rsidR="00300522" w:rsidRPr="00F103C9" w:rsidRDefault="00300522" w:rsidP="00300522">
      <w:pPr>
        <w:pStyle w:val="paragraph"/>
      </w:pPr>
      <w:r w:rsidRPr="00F103C9">
        <w:tab/>
        <w:t>(a)</w:t>
      </w:r>
      <w:r w:rsidRPr="00F103C9">
        <w:tab/>
        <w:t>that relates to an accident or other incident or 2 or more related accidents or other incidents; and</w:t>
      </w:r>
    </w:p>
    <w:p w:rsidR="00300522" w:rsidRPr="00F103C9" w:rsidRDefault="00300522" w:rsidP="00300522">
      <w:pPr>
        <w:pStyle w:val="paragraph"/>
      </w:pPr>
      <w:r w:rsidRPr="00F103C9">
        <w:tab/>
        <w:t>(b)</w:t>
      </w:r>
      <w:r w:rsidRPr="00F103C9">
        <w:tab/>
        <w:t xml:space="preserve">to which the parties are </w:t>
      </w:r>
      <w:r w:rsidR="00F103C9" w:rsidRPr="00F103C9">
        <w:rPr>
          <w:position w:val="6"/>
          <w:sz w:val="16"/>
        </w:rPr>
        <w:t>*</w:t>
      </w:r>
      <w:r w:rsidRPr="00F103C9">
        <w:t xml:space="preserve">operators of a </w:t>
      </w:r>
      <w:r w:rsidR="00F103C9" w:rsidRPr="00F103C9">
        <w:rPr>
          <w:position w:val="6"/>
          <w:sz w:val="16"/>
        </w:rPr>
        <w:t>*</w:t>
      </w:r>
      <w:r w:rsidRPr="00F103C9">
        <w:t xml:space="preserve">compulsory third party scheme, where they are parties because the person involved in the accidents or incidents was not covered under an </w:t>
      </w:r>
      <w:r w:rsidR="00F103C9" w:rsidRPr="00F103C9">
        <w:rPr>
          <w:position w:val="6"/>
          <w:sz w:val="16"/>
        </w:rPr>
        <w:t>*</w:t>
      </w:r>
      <w:r w:rsidRPr="00F103C9">
        <w:t>insurance policy; and</w:t>
      </w:r>
    </w:p>
    <w:p w:rsidR="00300522" w:rsidRPr="00F103C9" w:rsidRDefault="00300522" w:rsidP="00300522">
      <w:pPr>
        <w:pStyle w:val="paragraph"/>
      </w:pPr>
      <w:r w:rsidRPr="00F103C9">
        <w:tab/>
        <w:t>(c)</w:t>
      </w:r>
      <w:r w:rsidRPr="00F103C9">
        <w:tab/>
        <w:t>under which:</w:t>
      </w:r>
    </w:p>
    <w:p w:rsidR="00300522" w:rsidRPr="00F103C9" w:rsidRDefault="00300522" w:rsidP="00300522">
      <w:pPr>
        <w:pStyle w:val="paragraphsub"/>
      </w:pPr>
      <w:r w:rsidRPr="00F103C9">
        <w:tab/>
        <w:t>(i)</w:t>
      </w:r>
      <w:r w:rsidRPr="00F103C9">
        <w:tab/>
        <w:t xml:space="preserve">one party (the </w:t>
      </w:r>
      <w:r w:rsidRPr="00F103C9">
        <w:rPr>
          <w:b/>
          <w:i/>
        </w:rPr>
        <w:t>managing operator</w:t>
      </w:r>
      <w:r w:rsidRPr="00F103C9">
        <w:t>) is to make one or more payments or supplies in settlement of a claim, under the compulsory third party scheme, relating to the accidents or incidents; and</w:t>
      </w:r>
    </w:p>
    <w:p w:rsidR="00300522" w:rsidRPr="00F103C9" w:rsidRDefault="00300522" w:rsidP="00300522">
      <w:pPr>
        <w:pStyle w:val="paragraphsub"/>
      </w:pPr>
      <w:r w:rsidRPr="00F103C9">
        <w:tab/>
        <w:t>(ii)</w:t>
      </w:r>
      <w:r w:rsidRPr="00F103C9">
        <w:tab/>
        <w:t xml:space="preserve">the other party, or one or more of the other parties, (each being a </w:t>
      </w:r>
      <w:r w:rsidRPr="00F103C9">
        <w:rPr>
          <w:b/>
          <w:i/>
        </w:rPr>
        <w:t>contributing operator</w:t>
      </w:r>
      <w:r w:rsidRPr="00F103C9">
        <w:t xml:space="preserve">) is to make a </w:t>
      </w:r>
      <w:r w:rsidRPr="00F103C9">
        <w:lastRenderedPageBreak/>
        <w:t xml:space="preserve">payment to the </w:t>
      </w:r>
      <w:r w:rsidR="00F103C9" w:rsidRPr="00F103C9">
        <w:rPr>
          <w:position w:val="6"/>
          <w:sz w:val="16"/>
        </w:rPr>
        <w:t>*</w:t>
      </w:r>
      <w:r w:rsidRPr="00F103C9">
        <w:t>managing operator in respect of that operator settling the claim.</w:t>
      </w:r>
    </w:p>
    <w:p w:rsidR="00300522" w:rsidRPr="00F103C9" w:rsidRDefault="00300522" w:rsidP="00300522">
      <w:pPr>
        <w:pStyle w:val="SubsectionHead"/>
      </w:pPr>
      <w:r w:rsidRPr="00F103C9">
        <w:t xml:space="preserve">Meaning of </w:t>
      </w:r>
      <w:r w:rsidRPr="00F103C9">
        <w:rPr>
          <w:b/>
        </w:rPr>
        <w:t>managing operator’s payment or supply</w:t>
      </w:r>
    </w:p>
    <w:p w:rsidR="00300522" w:rsidRPr="00F103C9" w:rsidRDefault="00300522" w:rsidP="00300522">
      <w:pPr>
        <w:pStyle w:val="subsection"/>
      </w:pPr>
      <w:r w:rsidRPr="00F103C9">
        <w:tab/>
        <w:t>(2)</w:t>
      </w:r>
      <w:r w:rsidRPr="00F103C9">
        <w:tab/>
        <w:t xml:space="preserve">If a payment or supply mentioned in </w:t>
      </w:r>
      <w:r w:rsidR="00F103C9">
        <w:t>subparagraph (</w:t>
      </w:r>
      <w:r w:rsidRPr="00F103C9">
        <w:t xml:space="preserve">1)(c)(i) is not a </w:t>
      </w:r>
      <w:r w:rsidR="00F103C9" w:rsidRPr="00F103C9">
        <w:rPr>
          <w:position w:val="6"/>
          <w:sz w:val="16"/>
        </w:rPr>
        <w:t>*</w:t>
      </w:r>
      <w:r w:rsidRPr="00F103C9">
        <w:t xml:space="preserve">CTP ancillary payment or supply, it is a </w:t>
      </w:r>
      <w:r w:rsidRPr="00F103C9">
        <w:rPr>
          <w:b/>
          <w:i/>
        </w:rPr>
        <w:t>managing operator’s payment or supply</w:t>
      </w:r>
      <w:r w:rsidRPr="00F103C9">
        <w:t>.</w:t>
      </w:r>
    </w:p>
    <w:p w:rsidR="00300522" w:rsidRPr="00F103C9" w:rsidRDefault="00300522" w:rsidP="00300522">
      <w:pPr>
        <w:pStyle w:val="SubsectionHead"/>
      </w:pPr>
      <w:r w:rsidRPr="00F103C9">
        <w:t xml:space="preserve">Meaning of </w:t>
      </w:r>
      <w:r w:rsidRPr="00F103C9">
        <w:rPr>
          <w:b/>
        </w:rPr>
        <w:t>contributing operator’s payment</w:t>
      </w:r>
    </w:p>
    <w:p w:rsidR="00300522" w:rsidRPr="00F103C9" w:rsidRDefault="00300522" w:rsidP="00300522">
      <w:pPr>
        <w:pStyle w:val="subsection"/>
      </w:pPr>
      <w:r w:rsidRPr="00F103C9">
        <w:tab/>
        <w:t>(3)</w:t>
      </w:r>
      <w:r w:rsidRPr="00F103C9">
        <w:tab/>
        <w:t xml:space="preserve">A payment mentioned in </w:t>
      </w:r>
      <w:r w:rsidR="00F103C9">
        <w:t>subparagraph (</w:t>
      </w:r>
      <w:r w:rsidRPr="00F103C9">
        <w:t xml:space="preserve">1)(c)(ii), to the extent that it is not a fee to the </w:t>
      </w:r>
      <w:r w:rsidR="00F103C9" w:rsidRPr="00F103C9">
        <w:rPr>
          <w:position w:val="6"/>
          <w:sz w:val="16"/>
        </w:rPr>
        <w:t>*</w:t>
      </w:r>
      <w:r w:rsidRPr="00F103C9">
        <w:t xml:space="preserve">managing operator for managing the process of making settlements under the arrangement, is a </w:t>
      </w:r>
      <w:r w:rsidRPr="00F103C9">
        <w:rPr>
          <w:b/>
          <w:i/>
        </w:rPr>
        <w:t>contributing operator’s payment</w:t>
      </w:r>
      <w:r w:rsidRPr="00F103C9">
        <w:t>.</w:t>
      </w:r>
    </w:p>
    <w:p w:rsidR="00300522" w:rsidRPr="00F103C9" w:rsidRDefault="00300522" w:rsidP="00300522">
      <w:pPr>
        <w:pStyle w:val="ActHead5"/>
      </w:pPr>
      <w:bookmarkStart w:id="648" w:name="_Toc498001672"/>
      <w:r w:rsidRPr="00F103C9">
        <w:rPr>
          <w:rStyle w:val="CharSectno"/>
        </w:rPr>
        <w:t>80</w:t>
      </w:r>
      <w:r w:rsidR="00F103C9" w:rsidRPr="00F103C9">
        <w:rPr>
          <w:rStyle w:val="CharSectno"/>
        </w:rPr>
        <w:noBreakHyphen/>
      </w:r>
      <w:r w:rsidRPr="00F103C9">
        <w:rPr>
          <w:rStyle w:val="CharSectno"/>
        </w:rPr>
        <w:t>45</w:t>
      </w:r>
      <w:r w:rsidRPr="00F103C9">
        <w:t xml:space="preserve">  Nominal defendant settlement sharing arrangements to which this </w:t>
      </w:r>
      <w:r w:rsidR="00A53099" w:rsidRPr="00F103C9">
        <w:t>Subdivision</w:t>
      </w:r>
      <w:r w:rsidR="00A36DB5" w:rsidRPr="00F103C9">
        <w:t xml:space="preserve"> </w:t>
      </w:r>
      <w:r w:rsidRPr="00F103C9">
        <w:t>applies</w:t>
      </w:r>
      <w:bookmarkEnd w:id="648"/>
    </w:p>
    <w:p w:rsidR="00300522" w:rsidRPr="00F103C9" w:rsidRDefault="00300522" w:rsidP="00300522">
      <w:pPr>
        <w:pStyle w:val="subsection"/>
      </w:pPr>
      <w:r w:rsidRPr="00F103C9">
        <w:tab/>
      </w:r>
      <w:r w:rsidRPr="00F103C9">
        <w:tab/>
        <w:t xml:space="preserve">This </w:t>
      </w:r>
      <w:r w:rsidR="00A53099" w:rsidRPr="00F103C9">
        <w:t>Subdivision</w:t>
      </w:r>
      <w:r w:rsidR="00A36DB5" w:rsidRPr="00F103C9">
        <w:t xml:space="preserve"> </w:t>
      </w:r>
      <w:r w:rsidRPr="00F103C9">
        <w:t xml:space="preserve">applies to a </w:t>
      </w:r>
      <w:r w:rsidR="00F103C9" w:rsidRPr="00F103C9">
        <w:rPr>
          <w:position w:val="6"/>
          <w:sz w:val="16"/>
        </w:rPr>
        <w:t>*</w:t>
      </w:r>
      <w:r w:rsidRPr="00F103C9">
        <w:t xml:space="preserve">nominal defendant settlement sharing arrangement if its </w:t>
      </w:r>
      <w:r w:rsidR="00F103C9" w:rsidRPr="00F103C9">
        <w:rPr>
          <w:position w:val="6"/>
          <w:sz w:val="16"/>
        </w:rPr>
        <w:t>*</w:t>
      </w:r>
      <w:r w:rsidRPr="00F103C9">
        <w:t xml:space="preserve">managing operator is not a party to a </w:t>
      </w:r>
      <w:r w:rsidR="00F103C9" w:rsidRPr="00F103C9">
        <w:rPr>
          <w:position w:val="6"/>
          <w:sz w:val="16"/>
        </w:rPr>
        <w:t>*</w:t>
      </w:r>
      <w:r w:rsidRPr="00F103C9">
        <w:t>hybrid settlement sharing arrangement relating to the same accidents or incidents.</w:t>
      </w:r>
    </w:p>
    <w:p w:rsidR="00300522" w:rsidRPr="00F103C9" w:rsidRDefault="00300522" w:rsidP="00300522">
      <w:pPr>
        <w:pStyle w:val="ActHead5"/>
      </w:pPr>
      <w:bookmarkStart w:id="649" w:name="_Toc498001673"/>
      <w:r w:rsidRPr="00F103C9">
        <w:rPr>
          <w:rStyle w:val="CharSectno"/>
        </w:rPr>
        <w:t>80</w:t>
      </w:r>
      <w:r w:rsidR="00F103C9" w:rsidRPr="00F103C9">
        <w:rPr>
          <w:rStyle w:val="CharSectno"/>
        </w:rPr>
        <w:noBreakHyphen/>
      </w:r>
      <w:r w:rsidRPr="00F103C9">
        <w:rPr>
          <w:rStyle w:val="CharSectno"/>
        </w:rPr>
        <w:t>50</w:t>
      </w:r>
      <w:r w:rsidRPr="00F103C9">
        <w:t xml:space="preserve">  Effect of becoming parties to industry deeds or entering into nominal defendant settlement sharing arrangements</w:t>
      </w:r>
      <w:bookmarkEnd w:id="649"/>
    </w:p>
    <w:p w:rsidR="00300522" w:rsidRPr="00F103C9" w:rsidRDefault="00300522" w:rsidP="00300522">
      <w:pPr>
        <w:pStyle w:val="subsection"/>
      </w:pPr>
      <w:r w:rsidRPr="00F103C9">
        <w:tab/>
        <w:t>(1)</w:t>
      </w:r>
      <w:r w:rsidRPr="00F103C9">
        <w:tab/>
        <w:t xml:space="preserve">An </w:t>
      </w:r>
      <w:r w:rsidR="00F103C9" w:rsidRPr="00F103C9">
        <w:rPr>
          <w:position w:val="6"/>
          <w:sz w:val="16"/>
        </w:rPr>
        <w:t>*</w:t>
      </w:r>
      <w:r w:rsidRPr="00F103C9">
        <w:t xml:space="preserve">operator of a </w:t>
      </w:r>
      <w:r w:rsidR="00F103C9" w:rsidRPr="00F103C9">
        <w:rPr>
          <w:position w:val="6"/>
          <w:sz w:val="16"/>
        </w:rPr>
        <w:t>*</w:t>
      </w:r>
      <w:r w:rsidRPr="00F103C9">
        <w:t xml:space="preserve">compulsory third party scheme does not make a </w:t>
      </w:r>
      <w:r w:rsidR="00F103C9" w:rsidRPr="00F103C9">
        <w:rPr>
          <w:position w:val="6"/>
          <w:sz w:val="16"/>
        </w:rPr>
        <w:t>*</w:t>
      </w:r>
      <w:r w:rsidRPr="00F103C9">
        <w:t>taxable supply by:</w:t>
      </w:r>
    </w:p>
    <w:p w:rsidR="00300522" w:rsidRPr="00F103C9" w:rsidRDefault="00300522" w:rsidP="00300522">
      <w:pPr>
        <w:pStyle w:val="paragraph"/>
      </w:pPr>
      <w:r w:rsidRPr="00F103C9">
        <w:tab/>
        <w:t>(a)</w:t>
      </w:r>
      <w:r w:rsidRPr="00F103C9">
        <w:tab/>
        <w:t xml:space="preserve">entering into, or becoming a party to, a </w:t>
      </w:r>
      <w:r w:rsidR="00F103C9" w:rsidRPr="00F103C9">
        <w:rPr>
          <w:position w:val="6"/>
          <w:sz w:val="16"/>
        </w:rPr>
        <w:t>*</w:t>
      </w:r>
      <w:r w:rsidRPr="00F103C9">
        <w:t xml:space="preserve">nominal defendant settlement sharing arrangement to which this </w:t>
      </w:r>
      <w:r w:rsidR="00A53099" w:rsidRPr="00F103C9">
        <w:t>Subdivision</w:t>
      </w:r>
      <w:r w:rsidR="00A36DB5" w:rsidRPr="00F103C9">
        <w:t xml:space="preserve"> </w:t>
      </w:r>
      <w:r w:rsidRPr="00F103C9">
        <w:t>applies; or</w:t>
      </w:r>
    </w:p>
    <w:p w:rsidR="00300522" w:rsidRPr="00F103C9" w:rsidRDefault="00300522" w:rsidP="00300522">
      <w:pPr>
        <w:pStyle w:val="paragraph"/>
      </w:pPr>
      <w:r w:rsidRPr="00F103C9">
        <w:tab/>
        <w:t>(b)</w:t>
      </w:r>
      <w:r w:rsidRPr="00F103C9">
        <w:tab/>
        <w:t xml:space="preserve">becoming a party to a deed created by or under a </w:t>
      </w:r>
      <w:r w:rsidR="00F103C9" w:rsidRPr="00F103C9">
        <w:rPr>
          <w:position w:val="6"/>
          <w:sz w:val="16"/>
        </w:rPr>
        <w:t>*</w:t>
      </w:r>
      <w:r w:rsidRPr="00F103C9">
        <w:t xml:space="preserve">State law or a </w:t>
      </w:r>
      <w:r w:rsidR="00F103C9" w:rsidRPr="00F103C9">
        <w:rPr>
          <w:position w:val="6"/>
          <w:sz w:val="16"/>
        </w:rPr>
        <w:t>*</w:t>
      </w:r>
      <w:r w:rsidRPr="00F103C9">
        <w:t xml:space="preserve">Territory law establishing a compulsory third party scheme, that provides for a nominal defendant settlement sharing arrangement to which this </w:t>
      </w:r>
      <w:r w:rsidR="00A53099" w:rsidRPr="00F103C9">
        <w:t>Subdivision</w:t>
      </w:r>
      <w:r w:rsidR="00A36DB5" w:rsidRPr="00F103C9">
        <w:t xml:space="preserve"> </w:t>
      </w:r>
      <w:r w:rsidRPr="00F103C9">
        <w:t>applies.</w:t>
      </w:r>
    </w:p>
    <w:p w:rsidR="00300522" w:rsidRPr="00F103C9" w:rsidRDefault="00300522" w:rsidP="00300522">
      <w:pPr>
        <w:pStyle w:val="subsection"/>
      </w:pPr>
      <w:r w:rsidRPr="00F103C9">
        <w:lastRenderedPageBreak/>
        <w:tab/>
        <w:t>(2)</w:t>
      </w:r>
      <w:r w:rsidRPr="00F103C9">
        <w:tab/>
        <w:t>This section has effect despite section</w:t>
      </w:r>
      <w:r w:rsidR="00F103C9">
        <w:t> </w:t>
      </w:r>
      <w:r w:rsidRPr="00F103C9">
        <w:t>9</w:t>
      </w:r>
      <w:r w:rsidR="00F103C9">
        <w:noBreakHyphen/>
      </w:r>
      <w:r w:rsidRPr="00F103C9">
        <w:t>5 (which is about what are taxable supplies).</w:t>
      </w:r>
    </w:p>
    <w:p w:rsidR="00300522" w:rsidRPr="00F103C9" w:rsidRDefault="00300522" w:rsidP="00300522">
      <w:pPr>
        <w:pStyle w:val="ActHead5"/>
      </w:pPr>
      <w:bookmarkStart w:id="650" w:name="_Toc498001674"/>
      <w:r w:rsidRPr="00F103C9">
        <w:rPr>
          <w:rStyle w:val="CharSectno"/>
        </w:rPr>
        <w:t>80</w:t>
      </w:r>
      <w:r w:rsidR="00F103C9" w:rsidRPr="00F103C9">
        <w:rPr>
          <w:rStyle w:val="CharSectno"/>
        </w:rPr>
        <w:noBreakHyphen/>
      </w:r>
      <w:r w:rsidRPr="00F103C9">
        <w:rPr>
          <w:rStyle w:val="CharSectno"/>
        </w:rPr>
        <w:t>55</w:t>
      </w:r>
      <w:r w:rsidRPr="00F103C9">
        <w:t xml:space="preserve">  Effect of contributing operator’s payment</w:t>
      </w:r>
      <w:bookmarkEnd w:id="650"/>
    </w:p>
    <w:p w:rsidR="00300522" w:rsidRPr="00F103C9" w:rsidRDefault="00300522" w:rsidP="00300522">
      <w:pPr>
        <w:pStyle w:val="subsection"/>
      </w:pPr>
      <w:r w:rsidRPr="00F103C9">
        <w:tab/>
        <w:t>(1)</w:t>
      </w:r>
      <w:r w:rsidRPr="00F103C9">
        <w:tab/>
        <w:t xml:space="preserve">A </w:t>
      </w:r>
      <w:r w:rsidR="00F103C9" w:rsidRPr="00F103C9">
        <w:rPr>
          <w:position w:val="6"/>
          <w:sz w:val="16"/>
        </w:rPr>
        <w:t>*</w:t>
      </w:r>
      <w:r w:rsidRPr="00F103C9">
        <w:t xml:space="preserve">contributing operator’s payment is </w:t>
      </w:r>
      <w:r w:rsidRPr="00F103C9">
        <w:rPr>
          <w:i/>
        </w:rPr>
        <w:t>not</w:t>
      </w:r>
      <w:r w:rsidRPr="00F103C9">
        <w:t xml:space="preserve"> treated as </w:t>
      </w:r>
      <w:r w:rsidR="00F103C9" w:rsidRPr="00F103C9">
        <w:rPr>
          <w:position w:val="6"/>
          <w:sz w:val="16"/>
        </w:rPr>
        <w:t>*</w:t>
      </w:r>
      <w:r w:rsidRPr="00F103C9">
        <w:t xml:space="preserve">consideration for a supply by the </w:t>
      </w:r>
      <w:r w:rsidR="00F103C9" w:rsidRPr="00F103C9">
        <w:rPr>
          <w:position w:val="6"/>
          <w:sz w:val="16"/>
        </w:rPr>
        <w:t>*</w:t>
      </w:r>
      <w:r w:rsidRPr="00F103C9">
        <w:t xml:space="preserve">managing operator, or for an acquisition by the </w:t>
      </w:r>
      <w:r w:rsidR="00F103C9" w:rsidRPr="00F103C9">
        <w:rPr>
          <w:position w:val="6"/>
          <w:sz w:val="16"/>
        </w:rPr>
        <w:t>*</w:t>
      </w:r>
      <w:r w:rsidRPr="00F103C9">
        <w:t>contributing operator.</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15 (which is about consideration) and section</w:t>
      </w:r>
      <w:r w:rsidR="00F103C9">
        <w:t> </w:t>
      </w:r>
      <w:r w:rsidRPr="00F103C9">
        <w:t>11</w:t>
      </w:r>
      <w:r w:rsidR="00F103C9">
        <w:noBreakHyphen/>
      </w:r>
      <w:r w:rsidRPr="00F103C9">
        <w:t>5 (which is about what is a creditable acquisition).</w:t>
      </w:r>
    </w:p>
    <w:p w:rsidR="00300522" w:rsidRPr="00F103C9" w:rsidRDefault="00300522" w:rsidP="00300522">
      <w:pPr>
        <w:pStyle w:val="ActHead5"/>
      </w:pPr>
      <w:bookmarkStart w:id="651" w:name="_Toc498001675"/>
      <w:r w:rsidRPr="00F103C9">
        <w:rPr>
          <w:rStyle w:val="CharSectno"/>
        </w:rPr>
        <w:t>80</w:t>
      </w:r>
      <w:r w:rsidR="00F103C9" w:rsidRPr="00F103C9">
        <w:rPr>
          <w:rStyle w:val="CharSectno"/>
        </w:rPr>
        <w:noBreakHyphen/>
      </w:r>
      <w:r w:rsidRPr="00F103C9">
        <w:rPr>
          <w:rStyle w:val="CharSectno"/>
        </w:rPr>
        <w:t>60</w:t>
      </w:r>
      <w:r w:rsidRPr="00F103C9">
        <w:t xml:space="preserve">  Managing operator’s payment or supply</w:t>
      </w:r>
      <w:bookmarkEnd w:id="651"/>
    </w:p>
    <w:p w:rsidR="00300522" w:rsidRPr="00F103C9" w:rsidRDefault="00300522" w:rsidP="00300522">
      <w:pPr>
        <w:pStyle w:val="subsection"/>
      </w:pPr>
      <w:r w:rsidRPr="00F103C9">
        <w:tab/>
      </w:r>
      <w:r w:rsidRPr="00F103C9">
        <w:tab/>
        <w:t>For the purposes of Division</w:t>
      </w:r>
      <w:r w:rsidR="00F103C9">
        <w:t> </w:t>
      </w:r>
      <w:r w:rsidRPr="00F103C9">
        <w:t xml:space="preserve">79, a </w:t>
      </w:r>
      <w:r w:rsidR="00F103C9" w:rsidRPr="00F103C9">
        <w:rPr>
          <w:position w:val="6"/>
          <w:sz w:val="16"/>
        </w:rPr>
        <w:t>*</w:t>
      </w:r>
      <w:r w:rsidRPr="00F103C9">
        <w:t xml:space="preserve">managing operator’s payment or supply is treated as a </w:t>
      </w:r>
      <w:r w:rsidR="00F103C9" w:rsidRPr="00F103C9">
        <w:rPr>
          <w:position w:val="6"/>
          <w:sz w:val="16"/>
        </w:rPr>
        <w:t>*</w:t>
      </w:r>
      <w:r w:rsidRPr="00F103C9">
        <w:t>CTP compensation payment or supply.</w:t>
      </w:r>
    </w:p>
    <w:p w:rsidR="00300522" w:rsidRPr="00F103C9" w:rsidRDefault="00300522" w:rsidP="00300522">
      <w:pPr>
        <w:pStyle w:val="ActHead5"/>
      </w:pPr>
      <w:bookmarkStart w:id="652" w:name="_Toc498001676"/>
      <w:r w:rsidRPr="00F103C9">
        <w:rPr>
          <w:rStyle w:val="CharSectno"/>
        </w:rPr>
        <w:t>80</w:t>
      </w:r>
      <w:r w:rsidR="00F103C9" w:rsidRPr="00F103C9">
        <w:rPr>
          <w:rStyle w:val="CharSectno"/>
        </w:rPr>
        <w:noBreakHyphen/>
      </w:r>
      <w:r w:rsidRPr="00F103C9">
        <w:rPr>
          <w:rStyle w:val="CharSectno"/>
        </w:rPr>
        <w:t>65</w:t>
      </w:r>
      <w:r w:rsidRPr="00F103C9">
        <w:t xml:space="preserve">  Contributing operator’s payment</w:t>
      </w:r>
      <w:bookmarkEnd w:id="652"/>
    </w:p>
    <w:p w:rsidR="00300522" w:rsidRPr="00F103C9" w:rsidRDefault="00300522" w:rsidP="00300522">
      <w:pPr>
        <w:pStyle w:val="subsection"/>
      </w:pPr>
      <w:r w:rsidRPr="00F103C9">
        <w:tab/>
      </w:r>
      <w:r w:rsidRPr="00F103C9">
        <w:tab/>
        <w:t>For the purposes of Division</w:t>
      </w:r>
      <w:r w:rsidR="00F103C9">
        <w:t> </w:t>
      </w:r>
      <w:r w:rsidRPr="00F103C9">
        <w:t xml:space="preserve">79, a </w:t>
      </w:r>
      <w:r w:rsidR="00F103C9" w:rsidRPr="00F103C9">
        <w:rPr>
          <w:position w:val="6"/>
          <w:sz w:val="16"/>
        </w:rPr>
        <w:t>*</w:t>
      </w:r>
      <w:r w:rsidRPr="00F103C9">
        <w:t xml:space="preserve">contributing operator’s payment is treated as a </w:t>
      </w:r>
      <w:r w:rsidR="00F103C9" w:rsidRPr="00F103C9">
        <w:rPr>
          <w:position w:val="6"/>
          <w:sz w:val="16"/>
        </w:rPr>
        <w:t>*</w:t>
      </w:r>
      <w:r w:rsidRPr="00F103C9">
        <w:t>CTP compensation payment or supply.</w:t>
      </w:r>
    </w:p>
    <w:p w:rsidR="00300522" w:rsidRPr="00F103C9" w:rsidRDefault="00300522" w:rsidP="00300522">
      <w:pPr>
        <w:pStyle w:val="ActHead5"/>
      </w:pPr>
      <w:bookmarkStart w:id="653" w:name="_Toc498001677"/>
      <w:r w:rsidRPr="00F103C9">
        <w:rPr>
          <w:rStyle w:val="CharSectno"/>
        </w:rPr>
        <w:t>80</w:t>
      </w:r>
      <w:r w:rsidR="00F103C9" w:rsidRPr="00F103C9">
        <w:rPr>
          <w:rStyle w:val="CharSectno"/>
        </w:rPr>
        <w:noBreakHyphen/>
      </w:r>
      <w:r w:rsidRPr="00F103C9">
        <w:rPr>
          <w:rStyle w:val="CharSectno"/>
        </w:rPr>
        <w:t>70</w:t>
      </w:r>
      <w:r w:rsidRPr="00F103C9">
        <w:t xml:space="preserve">  Managing operator’s increasing adjustment where contributing operator’s payment</w:t>
      </w:r>
      <w:bookmarkEnd w:id="653"/>
    </w:p>
    <w:p w:rsidR="00300522" w:rsidRPr="00F103C9" w:rsidRDefault="00300522" w:rsidP="00300522">
      <w:pPr>
        <w:pStyle w:val="subsection"/>
      </w:pPr>
      <w:r w:rsidRPr="00F103C9">
        <w:tab/>
        <w:t>(1)</w:t>
      </w:r>
      <w:r w:rsidRPr="00F103C9">
        <w:tab/>
        <w:t>If:</w:t>
      </w:r>
    </w:p>
    <w:p w:rsidR="00300522" w:rsidRPr="00F103C9" w:rsidRDefault="00300522" w:rsidP="00300522">
      <w:pPr>
        <w:pStyle w:val="paragraph"/>
      </w:pPr>
      <w:r w:rsidRPr="00F103C9">
        <w:tab/>
        <w:t>(a)</w:t>
      </w:r>
      <w:r w:rsidRPr="00F103C9">
        <w:tab/>
        <w:t xml:space="preserve">a </w:t>
      </w:r>
      <w:r w:rsidR="00F103C9" w:rsidRPr="00F103C9">
        <w:rPr>
          <w:position w:val="6"/>
          <w:sz w:val="16"/>
        </w:rPr>
        <w:t>*</w:t>
      </w:r>
      <w:r w:rsidRPr="00F103C9">
        <w:t>contributing operator’s payment is made; and</w:t>
      </w:r>
    </w:p>
    <w:p w:rsidR="00300522" w:rsidRPr="00F103C9" w:rsidRDefault="00300522" w:rsidP="00300522">
      <w:pPr>
        <w:pStyle w:val="paragraph"/>
      </w:pPr>
      <w:r w:rsidRPr="00F103C9">
        <w:tab/>
        <w:t>(b)</w:t>
      </w:r>
      <w:r w:rsidRPr="00F103C9">
        <w:tab/>
        <w:t>as a result of section</w:t>
      </w:r>
      <w:r w:rsidR="00F103C9">
        <w:t> </w:t>
      </w:r>
      <w:r w:rsidRPr="00F103C9">
        <w:t>80</w:t>
      </w:r>
      <w:r w:rsidR="00F103C9">
        <w:noBreakHyphen/>
      </w:r>
      <w:r w:rsidRPr="00F103C9">
        <w:t xml:space="preserve">60, there was a </w:t>
      </w:r>
      <w:r w:rsidR="00F103C9" w:rsidRPr="00F103C9">
        <w:rPr>
          <w:position w:val="6"/>
          <w:sz w:val="16"/>
        </w:rPr>
        <w:t>*</w:t>
      </w:r>
      <w:r w:rsidRPr="00F103C9">
        <w:t xml:space="preserve">decreasing adjustment for the </w:t>
      </w:r>
      <w:r w:rsidR="00F103C9" w:rsidRPr="00F103C9">
        <w:rPr>
          <w:position w:val="6"/>
          <w:sz w:val="16"/>
        </w:rPr>
        <w:t>*</w:t>
      </w:r>
      <w:r w:rsidRPr="00F103C9">
        <w:t>managing operator under Division</w:t>
      </w:r>
      <w:r w:rsidR="00F103C9">
        <w:t> </w:t>
      </w:r>
      <w:r w:rsidRPr="00F103C9">
        <w:t xml:space="preserve">79 in relation to the </w:t>
      </w:r>
      <w:r w:rsidR="00F103C9" w:rsidRPr="00F103C9">
        <w:rPr>
          <w:position w:val="6"/>
          <w:sz w:val="16"/>
        </w:rPr>
        <w:t>*</w:t>
      </w:r>
      <w:r w:rsidRPr="00F103C9">
        <w:t>managing operator’s payment or supply;</w:t>
      </w:r>
    </w:p>
    <w:p w:rsidR="00300522" w:rsidRPr="00F103C9" w:rsidRDefault="00300522" w:rsidP="00300522">
      <w:pPr>
        <w:pStyle w:val="subsection2"/>
      </w:pPr>
      <w:r w:rsidRPr="00F103C9">
        <w:t xml:space="preserve">there is an </w:t>
      </w:r>
      <w:r w:rsidRPr="00F103C9">
        <w:rPr>
          <w:b/>
          <w:i/>
        </w:rPr>
        <w:t>increasing adjustment</w:t>
      </w:r>
      <w:r w:rsidRPr="00F103C9">
        <w:t xml:space="preserve"> for the managing operator of the following amount:</w:t>
      </w:r>
    </w:p>
    <w:p w:rsidR="00300522" w:rsidRPr="00F103C9" w:rsidRDefault="00143843" w:rsidP="00A53099">
      <w:pPr>
        <w:pStyle w:val="Formula"/>
        <w:spacing w:before="120" w:after="120"/>
      </w:pPr>
      <w:r w:rsidRPr="00F103C9">
        <w:rPr>
          <w:noProof/>
        </w:rPr>
        <w:drawing>
          <wp:inline distT="0" distB="0" distL="0" distR="0" wp14:anchorId="52BD2389" wp14:editId="3D091430">
            <wp:extent cx="3181350" cy="514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81350" cy="514350"/>
                    </a:xfrm>
                    <a:prstGeom prst="rect">
                      <a:avLst/>
                    </a:prstGeom>
                    <a:noFill/>
                    <a:ln>
                      <a:noFill/>
                    </a:ln>
                  </pic:spPr>
                </pic:pic>
              </a:graphicData>
            </a:graphic>
          </wp:inline>
        </w:drawing>
      </w:r>
    </w:p>
    <w:p w:rsidR="00300522" w:rsidRPr="00F103C9" w:rsidRDefault="00300522" w:rsidP="00300522">
      <w:pPr>
        <w:pStyle w:val="SubsectionHead"/>
      </w:pPr>
      <w:r w:rsidRPr="00F103C9">
        <w:lastRenderedPageBreak/>
        <w:t>Managing operator’s settlement amount</w:t>
      </w:r>
    </w:p>
    <w:p w:rsidR="00300522" w:rsidRPr="00F103C9" w:rsidRDefault="00300522" w:rsidP="00300522">
      <w:pPr>
        <w:pStyle w:val="subsection"/>
      </w:pPr>
      <w:r w:rsidRPr="00F103C9">
        <w:tab/>
        <w:t>(2)</w:t>
      </w:r>
      <w:r w:rsidRPr="00F103C9">
        <w:tab/>
        <w:t xml:space="preserve">The </w:t>
      </w:r>
      <w:r w:rsidRPr="00F103C9">
        <w:rPr>
          <w:b/>
          <w:i/>
        </w:rPr>
        <w:t>managing operator’s settlement amount</w:t>
      </w:r>
      <w:r w:rsidRPr="00F103C9">
        <w:t xml:space="preserve"> mentioned in </w:t>
      </w:r>
      <w:r w:rsidR="00F103C9">
        <w:t>subsection (</w:t>
      </w:r>
      <w:r w:rsidRPr="00F103C9">
        <w:t>1) is worked out using this method statement.</w:t>
      </w:r>
    </w:p>
    <w:p w:rsidR="00300522" w:rsidRPr="00F103C9" w:rsidRDefault="00300522" w:rsidP="00300522">
      <w:pPr>
        <w:pStyle w:val="BoxHeadItalic"/>
        <w:keepNext/>
        <w:keepLines/>
      </w:pPr>
      <w:r w:rsidRPr="00F103C9">
        <w:t>Method statement</w:t>
      </w:r>
    </w:p>
    <w:p w:rsidR="00300522" w:rsidRPr="00F103C9" w:rsidRDefault="00300522" w:rsidP="00300522">
      <w:pPr>
        <w:pStyle w:val="BoxStep"/>
        <w:keepNext/>
        <w:keepLines/>
      </w:pPr>
      <w:r w:rsidRPr="00F103C9">
        <w:t>Step 1.</w:t>
      </w:r>
      <w:r w:rsidRPr="00F103C9">
        <w:tab/>
        <w:t>Add together:</w:t>
      </w:r>
    </w:p>
    <w:p w:rsidR="00300522" w:rsidRPr="00F103C9" w:rsidRDefault="00300522" w:rsidP="00300522">
      <w:pPr>
        <w:pStyle w:val="BoxPara"/>
      </w:pPr>
      <w:r w:rsidRPr="00F103C9">
        <w:rPr>
          <w:i/>
        </w:rPr>
        <w:tab/>
      </w:r>
      <w:r w:rsidRPr="00F103C9">
        <w:t>(a)</w:t>
      </w:r>
      <w:r w:rsidRPr="00F103C9">
        <w:tab/>
        <w:t xml:space="preserve">the sum of the payments of </w:t>
      </w:r>
      <w:r w:rsidR="00F103C9" w:rsidRPr="00F103C9">
        <w:rPr>
          <w:position w:val="6"/>
          <w:sz w:val="16"/>
        </w:rPr>
        <w:t>*</w:t>
      </w:r>
      <w:r w:rsidRPr="00F103C9">
        <w:t>money</w:t>
      </w:r>
      <w:r w:rsidR="004638F0" w:rsidRPr="00F103C9">
        <w:t xml:space="preserve">, or </w:t>
      </w:r>
      <w:r w:rsidR="00F103C9" w:rsidRPr="00F103C9">
        <w:rPr>
          <w:position w:val="6"/>
          <w:sz w:val="16"/>
        </w:rPr>
        <w:t>*</w:t>
      </w:r>
      <w:r w:rsidR="004638F0" w:rsidRPr="00F103C9">
        <w:t>digital currency,</w:t>
      </w:r>
      <w:r w:rsidRPr="00F103C9">
        <w:t xml:space="preserve"> (if any) that are included in the </w:t>
      </w:r>
      <w:r w:rsidR="00F103C9" w:rsidRPr="00F103C9">
        <w:rPr>
          <w:position w:val="6"/>
          <w:sz w:val="16"/>
        </w:rPr>
        <w:t>*</w:t>
      </w:r>
      <w:r w:rsidRPr="00F103C9">
        <w:t>managing operator’s payment or supply; and</w:t>
      </w:r>
    </w:p>
    <w:p w:rsidR="00300522" w:rsidRPr="00F103C9" w:rsidRDefault="00300522" w:rsidP="00300522">
      <w:pPr>
        <w:pStyle w:val="BoxPara"/>
        <w:rPr>
          <w:i/>
        </w:rPr>
      </w:pPr>
      <w:r w:rsidRPr="00F103C9">
        <w:tab/>
        <w:t>(b)</w:t>
      </w:r>
      <w:r w:rsidRPr="00F103C9">
        <w:tab/>
        <w:t xml:space="preserve">the </w:t>
      </w:r>
      <w:r w:rsidR="00F103C9" w:rsidRPr="00F103C9">
        <w:rPr>
          <w:position w:val="6"/>
          <w:sz w:val="16"/>
        </w:rPr>
        <w:t>*</w:t>
      </w:r>
      <w:r w:rsidRPr="00F103C9">
        <w:t xml:space="preserve">GST inclusive market value of the supplies (if any) that are included in the </w:t>
      </w:r>
      <w:r w:rsidR="00F103C9" w:rsidRPr="00F103C9">
        <w:rPr>
          <w:position w:val="6"/>
          <w:sz w:val="16"/>
        </w:rPr>
        <w:t>*</w:t>
      </w:r>
      <w:r w:rsidRPr="00F103C9">
        <w:t xml:space="preserve">managing operator’s payment or supply (other than supplies that would have been </w:t>
      </w:r>
      <w:r w:rsidR="00F103C9" w:rsidRPr="00F103C9">
        <w:rPr>
          <w:position w:val="6"/>
          <w:sz w:val="16"/>
        </w:rPr>
        <w:t>*</w:t>
      </w:r>
      <w:r w:rsidRPr="00F103C9">
        <w:t>taxable supplies but for section</w:t>
      </w:r>
      <w:r w:rsidR="00F103C9">
        <w:t> </w:t>
      </w:r>
      <w:r w:rsidRPr="00F103C9">
        <w:t>78</w:t>
      </w:r>
      <w:r w:rsidR="00F103C9">
        <w:noBreakHyphen/>
      </w:r>
      <w:r w:rsidRPr="00F103C9">
        <w:t>25 or 79</w:t>
      </w:r>
      <w:r w:rsidR="00F103C9">
        <w:noBreakHyphen/>
      </w:r>
      <w:r w:rsidRPr="00F103C9">
        <w:t>60).</w:t>
      </w:r>
    </w:p>
    <w:p w:rsidR="00300522" w:rsidRPr="00F103C9" w:rsidRDefault="00300522" w:rsidP="00300522">
      <w:pPr>
        <w:pStyle w:val="BoxStep"/>
      </w:pPr>
      <w:r w:rsidRPr="00F103C9">
        <w:t>Step 2.</w:t>
      </w:r>
      <w:r w:rsidRPr="00F103C9">
        <w:tab/>
        <w:t xml:space="preserve">If, in relation to the </w:t>
      </w:r>
      <w:r w:rsidR="00F103C9" w:rsidRPr="00F103C9">
        <w:rPr>
          <w:position w:val="6"/>
          <w:sz w:val="16"/>
        </w:rPr>
        <w:t>*</w:t>
      </w:r>
      <w:r w:rsidRPr="00F103C9">
        <w:t xml:space="preserve">managing operator’s payment or supply, any payments of an excess were made to the </w:t>
      </w:r>
      <w:r w:rsidR="00F103C9" w:rsidRPr="00F103C9">
        <w:rPr>
          <w:position w:val="6"/>
          <w:sz w:val="16"/>
        </w:rPr>
        <w:t>*</w:t>
      </w:r>
      <w:r w:rsidRPr="00F103C9">
        <w:t>managing operator, subtract from the step 1 amount the sum of all those payments (except to the extent that they are payments of excess to which section</w:t>
      </w:r>
      <w:r w:rsidR="00F103C9">
        <w:t> </w:t>
      </w:r>
      <w:r w:rsidRPr="00F103C9">
        <w:t>78</w:t>
      </w:r>
      <w:r w:rsidR="00F103C9">
        <w:noBreakHyphen/>
      </w:r>
      <w:r w:rsidRPr="00F103C9">
        <w:t>18 or 79</w:t>
      </w:r>
      <w:r w:rsidR="00F103C9">
        <w:noBreakHyphen/>
      </w:r>
      <w:r w:rsidRPr="00F103C9">
        <w:t>55 applies).</w:t>
      </w:r>
    </w:p>
    <w:p w:rsidR="00300522" w:rsidRPr="00F103C9" w:rsidRDefault="00300522" w:rsidP="00300522">
      <w:pPr>
        <w:pStyle w:val="ActHead5"/>
      </w:pPr>
      <w:bookmarkStart w:id="654" w:name="_Toc498001678"/>
      <w:r w:rsidRPr="00F103C9">
        <w:rPr>
          <w:rStyle w:val="CharSectno"/>
        </w:rPr>
        <w:t>80</w:t>
      </w:r>
      <w:r w:rsidR="00F103C9" w:rsidRPr="00F103C9">
        <w:rPr>
          <w:rStyle w:val="CharSectno"/>
        </w:rPr>
        <w:noBreakHyphen/>
      </w:r>
      <w:r w:rsidRPr="00F103C9">
        <w:rPr>
          <w:rStyle w:val="CharSectno"/>
        </w:rPr>
        <w:t>75</w:t>
      </w:r>
      <w:r w:rsidRPr="00F103C9">
        <w:t xml:space="preserve">  Adjustment events relating to managing operator’s payment or supply</w:t>
      </w:r>
      <w:bookmarkEnd w:id="654"/>
    </w:p>
    <w:p w:rsidR="00300522" w:rsidRPr="00F103C9" w:rsidRDefault="00300522" w:rsidP="00300522">
      <w:pPr>
        <w:pStyle w:val="subsection"/>
      </w:pPr>
      <w:r w:rsidRPr="00F103C9">
        <w:tab/>
      </w:r>
      <w:r w:rsidRPr="00F103C9">
        <w:tab/>
        <w:t>Division</w:t>
      </w:r>
      <w:r w:rsidR="00F103C9">
        <w:t> </w:t>
      </w:r>
      <w:r w:rsidRPr="00F103C9">
        <w:t xml:space="preserve">19 applies in relation to an </w:t>
      </w:r>
      <w:r w:rsidR="00F103C9" w:rsidRPr="00F103C9">
        <w:rPr>
          <w:position w:val="6"/>
          <w:sz w:val="16"/>
        </w:rPr>
        <w:t>*</w:t>
      </w:r>
      <w:r w:rsidRPr="00F103C9">
        <w:t xml:space="preserve">increasing adjustment that the </w:t>
      </w:r>
      <w:r w:rsidR="00F103C9" w:rsidRPr="00F103C9">
        <w:rPr>
          <w:position w:val="6"/>
          <w:sz w:val="16"/>
        </w:rPr>
        <w:t>*</w:t>
      </w:r>
      <w:r w:rsidRPr="00F103C9">
        <w:t>managing operator has under section</w:t>
      </w:r>
      <w:r w:rsidR="00F103C9">
        <w:t> </w:t>
      </w:r>
      <w:r w:rsidRPr="00F103C9">
        <w:t>80</w:t>
      </w:r>
      <w:r w:rsidR="00F103C9">
        <w:noBreakHyphen/>
      </w:r>
      <w:r w:rsidRPr="00F103C9">
        <w:t xml:space="preserve">70 as a result of the making of a </w:t>
      </w:r>
      <w:r w:rsidR="00F103C9" w:rsidRPr="00F103C9">
        <w:rPr>
          <w:position w:val="6"/>
          <w:sz w:val="16"/>
        </w:rPr>
        <w:t>*</w:t>
      </w:r>
      <w:r w:rsidRPr="00F103C9">
        <w:t>managing operator’s payment or supply as if:</w:t>
      </w:r>
    </w:p>
    <w:p w:rsidR="00300522" w:rsidRPr="00F103C9" w:rsidRDefault="00300522" w:rsidP="00300522">
      <w:pPr>
        <w:pStyle w:val="paragraph"/>
      </w:pPr>
      <w:r w:rsidRPr="00F103C9">
        <w:tab/>
        <w:t>(a)</w:t>
      </w:r>
      <w:r w:rsidRPr="00F103C9">
        <w:tab/>
        <w:t xml:space="preserve">the </w:t>
      </w:r>
      <w:r w:rsidR="00F103C9" w:rsidRPr="00F103C9">
        <w:rPr>
          <w:position w:val="6"/>
          <w:sz w:val="16"/>
        </w:rPr>
        <w:t>*</w:t>
      </w:r>
      <w:r w:rsidRPr="00F103C9">
        <w:t xml:space="preserve">contributing operator’s payment were </w:t>
      </w:r>
      <w:r w:rsidR="00F103C9" w:rsidRPr="00F103C9">
        <w:rPr>
          <w:position w:val="6"/>
          <w:sz w:val="16"/>
        </w:rPr>
        <w:t>*</w:t>
      </w:r>
      <w:r w:rsidRPr="00F103C9">
        <w:t xml:space="preserve">consideration for a </w:t>
      </w:r>
      <w:r w:rsidR="00F103C9" w:rsidRPr="00F103C9">
        <w:rPr>
          <w:position w:val="6"/>
          <w:sz w:val="16"/>
        </w:rPr>
        <w:t>*</w:t>
      </w:r>
      <w:r w:rsidRPr="00F103C9">
        <w:t>taxable supply made by the managing operator; and</w:t>
      </w:r>
    </w:p>
    <w:p w:rsidR="00300522" w:rsidRPr="00F103C9" w:rsidRDefault="00300522" w:rsidP="00300522">
      <w:pPr>
        <w:pStyle w:val="paragraph"/>
      </w:pPr>
      <w:r w:rsidRPr="00F103C9">
        <w:tab/>
        <w:t>(b)</w:t>
      </w:r>
      <w:r w:rsidRPr="00F103C9">
        <w:tab/>
        <w:t>the adjustment were the GST payable on the taxable supply; and</w:t>
      </w:r>
    </w:p>
    <w:p w:rsidR="00300522" w:rsidRPr="00F103C9" w:rsidRDefault="00300522" w:rsidP="00300522">
      <w:pPr>
        <w:pStyle w:val="paragraph"/>
      </w:pPr>
      <w:r w:rsidRPr="00F103C9">
        <w:lastRenderedPageBreak/>
        <w:tab/>
        <w:t>(c)</w:t>
      </w:r>
      <w:r w:rsidRPr="00F103C9">
        <w:tab/>
        <w:t>any changes made to those payments were a change in the consideration for the supply.</w:t>
      </w:r>
    </w:p>
    <w:p w:rsidR="00300522" w:rsidRPr="00F103C9" w:rsidRDefault="00300522" w:rsidP="00300522">
      <w:pPr>
        <w:pStyle w:val="ActHead4"/>
      </w:pPr>
      <w:bookmarkStart w:id="655" w:name="_Toc498001679"/>
      <w:r w:rsidRPr="00F103C9">
        <w:rPr>
          <w:rStyle w:val="CharSubdNo"/>
        </w:rPr>
        <w:t>Subdivision</w:t>
      </w:r>
      <w:r w:rsidR="00F103C9" w:rsidRPr="00F103C9">
        <w:rPr>
          <w:rStyle w:val="CharSubdNo"/>
        </w:rPr>
        <w:t> </w:t>
      </w:r>
      <w:r w:rsidRPr="00F103C9">
        <w:rPr>
          <w:rStyle w:val="CharSubdNo"/>
        </w:rPr>
        <w:t>80</w:t>
      </w:r>
      <w:r w:rsidR="00F103C9" w:rsidRPr="00F103C9">
        <w:rPr>
          <w:rStyle w:val="CharSubdNo"/>
        </w:rPr>
        <w:noBreakHyphen/>
      </w:r>
      <w:r w:rsidRPr="00F103C9">
        <w:rPr>
          <w:rStyle w:val="CharSubdNo"/>
        </w:rPr>
        <w:t>C</w:t>
      </w:r>
      <w:r w:rsidRPr="00F103C9">
        <w:t>—</w:t>
      </w:r>
      <w:r w:rsidRPr="00F103C9">
        <w:rPr>
          <w:rStyle w:val="CharSubdText"/>
        </w:rPr>
        <w:t>Hybrid settlement sharing arrangements</w:t>
      </w:r>
      <w:bookmarkEnd w:id="655"/>
    </w:p>
    <w:p w:rsidR="00300522" w:rsidRPr="00F103C9" w:rsidRDefault="00300522" w:rsidP="00300522">
      <w:pPr>
        <w:pStyle w:val="ActHead5"/>
      </w:pPr>
      <w:bookmarkStart w:id="656" w:name="_Toc498001680"/>
      <w:r w:rsidRPr="00F103C9">
        <w:rPr>
          <w:rStyle w:val="CharSectno"/>
        </w:rPr>
        <w:t>80</w:t>
      </w:r>
      <w:r w:rsidR="00F103C9" w:rsidRPr="00F103C9">
        <w:rPr>
          <w:rStyle w:val="CharSectno"/>
        </w:rPr>
        <w:noBreakHyphen/>
      </w:r>
      <w:r w:rsidRPr="00F103C9">
        <w:rPr>
          <w:rStyle w:val="CharSectno"/>
        </w:rPr>
        <w:t>80</w:t>
      </w:r>
      <w:r w:rsidRPr="00F103C9">
        <w:t xml:space="preserve">  Meaning of </w:t>
      </w:r>
      <w:r w:rsidRPr="00F103C9">
        <w:rPr>
          <w:i/>
        </w:rPr>
        <w:t>hybrid settlement sharing arrangement</w:t>
      </w:r>
      <w:r w:rsidRPr="00F103C9">
        <w:t xml:space="preserve"> etc.</w:t>
      </w:r>
      <w:bookmarkEnd w:id="656"/>
    </w:p>
    <w:p w:rsidR="00300522" w:rsidRPr="00F103C9" w:rsidRDefault="00300522" w:rsidP="00300522">
      <w:pPr>
        <w:pStyle w:val="SubsectionHead"/>
      </w:pPr>
      <w:r w:rsidRPr="00F103C9">
        <w:t xml:space="preserve">Meaning of </w:t>
      </w:r>
      <w:r w:rsidRPr="00F103C9">
        <w:rPr>
          <w:b/>
        </w:rPr>
        <w:t>hybrid</w:t>
      </w:r>
      <w:r w:rsidRPr="00F103C9">
        <w:t xml:space="preserve"> </w:t>
      </w:r>
      <w:r w:rsidRPr="00F103C9">
        <w:rPr>
          <w:b/>
        </w:rPr>
        <w:t>settlement sharing arrangement</w:t>
      </w:r>
    </w:p>
    <w:p w:rsidR="00300522" w:rsidRPr="00F103C9" w:rsidRDefault="00300522" w:rsidP="00300522">
      <w:pPr>
        <w:pStyle w:val="subsection"/>
      </w:pPr>
      <w:r w:rsidRPr="00F103C9">
        <w:tab/>
        <w:t>(1)</w:t>
      </w:r>
      <w:r w:rsidRPr="00F103C9">
        <w:tab/>
        <w:t xml:space="preserve">A </w:t>
      </w:r>
      <w:r w:rsidRPr="00F103C9">
        <w:rPr>
          <w:b/>
          <w:i/>
        </w:rPr>
        <w:t>hybrid settlement sharing arrangement</w:t>
      </w:r>
      <w:r w:rsidRPr="00F103C9">
        <w:t xml:space="preserve"> is an arrangement:</w:t>
      </w:r>
    </w:p>
    <w:p w:rsidR="00300522" w:rsidRPr="00F103C9" w:rsidRDefault="00300522" w:rsidP="00300522">
      <w:pPr>
        <w:pStyle w:val="paragraph"/>
      </w:pPr>
      <w:r w:rsidRPr="00F103C9">
        <w:tab/>
        <w:t>(a)</w:t>
      </w:r>
      <w:r w:rsidRPr="00F103C9">
        <w:tab/>
        <w:t>that relates to an accident or other incident or 2 or more related accidents or other incidents; and</w:t>
      </w:r>
    </w:p>
    <w:p w:rsidR="00300522" w:rsidRPr="00F103C9" w:rsidRDefault="00300522" w:rsidP="00300522">
      <w:pPr>
        <w:pStyle w:val="paragraph"/>
      </w:pPr>
      <w:r w:rsidRPr="00F103C9">
        <w:tab/>
        <w:t>(b)</w:t>
      </w:r>
      <w:r w:rsidRPr="00F103C9">
        <w:tab/>
        <w:t>to which the parties are:</w:t>
      </w:r>
    </w:p>
    <w:p w:rsidR="00300522" w:rsidRPr="00F103C9" w:rsidRDefault="00300522" w:rsidP="00300522">
      <w:pPr>
        <w:pStyle w:val="paragraphsub"/>
      </w:pPr>
      <w:r w:rsidRPr="00F103C9">
        <w:tab/>
        <w:t>(i)</w:t>
      </w:r>
      <w:r w:rsidRPr="00F103C9">
        <w:tab/>
        <w:t xml:space="preserve">an entity that is the </w:t>
      </w:r>
      <w:r w:rsidR="00F103C9" w:rsidRPr="00F103C9">
        <w:rPr>
          <w:position w:val="6"/>
          <w:sz w:val="16"/>
        </w:rPr>
        <w:t>*</w:t>
      </w:r>
      <w:r w:rsidRPr="00F103C9">
        <w:t xml:space="preserve">managing operator of a </w:t>
      </w:r>
      <w:r w:rsidR="00F103C9" w:rsidRPr="00F103C9">
        <w:rPr>
          <w:position w:val="6"/>
          <w:sz w:val="16"/>
        </w:rPr>
        <w:t>*</w:t>
      </w:r>
      <w:r w:rsidRPr="00F103C9">
        <w:t>nominal defendant settlement sharing arrangement, or entities that are managing operators of nominal defendant settlement sharing arrangements, that relate to the accidents or incidents; and</w:t>
      </w:r>
    </w:p>
    <w:p w:rsidR="00300522" w:rsidRPr="00F103C9" w:rsidRDefault="00300522" w:rsidP="00300522">
      <w:pPr>
        <w:pStyle w:val="paragraphsub"/>
      </w:pPr>
      <w:r w:rsidRPr="00F103C9">
        <w:tab/>
        <w:t>(ii)</w:t>
      </w:r>
      <w:r w:rsidRPr="00F103C9">
        <w:tab/>
        <w:t xml:space="preserve">an </w:t>
      </w:r>
      <w:r w:rsidR="00F103C9" w:rsidRPr="00F103C9">
        <w:rPr>
          <w:position w:val="6"/>
          <w:sz w:val="16"/>
        </w:rPr>
        <w:t>*</w:t>
      </w:r>
      <w:r w:rsidRPr="00F103C9">
        <w:t xml:space="preserve">operator or operators of a </w:t>
      </w:r>
      <w:r w:rsidR="00F103C9" w:rsidRPr="00F103C9">
        <w:rPr>
          <w:position w:val="6"/>
          <w:sz w:val="16"/>
        </w:rPr>
        <w:t>*</w:t>
      </w:r>
      <w:r w:rsidRPr="00F103C9">
        <w:t xml:space="preserve">compulsory third party scheme or schemes who have issued </w:t>
      </w:r>
      <w:r w:rsidR="00F103C9" w:rsidRPr="00F103C9">
        <w:rPr>
          <w:position w:val="6"/>
          <w:sz w:val="16"/>
        </w:rPr>
        <w:t>*</w:t>
      </w:r>
      <w:r w:rsidRPr="00F103C9">
        <w:t>insurance policies to persons involved in the accidents or incidents; and</w:t>
      </w:r>
    </w:p>
    <w:p w:rsidR="00300522" w:rsidRPr="00F103C9" w:rsidRDefault="00300522" w:rsidP="00300522">
      <w:pPr>
        <w:pStyle w:val="paragraph"/>
      </w:pPr>
      <w:r w:rsidRPr="00F103C9">
        <w:tab/>
        <w:t>(c)</w:t>
      </w:r>
      <w:r w:rsidRPr="00F103C9">
        <w:tab/>
        <w:t>under which:</w:t>
      </w:r>
    </w:p>
    <w:p w:rsidR="00300522" w:rsidRPr="00F103C9" w:rsidRDefault="00300522" w:rsidP="00300522">
      <w:pPr>
        <w:pStyle w:val="paragraphsub"/>
        <w:tabs>
          <w:tab w:val="left" w:pos="4840"/>
        </w:tabs>
      </w:pPr>
      <w:r w:rsidRPr="00F103C9">
        <w:tab/>
        <w:t>(i)</w:t>
      </w:r>
      <w:r w:rsidRPr="00F103C9">
        <w:tab/>
        <w:t xml:space="preserve">one party (the </w:t>
      </w:r>
      <w:r w:rsidRPr="00F103C9">
        <w:rPr>
          <w:b/>
          <w:i/>
        </w:rPr>
        <w:t>managing operator</w:t>
      </w:r>
      <w:r w:rsidRPr="00F103C9">
        <w:t>) is to make one or more payments or supplies in settlement of a claim, under the compulsory third party scheme or one of the compulsory third party schemes involved, relating to the accidents or incidents; and</w:t>
      </w:r>
    </w:p>
    <w:p w:rsidR="00300522" w:rsidRPr="00F103C9" w:rsidRDefault="00300522" w:rsidP="00300522">
      <w:pPr>
        <w:pStyle w:val="paragraphsub"/>
      </w:pPr>
      <w:r w:rsidRPr="00F103C9">
        <w:tab/>
        <w:t>(ii)</w:t>
      </w:r>
      <w:r w:rsidRPr="00F103C9">
        <w:tab/>
        <w:t xml:space="preserve">each other party (a </w:t>
      </w:r>
      <w:r w:rsidRPr="00F103C9">
        <w:rPr>
          <w:b/>
          <w:i/>
        </w:rPr>
        <w:t>contributing operator</w:t>
      </w:r>
      <w:r w:rsidRPr="00F103C9">
        <w:t xml:space="preserve">) is to make a payment to the </w:t>
      </w:r>
      <w:r w:rsidR="00F103C9" w:rsidRPr="00F103C9">
        <w:rPr>
          <w:position w:val="6"/>
          <w:sz w:val="16"/>
        </w:rPr>
        <w:t>*</w:t>
      </w:r>
      <w:r w:rsidRPr="00F103C9">
        <w:t>managing operator in respect of that operator settling the claim.</w:t>
      </w:r>
    </w:p>
    <w:p w:rsidR="00300522" w:rsidRPr="00F103C9" w:rsidRDefault="00300522" w:rsidP="00300522">
      <w:pPr>
        <w:pStyle w:val="SubsectionHead"/>
      </w:pPr>
      <w:r w:rsidRPr="00F103C9">
        <w:t xml:space="preserve">Meaning of </w:t>
      </w:r>
      <w:r w:rsidRPr="00F103C9">
        <w:rPr>
          <w:b/>
        </w:rPr>
        <w:t>managing operator’s payment or supply</w:t>
      </w:r>
    </w:p>
    <w:p w:rsidR="00300522" w:rsidRPr="00F103C9" w:rsidRDefault="00300522" w:rsidP="00300522">
      <w:pPr>
        <w:pStyle w:val="subsection"/>
      </w:pPr>
      <w:r w:rsidRPr="00F103C9">
        <w:tab/>
        <w:t>(2)</w:t>
      </w:r>
      <w:r w:rsidRPr="00F103C9">
        <w:tab/>
        <w:t xml:space="preserve">If a payment or supply mentioned in </w:t>
      </w:r>
      <w:r w:rsidR="00F103C9">
        <w:t>subparagraph (</w:t>
      </w:r>
      <w:r w:rsidRPr="00F103C9">
        <w:t xml:space="preserve">1)(c)(i) is not a </w:t>
      </w:r>
      <w:r w:rsidR="00F103C9" w:rsidRPr="00F103C9">
        <w:rPr>
          <w:position w:val="6"/>
          <w:sz w:val="16"/>
        </w:rPr>
        <w:t>*</w:t>
      </w:r>
      <w:r w:rsidRPr="00F103C9">
        <w:t xml:space="preserve">CTP ancillary payment or supply, it is a </w:t>
      </w:r>
      <w:r w:rsidRPr="00F103C9">
        <w:rPr>
          <w:b/>
          <w:i/>
        </w:rPr>
        <w:t>managing operator’s payment or supply</w:t>
      </w:r>
      <w:r w:rsidRPr="00F103C9">
        <w:t>.</w:t>
      </w:r>
    </w:p>
    <w:p w:rsidR="00300522" w:rsidRPr="00F103C9" w:rsidRDefault="00300522" w:rsidP="00300522">
      <w:pPr>
        <w:pStyle w:val="SubsectionHead"/>
      </w:pPr>
      <w:r w:rsidRPr="00F103C9">
        <w:lastRenderedPageBreak/>
        <w:t xml:space="preserve">Meaning of </w:t>
      </w:r>
      <w:r w:rsidRPr="00F103C9">
        <w:rPr>
          <w:b/>
        </w:rPr>
        <w:t>contributing operator’s payment</w:t>
      </w:r>
    </w:p>
    <w:p w:rsidR="00300522" w:rsidRPr="00F103C9" w:rsidRDefault="00300522" w:rsidP="00300522">
      <w:pPr>
        <w:pStyle w:val="subsection"/>
      </w:pPr>
      <w:r w:rsidRPr="00F103C9">
        <w:tab/>
        <w:t>(3)</w:t>
      </w:r>
      <w:r w:rsidRPr="00F103C9">
        <w:tab/>
        <w:t xml:space="preserve">A payment mentioned in </w:t>
      </w:r>
      <w:r w:rsidR="00F103C9">
        <w:t>subparagraph (</w:t>
      </w:r>
      <w:r w:rsidRPr="00F103C9">
        <w:t xml:space="preserve">1)(c)(ii), to the extent that it is not a fee to the </w:t>
      </w:r>
      <w:r w:rsidR="00F103C9" w:rsidRPr="00F103C9">
        <w:rPr>
          <w:position w:val="6"/>
          <w:sz w:val="16"/>
        </w:rPr>
        <w:t>*</w:t>
      </w:r>
      <w:r w:rsidRPr="00F103C9">
        <w:t xml:space="preserve">managing operator for managing the process of making settlements under the arrangement, is a </w:t>
      </w:r>
      <w:r w:rsidRPr="00F103C9">
        <w:rPr>
          <w:b/>
          <w:i/>
        </w:rPr>
        <w:t>contributing operator’s payment</w:t>
      </w:r>
      <w:r w:rsidRPr="00F103C9">
        <w:t>.</w:t>
      </w:r>
    </w:p>
    <w:p w:rsidR="00300522" w:rsidRPr="00F103C9" w:rsidRDefault="00300522" w:rsidP="00300522">
      <w:pPr>
        <w:pStyle w:val="ActHead5"/>
      </w:pPr>
      <w:bookmarkStart w:id="657" w:name="_Toc498001681"/>
      <w:r w:rsidRPr="00F103C9">
        <w:rPr>
          <w:rStyle w:val="CharSectno"/>
        </w:rPr>
        <w:t>80</w:t>
      </w:r>
      <w:r w:rsidR="00F103C9" w:rsidRPr="00F103C9">
        <w:rPr>
          <w:rStyle w:val="CharSectno"/>
        </w:rPr>
        <w:noBreakHyphen/>
      </w:r>
      <w:r w:rsidRPr="00F103C9">
        <w:rPr>
          <w:rStyle w:val="CharSectno"/>
        </w:rPr>
        <w:t>85</w:t>
      </w:r>
      <w:r w:rsidRPr="00F103C9">
        <w:t xml:space="preserve">  Subdivision</w:t>
      </w:r>
      <w:r w:rsidR="00F103C9">
        <w:t> </w:t>
      </w:r>
      <w:r w:rsidRPr="00F103C9">
        <w:t>80</w:t>
      </w:r>
      <w:r w:rsidR="00F103C9">
        <w:noBreakHyphen/>
      </w:r>
      <w:r w:rsidRPr="00F103C9">
        <w:t>A to apply to hybrid settlement sharing arrangement, subject to exceptions</w:t>
      </w:r>
      <w:bookmarkEnd w:id="657"/>
    </w:p>
    <w:p w:rsidR="00300522" w:rsidRPr="00F103C9" w:rsidRDefault="00300522" w:rsidP="00300522">
      <w:pPr>
        <w:pStyle w:val="subsection"/>
      </w:pPr>
      <w:r w:rsidRPr="00F103C9">
        <w:tab/>
      </w:r>
      <w:r w:rsidRPr="00F103C9">
        <w:tab/>
        <w:t>In addition to its operation apart from this Subdivision, Subdivision</w:t>
      </w:r>
      <w:r w:rsidR="00F103C9">
        <w:t> </w:t>
      </w:r>
      <w:r w:rsidRPr="00F103C9">
        <w:t>80</w:t>
      </w:r>
      <w:r w:rsidR="00F103C9">
        <w:noBreakHyphen/>
      </w:r>
      <w:r w:rsidRPr="00F103C9">
        <w:t>A has effect, subject to sections</w:t>
      </w:r>
      <w:r w:rsidR="00F103C9">
        <w:t> </w:t>
      </w:r>
      <w:r w:rsidRPr="00F103C9">
        <w:t>80</w:t>
      </w:r>
      <w:r w:rsidR="00F103C9">
        <w:noBreakHyphen/>
      </w:r>
      <w:r w:rsidRPr="00F103C9">
        <w:t>90 and 80</w:t>
      </w:r>
      <w:r w:rsidR="00F103C9">
        <w:noBreakHyphen/>
      </w:r>
      <w:r w:rsidRPr="00F103C9">
        <w:t xml:space="preserve">95, as if a </w:t>
      </w:r>
      <w:r w:rsidR="00F103C9" w:rsidRPr="00F103C9">
        <w:rPr>
          <w:position w:val="6"/>
          <w:sz w:val="16"/>
        </w:rPr>
        <w:t>*</w:t>
      </w:r>
      <w:r w:rsidRPr="00F103C9">
        <w:t xml:space="preserve">hybrid settlement sharing arrangement were an </w:t>
      </w:r>
      <w:r w:rsidR="00F103C9" w:rsidRPr="00F103C9">
        <w:rPr>
          <w:position w:val="6"/>
          <w:sz w:val="16"/>
        </w:rPr>
        <w:t>*</w:t>
      </w:r>
      <w:r w:rsidRPr="00F103C9">
        <w:t>insurance policy settlement sharing arrangement.</w:t>
      </w:r>
    </w:p>
    <w:p w:rsidR="00300522" w:rsidRPr="00F103C9" w:rsidRDefault="00300522" w:rsidP="00300522">
      <w:pPr>
        <w:pStyle w:val="ActHead5"/>
      </w:pPr>
      <w:bookmarkStart w:id="658" w:name="_Toc498001682"/>
      <w:r w:rsidRPr="00F103C9">
        <w:rPr>
          <w:rStyle w:val="CharSectno"/>
        </w:rPr>
        <w:t>80</w:t>
      </w:r>
      <w:r w:rsidR="00F103C9" w:rsidRPr="00F103C9">
        <w:rPr>
          <w:rStyle w:val="CharSectno"/>
        </w:rPr>
        <w:noBreakHyphen/>
      </w:r>
      <w:r w:rsidRPr="00F103C9">
        <w:rPr>
          <w:rStyle w:val="CharSectno"/>
        </w:rPr>
        <w:t>90</w:t>
      </w:r>
      <w:r w:rsidRPr="00F103C9">
        <w:t xml:space="preserve">  Subdivision</w:t>
      </w:r>
      <w:r w:rsidR="00F103C9">
        <w:t> </w:t>
      </w:r>
      <w:r w:rsidRPr="00F103C9">
        <w:t>80</w:t>
      </w:r>
      <w:r w:rsidR="00F103C9">
        <w:noBreakHyphen/>
      </w:r>
      <w:r w:rsidRPr="00F103C9">
        <w:t>B to apply to payments or supplies by managing operator of hybrid settlement sharing arrangement who is also managing operator of nominal defendant settlement sharing arrangement</w:t>
      </w:r>
      <w:bookmarkEnd w:id="658"/>
    </w:p>
    <w:p w:rsidR="00300522" w:rsidRPr="00F103C9" w:rsidRDefault="00300522" w:rsidP="00300522">
      <w:pPr>
        <w:pStyle w:val="subsection"/>
      </w:pPr>
      <w:r w:rsidRPr="00F103C9">
        <w:tab/>
      </w:r>
      <w:r w:rsidRPr="00F103C9">
        <w:tab/>
        <w:t>If:</w:t>
      </w:r>
    </w:p>
    <w:p w:rsidR="00300522" w:rsidRPr="00F103C9" w:rsidRDefault="00300522" w:rsidP="00300522">
      <w:pPr>
        <w:pStyle w:val="paragraph"/>
      </w:pPr>
      <w:r w:rsidRPr="00F103C9">
        <w:tab/>
        <w:t>(a)</w:t>
      </w:r>
      <w:r w:rsidRPr="00F103C9">
        <w:tab/>
        <w:t xml:space="preserve">the entity that is the </w:t>
      </w:r>
      <w:r w:rsidR="00F103C9" w:rsidRPr="00F103C9">
        <w:rPr>
          <w:position w:val="6"/>
          <w:sz w:val="16"/>
        </w:rPr>
        <w:t>*</w:t>
      </w:r>
      <w:r w:rsidRPr="00F103C9">
        <w:t xml:space="preserve">managing operator of the </w:t>
      </w:r>
      <w:r w:rsidR="00F103C9" w:rsidRPr="00F103C9">
        <w:rPr>
          <w:position w:val="6"/>
          <w:sz w:val="16"/>
        </w:rPr>
        <w:t>*</w:t>
      </w:r>
      <w:r w:rsidRPr="00F103C9">
        <w:t xml:space="preserve">hybrid settlement sharing arrangement is a party to that arrangement because it is also the managing operator of a </w:t>
      </w:r>
      <w:r w:rsidR="00F103C9" w:rsidRPr="00F103C9">
        <w:rPr>
          <w:position w:val="6"/>
          <w:sz w:val="16"/>
        </w:rPr>
        <w:t>*</w:t>
      </w:r>
      <w:r w:rsidRPr="00F103C9">
        <w:t>nominal defendant settlement sharing arrangement; and</w:t>
      </w:r>
    </w:p>
    <w:p w:rsidR="00300522" w:rsidRPr="00F103C9" w:rsidRDefault="00300522" w:rsidP="00300522">
      <w:pPr>
        <w:pStyle w:val="paragraph"/>
      </w:pPr>
      <w:r w:rsidRPr="00F103C9">
        <w:tab/>
        <w:t>(b)</w:t>
      </w:r>
      <w:r w:rsidRPr="00F103C9">
        <w:tab/>
        <w:t>the entity makes a payment or supply that, as a result of section</w:t>
      </w:r>
      <w:r w:rsidR="00F103C9">
        <w:t> </w:t>
      </w:r>
      <w:r w:rsidRPr="00F103C9">
        <w:t>80</w:t>
      </w:r>
      <w:r w:rsidR="00F103C9">
        <w:noBreakHyphen/>
      </w:r>
      <w:r w:rsidRPr="00F103C9">
        <w:t xml:space="preserve">85, is a </w:t>
      </w:r>
      <w:r w:rsidR="00F103C9" w:rsidRPr="00F103C9">
        <w:rPr>
          <w:position w:val="6"/>
          <w:sz w:val="16"/>
        </w:rPr>
        <w:t>*</w:t>
      </w:r>
      <w:r w:rsidRPr="00F103C9">
        <w:t>managing operator’s payment or supply under the hybrid settlement sharing arrangement;</w:t>
      </w:r>
    </w:p>
    <w:p w:rsidR="00300522" w:rsidRPr="00F103C9" w:rsidRDefault="00300522" w:rsidP="00300522">
      <w:pPr>
        <w:pStyle w:val="subsection2"/>
      </w:pPr>
      <w:r w:rsidRPr="00F103C9">
        <w:t>then:</w:t>
      </w:r>
    </w:p>
    <w:p w:rsidR="00300522" w:rsidRPr="00F103C9" w:rsidRDefault="00300522" w:rsidP="00300522">
      <w:pPr>
        <w:pStyle w:val="paragraph"/>
      </w:pPr>
      <w:r w:rsidRPr="00F103C9">
        <w:tab/>
        <w:t>(c)</w:t>
      </w:r>
      <w:r w:rsidRPr="00F103C9">
        <w:tab/>
        <w:t>Subdivision</w:t>
      </w:r>
      <w:r w:rsidR="00F103C9">
        <w:t> </w:t>
      </w:r>
      <w:r w:rsidRPr="00F103C9">
        <w:t>80</w:t>
      </w:r>
      <w:r w:rsidR="00F103C9">
        <w:noBreakHyphen/>
      </w:r>
      <w:r w:rsidRPr="00F103C9">
        <w:t>A does not have any other effect in relation to the payment or supply in accordance with section</w:t>
      </w:r>
      <w:r w:rsidR="00F103C9">
        <w:t> </w:t>
      </w:r>
      <w:r w:rsidRPr="00F103C9">
        <w:t>80</w:t>
      </w:r>
      <w:r w:rsidR="00F103C9">
        <w:noBreakHyphen/>
      </w:r>
      <w:r w:rsidRPr="00F103C9">
        <w:t>85; but</w:t>
      </w:r>
    </w:p>
    <w:p w:rsidR="00300522" w:rsidRPr="00F103C9" w:rsidRDefault="00300522" w:rsidP="00300522">
      <w:pPr>
        <w:pStyle w:val="paragraph"/>
      </w:pPr>
      <w:r w:rsidRPr="00F103C9">
        <w:tab/>
        <w:t>(d)</w:t>
      </w:r>
      <w:r w:rsidRPr="00F103C9">
        <w:tab/>
        <w:t>Subdivision</w:t>
      </w:r>
      <w:r w:rsidR="00F103C9">
        <w:t> </w:t>
      </w:r>
      <w:r w:rsidRPr="00F103C9">
        <w:t>80</w:t>
      </w:r>
      <w:r w:rsidR="00F103C9">
        <w:noBreakHyphen/>
      </w:r>
      <w:r w:rsidRPr="00F103C9">
        <w:t>B (other than section</w:t>
      </w:r>
      <w:r w:rsidR="00F103C9">
        <w:t> </w:t>
      </w:r>
      <w:r w:rsidRPr="00F103C9">
        <w:t>80</w:t>
      </w:r>
      <w:r w:rsidR="00F103C9">
        <w:noBreakHyphen/>
      </w:r>
      <w:r w:rsidRPr="00F103C9">
        <w:t>45) applies in relation to the payment or supply as if it were a managing operator’s payment or supply under the nominal defendant settlement sharing arrangement and the entity were not party to the hybrid settlement sharing arrangement.</w:t>
      </w:r>
    </w:p>
    <w:p w:rsidR="00300522" w:rsidRPr="00F103C9" w:rsidRDefault="00300522" w:rsidP="00300522">
      <w:pPr>
        <w:pStyle w:val="ActHead5"/>
      </w:pPr>
      <w:bookmarkStart w:id="659" w:name="_Toc498001683"/>
      <w:r w:rsidRPr="00F103C9">
        <w:rPr>
          <w:rStyle w:val="CharSectno"/>
        </w:rPr>
        <w:lastRenderedPageBreak/>
        <w:t>80</w:t>
      </w:r>
      <w:r w:rsidR="00F103C9" w:rsidRPr="00F103C9">
        <w:rPr>
          <w:rStyle w:val="CharSectno"/>
        </w:rPr>
        <w:noBreakHyphen/>
      </w:r>
      <w:r w:rsidRPr="00F103C9">
        <w:rPr>
          <w:rStyle w:val="CharSectno"/>
        </w:rPr>
        <w:t>95</w:t>
      </w:r>
      <w:r w:rsidRPr="00F103C9">
        <w:t xml:space="preserve">  Subdivision</w:t>
      </w:r>
      <w:r w:rsidR="00F103C9">
        <w:t> </w:t>
      </w:r>
      <w:r w:rsidRPr="00F103C9">
        <w:t>80</w:t>
      </w:r>
      <w:r w:rsidR="00F103C9">
        <w:noBreakHyphen/>
      </w:r>
      <w:r w:rsidRPr="00F103C9">
        <w:t>B to apply to payments or supplies by contributing operator of hybrid settlement sharing arrangement who is also managing operator of nominal defendant settlement sharing arrangement</w:t>
      </w:r>
      <w:bookmarkEnd w:id="659"/>
    </w:p>
    <w:p w:rsidR="00300522" w:rsidRPr="00F103C9" w:rsidRDefault="00300522" w:rsidP="00300522">
      <w:pPr>
        <w:pStyle w:val="subsection"/>
      </w:pPr>
      <w:r w:rsidRPr="00F103C9">
        <w:tab/>
      </w:r>
      <w:r w:rsidRPr="00F103C9">
        <w:tab/>
        <w:t>If:</w:t>
      </w:r>
    </w:p>
    <w:p w:rsidR="00300522" w:rsidRPr="00F103C9" w:rsidRDefault="00300522" w:rsidP="00300522">
      <w:pPr>
        <w:pStyle w:val="paragraph"/>
      </w:pPr>
      <w:r w:rsidRPr="00F103C9">
        <w:tab/>
        <w:t>(a)</w:t>
      </w:r>
      <w:r w:rsidRPr="00F103C9">
        <w:tab/>
        <w:t xml:space="preserve">an entity that is a </w:t>
      </w:r>
      <w:r w:rsidR="00F103C9" w:rsidRPr="00F103C9">
        <w:rPr>
          <w:position w:val="6"/>
          <w:sz w:val="16"/>
        </w:rPr>
        <w:t>*</w:t>
      </w:r>
      <w:r w:rsidRPr="00F103C9">
        <w:t xml:space="preserve">contributing operator of the </w:t>
      </w:r>
      <w:r w:rsidR="00F103C9" w:rsidRPr="00F103C9">
        <w:rPr>
          <w:position w:val="6"/>
          <w:sz w:val="16"/>
        </w:rPr>
        <w:t>*</w:t>
      </w:r>
      <w:r w:rsidRPr="00F103C9">
        <w:t xml:space="preserve">hybrid settlement sharing arrangement is a party to that arrangement because it is also the </w:t>
      </w:r>
      <w:r w:rsidR="00F103C9" w:rsidRPr="00F103C9">
        <w:rPr>
          <w:position w:val="6"/>
          <w:sz w:val="16"/>
        </w:rPr>
        <w:t>*</w:t>
      </w:r>
      <w:r w:rsidRPr="00F103C9">
        <w:t xml:space="preserve">managing operator of a </w:t>
      </w:r>
      <w:r w:rsidR="00F103C9" w:rsidRPr="00F103C9">
        <w:rPr>
          <w:position w:val="6"/>
          <w:sz w:val="16"/>
        </w:rPr>
        <w:t>*</w:t>
      </w:r>
      <w:r w:rsidRPr="00F103C9">
        <w:t>nominal defendant settlement sharing arrangement; and</w:t>
      </w:r>
    </w:p>
    <w:p w:rsidR="00300522" w:rsidRPr="00F103C9" w:rsidRDefault="00300522" w:rsidP="00300522">
      <w:pPr>
        <w:pStyle w:val="paragraph"/>
      </w:pPr>
      <w:r w:rsidRPr="00F103C9">
        <w:tab/>
        <w:t>(b)</w:t>
      </w:r>
      <w:r w:rsidRPr="00F103C9">
        <w:tab/>
        <w:t>the entity makes a payment that, as a result of section</w:t>
      </w:r>
      <w:r w:rsidR="00F103C9">
        <w:t> </w:t>
      </w:r>
      <w:r w:rsidRPr="00F103C9">
        <w:t>80</w:t>
      </w:r>
      <w:r w:rsidR="00F103C9">
        <w:noBreakHyphen/>
      </w:r>
      <w:r w:rsidRPr="00F103C9">
        <w:t xml:space="preserve">85, is a </w:t>
      </w:r>
      <w:r w:rsidR="00F103C9" w:rsidRPr="00F103C9">
        <w:rPr>
          <w:position w:val="6"/>
          <w:sz w:val="16"/>
        </w:rPr>
        <w:t>*</w:t>
      </w:r>
      <w:r w:rsidRPr="00F103C9">
        <w:t>contributing operator’s payment under the hybrid settlement sharing arrangement;</w:t>
      </w:r>
    </w:p>
    <w:p w:rsidR="00300522" w:rsidRPr="00F103C9" w:rsidRDefault="00300522" w:rsidP="00300522">
      <w:pPr>
        <w:pStyle w:val="subsection2"/>
      </w:pPr>
      <w:r w:rsidRPr="00F103C9">
        <w:t>then:</w:t>
      </w:r>
    </w:p>
    <w:p w:rsidR="00300522" w:rsidRPr="00F103C9" w:rsidRDefault="00300522" w:rsidP="00300522">
      <w:pPr>
        <w:pStyle w:val="paragraph"/>
      </w:pPr>
      <w:r w:rsidRPr="00F103C9">
        <w:tab/>
        <w:t>(c)</w:t>
      </w:r>
      <w:r w:rsidRPr="00F103C9">
        <w:tab/>
        <w:t>Subdivision</w:t>
      </w:r>
      <w:r w:rsidR="00F103C9">
        <w:t> </w:t>
      </w:r>
      <w:r w:rsidRPr="00F103C9">
        <w:t>80</w:t>
      </w:r>
      <w:r w:rsidR="00F103C9">
        <w:noBreakHyphen/>
      </w:r>
      <w:r w:rsidRPr="00F103C9">
        <w:t>A does not have any other effect in relation to the payment or supply in accordance with section</w:t>
      </w:r>
      <w:r w:rsidR="00F103C9">
        <w:t> </w:t>
      </w:r>
      <w:r w:rsidRPr="00F103C9">
        <w:t>80</w:t>
      </w:r>
      <w:r w:rsidR="00F103C9">
        <w:noBreakHyphen/>
      </w:r>
      <w:r w:rsidRPr="00F103C9">
        <w:t>85; but</w:t>
      </w:r>
    </w:p>
    <w:p w:rsidR="00300522" w:rsidRPr="00F103C9" w:rsidRDefault="00300522" w:rsidP="00300522">
      <w:pPr>
        <w:pStyle w:val="paragraph"/>
      </w:pPr>
      <w:r w:rsidRPr="00F103C9">
        <w:tab/>
        <w:t>(d)</w:t>
      </w:r>
      <w:r w:rsidRPr="00F103C9">
        <w:tab/>
        <w:t>Subdivision</w:t>
      </w:r>
      <w:r w:rsidR="00F103C9">
        <w:t> </w:t>
      </w:r>
      <w:r w:rsidRPr="00F103C9">
        <w:t>80</w:t>
      </w:r>
      <w:r w:rsidR="00F103C9">
        <w:noBreakHyphen/>
      </w:r>
      <w:r w:rsidRPr="00F103C9">
        <w:t>B (other than section</w:t>
      </w:r>
      <w:r w:rsidR="00F103C9">
        <w:t> </w:t>
      </w:r>
      <w:r w:rsidRPr="00F103C9">
        <w:t>80</w:t>
      </w:r>
      <w:r w:rsidR="00F103C9">
        <w:noBreakHyphen/>
      </w:r>
      <w:r w:rsidRPr="00F103C9">
        <w:t xml:space="preserve">45) applies in relation to the payment as if it were a </w:t>
      </w:r>
      <w:r w:rsidR="00F103C9" w:rsidRPr="00F103C9">
        <w:rPr>
          <w:position w:val="6"/>
          <w:sz w:val="16"/>
        </w:rPr>
        <w:t>*</w:t>
      </w:r>
      <w:r w:rsidRPr="00F103C9">
        <w:t>managing operator’s payment or supply under the nominal defendant settlement sharing arrangement and the entity were not party to the hybrid settlement sharing arrangement.</w:t>
      </w:r>
    </w:p>
    <w:p w:rsidR="00981036" w:rsidRPr="00F103C9" w:rsidRDefault="00981036" w:rsidP="00A36DB5">
      <w:pPr>
        <w:pStyle w:val="ActHead3"/>
        <w:pageBreakBefore/>
      </w:pPr>
      <w:bookmarkStart w:id="660" w:name="_Toc498001684"/>
      <w:r w:rsidRPr="00F103C9">
        <w:rPr>
          <w:rStyle w:val="CharDivNo"/>
        </w:rPr>
        <w:lastRenderedPageBreak/>
        <w:t>Division</w:t>
      </w:r>
      <w:r w:rsidR="00F103C9" w:rsidRPr="00F103C9">
        <w:rPr>
          <w:rStyle w:val="CharDivNo"/>
        </w:rPr>
        <w:t> </w:t>
      </w:r>
      <w:r w:rsidRPr="00F103C9">
        <w:rPr>
          <w:rStyle w:val="CharDivNo"/>
        </w:rPr>
        <w:t>81</w:t>
      </w:r>
      <w:r w:rsidRPr="00F103C9">
        <w:t>—</w:t>
      </w:r>
      <w:r w:rsidRPr="00F103C9">
        <w:rPr>
          <w:rStyle w:val="CharDivText"/>
        </w:rPr>
        <w:t>Payments of taxes, fees and charges</w:t>
      </w:r>
      <w:bookmarkEnd w:id="660"/>
    </w:p>
    <w:p w:rsidR="00981036" w:rsidRPr="00F103C9" w:rsidRDefault="00981036" w:rsidP="00981036">
      <w:pPr>
        <w:pStyle w:val="ActHead5"/>
      </w:pPr>
      <w:bookmarkStart w:id="661" w:name="_Toc498001685"/>
      <w:r w:rsidRPr="00F103C9">
        <w:rPr>
          <w:rStyle w:val="CharSectno"/>
        </w:rPr>
        <w:t>81</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661"/>
    </w:p>
    <w:p w:rsidR="00981036" w:rsidRPr="00F103C9" w:rsidRDefault="00981036" w:rsidP="00981036">
      <w:pPr>
        <w:pStyle w:val="BoxText"/>
      </w:pPr>
      <w:r w:rsidRPr="00F103C9">
        <w:t xml:space="preserve">GST does not apply to payments of taxes, fees and charges that are excluded from the GST by this </w:t>
      </w:r>
      <w:r w:rsidR="00A53099" w:rsidRPr="00F103C9">
        <w:t>Division</w:t>
      </w:r>
      <w:r w:rsidR="00A36DB5" w:rsidRPr="00F103C9">
        <w:t xml:space="preserve"> </w:t>
      </w:r>
      <w:r w:rsidRPr="00F103C9">
        <w:t>or by regulations.</w:t>
      </w:r>
    </w:p>
    <w:p w:rsidR="00981036" w:rsidRPr="00F103C9" w:rsidRDefault="00981036" w:rsidP="00981036">
      <w:pPr>
        <w:pStyle w:val="BoxText"/>
      </w:pPr>
      <w:r w:rsidRPr="00F103C9">
        <w:t>GST applies to certain taxes, fees and charges prescribed by regulations.</w:t>
      </w:r>
    </w:p>
    <w:p w:rsidR="00981036" w:rsidRPr="00F103C9" w:rsidRDefault="00981036" w:rsidP="00981036">
      <w:pPr>
        <w:pStyle w:val="ActHead5"/>
      </w:pPr>
      <w:bookmarkStart w:id="662" w:name="_Toc498001686"/>
      <w:r w:rsidRPr="00F103C9">
        <w:rPr>
          <w:rStyle w:val="CharSectno"/>
        </w:rPr>
        <w:t>81</w:t>
      </w:r>
      <w:r w:rsidR="00F103C9" w:rsidRPr="00F103C9">
        <w:rPr>
          <w:rStyle w:val="CharSectno"/>
        </w:rPr>
        <w:noBreakHyphen/>
      </w:r>
      <w:r w:rsidRPr="00F103C9">
        <w:rPr>
          <w:rStyle w:val="CharSectno"/>
        </w:rPr>
        <w:t>5</w:t>
      </w:r>
      <w:r w:rsidRPr="00F103C9">
        <w:t xml:space="preserve">  Effect of payment of tax</w:t>
      </w:r>
      <w:bookmarkEnd w:id="662"/>
    </w:p>
    <w:p w:rsidR="00981036" w:rsidRPr="00F103C9" w:rsidRDefault="00981036" w:rsidP="00981036">
      <w:pPr>
        <w:pStyle w:val="SubsectionHead"/>
      </w:pPr>
      <w:r w:rsidRPr="00F103C9">
        <w:t>Australian tax not consideration</w:t>
      </w:r>
    </w:p>
    <w:p w:rsidR="00981036" w:rsidRPr="00F103C9" w:rsidRDefault="00981036" w:rsidP="00981036">
      <w:pPr>
        <w:pStyle w:val="subsection"/>
      </w:pPr>
      <w:r w:rsidRPr="00F103C9">
        <w:tab/>
        <w:t>(1)</w:t>
      </w:r>
      <w:r w:rsidRPr="00F103C9">
        <w:tab/>
        <w:t xml:space="preserve">A payment, or the discharging of a liability to make a payment, is not the provision of </w:t>
      </w:r>
      <w:r w:rsidR="00F103C9" w:rsidRPr="00F103C9">
        <w:rPr>
          <w:position w:val="6"/>
          <w:sz w:val="16"/>
        </w:rPr>
        <w:t>*</w:t>
      </w:r>
      <w:r w:rsidRPr="00F103C9">
        <w:t xml:space="preserve">consideration to the extent the payment is an </w:t>
      </w:r>
      <w:r w:rsidR="00F103C9" w:rsidRPr="00F103C9">
        <w:rPr>
          <w:position w:val="6"/>
          <w:sz w:val="16"/>
        </w:rPr>
        <w:t>*</w:t>
      </w:r>
      <w:r w:rsidRPr="00F103C9">
        <w:t>Australian tax.</w:t>
      </w:r>
    </w:p>
    <w:p w:rsidR="00981036" w:rsidRPr="00F103C9" w:rsidRDefault="00981036" w:rsidP="00981036">
      <w:pPr>
        <w:pStyle w:val="SubsectionHead"/>
      </w:pPr>
      <w:r w:rsidRPr="00F103C9">
        <w:t>Regulations may provide for exceptions</w:t>
      </w:r>
    </w:p>
    <w:p w:rsidR="00981036" w:rsidRPr="00F103C9" w:rsidRDefault="00981036" w:rsidP="00981036">
      <w:pPr>
        <w:pStyle w:val="subsection"/>
      </w:pPr>
      <w:r w:rsidRPr="00F103C9">
        <w:tab/>
        <w:t>(2)</w:t>
      </w:r>
      <w:r w:rsidRPr="00F103C9">
        <w:tab/>
        <w:t xml:space="preserve">However, a payment you make, or a discharging of your liability to make a payment, is treated as the provision of </w:t>
      </w:r>
      <w:r w:rsidR="00F103C9" w:rsidRPr="00F103C9">
        <w:rPr>
          <w:position w:val="6"/>
          <w:sz w:val="16"/>
        </w:rPr>
        <w:t>*</w:t>
      </w:r>
      <w:r w:rsidRPr="00F103C9">
        <w:t xml:space="preserve">consideration to the extent the payment is an </w:t>
      </w:r>
      <w:r w:rsidR="00F103C9" w:rsidRPr="00F103C9">
        <w:rPr>
          <w:position w:val="6"/>
          <w:sz w:val="16"/>
        </w:rPr>
        <w:t>*</w:t>
      </w:r>
      <w:r w:rsidRPr="00F103C9">
        <w:t>Australian tax that is, or is of a kind, prescribed by the regulations.</w:t>
      </w:r>
    </w:p>
    <w:p w:rsidR="00981036" w:rsidRPr="00F103C9" w:rsidRDefault="00981036" w:rsidP="00981036">
      <w:pPr>
        <w:pStyle w:val="subsection"/>
      </w:pPr>
      <w:r w:rsidRPr="00F103C9">
        <w:tab/>
        <w:t>(3)</w:t>
      </w:r>
      <w:r w:rsidRPr="00F103C9">
        <w:tab/>
        <w:t xml:space="preserve">For the purposes of </w:t>
      </w:r>
      <w:r w:rsidR="00F103C9">
        <w:t>subsection (</w:t>
      </w:r>
      <w:r w:rsidRPr="00F103C9">
        <w:t xml:space="preserve">2), the </w:t>
      </w:r>
      <w:r w:rsidR="00F103C9" w:rsidRPr="00F103C9">
        <w:rPr>
          <w:position w:val="6"/>
          <w:sz w:val="16"/>
        </w:rPr>
        <w:t>*</w:t>
      </w:r>
      <w:r w:rsidRPr="00F103C9">
        <w:t>consideration is taken to be provided to the entity to which the tax is payable, for a supply that the entity makes to you.</w:t>
      </w:r>
    </w:p>
    <w:p w:rsidR="00981036" w:rsidRPr="00F103C9" w:rsidRDefault="00981036" w:rsidP="00981036">
      <w:pPr>
        <w:pStyle w:val="ActHead5"/>
      </w:pPr>
      <w:bookmarkStart w:id="663" w:name="_Toc498001687"/>
      <w:r w:rsidRPr="00F103C9">
        <w:rPr>
          <w:rStyle w:val="CharSectno"/>
        </w:rPr>
        <w:t>81</w:t>
      </w:r>
      <w:r w:rsidR="00F103C9" w:rsidRPr="00F103C9">
        <w:rPr>
          <w:rStyle w:val="CharSectno"/>
        </w:rPr>
        <w:noBreakHyphen/>
      </w:r>
      <w:r w:rsidRPr="00F103C9">
        <w:rPr>
          <w:rStyle w:val="CharSectno"/>
        </w:rPr>
        <w:t>10</w:t>
      </w:r>
      <w:r w:rsidRPr="00F103C9">
        <w:t xml:space="preserve">  Effect of payment of certain fees and charges</w:t>
      </w:r>
      <w:bookmarkEnd w:id="663"/>
    </w:p>
    <w:p w:rsidR="00981036" w:rsidRPr="00F103C9" w:rsidRDefault="00981036" w:rsidP="00981036">
      <w:pPr>
        <w:pStyle w:val="SubsectionHead"/>
      </w:pPr>
      <w:r w:rsidRPr="00F103C9">
        <w:t>Certain fees and charges not consideration</w:t>
      </w:r>
    </w:p>
    <w:p w:rsidR="00981036" w:rsidRPr="00F103C9" w:rsidRDefault="00981036" w:rsidP="00981036">
      <w:pPr>
        <w:pStyle w:val="subsection"/>
      </w:pPr>
      <w:r w:rsidRPr="00F103C9">
        <w:tab/>
        <w:t>(1)</w:t>
      </w:r>
      <w:r w:rsidRPr="00F103C9">
        <w:tab/>
        <w:t xml:space="preserve">A payment, or the discharging of a liability to make a payment, is not the provision of </w:t>
      </w:r>
      <w:r w:rsidR="00F103C9" w:rsidRPr="00F103C9">
        <w:rPr>
          <w:position w:val="6"/>
          <w:sz w:val="16"/>
        </w:rPr>
        <w:t>*</w:t>
      </w:r>
      <w:r w:rsidRPr="00F103C9">
        <w:t xml:space="preserve">consideration to the extent the payment is an </w:t>
      </w:r>
      <w:r w:rsidR="00F103C9" w:rsidRPr="00F103C9">
        <w:rPr>
          <w:position w:val="6"/>
          <w:sz w:val="16"/>
        </w:rPr>
        <w:lastRenderedPageBreak/>
        <w:t>*</w:t>
      </w:r>
      <w:r w:rsidRPr="00F103C9">
        <w:t xml:space="preserve">Australian fee or charge that is of a kind covered by </w:t>
      </w:r>
      <w:r w:rsidR="00F103C9">
        <w:t>subsection (</w:t>
      </w:r>
      <w:r w:rsidRPr="00F103C9">
        <w:t>4) or (5).</w:t>
      </w:r>
    </w:p>
    <w:p w:rsidR="00981036" w:rsidRPr="00F103C9" w:rsidRDefault="00981036" w:rsidP="00981036">
      <w:pPr>
        <w:pStyle w:val="SubsectionHead"/>
      </w:pPr>
      <w:r w:rsidRPr="00F103C9">
        <w:t>Prescribed fees and charges treated as consideration</w:t>
      </w:r>
    </w:p>
    <w:p w:rsidR="00981036" w:rsidRPr="00F103C9" w:rsidRDefault="00981036" w:rsidP="00981036">
      <w:pPr>
        <w:pStyle w:val="subsection"/>
      </w:pPr>
      <w:r w:rsidRPr="00F103C9">
        <w:tab/>
        <w:t>(2)</w:t>
      </w:r>
      <w:r w:rsidRPr="00F103C9">
        <w:tab/>
        <w:t xml:space="preserve">However, a payment you make, or a discharging of your liability to make a payment, is treated as the provision of </w:t>
      </w:r>
      <w:r w:rsidR="00F103C9" w:rsidRPr="00F103C9">
        <w:rPr>
          <w:position w:val="6"/>
          <w:sz w:val="16"/>
        </w:rPr>
        <w:t>*</w:t>
      </w:r>
      <w:r w:rsidRPr="00F103C9">
        <w:t xml:space="preserve">consideration to the extent the payment is an </w:t>
      </w:r>
      <w:r w:rsidR="00F103C9" w:rsidRPr="00F103C9">
        <w:rPr>
          <w:position w:val="6"/>
          <w:sz w:val="16"/>
        </w:rPr>
        <w:t>*</w:t>
      </w:r>
      <w:r w:rsidRPr="00F103C9">
        <w:t>Australian fee or charge that is, or is of a kind, prescribed by the regulations.</w:t>
      </w:r>
    </w:p>
    <w:p w:rsidR="00981036" w:rsidRPr="00F103C9" w:rsidRDefault="00981036" w:rsidP="00981036">
      <w:pPr>
        <w:pStyle w:val="subsection"/>
      </w:pPr>
      <w:r w:rsidRPr="00F103C9">
        <w:tab/>
        <w:t>(3)</w:t>
      </w:r>
      <w:r w:rsidRPr="00F103C9">
        <w:tab/>
        <w:t xml:space="preserve">For the purposes of </w:t>
      </w:r>
      <w:r w:rsidR="00F103C9">
        <w:t>subsection (</w:t>
      </w:r>
      <w:r w:rsidRPr="00F103C9">
        <w:t xml:space="preserve">2), the </w:t>
      </w:r>
      <w:r w:rsidR="00F103C9" w:rsidRPr="00F103C9">
        <w:rPr>
          <w:position w:val="6"/>
          <w:sz w:val="16"/>
        </w:rPr>
        <w:t>*</w:t>
      </w:r>
      <w:r w:rsidRPr="00F103C9">
        <w:t>consideration is taken to be provided to the entity to which the fee or charge is payable, for a supply that the entity makes to you.</w:t>
      </w:r>
    </w:p>
    <w:p w:rsidR="00981036" w:rsidRPr="00F103C9" w:rsidRDefault="00981036" w:rsidP="00981036">
      <w:pPr>
        <w:pStyle w:val="SubsectionHead"/>
      </w:pPr>
      <w:r w:rsidRPr="00F103C9">
        <w:t>Fees or charges paid for permissions etc.</w:t>
      </w:r>
    </w:p>
    <w:p w:rsidR="00981036" w:rsidRPr="00F103C9" w:rsidRDefault="00981036" w:rsidP="00981036">
      <w:pPr>
        <w:pStyle w:val="subsection"/>
      </w:pPr>
      <w:r w:rsidRPr="00F103C9">
        <w:tab/>
        <w:t>(4)</w:t>
      </w:r>
      <w:r w:rsidRPr="00F103C9">
        <w:tab/>
        <w:t>This subsection covers a fee or charge if the fee or charge:</w:t>
      </w:r>
    </w:p>
    <w:p w:rsidR="00981036" w:rsidRPr="00F103C9" w:rsidRDefault="00981036" w:rsidP="00981036">
      <w:pPr>
        <w:pStyle w:val="paragraph"/>
      </w:pPr>
      <w:r w:rsidRPr="00F103C9">
        <w:tab/>
        <w:t>(a)</w:t>
      </w:r>
      <w:r w:rsidRPr="00F103C9">
        <w:tab/>
        <w:t>relates to; or</w:t>
      </w:r>
    </w:p>
    <w:p w:rsidR="00981036" w:rsidRPr="00F103C9" w:rsidRDefault="00981036" w:rsidP="00981036">
      <w:pPr>
        <w:pStyle w:val="paragraph"/>
      </w:pPr>
      <w:r w:rsidRPr="00F103C9">
        <w:tab/>
        <w:t>(b)</w:t>
      </w:r>
      <w:r w:rsidRPr="00F103C9">
        <w:tab/>
        <w:t>relates to an application for;</w:t>
      </w:r>
    </w:p>
    <w:p w:rsidR="00981036" w:rsidRPr="00F103C9" w:rsidRDefault="00981036" w:rsidP="00981036">
      <w:pPr>
        <w:pStyle w:val="subsection2"/>
      </w:pPr>
      <w:r w:rsidRPr="00F103C9">
        <w:t xml:space="preserve">the provision, retention, or amendment, under an </w:t>
      </w:r>
      <w:r w:rsidR="00F103C9" w:rsidRPr="00F103C9">
        <w:rPr>
          <w:position w:val="6"/>
          <w:sz w:val="16"/>
        </w:rPr>
        <w:t>*</w:t>
      </w:r>
      <w:r w:rsidRPr="00F103C9">
        <w:t>Australian law, of a permission, exemption, authority or licence (however described).</w:t>
      </w:r>
    </w:p>
    <w:p w:rsidR="00981036" w:rsidRPr="00F103C9" w:rsidRDefault="00981036" w:rsidP="00981036">
      <w:pPr>
        <w:pStyle w:val="SubsectionHead"/>
      </w:pPr>
      <w:r w:rsidRPr="00F103C9">
        <w:t>Fees or charges relating to information and record</w:t>
      </w:r>
      <w:r w:rsidR="00F103C9">
        <w:noBreakHyphen/>
      </w:r>
      <w:r w:rsidRPr="00F103C9">
        <w:t>keeping etc.</w:t>
      </w:r>
    </w:p>
    <w:p w:rsidR="00981036" w:rsidRPr="00F103C9" w:rsidRDefault="00981036" w:rsidP="00981036">
      <w:pPr>
        <w:pStyle w:val="subsection"/>
      </w:pPr>
      <w:r w:rsidRPr="00F103C9">
        <w:tab/>
        <w:t>(5)</w:t>
      </w:r>
      <w:r w:rsidRPr="00F103C9">
        <w:tab/>
        <w:t xml:space="preserve">This subsection covers a fee or charge paid to an </w:t>
      </w:r>
      <w:r w:rsidR="00F103C9" w:rsidRPr="00F103C9">
        <w:rPr>
          <w:position w:val="6"/>
          <w:sz w:val="16"/>
        </w:rPr>
        <w:t>*</w:t>
      </w:r>
      <w:r w:rsidRPr="00F103C9">
        <w:t>Australian government agency if the fee or charge relates to the agency doing any of the following:</w:t>
      </w:r>
    </w:p>
    <w:p w:rsidR="00981036" w:rsidRPr="00F103C9" w:rsidRDefault="00981036" w:rsidP="00981036">
      <w:pPr>
        <w:pStyle w:val="paragraph"/>
      </w:pPr>
      <w:r w:rsidRPr="00F103C9">
        <w:tab/>
        <w:t>(a)</w:t>
      </w:r>
      <w:r w:rsidRPr="00F103C9">
        <w:tab/>
        <w:t>recording information;</w:t>
      </w:r>
    </w:p>
    <w:p w:rsidR="00981036" w:rsidRPr="00F103C9" w:rsidRDefault="00981036" w:rsidP="00981036">
      <w:pPr>
        <w:pStyle w:val="paragraph"/>
      </w:pPr>
      <w:r w:rsidRPr="00F103C9">
        <w:tab/>
        <w:t>(b)</w:t>
      </w:r>
      <w:r w:rsidRPr="00F103C9">
        <w:tab/>
        <w:t>copying information;</w:t>
      </w:r>
    </w:p>
    <w:p w:rsidR="00981036" w:rsidRPr="00F103C9" w:rsidRDefault="00981036" w:rsidP="00981036">
      <w:pPr>
        <w:pStyle w:val="paragraph"/>
      </w:pPr>
      <w:r w:rsidRPr="00F103C9">
        <w:tab/>
        <w:t>(c)</w:t>
      </w:r>
      <w:r w:rsidRPr="00F103C9">
        <w:tab/>
        <w:t>modifying information;</w:t>
      </w:r>
    </w:p>
    <w:p w:rsidR="00981036" w:rsidRPr="00F103C9" w:rsidRDefault="00981036" w:rsidP="00981036">
      <w:pPr>
        <w:pStyle w:val="paragraph"/>
      </w:pPr>
      <w:r w:rsidRPr="00F103C9">
        <w:tab/>
        <w:t>(d)</w:t>
      </w:r>
      <w:r w:rsidRPr="00F103C9">
        <w:tab/>
        <w:t>allowing access to information;</w:t>
      </w:r>
    </w:p>
    <w:p w:rsidR="00981036" w:rsidRPr="00F103C9" w:rsidRDefault="00981036" w:rsidP="00981036">
      <w:pPr>
        <w:pStyle w:val="paragraph"/>
      </w:pPr>
      <w:r w:rsidRPr="00F103C9">
        <w:tab/>
        <w:t>(e)</w:t>
      </w:r>
      <w:r w:rsidRPr="00F103C9">
        <w:tab/>
        <w:t>receiving information;</w:t>
      </w:r>
    </w:p>
    <w:p w:rsidR="00981036" w:rsidRPr="00F103C9" w:rsidRDefault="00981036" w:rsidP="00981036">
      <w:pPr>
        <w:pStyle w:val="paragraph"/>
      </w:pPr>
      <w:r w:rsidRPr="00F103C9">
        <w:tab/>
        <w:t>(f)</w:t>
      </w:r>
      <w:r w:rsidRPr="00F103C9">
        <w:tab/>
        <w:t>processing information;</w:t>
      </w:r>
    </w:p>
    <w:p w:rsidR="00981036" w:rsidRPr="00F103C9" w:rsidRDefault="00981036" w:rsidP="00981036">
      <w:pPr>
        <w:pStyle w:val="paragraph"/>
      </w:pPr>
      <w:r w:rsidRPr="00F103C9">
        <w:tab/>
        <w:t>(g)</w:t>
      </w:r>
      <w:r w:rsidRPr="00F103C9">
        <w:tab/>
        <w:t>searching for information.</w:t>
      </w:r>
    </w:p>
    <w:p w:rsidR="00981036" w:rsidRPr="00F103C9" w:rsidRDefault="00981036" w:rsidP="007E75BA">
      <w:pPr>
        <w:pStyle w:val="ActHead5"/>
      </w:pPr>
      <w:bookmarkStart w:id="664" w:name="_Toc498001688"/>
      <w:r w:rsidRPr="00F103C9">
        <w:rPr>
          <w:rStyle w:val="CharSectno"/>
        </w:rPr>
        <w:lastRenderedPageBreak/>
        <w:t>81</w:t>
      </w:r>
      <w:r w:rsidR="00F103C9" w:rsidRPr="00F103C9">
        <w:rPr>
          <w:rStyle w:val="CharSectno"/>
        </w:rPr>
        <w:noBreakHyphen/>
      </w:r>
      <w:r w:rsidRPr="00F103C9">
        <w:rPr>
          <w:rStyle w:val="CharSectno"/>
        </w:rPr>
        <w:t>15</w:t>
      </w:r>
      <w:r w:rsidRPr="00F103C9">
        <w:t xml:space="preserve">  Other fees and charges that do not constitute consideration</w:t>
      </w:r>
      <w:bookmarkEnd w:id="664"/>
    </w:p>
    <w:p w:rsidR="00981036" w:rsidRPr="00F103C9" w:rsidRDefault="00981036" w:rsidP="007E75BA">
      <w:pPr>
        <w:pStyle w:val="subsection"/>
        <w:keepNext/>
        <w:keepLines/>
      </w:pPr>
      <w:r w:rsidRPr="00F103C9">
        <w:tab/>
      </w:r>
      <w:r w:rsidRPr="00F103C9">
        <w:tab/>
        <w:t xml:space="preserve">The regulations may provide that the payment of a prescribed </w:t>
      </w:r>
      <w:r w:rsidR="00F103C9" w:rsidRPr="00F103C9">
        <w:rPr>
          <w:position w:val="6"/>
          <w:sz w:val="16"/>
        </w:rPr>
        <w:t>*</w:t>
      </w:r>
      <w:r w:rsidRPr="00F103C9">
        <w:t xml:space="preserve">Australian fee or charge, or of an Australian fee or charge of a prescribed kind, or the discharging of a liability to make such a payment, is not the provision of </w:t>
      </w:r>
      <w:r w:rsidR="00F103C9" w:rsidRPr="00F103C9">
        <w:rPr>
          <w:position w:val="6"/>
          <w:sz w:val="16"/>
        </w:rPr>
        <w:t>*</w:t>
      </w:r>
      <w:r w:rsidRPr="00F103C9">
        <w:t>consideration.</w:t>
      </w:r>
    </w:p>
    <w:p w:rsidR="00551E88" w:rsidRPr="00F103C9" w:rsidRDefault="00551E88" w:rsidP="00551E88">
      <w:pPr>
        <w:pStyle w:val="ActHead5"/>
      </w:pPr>
      <w:bookmarkStart w:id="665" w:name="_Toc498001689"/>
      <w:r w:rsidRPr="00F103C9">
        <w:rPr>
          <w:rStyle w:val="CharSectno"/>
        </w:rPr>
        <w:t>81</w:t>
      </w:r>
      <w:r w:rsidR="00F103C9" w:rsidRPr="00F103C9">
        <w:rPr>
          <w:rStyle w:val="CharSectno"/>
        </w:rPr>
        <w:noBreakHyphen/>
      </w:r>
      <w:r w:rsidRPr="00F103C9">
        <w:rPr>
          <w:rStyle w:val="CharSectno"/>
        </w:rPr>
        <w:t>20</w:t>
      </w:r>
      <w:r w:rsidRPr="00F103C9">
        <w:t xml:space="preserve">  </w:t>
      </w:r>
      <w:r w:rsidR="00A53099" w:rsidRPr="00F103C9">
        <w:t>Division</w:t>
      </w:r>
      <w:r w:rsidR="00A36DB5" w:rsidRPr="00F103C9">
        <w:t xml:space="preserve"> </w:t>
      </w:r>
      <w:r w:rsidRPr="00F103C9">
        <w:t>has effect despite sections</w:t>
      </w:r>
      <w:r w:rsidR="00F103C9">
        <w:t> </w:t>
      </w:r>
      <w:r w:rsidRPr="00F103C9">
        <w:t>9</w:t>
      </w:r>
      <w:r w:rsidR="00F103C9">
        <w:noBreakHyphen/>
      </w:r>
      <w:r w:rsidRPr="00F103C9">
        <w:t>15 and 9</w:t>
      </w:r>
      <w:r w:rsidR="00F103C9">
        <w:noBreakHyphen/>
      </w:r>
      <w:r w:rsidRPr="00F103C9">
        <w:t>17</w:t>
      </w:r>
      <w:bookmarkEnd w:id="665"/>
    </w:p>
    <w:p w:rsidR="00981036" w:rsidRPr="00F103C9" w:rsidRDefault="00981036" w:rsidP="00981036">
      <w:pPr>
        <w:pStyle w:val="subsection"/>
      </w:pPr>
      <w:r w:rsidRPr="00F103C9">
        <w:tab/>
      </w:r>
      <w:r w:rsidRPr="00F103C9">
        <w:tab/>
        <w:t xml:space="preserve">This </w:t>
      </w:r>
      <w:r w:rsidR="00A53099" w:rsidRPr="00F103C9">
        <w:t>Division</w:t>
      </w:r>
      <w:r w:rsidR="00A36DB5" w:rsidRPr="00F103C9">
        <w:t xml:space="preserve"> </w:t>
      </w:r>
      <w:r w:rsidRPr="00F103C9">
        <w:t xml:space="preserve">has effect despite </w:t>
      </w:r>
      <w:r w:rsidR="00883381" w:rsidRPr="00F103C9">
        <w:t>sections</w:t>
      </w:r>
      <w:r w:rsidR="00F103C9">
        <w:t> </w:t>
      </w:r>
      <w:r w:rsidR="00883381" w:rsidRPr="00F103C9">
        <w:t>9</w:t>
      </w:r>
      <w:r w:rsidR="00F103C9">
        <w:noBreakHyphen/>
      </w:r>
      <w:r w:rsidR="00883381" w:rsidRPr="00F103C9">
        <w:t>15 and 9</w:t>
      </w:r>
      <w:r w:rsidR="00F103C9">
        <w:noBreakHyphen/>
      </w:r>
      <w:r w:rsidR="00883381" w:rsidRPr="00F103C9">
        <w:t>17 (which are about consideration)</w:t>
      </w:r>
      <w:r w:rsidRPr="00F103C9">
        <w:t>.</w:t>
      </w:r>
    </w:p>
    <w:p w:rsidR="003104A2" w:rsidRPr="00F103C9" w:rsidRDefault="003104A2" w:rsidP="003104A2">
      <w:pPr>
        <w:pStyle w:val="ActHead5"/>
      </w:pPr>
      <w:bookmarkStart w:id="666" w:name="_Toc498001690"/>
      <w:r w:rsidRPr="00F103C9">
        <w:rPr>
          <w:rStyle w:val="CharSectno"/>
        </w:rPr>
        <w:t>81</w:t>
      </w:r>
      <w:r w:rsidR="00F103C9" w:rsidRPr="00F103C9">
        <w:rPr>
          <w:rStyle w:val="CharSectno"/>
        </w:rPr>
        <w:noBreakHyphen/>
      </w:r>
      <w:r w:rsidRPr="00F103C9">
        <w:rPr>
          <w:rStyle w:val="CharSectno"/>
        </w:rPr>
        <w:t>25</w:t>
      </w:r>
      <w:r w:rsidRPr="00F103C9">
        <w:t xml:space="preserve">  Retrospective application of regulations</w:t>
      </w:r>
      <w:bookmarkEnd w:id="666"/>
    </w:p>
    <w:p w:rsidR="003104A2" w:rsidRPr="00F103C9" w:rsidRDefault="003104A2" w:rsidP="003104A2">
      <w:pPr>
        <w:pStyle w:val="subsection"/>
      </w:pPr>
      <w:r w:rsidRPr="00F103C9">
        <w:tab/>
      </w:r>
      <w:r w:rsidRPr="00F103C9">
        <w:tab/>
        <w:t>Subsection</w:t>
      </w:r>
      <w:r w:rsidR="00F103C9">
        <w:t> </w:t>
      </w:r>
      <w:r w:rsidRPr="00F103C9">
        <w:t xml:space="preserve">12(2) (retrospective application of legislative instruments) of the </w:t>
      </w:r>
      <w:r w:rsidRPr="00F103C9">
        <w:rPr>
          <w:i/>
        </w:rPr>
        <w:t xml:space="preserve">Legislation Act 2003 </w:t>
      </w:r>
      <w:r w:rsidRPr="00F103C9">
        <w:t>does not apply in relation to regulations made for the purposes of subsection</w:t>
      </w:r>
      <w:r w:rsidR="00F103C9">
        <w:t> </w:t>
      </w:r>
      <w:r w:rsidRPr="00F103C9">
        <w:t>81</w:t>
      </w:r>
      <w:r w:rsidR="00F103C9">
        <w:noBreakHyphen/>
      </w:r>
      <w:r w:rsidRPr="00F103C9">
        <w:t>5(2) or 81</w:t>
      </w:r>
      <w:r w:rsidR="00F103C9">
        <w:noBreakHyphen/>
      </w:r>
      <w:r w:rsidRPr="00F103C9">
        <w:t>10(2) or section</w:t>
      </w:r>
      <w:r w:rsidR="00F103C9">
        <w:t> </w:t>
      </w:r>
      <w:r w:rsidRPr="00F103C9">
        <w:t>81</w:t>
      </w:r>
      <w:r w:rsidR="00F103C9">
        <w:noBreakHyphen/>
      </w:r>
      <w:r w:rsidRPr="00F103C9">
        <w:t>15.</w:t>
      </w:r>
    </w:p>
    <w:p w:rsidR="00300522" w:rsidRPr="00F103C9" w:rsidRDefault="00300522" w:rsidP="00A36DB5">
      <w:pPr>
        <w:pStyle w:val="ActHead3"/>
        <w:pageBreakBefore/>
      </w:pPr>
      <w:bookmarkStart w:id="667" w:name="_Toc498001691"/>
      <w:r w:rsidRPr="00F103C9">
        <w:rPr>
          <w:rStyle w:val="CharDivNo"/>
        </w:rPr>
        <w:lastRenderedPageBreak/>
        <w:t>Division</w:t>
      </w:r>
      <w:r w:rsidR="00F103C9" w:rsidRPr="00F103C9">
        <w:rPr>
          <w:rStyle w:val="CharDivNo"/>
        </w:rPr>
        <w:t> </w:t>
      </w:r>
      <w:r w:rsidRPr="00F103C9">
        <w:rPr>
          <w:rStyle w:val="CharDivNo"/>
        </w:rPr>
        <w:t>82</w:t>
      </w:r>
      <w:r w:rsidRPr="00F103C9">
        <w:t>—</w:t>
      </w:r>
      <w:r w:rsidRPr="00F103C9">
        <w:rPr>
          <w:rStyle w:val="CharDivText"/>
        </w:rPr>
        <w:t>Supplies in return for rights to develop land</w:t>
      </w:r>
      <w:bookmarkEnd w:id="667"/>
    </w:p>
    <w:p w:rsidR="00300522" w:rsidRPr="00F103C9" w:rsidRDefault="00A53099" w:rsidP="00300522">
      <w:pPr>
        <w:pStyle w:val="Header"/>
      </w:pPr>
      <w:r w:rsidRPr="00F103C9">
        <w:rPr>
          <w:rStyle w:val="CharSubdNo"/>
        </w:rPr>
        <w:t xml:space="preserve"> </w:t>
      </w:r>
      <w:r w:rsidRPr="00F103C9">
        <w:rPr>
          <w:rStyle w:val="CharSubdText"/>
        </w:rPr>
        <w:t xml:space="preserve"> </w:t>
      </w:r>
    </w:p>
    <w:p w:rsidR="00300522" w:rsidRPr="00F103C9" w:rsidRDefault="00300522" w:rsidP="00300522">
      <w:pPr>
        <w:pStyle w:val="ActHead5"/>
      </w:pPr>
      <w:bookmarkStart w:id="668" w:name="_Toc498001692"/>
      <w:r w:rsidRPr="00F103C9">
        <w:rPr>
          <w:rStyle w:val="CharSectno"/>
        </w:rPr>
        <w:t>82</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668"/>
    </w:p>
    <w:p w:rsidR="00300522" w:rsidRPr="00F103C9" w:rsidRDefault="00300522" w:rsidP="00300522">
      <w:pPr>
        <w:pStyle w:val="BoxText"/>
      </w:pPr>
      <w:r w:rsidRPr="00F103C9">
        <w:t>GST does not apply to transactions for making supplies (commonly referred to as in kind developer contributions) in return for the supply by an Australian government agency of a right to develop land.</w:t>
      </w:r>
    </w:p>
    <w:p w:rsidR="00300522" w:rsidRPr="00F103C9" w:rsidRDefault="00300522" w:rsidP="00300522">
      <w:pPr>
        <w:pStyle w:val="ActHead5"/>
      </w:pPr>
      <w:bookmarkStart w:id="669" w:name="_Toc498001693"/>
      <w:r w:rsidRPr="00F103C9">
        <w:rPr>
          <w:rStyle w:val="CharSectno"/>
        </w:rPr>
        <w:t>82</w:t>
      </w:r>
      <w:r w:rsidR="00F103C9" w:rsidRPr="00F103C9">
        <w:rPr>
          <w:rStyle w:val="CharSectno"/>
        </w:rPr>
        <w:noBreakHyphen/>
      </w:r>
      <w:r w:rsidRPr="00F103C9">
        <w:rPr>
          <w:rStyle w:val="CharSectno"/>
        </w:rPr>
        <w:t>5</w:t>
      </w:r>
      <w:r w:rsidRPr="00F103C9">
        <w:t xml:space="preserve">  Supplies of rights to develop land do not constitute consideration in certain cases</w:t>
      </w:r>
      <w:bookmarkEnd w:id="669"/>
    </w:p>
    <w:p w:rsidR="00300522" w:rsidRPr="00F103C9" w:rsidRDefault="00300522" w:rsidP="00300522">
      <w:pPr>
        <w:pStyle w:val="subsection"/>
      </w:pPr>
      <w:r w:rsidRPr="00F103C9">
        <w:tab/>
        <w:t>(1)</w:t>
      </w:r>
      <w:r w:rsidRPr="00F103C9">
        <w:tab/>
        <w:t xml:space="preserve">The supply, by an </w:t>
      </w:r>
      <w:r w:rsidR="00F103C9" w:rsidRPr="00F103C9">
        <w:rPr>
          <w:position w:val="6"/>
          <w:sz w:val="16"/>
          <w:szCs w:val="16"/>
        </w:rPr>
        <w:t>*</w:t>
      </w:r>
      <w:r w:rsidRPr="00F103C9">
        <w:t xml:space="preserve">Australian government agency, of a right to develop land is not treated as </w:t>
      </w:r>
      <w:r w:rsidR="00F103C9" w:rsidRPr="00F103C9">
        <w:rPr>
          <w:position w:val="6"/>
          <w:sz w:val="16"/>
          <w:szCs w:val="16"/>
        </w:rPr>
        <w:t>*</w:t>
      </w:r>
      <w:r w:rsidRPr="00F103C9">
        <w:t xml:space="preserve">consideration for another supply if the other supply complies with requirements imposed by or under an </w:t>
      </w:r>
      <w:r w:rsidR="00F103C9" w:rsidRPr="00F103C9">
        <w:rPr>
          <w:position w:val="6"/>
          <w:sz w:val="16"/>
          <w:szCs w:val="16"/>
        </w:rPr>
        <w:t>*</w:t>
      </w:r>
      <w:r w:rsidRPr="00F103C9">
        <w:t>Australian law.</w:t>
      </w:r>
    </w:p>
    <w:p w:rsidR="00300522" w:rsidRPr="00F103C9" w:rsidRDefault="00300522" w:rsidP="00300522">
      <w:pPr>
        <w:pStyle w:val="subsection"/>
      </w:pPr>
      <w:r w:rsidRPr="00F103C9">
        <w:tab/>
        <w:t>(2)</w:t>
      </w:r>
      <w:r w:rsidRPr="00F103C9">
        <w:tab/>
        <w:t xml:space="preserve">It does not matter whether the other supply is made to the </w:t>
      </w:r>
      <w:r w:rsidR="00F103C9" w:rsidRPr="00F103C9">
        <w:rPr>
          <w:position w:val="6"/>
          <w:sz w:val="16"/>
          <w:szCs w:val="16"/>
        </w:rPr>
        <w:t>*</w:t>
      </w:r>
      <w:r w:rsidRPr="00F103C9">
        <w:t>Australian government agency.</w:t>
      </w:r>
    </w:p>
    <w:p w:rsidR="00300522" w:rsidRPr="00F103C9" w:rsidRDefault="00300522" w:rsidP="00300522">
      <w:pPr>
        <w:pStyle w:val="subsection"/>
      </w:pPr>
      <w:r w:rsidRPr="00F103C9">
        <w:tab/>
        <w:t>(3)</w:t>
      </w:r>
      <w:r w:rsidRPr="00F103C9">
        <w:tab/>
        <w:t>This section has effect despite section</w:t>
      </w:r>
      <w:r w:rsidR="00F103C9">
        <w:t> </w:t>
      </w:r>
      <w:r w:rsidRPr="00F103C9">
        <w:t>9</w:t>
      </w:r>
      <w:r w:rsidR="00F103C9">
        <w:noBreakHyphen/>
      </w:r>
      <w:r w:rsidRPr="00F103C9">
        <w:t>15 (which is about consideration).</w:t>
      </w:r>
    </w:p>
    <w:p w:rsidR="00300522" w:rsidRPr="00F103C9" w:rsidRDefault="00300522" w:rsidP="00300522">
      <w:pPr>
        <w:pStyle w:val="ActHead5"/>
      </w:pPr>
      <w:bookmarkStart w:id="670" w:name="_Toc498001694"/>
      <w:r w:rsidRPr="00F103C9">
        <w:rPr>
          <w:rStyle w:val="CharSectno"/>
        </w:rPr>
        <w:t>82</w:t>
      </w:r>
      <w:r w:rsidR="00F103C9" w:rsidRPr="00F103C9">
        <w:rPr>
          <w:rStyle w:val="CharSectno"/>
        </w:rPr>
        <w:noBreakHyphen/>
      </w:r>
      <w:r w:rsidRPr="00F103C9">
        <w:rPr>
          <w:rStyle w:val="CharSectno"/>
        </w:rPr>
        <w:t>10</w:t>
      </w:r>
      <w:r w:rsidRPr="00F103C9">
        <w:t xml:space="preserve">  Supplies by Australian government agencies of rights to develop land are not for consideration</w:t>
      </w:r>
      <w:bookmarkEnd w:id="670"/>
    </w:p>
    <w:p w:rsidR="00300522" w:rsidRPr="00F103C9" w:rsidRDefault="00300522" w:rsidP="00300522">
      <w:pPr>
        <w:pStyle w:val="subsection"/>
      </w:pPr>
      <w:r w:rsidRPr="00F103C9">
        <w:tab/>
        <w:t>(1)</w:t>
      </w:r>
      <w:r w:rsidRPr="00F103C9">
        <w:tab/>
        <w:t xml:space="preserve">The supply, by an </w:t>
      </w:r>
      <w:r w:rsidR="00F103C9" w:rsidRPr="00F103C9">
        <w:rPr>
          <w:position w:val="6"/>
          <w:sz w:val="16"/>
          <w:szCs w:val="16"/>
        </w:rPr>
        <w:t>*</w:t>
      </w:r>
      <w:r w:rsidRPr="00F103C9">
        <w:t xml:space="preserve">Australian government agency, of a right to develop land is treated as a supply that is not made for </w:t>
      </w:r>
      <w:r w:rsidR="00F103C9" w:rsidRPr="00F103C9">
        <w:rPr>
          <w:position w:val="6"/>
          <w:sz w:val="16"/>
          <w:szCs w:val="16"/>
        </w:rPr>
        <w:t>*</w:t>
      </w:r>
      <w:r w:rsidRPr="00F103C9">
        <w:t xml:space="preserve">consideration to the extent that it is made in return for another supply that complies with requirements imposed by or under an </w:t>
      </w:r>
      <w:r w:rsidR="00F103C9" w:rsidRPr="00F103C9">
        <w:rPr>
          <w:position w:val="6"/>
          <w:sz w:val="16"/>
          <w:szCs w:val="16"/>
        </w:rPr>
        <w:t>*</w:t>
      </w:r>
      <w:r w:rsidRPr="00F103C9">
        <w:t>Australian law.</w:t>
      </w:r>
    </w:p>
    <w:p w:rsidR="00300522" w:rsidRPr="00F103C9" w:rsidRDefault="00300522" w:rsidP="00300522">
      <w:pPr>
        <w:pStyle w:val="subsection"/>
      </w:pPr>
      <w:r w:rsidRPr="00F103C9">
        <w:tab/>
        <w:t>(2)</w:t>
      </w:r>
      <w:r w:rsidRPr="00F103C9">
        <w:tab/>
        <w:t xml:space="preserve">It does not matter whether the other supply is made to the </w:t>
      </w:r>
      <w:r w:rsidR="00F103C9" w:rsidRPr="00F103C9">
        <w:rPr>
          <w:position w:val="6"/>
          <w:sz w:val="16"/>
          <w:szCs w:val="16"/>
        </w:rPr>
        <w:t>*</w:t>
      </w:r>
      <w:r w:rsidRPr="00F103C9">
        <w:t>Australian government agency.</w:t>
      </w:r>
    </w:p>
    <w:p w:rsidR="00073C4B" w:rsidRPr="00F103C9" w:rsidRDefault="00073C4B" w:rsidP="00073C4B">
      <w:pPr>
        <w:pStyle w:val="subsection"/>
      </w:pPr>
      <w:r w:rsidRPr="00F103C9">
        <w:tab/>
        <w:t>(3)</w:t>
      </w:r>
      <w:r w:rsidRPr="00F103C9">
        <w:tab/>
        <w:t>If the other supply constitutes the payment of:</w:t>
      </w:r>
    </w:p>
    <w:p w:rsidR="00073C4B" w:rsidRPr="00F103C9" w:rsidRDefault="00073C4B" w:rsidP="00073C4B">
      <w:pPr>
        <w:pStyle w:val="paragraph"/>
      </w:pPr>
      <w:r w:rsidRPr="00F103C9">
        <w:lastRenderedPageBreak/>
        <w:tab/>
        <w:t>(a)</w:t>
      </w:r>
      <w:r w:rsidRPr="00F103C9">
        <w:tab/>
        <w:t xml:space="preserve">an </w:t>
      </w:r>
      <w:r w:rsidR="00F103C9" w:rsidRPr="00F103C9">
        <w:rPr>
          <w:position w:val="6"/>
          <w:sz w:val="16"/>
        </w:rPr>
        <w:t>*</w:t>
      </w:r>
      <w:r w:rsidRPr="00F103C9">
        <w:t>Australian tax prescribed by regulations made for the purposes of subsection</w:t>
      </w:r>
      <w:r w:rsidR="00F103C9">
        <w:t> </w:t>
      </w:r>
      <w:r w:rsidRPr="00F103C9">
        <w:t>81</w:t>
      </w:r>
      <w:r w:rsidR="00F103C9">
        <w:noBreakHyphen/>
      </w:r>
      <w:r w:rsidRPr="00F103C9">
        <w:t>5(2); or</w:t>
      </w:r>
    </w:p>
    <w:p w:rsidR="00073C4B" w:rsidRPr="00F103C9" w:rsidRDefault="00073C4B" w:rsidP="00073C4B">
      <w:pPr>
        <w:pStyle w:val="paragraph"/>
      </w:pPr>
      <w:r w:rsidRPr="00F103C9">
        <w:rPr>
          <w:position w:val="6"/>
          <w:sz w:val="16"/>
        </w:rPr>
        <w:tab/>
      </w:r>
      <w:r w:rsidRPr="00F103C9">
        <w:rPr>
          <w:lang w:eastAsia="en-US"/>
        </w:rPr>
        <w:t>(b)</w:t>
      </w:r>
      <w:r w:rsidRPr="00F103C9">
        <w:rPr>
          <w:lang w:eastAsia="en-US"/>
        </w:rPr>
        <w:tab/>
        <w:t>an</w:t>
      </w:r>
      <w:r w:rsidRPr="00F103C9">
        <w:rPr>
          <w:position w:val="6"/>
          <w:sz w:val="16"/>
        </w:rPr>
        <w:t xml:space="preserve"> </w:t>
      </w:r>
      <w:r w:rsidR="00F103C9" w:rsidRPr="00F103C9">
        <w:rPr>
          <w:position w:val="6"/>
          <w:sz w:val="16"/>
        </w:rPr>
        <w:t>*</w:t>
      </w:r>
      <w:r w:rsidRPr="00F103C9">
        <w:t>Australian fee or charge prescribed by regulations made for the purposes of subsection</w:t>
      </w:r>
      <w:r w:rsidR="00F103C9">
        <w:t> </w:t>
      </w:r>
      <w:r w:rsidRPr="00F103C9">
        <w:t>81</w:t>
      </w:r>
      <w:r w:rsidR="00F103C9">
        <w:noBreakHyphen/>
      </w:r>
      <w:r w:rsidRPr="00F103C9">
        <w:t>10(2);</w:t>
      </w:r>
    </w:p>
    <w:p w:rsidR="00073C4B" w:rsidRPr="00F103C9" w:rsidRDefault="00073C4B" w:rsidP="00073C4B">
      <w:pPr>
        <w:pStyle w:val="subsection2"/>
      </w:pPr>
      <w:r w:rsidRPr="00F103C9">
        <w:t>this section overrides those regulations in relation to the payment.</w:t>
      </w:r>
    </w:p>
    <w:p w:rsidR="00300522" w:rsidRPr="00F103C9" w:rsidRDefault="00300522" w:rsidP="00300522">
      <w:pPr>
        <w:pStyle w:val="subsection"/>
      </w:pPr>
      <w:r w:rsidRPr="00F103C9">
        <w:tab/>
        <w:t>(4)</w:t>
      </w:r>
      <w:r w:rsidRPr="00F103C9">
        <w:tab/>
        <w:t>This section has effect despite section</w:t>
      </w:r>
      <w:r w:rsidR="00F103C9">
        <w:t> </w:t>
      </w:r>
      <w:r w:rsidRPr="00F103C9">
        <w:t>9</w:t>
      </w:r>
      <w:r w:rsidR="00F103C9">
        <w:noBreakHyphen/>
      </w:r>
      <w:r w:rsidRPr="00F103C9">
        <w:t>15 (which is about consideration).</w:t>
      </w:r>
    </w:p>
    <w:p w:rsidR="00300522" w:rsidRPr="00F103C9" w:rsidRDefault="00300522" w:rsidP="00A36DB5">
      <w:pPr>
        <w:pStyle w:val="ActHead3"/>
        <w:pageBreakBefore/>
      </w:pPr>
      <w:bookmarkStart w:id="671" w:name="_Toc498001695"/>
      <w:r w:rsidRPr="00F103C9">
        <w:rPr>
          <w:rStyle w:val="CharDivNo"/>
        </w:rPr>
        <w:lastRenderedPageBreak/>
        <w:t>Division</w:t>
      </w:r>
      <w:r w:rsidR="00F103C9" w:rsidRPr="00F103C9">
        <w:rPr>
          <w:rStyle w:val="CharDivNo"/>
        </w:rPr>
        <w:t> </w:t>
      </w:r>
      <w:r w:rsidRPr="00F103C9">
        <w:rPr>
          <w:rStyle w:val="CharDivNo"/>
        </w:rPr>
        <w:t>83</w:t>
      </w:r>
      <w:r w:rsidRPr="00F103C9">
        <w:t>—</w:t>
      </w:r>
      <w:r w:rsidRPr="00F103C9">
        <w:rPr>
          <w:rStyle w:val="CharDivText"/>
        </w:rPr>
        <w:t>Non</w:t>
      </w:r>
      <w:r w:rsidR="00F103C9" w:rsidRPr="00F103C9">
        <w:rPr>
          <w:rStyle w:val="CharDivText"/>
        </w:rPr>
        <w:noBreakHyphen/>
      </w:r>
      <w:r w:rsidRPr="00F103C9">
        <w:rPr>
          <w:rStyle w:val="CharDivText"/>
        </w:rPr>
        <w:t xml:space="preserve">residents making supplies connected with </w:t>
      </w:r>
      <w:r w:rsidR="0026067B" w:rsidRPr="00F103C9">
        <w:rPr>
          <w:rStyle w:val="CharDivText"/>
        </w:rPr>
        <w:t>the indirect tax zone</w:t>
      </w:r>
      <w:bookmarkEnd w:id="671"/>
    </w:p>
    <w:p w:rsidR="00300522" w:rsidRPr="00F103C9" w:rsidRDefault="00300522" w:rsidP="00300522">
      <w:pPr>
        <w:pStyle w:val="ActHead5"/>
      </w:pPr>
      <w:bookmarkStart w:id="672" w:name="_Toc498001696"/>
      <w:r w:rsidRPr="00F103C9">
        <w:rPr>
          <w:rStyle w:val="CharSectno"/>
        </w:rPr>
        <w:t>83</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672"/>
      <w:r w:rsidRPr="00F103C9">
        <w:t xml:space="preserve"> </w:t>
      </w:r>
    </w:p>
    <w:p w:rsidR="00300522" w:rsidRPr="00F103C9" w:rsidRDefault="00300522" w:rsidP="00300522">
      <w:pPr>
        <w:pStyle w:val="BoxText"/>
      </w:pPr>
      <w:r w:rsidRPr="00F103C9">
        <w:t>The GST on taxable supplies made by non</w:t>
      </w:r>
      <w:r w:rsidR="00F103C9">
        <w:noBreakHyphen/>
      </w:r>
      <w:r w:rsidRPr="00F103C9">
        <w:t>residents can, with the agreement of the recipients, be “reverse charged” to the recipients.</w:t>
      </w:r>
    </w:p>
    <w:p w:rsidR="00300522" w:rsidRPr="00F103C9" w:rsidRDefault="00300522" w:rsidP="00300522">
      <w:pPr>
        <w:pStyle w:val="ActHead5"/>
      </w:pPr>
      <w:bookmarkStart w:id="673" w:name="_Toc498001697"/>
      <w:r w:rsidRPr="00F103C9">
        <w:rPr>
          <w:rStyle w:val="CharSectno"/>
        </w:rPr>
        <w:t>83</w:t>
      </w:r>
      <w:r w:rsidR="00F103C9" w:rsidRPr="00F103C9">
        <w:rPr>
          <w:rStyle w:val="CharSectno"/>
        </w:rPr>
        <w:noBreakHyphen/>
      </w:r>
      <w:r w:rsidRPr="00F103C9">
        <w:rPr>
          <w:rStyle w:val="CharSectno"/>
        </w:rPr>
        <w:t>5</w:t>
      </w:r>
      <w:r w:rsidRPr="00F103C9">
        <w:t xml:space="preserve">  “Reverse charge” on supplies made by non</w:t>
      </w:r>
      <w:r w:rsidR="00F103C9">
        <w:noBreakHyphen/>
      </w:r>
      <w:r w:rsidRPr="00F103C9">
        <w:t>residents</w:t>
      </w:r>
      <w:bookmarkEnd w:id="673"/>
      <w:r w:rsidRPr="00F103C9">
        <w:t xml:space="preserve"> </w:t>
      </w:r>
    </w:p>
    <w:p w:rsidR="00300522" w:rsidRPr="00F103C9" w:rsidRDefault="00300522" w:rsidP="00300522">
      <w:pPr>
        <w:pStyle w:val="subsection"/>
      </w:pPr>
      <w:r w:rsidRPr="00F103C9">
        <w:tab/>
        <w:t>(1)</w:t>
      </w:r>
      <w:r w:rsidRPr="00F103C9">
        <w:tab/>
        <w:t xml:space="preserve">The GST on a </w:t>
      </w:r>
      <w:r w:rsidR="00F103C9" w:rsidRPr="00F103C9">
        <w:rPr>
          <w:position w:val="6"/>
          <w:sz w:val="16"/>
          <w:szCs w:val="16"/>
        </w:rPr>
        <w:t>*</w:t>
      </w:r>
      <w:r w:rsidRPr="00F103C9">
        <w:t xml:space="preserve">taxable supply is payable by the </w:t>
      </w:r>
      <w:r w:rsidR="00F103C9" w:rsidRPr="00F103C9">
        <w:rPr>
          <w:position w:val="6"/>
          <w:sz w:val="16"/>
          <w:szCs w:val="16"/>
        </w:rPr>
        <w:t>*</w:t>
      </w:r>
      <w:r w:rsidRPr="00F103C9">
        <w:t xml:space="preserve">recipient of the supply, and is not payable by the supplier, if: </w:t>
      </w:r>
    </w:p>
    <w:p w:rsidR="00300522" w:rsidRPr="00F103C9" w:rsidRDefault="00300522" w:rsidP="00300522">
      <w:pPr>
        <w:pStyle w:val="paragraph"/>
      </w:pPr>
      <w:r w:rsidRPr="00F103C9">
        <w:tab/>
        <w:t>(a)</w:t>
      </w:r>
      <w:r w:rsidRPr="00F103C9">
        <w:tab/>
        <w:t xml:space="preserve">the supplier is a </w:t>
      </w:r>
      <w:r w:rsidR="00F103C9" w:rsidRPr="00F103C9">
        <w:rPr>
          <w:position w:val="6"/>
          <w:sz w:val="16"/>
          <w:szCs w:val="16"/>
        </w:rPr>
        <w:t>*</w:t>
      </w:r>
      <w:r w:rsidRPr="00F103C9">
        <w:t>non</w:t>
      </w:r>
      <w:r w:rsidR="00F103C9">
        <w:noBreakHyphen/>
      </w:r>
      <w:r w:rsidRPr="00F103C9">
        <w:t xml:space="preserve">resident; and </w:t>
      </w:r>
    </w:p>
    <w:p w:rsidR="00300522" w:rsidRPr="00F103C9" w:rsidRDefault="00300522" w:rsidP="00300522">
      <w:pPr>
        <w:pStyle w:val="paragraph"/>
      </w:pPr>
      <w:r w:rsidRPr="00F103C9">
        <w:tab/>
        <w:t>(b)</w:t>
      </w:r>
      <w:r w:rsidRPr="00F103C9">
        <w:tab/>
        <w:t xml:space="preserve">the supplier does not make the supply through an </w:t>
      </w:r>
      <w:r w:rsidR="00F103C9" w:rsidRPr="00F103C9">
        <w:rPr>
          <w:position w:val="6"/>
          <w:sz w:val="16"/>
          <w:szCs w:val="16"/>
        </w:rPr>
        <w:t>*</w:t>
      </w:r>
      <w:r w:rsidRPr="00F103C9">
        <w:t xml:space="preserve">enterprise that the supplier </w:t>
      </w:r>
      <w:r w:rsidR="00F103C9" w:rsidRPr="00F103C9">
        <w:rPr>
          <w:position w:val="6"/>
          <w:sz w:val="16"/>
          <w:szCs w:val="16"/>
        </w:rPr>
        <w:t>*</w:t>
      </w:r>
      <w:r w:rsidRPr="00F103C9">
        <w:t xml:space="preserve">carries on in </w:t>
      </w:r>
      <w:r w:rsidR="0026067B" w:rsidRPr="00F103C9">
        <w:t>the indirect tax zone</w:t>
      </w:r>
      <w:r w:rsidRPr="00F103C9">
        <w:t xml:space="preserve">; and </w:t>
      </w:r>
    </w:p>
    <w:p w:rsidR="00300522" w:rsidRPr="00F103C9" w:rsidRDefault="00300522" w:rsidP="00300522">
      <w:pPr>
        <w:pStyle w:val="paragraph"/>
      </w:pPr>
      <w:r w:rsidRPr="00F103C9">
        <w:tab/>
        <w:t>(c)</w:t>
      </w:r>
      <w:r w:rsidRPr="00F103C9">
        <w:tab/>
        <w:t xml:space="preserve">the recipient is </w:t>
      </w:r>
      <w:r w:rsidR="00F103C9" w:rsidRPr="00F103C9">
        <w:rPr>
          <w:position w:val="6"/>
          <w:sz w:val="16"/>
          <w:szCs w:val="16"/>
        </w:rPr>
        <w:t>*</w:t>
      </w:r>
      <w:r w:rsidRPr="00F103C9">
        <w:t xml:space="preserve">registered or </w:t>
      </w:r>
      <w:r w:rsidR="00F103C9" w:rsidRPr="00F103C9">
        <w:rPr>
          <w:position w:val="6"/>
          <w:sz w:val="16"/>
          <w:szCs w:val="16"/>
        </w:rPr>
        <w:t>*</w:t>
      </w:r>
      <w:r w:rsidRPr="00F103C9">
        <w:t xml:space="preserve">required to be registered; and </w:t>
      </w:r>
    </w:p>
    <w:p w:rsidR="00300522" w:rsidRPr="00F103C9" w:rsidRDefault="00300522" w:rsidP="00300522">
      <w:pPr>
        <w:pStyle w:val="paragraph"/>
      </w:pPr>
      <w:r w:rsidRPr="00F103C9">
        <w:tab/>
        <w:t>(d)</w:t>
      </w:r>
      <w:r w:rsidRPr="00F103C9">
        <w:tab/>
        <w:t xml:space="preserve">the supplier and the recipient agree that the GST on the supply be payable by the recipient. </w:t>
      </w:r>
    </w:p>
    <w:p w:rsidR="00300522" w:rsidRPr="00F103C9" w:rsidRDefault="00300522" w:rsidP="00300522">
      <w:pPr>
        <w:pStyle w:val="subsection"/>
      </w:pPr>
      <w:r w:rsidRPr="00F103C9">
        <w:tab/>
        <w:t>(2)</w:t>
      </w:r>
      <w:r w:rsidRPr="00F103C9">
        <w:tab/>
        <w:t xml:space="preserve">However, this section does not apply to: </w:t>
      </w:r>
    </w:p>
    <w:p w:rsidR="00300522" w:rsidRPr="00F103C9" w:rsidRDefault="00300522" w:rsidP="00300522">
      <w:pPr>
        <w:pStyle w:val="paragraph"/>
      </w:pPr>
      <w:r w:rsidRPr="00F103C9">
        <w:tab/>
        <w:t>(a)</w:t>
      </w:r>
      <w:r w:rsidRPr="00F103C9">
        <w:tab/>
        <w:t xml:space="preserve">a supply that is a </w:t>
      </w:r>
      <w:r w:rsidR="00F103C9" w:rsidRPr="00F103C9">
        <w:rPr>
          <w:position w:val="6"/>
          <w:sz w:val="16"/>
        </w:rPr>
        <w:t>*</w:t>
      </w:r>
      <w:r w:rsidRPr="00F103C9">
        <w:t xml:space="preserve">taxable supply under </w:t>
      </w:r>
      <w:r w:rsidR="005067AC" w:rsidRPr="00F103C9">
        <w:t>section</w:t>
      </w:r>
      <w:r w:rsidR="00F103C9">
        <w:t> </w:t>
      </w:r>
      <w:r w:rsidR="005067AC" w:rsidRPr="00F103C9">
        <w:t>84</w:t>
      </w:r>
      <w:r w:rsidR="00F103C9">
        <w:noBreakHyphen/>
      </w:r>
      <w:r w:rsidR="005067AC" w:rsidRPr="00F103C9">
        <w:t>5</w:t>
      </w:r>
      <w:r w:rsidRPr="00F103C9">
        <w:t xml:space="preserve"> (which is about offshore supplies</w:t>
      </w:r>
      <w:r w:rsidR="000835E8" w:rsidRPr="00F103C9">
        <w:t>); or</w:t>
      </w:r>
    </w:p>
    <w:p w:rsidR="00300522" w:rsidRPr="00F103C9" w:rsidRDefault="00300522" w:rsidP="00300522">
      <w:pPr>
        <w:pStyle w:val="paragraph"/>
      </w:pPr>
      <w:r w:rsidRPr="00F103C9">
        <w:tab/>
        <w:t>(b)</w:t>
      </w:r>
      <w:r w:rsidRPr="00F103C9">
        <w:tab/>
        <w:t xml:space="preserve">a taxable supply made by a </w:t>
      </w:r>
      <w:r w:rsidR="00F103C9" w:rsidRPr="00F103C9">
        <w:rPr>
          <w:position w:val="6"/>
          <w:sz w:val="16"/>
          <w:szCs w:val="16"/>
        </w:rPr>
        <w:t>*</w:t>
      </w:r>
      <w:r w:rsidRPr="00F103C9">
        <w:t>non</w:t>
      </w:r>
      <w:r w:rsidR="00F103C9">
        <w:noBreakHyphen/>
      </w:r>
      <w:r w:rsidRPr="00F103C9">
        <w:t xml:space="preserve">resident through a </w:t>
      </w:r>
      <w:r w:rsidR="00F103C9" w:rsidRPr="00F103C9">
        <w:rPr>
          <w:position w:val="6"/>
          <w:sz w:val="16"/>
          <w:szCs w:val="16"/>
        </w:rPr>
        <w:t>*</w:t>
      </w:r>
      <w:r w:rsidRPr="00F103C9">
        <w:t>resident agent; or</w:t>
      </w:r>
    </w:p>
    <w:p w:rsidR="00300522" w:rsidRPr="00F103C9" w:rsidRDefault="00300522" w:rsidP="00300522">
      <w:pPr>
        <w:pStyle w:val="paragraph"/>
      </w:pPr>
      <w:r w:rsidRPr="00F103C9">
        <w:tab/>
        <w:t>(c)</w:t>
      </w:r>
      <w:r w:rsidRPr="00F103C9">
        <w:tab/>
        <w:t>a supply that is disregarded under paragraph</w:t>
      </w:r>
      <w:r w:rsidR="00F103C9">
        <w:t> </w:t>
      </w:r>
      <w:r w:rsidRPr="00F103C9">
        <w:t>188</w:t>
      </w:r>
      <w:r w:rsidR="00F103C9">
        <w:noBreakHyphen/>
      </w:r>
      <w:r w:rsidRPr="00F103C9">
        <w:t>15(3)(b) or (c) or 188</w:t>
      </w:r>
      <w:r w:rsidR="00F103C9">
        <w:noBreakHyphen/>
      </w:r>
      <w:r w:rsidRPr="00F103C9">
        <w:t>20(3)(b) or (c</w:t>
      </w:r>
      <w:r w:rsidR="00A53099" w:rsidRPr="00F103C9">
        <w:t>) (w</w:t>
      </w:r>
      <w:r w:rsidRPr="00F103C9">
        <w:t>hich are about supplies of rights or options offshore).</w:t>
      </w:r>
    </w:p>
    <w:p w:rsidR="00300522" w:rsidRPr="00F103C9" w:rsidRDefault="00300522" w:rsidP="00300522">
      <w:pPr>
        <w:pStyle w:val="notetext"/>
        <w:ind w:left="2268" w:hanging="567"/>
      </w:pPr>
      <w:r w:rsidRPr="00F103C9">
        <w:t>Note:</w:t>
      </w:r>
      <w:r w:rsidRPr="00F103C9">
        <w:tab/>
        <w:t>GST on these taxable supplies is payable by the resident agent: see section</w:t>
      </w:r>
      <w:r w:rsidR="00F103C9">
        <w:t> </w:t>
      </w:r>
      <w:r w:rsidRPr="00F103C9">
        <w:t>57</w:t>
      </w:r>
      <w:r w:rsidR="00F103C9">
        <w:noBreakHyphen/>
      </w:r>
      <w:r w:rsidRPr="00F103C9">
        <w:t xml:space="preserve">5. </w:t>
      </w:r>
    </w:p>
    <w:p w:rsidR="00300522" w:rsidRPr="00F103C9" w:rsidRDefault="00300522" w:rsidP="00300522">
      <w:pPr>
        <w:pStyle w:val="subsection"/>
      </w:pPr>
      <w:r w:rsidRPr="00F103C9">
        <w:tab/>
        <w:t>(3)</w:t>
      </w:r>
      <w:r w:rsidRPr="00F103C9">
        <w:tab/>
        <w:t>This section has effect despite section</w:t>
      </w:r>
      <w:r w:rsidR="00F103C9">
        <w:t> </w:t>
      </w:r>
      <w:r w:rsidRPr="00F103C9">
        <w:t>9</w:t>
      </w:r>
      <w:r w:rsidR="00F103C9">
        <w:noBreakHyphen/>
      </w:r>
      <w:r w:rsidRPr="00F103C9">
        <w:t xml:space="preserve">40 (which is about liability for the GST). </w:t>
      </w:r>
    </w:p>
    <w:p w:rsidR="00300522" w:rsidRPr="00F103C9" w:rsidRDefault="00300522" w:rsidP="00F26F26">
      <w:pPr>
        <w:pStyle w:val="ActHead5"/>
      </w:pPr>
      <w:bookmarkStart w:id="674" w:name="_Toc498001698"/>
      <w:r w:rsidRPr="00F103C9">
        <w:rPr>
          <w:rStyle w:val="CharSectno"/>
        </w:rPr>
        <w:lastRenderedPageBreak/>
        <w:t>83</w:t>
      </w:r>
      <w:r w:rsidR="00F103C9" w:rsidRPr="00F103C9">
        <w:rPr>
          <w:rStyle w:val="CharSectno"/>
        </w:rPr>
        <w:noBreakHyphen/>
      </w:r>
      <w:r w:rsidRPr="00F103C9">
        <w:rPr>
          <w:rStyle w:val="CharSectno"/>
        </w:rPr>
        <w:t>10</w:t>
      </w:r>
      <w:r w:rsidRPr="00F103C9">
        <w:t xml:space="preserve">  Recipients who are members of GST groups</w:t>
      </w:r>
      <w:bookmarkEnd w:id="674"/>
      <w:r w:rsidRPr="00F103C9">
        <w:t xml:space="preserve"> </w:t>
      </w:r>
    </w:p>
    <w:p w:rsidR="00300522" w:rsidRPr="00F103C9" w:rsidRDefault="00300522" w:rsidP="00F26F26">
      <w:pPr>
        <w:pStyle w:val="subsection"/>
        <w:keepNext/>
        <w:keepLines/>
      </w:pPr>
      <w:r w:rsidRPr="00F103C9">
        <w:tab/>
        <w:t>(1)</w:t>
      </w:r>
      <w:r w:rsidRPr="00F103C9">
        <w:tab/>
        <w:t>If section</w:t>
      </w:r>
      <w:r w:rsidR="00F103C9">
        <w:t> </w:t>
      </w:r>
      <w:r w:rsidRPr="00F103C9">
        <w:t>83</w:t>
      </w:r>
      <w:r w:rsidR="00F103C9">
        <w:noBreakHyphen/>
      </w:r>
      <w:r w:rsidRPr="00F103C9">
        <w:t xml:space="preserve">5 applies to a </w:t>
      </w:r>
      <w:r w:rsidR="00F103C9" w:rsidRPr="00F103C9">
        <w:rPr>
          <w:position w:val="6"/>
          <w:sz w:val="16"/>
          <w:szCs w:val="16"/>
        </w:rPr>
        <w:t>*</w:t>
      </w:r>
      <w:r w:rsidRPr="00F103C9">
        <w:t xml:space="preserve">taxable supply but the </w:t>
      </w:r>
      <w:r w:rsidR="00F103C9" w:rsidRPr="00F103C9">
        <w:rPr>
          <w:position w:val="6"/>
          <w:sz w:val="16"/>
          <w:szCs w:val="16"/>
        </w:rPr>
        <w:t>*</w:t>
      </w:r>
      <w:r w:rsidRPr="00F103C9">
        <w:t xml:space="preserve">recipient of the supply is a </w:t>
      </w:r>
      <w:r w:rsidR="00F103C9" w:rsidRPr="00F103C9">
        <w:rPr>
          <w:position w:val="6"/>
          <w:sz w:val="16"/>
          <w:szCs w:val="16"/>
        </w:rPr>
        <w:t>*</w:t>
      </w:r>
      <w:r w:rsidRPr="00F103C9">
        <w:t xml:space="preserve">member of a </w:t>
      </w:r>
      <w:r w:rsidR="00F103C9" w:rsidRPr="00F103C9">
        <w:rPr>
          <w:position w:val="6"/>
          <w:sz w:val="16"/>
          <w:szCs w:val="16"/>
        </w:rPr>
        <w:t>*</w:t>
      </w:r>
      <w:r w:rsidRPr="00F103C9">
        <w:t xml:space="preserve">GST group, the GST on the supply: </w:t>
      </w:r>
    </w:p>
    <w:p w:rsidR="00300522" w:rsidRPr="00F103C9" w:rsidRDefault="00300522" w:rsidP="00300522">
      <w:pPr>
        <w:pStyle w:val="paragraph"/>
      </w:pPr>
      <w:r w:rsidRPr="00F103C9">
        <w:tab/>
        <w:t>(a)</w:t>
      </w:r>
      <w:r w:rsidRPr="00F103C9">
        <w:tab/>
        <w:t xml:space="preserve">is payable by the </w:t>
      </w:r>
      <w:r w:rsidR="00F103C9" w:rsidRPr="00F103C9">
        <w:rPr>
          <w:position w:val="6"/>
          <w:sz w:val="16"/>
          <w:szCs w:val="16"/>
        </w:rPr>
        <w:t>*</w:t>
      </w:r>
      <w:r w:rsidRPr="00F103C9">
        <w:t xml:space="preserve">representative member; and </w:t>
      </w:r>
    </w:p>
    <w:p w:rsidR="00300522" w:rsidRPr="00F103C9" w:rsidRDefault="00300522" w:rsidP="00300522">
      <w:pPr>
        <w:pStyle w:val="paragraph"/>
      </w:pPr>
      <w:r w:rsidRPr="00F103C9">
        <w:tab/>
        <w:t>(b)</w:t>
      </w:r>
      <w:r w:rsidRPr="00F103C9">
        <w:tab/>
        <w:t xml:space="preserve">is not payable by the member (unless the member is the representative member). </w:t>
      </w:r>
    </w:p>
    <w:p w:rsidR="00300522" w:rsidRPr="00F103C9" w:rsidRDefault="00300522" w:rsidP="00300522">
      <w:pPr>
        <w:pStyle w:val="subsection"/>
      </w:pPr>
      <w:r w:rsidRPr="00F103C9">
        <w:tab/>
        <w:t>(2)</w:t>
      </w:r>
      <w:r w:rsidRPr="00F103C9">
        <w:tab/>
        <w:t>This section has effect despite section</w:t>
      </w:r>
      <w:r w:rsidR="00F103C9">
        <w:t> </w:t>
      </w:r>
      <w:r w:rsidRPr="00F103C9">
        <w:t>83</w:t>
      </w:r>
      <w:r w:rsidR="00F103C9">
        <w:noBreakHyphen/>
      </w:r>
      <w:r w:rsidRPr="00F103C9">
        <w:t xml:space="preserve">5. </w:t>
      </w:r>
    </w:p>
    <w:p w:rsidR="00300522" w:rsidRPr="00F103C9" w:rsidRDefault="00300522" w:rsidP="00300522">
      <w:pPr>
        <w:pStyle w:val="ActHead5"/>
      </w:pPr>
      <w:bookmarkStart w:id="675" w:name="_Toc498001699"/>
      <w:r w:rsidRPr="00F103C9">
        <w:rPr>
          <w:rStyle w:val="CharSectno"/>
        </w:rPr>
        <w:t>83</w:t>
      </w:r>
      <w:r w:rsidR="00F103C9" w:rsidRPr="00F103C9">
        <w:rPr>
          <w:rStyle w:val="CharSectno"/>
        </w:rPr>
        <w:noBreakHyphen/>
      </w:r>
      <w:r w:rsidRPr="00F103C9">
        <w:rPr>
          <w:rStyle w:val="CharSectno"/>
        </w:rPr>
        <w:t>15</w:t>
      </w:r>
      <w:r w:rsidRPr="00F103C9">
        <w:t xml:space="preserve">  Recipients who are participants in GST joint ventures</w:t>
      </w:r>
      <w:bookmarkEnd w:id="675"/>
      <w:r w:rsidRPr="00F103C9">
        <w:t xml:space="preserve"> </w:t>
      </w:r>
    </w:p>
    <w:p w:rsidR="00300522" w:rsidRPr="00F103C9" w:rsidRDefault="00300522" w:rsidP="00300522">
      <w:pPr>
        <w:pStyle w:val="subsection"/>
      </w:pPr>
      <w:r w:rsidRPr="00F103C9">
        <w:tab/>
        <w:t>(1)</w:t>
      </w:r>
      <w:r w:rsidRPr="00F103C9">
        <w:tab/>
        <w:t>If section</w:t>
      </w:r>
      <w:r w:rsidR="00F103C9">
        <w:t> </w:t>
      </w:r>
      <w:r w:rsidRPr="00F103C9">
        <w:t>83</w:t>
      </w:r>
      <w:r w:rsidR="00F103C9">
        <w:noBreakHyphen/>
      </w:r>
      <w:r w:rsidRPr="00F103C9">
        <w:t xml:space="preserve">5 applies to a </w:t>
      </w:r>
      <w:r w:rsidR="00F103C9" w:rsidRPr="00F103C9">
        <w:rPr>
          <w:position w:val="6"/>
          <w:sz w:val="16"/>
          <w:szCs w:val="16"/>
        </w:rPr>
        <w:t>*</w:t>
      </w:r>
      <w:r w:rsidRPr="00F103C9">
        <w:t xml:space="preserve">taxable supply but the </w:t>
      </w:r>
      <w:r w:rsidR="00F103C9" w:rsidRPr="00F103C9">
        <w:rPr>
          <w:position w:val="6"/>
          <w:sz w:val="16"/>
          <w:szCs w:val="16"/>
        </w:rPr>
        <w:t>*</w:t>
      </w:r>
      <w:r w:rsidRPr="00F103C9">
        <w:t xml:space="preserve">recipient of the supply is a </w:t>
      </w:r>
      <w:r w:rsidR="00F103C9" w:rsidRPr="00F103C9">
        <w:rPr>
          <w:position w:val="6"/>
          <w:sz w:val="16"/>
          <w:szCs w:val="16"/>
        </w:rPr>
        <w:t>*</w:t>
      </w:r>
      <w:r w:rsidRPr="00F103C9">
        <w:t xml:space="preserve">participant in a </w:t>
      </w:r>
      <w:r w:rsidR="00F103C9" w:rsidRPr="00F103C9">
        <w:rPr>
          <w:position w:val="6"/>
          <w:sz w:val="16"/>
          <w:szCs w:val="16"/>
        </w:rPr>
        <w:t>*</w:t>
      </w:r>
      <w:r w:rsidRPr="00F103C9">
        <w:t xml:space="preserve">GST joint venture and the supply is made, on the recipient’s behalf, by the </w:t>
      </w:r>
      <w:r w:rsidR="00F103C9" w:rsidRPr="00F103C9">
        <w:rPr>
          <w:position w:val="6"/>
          <w:sz w:val="16"/>
          <w:szCs w:val="16"/>
        </w:rPr>
        <w:t>*</w:t>
      </w:r>
      <w:r w:rsidRPr="00F103C9">
        <w:t xml:space="preserve">joint venture operator of the GST joint venture in the course of activities for which the joint venture was entered into, the GST on the supply: </w:t>
      </w:r>
    </w:p>
    <w:p w:rsidR="00300522" w:rsidRPr="00F103C9" w:rsidRDefault="00300522" w:rsidP="00300522">
      <w:pPr>
        <w:pStyle w:val="paragraph"/>
      </w:pPr>
      <w:r w:rsidRPr="00F103C9">
        <w:tab/>
        <w:t>(a)</w:t>
      </w:r>
      <w:r w:rsidRPr="00F103C9">
        <w:tab/>
        <w:t xml:space="preserve">is payable by the joint venture operator; and </w:t>
      </w:r>
    </w:p>
    <w:p w:rsidR="00300522" w:rsidRPr="00F103C9" w:rsidRDefault="00300522" w:rsidP="00300522">
      <w:pPr>
        <w:pStyle w:val="paragraph"/>
      </w:pPr>
      <w:r w:rsidRPr="00F103C9">
        <w:tab/>
        <w:t>(b)</w:t>
      </w:r>
      <w:r w:rsidRPr="00F103C9">
        <w:tab/>
        <w:t xml:space="preserve">is not payable by the participant. </w:t>
      </w:r>
    </w:p>
    <w:p w:rsidR="00300522" w:rsidRPr="00F103C9" w:rsidRDefault="00300522" w:rsidP="00300522">
      <w:pPr>
        <w:pStyle w:val="subsection"/>
      </w:pPr>
      <w:r w:rsidRPr="00F103C9">
        <w:tab/>
        <w:t>(2)</w:t>
      </w:r>
      <w:r w:rsidRPr="00F103C9">
        <w:tab/>
        <w:t>This section has effect despite section</w:t>
      </w:r>
      <w:r w:rsidR="00F103C9">
        <w:t> </w:t>
      </w:r>
      <w:r w:rsidRPr="00F103C9">
        <w:t>83</w:t>
      </w:r>
      <w:r w:rsidR="00F103C9">
        <w:noBreakHyphen/>
      </w:r>
      <w:r w:rsidRPr="00F103C9">
        <w:t xml:space="preserve">5. </w:t>
      </w:r>
    </w:p>
    <w:p w:rsidR="00300522" w:rsidRPr="00F103C9" w:rsidRDefault="00300522" w:rsidP="00300522">
      <w:pPr>
        <w:pStyle w:val="ActHead5"/>
      </w:pPr>
      <w:bookmarkStart w:id="676" w:name="_Toc498001700"/>
      <w:r w:rsidRPr="00F103C9">
        <w:rPr>
          <w:rStyle w:val="CharSectno"/>
        </w:rPr>
        <w:t>83</w:t>
      </w:r>
      <w:r w:rsidR="00F103C9" w:rsidRPr="00F103C9">
        <w:rPr>
          <w:rStyle w:val="CharSectno"/>
        </w:rPr>
        <w:noBreakHyphen/>
      </w:r>
      <w:r w:rsidRPr="00F103C9">
        <w:rPr>
          <w:rStyle w:val="CharSectno"/>
        </w:rPr>
        <w:t>20</w:t>
      </w:r>
      <w:r w:rsidRPr="00F103C9">
        <w:t xml:space="preserve">  The amount of GST on “reverse charged” supplies made by non</w:t>
      </w:r>
      <w:r w:rsidR="00F103C9">
        <w:noBreakHyphen/>
      </w:r>
      <w:r w:rsidRPr="00F103C9">
        <w:t>residents</w:t>
      </w:r>
      <w:bookmarkEnd w:id="676"/>
      <w:r w:rsidRPr="00F103C9">
        <w:t xml:space="preserve"> </w:t>
      </w:r>
    </w:p>
    <w:p w:rsidR="00300522" w:rsidRPr="00F103C9" w:rsidRDefault="00300522" w:rsidP="00300522">
      <w:pPr>
        <w:pStyle w:val="subsection"/>
      </w:pPr>
      <w:r w:rsidRPr="00F103C9">
        <w:tab/>
        <w:t>(1)</w:t>
      </w:r>
      <w:r w:rsidRPr="00F103C9">
        <w:tab/>
        <w:t>The amount of GST on a supply to which section</w:t>
      </w:r>
      <w:r w:rsidR="00F103C9">
        <w:t> </w:t>
      </w:r>
      <w:r w:rsidRPr="00F103C9">
        <w:t>83</w:t>
      </w:r>
      <w:r w:rsidR="00F103C9">
        <w:noBreakHyphen/>
      </w:r>
      <w:r w:rsidRPr="00F103C9">
        <w:t>5, 83</w:t>
      </w:r>
      <w:r w:rsidR="00F103C9">
        <w:noBreakHyphen/>
      </w:r>
      <w:r w:rsidRPr="00F103C9">
        <w:t>10 or 83</w:t>
      </w:r>
      <w:r w:rsidR="00F103C9">
        <w:noBreakHyphen/>
      </w:r>
      <w:r w:rsidRPr="00F103C9">
        <w:t>15 applies i</w:t>
      </w:r>
      <w:smartTag w:uri="urn:schemas-microsoft-com:office:smarttags" w:element="PersonName">
        <w:r w:rsidRPr="00F103C9">
          <w:t>s 1</w:t>
        </w:r>
      </w:smartTag>
      <w:r w:rsidRPr="00F103C9">
        <w:t xml:space="preserve">0% of the </w:t>
      </w:r>
      <w:r w:rsidR="00F103C9" w:rsidRPr="00F103C9">
        <w:rPr>
          <w:position w:val="6"/>
          <w:sz w:val="16"/>
          <w:szCs w:val="16"/>
        </w:rPr>
        <w:t>*</w:t>
      </w:r>
      <w:r w:rsidRPr="00F103C9">
        <w:t xml:space="preserve">price of the supply. </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 xml:space="preserve">70 (which is about the amount of GST on taxable supplies). </w:t>
      </w:r>
    </w:p>
    <w:p w:rsidR="00300522" w:rsidRPr="00F103C9" w:rsidRDefault="00300522" w:rsidP="00300522">
      <w:pPr>
        <w:pStyle w:val="ActHead5"/>
      </w:pPr>
      <w:bookmarkStart w:id="677" w:name="_Toc498001701"/>
      <w:r w:rsidRPr="00F103C9">
        <w:rPr>
          <w:rStyle w:val="CharSectno"/>
        </w:rPr>
        <w:t>83</w:t>
      </w:r>
      <w:r w:rsidR="00F103C9" w:rsidRPr="00F103C9">
        <w:rPr>
          <w:rStyle w:val="CharSectno"/>
        </w:rPr>
        <w:noBreakHyphen/>
      </w:r>
      <w:r w:rsidRPr="00F103C9">
        <w:rPr>
          <w:rStyle w:val="CharSectno"/>
        </w:rPr>
        <w:t>25</w:t>
      </w:r>
      <w:r w:rsidRPr="00F103C9">
        <w:t xml:space="preserve">  When non</w:t>
      </w:r>
      <w:r w:rsidR="00F103C9">
        <w:noBreakHyphen/>
      </w:r>
      <w:r w:rsidRPr="00F103C9">
        <w:t>residents must apply for registration</w:t>
      </w:r>
      <w:bookmarkEnd w:id="677"/>
      <w:r w:rsidRPr="00F103C9">
        <w:t xml:space="preserve"> </w:t>
      </w:r>
    </w:p>
    <w:p w:rsidR="00300522" w:rsidRPr="00F103C9" w:rsidRDefault="00300522" w:rsidP="00300522">
      <w:pPr>
        <w:pStyle w:val="subsection"/>
      </w:pPr>
      <w:r w:rsidRPr="00F103C9">
        <w:tab/>
        <w:t>(1)</w:t>
      </w:r>
      <w:r w:rsidRPr="00F103C9">
        <w:tab/>
        <w:t xml:space="preserve">A </w:t>
      </w:r>
      <w:r w:rsidR="00F103C9" w:rsidRPr="00F103C9">
        <w:rPr>
          <w:position w:val="6"/>
          <w:sz w:val="16"/>
          <w:szCs w:val="16"/>
        </w:rPr>
        <w:t>*</w:t>
      </w:r>
      <w:r w:rsidRPr="00F103C9">
        <w:t>non</w:t>
      </w:r>
      <w:r w:rsidR="00F103C9">
        <w:noBreakHyphen/>
      </w:r>
      <w:r w:rsidRPr="00F103C9">
        <w:t xml:space="preserve">resident need not apply to be </w:t>
      </w:r>
      <w:r w:rsidR="00F103C9" w:rsidRPr="00F103C9">
        <w:rPr>
          <w:position w:val="6"/>
          <w:sz w:val="16"/>
          <w:szCs w:val="16"/>
        </w:rPr>
        <w:t>*</w:t>
      </w:r>
      <w:r w:rsidRPr="00F103C9">
        <w:t>registered under this Act if the non</w:t>
      </w:r>
      <w:r w:rsidR="00F103C9">
        <w:noBreakHyphen/>
      </w:r>
      <w:r w:rsidRPr="00F103C9">
        <w:t xml:space="preserve">resident’s </w:t>
      </w:r>
      <w:r w:rsidR="00F103C9" w:rsidRPr="00F103C9">
        <w:rPr>
          <w:position w:val="6"/>
          <w:sz w:val="16"/>
        </w:rPr>
        <w:t>*</w:t>
      </w:r>
      <w:r w:rsidR="009239FD" w:rsidRPr="00F103C9">
        <w:t>GST turnover</w:t>
      </w:r>
      <w:r w:rsidRPr="00F103C9">
        <w:t xml:space="preserve"> would not meet the </w:t>
      </w:r>
      <w:r w:rsidR="00F103C9" w:rsidRPr="00F103C9">
        <w:rPr>
          <w:position w:val="6"/>
          <w:sz w:val="16"/>
          <w:szCs w:val="16"/>
        </w:rPr>
        <w:t>*</w:t>
      </w:r>
      <w:r w:rsidRPr="00F103C9">
        <w:t xml:space="preserve">registration turnover threshold but for the </w:t>
      </w:r>
      <w:r w:rsidR="00F103C9" w:rsidRPr="00F103C9">
        <w:rPr>
          <w:position w:val="6"/>
          <w:sz w:val="16"/>
          <w:szCs w:val="16"/>
        </w:rPr>
        <w:t>*</w:t>
      </w:r>
      <w:r w:rsidRPr="00F103C9">
        <w:t>taxable supplies of the non</w:t>
      </w:r>
      <w:r w:rsidR="00F103C9">
        <w:noBreakHyphen/>
      </w:r>
      <w:r w:rsidRPr="00F103C9">
        <w:t>resident that are taxable supplies to which section</w:t>
      </w:r>
      <w:r w:rsidR="00F103C9">
        <w:t> </w:t>
      </w:r>
      <w:r w:rsidRPr="00F103C9">
        <w:t>83</w:t>
      </w:r>
      <w:r w:rsidR="00F103C9">
        <w:noBreakHyphen/>
      </w:r>
      <w:r w:rsidRPr="00F103C9">
        <w:t xml:space="preserve">5 applies. </w:t>
      </w:r>
    </w:p>
    <w:p w:rsidR="00300522" w:rsidRPr="00F103C9" w:rsidRDefault="00300522" w:rsidP="00300522">
      <w:pPr>
        <w:pStyle w:val="subsection"/>
      </w:pPr>
      <w:r w:rsidRPr="00F103C9">
        <w:lastRenderedPageBreak/>
        <w:tab/>
        <w:t>(2)</w:t>
      </w:r>
      <w:r w:rsidRPr="00F103C9">
        <w:tab/>
        <w:t xml:space="preserve">It does not matter whether the </w:t>
      </w:r>
      <w:r w:rsidR="00F103C9" w:rsidRPr="00F103C9">
        <w:rPr>
          <w:position w:val="6"/>
          <w:sz w:val="16"/>
          <w:szCs w:val="16"/>
        </w:rPr>
        <w:t>*</w:t>
      </w:r>
      <w:r w:rsidRPr="00F103C9">
        <w:t>non</w:t>
      </w:r>
      <w:r w:rsidR="00F103C9">
        <w:noBreakHyphen/>
      </w:r>
      <w:r w:rsidRPr="00F103C9">
        <w:t xml:space="preserve">resident is </w:t>
      </w:r>
      <w:r w:rsidR="00F103C9" w:rsidRPr="00F103C9">
        <w:rPr>
          <w:position w:val="6"/>
          <w:sz w:val="16"/>
          <w:szCs w:val="16"/>
        </w:rPr>
        <w:t>*</w:t>
      </w:r>
      <w:r w:rsidRPr="00F103C9">
        <w:t xml:space="preserve">required to be registered. </w:t>
      </w:r>
    </w:p>
    <w:p w:rsidR="00300522" w:rsidRPr="00F103C9" w:rsidRDefault="00300522" w:rsidP="00300522">
      <w:pPr>
        <w:pStyle w:val="subsection"/>
      </w:pPr>
      <w:r w:rsidRPr="00F103C9">
        <w:tab/>
        <w:t>(3)</w:t>
      </w:r>
      <w:r w:rsidRPr="00F103C9">
        <w:tab/>
        <w:t>This section has effect despite section</w:t>
      </w:r>
      <w:r w:rsidR="00F103C9">
        <w:t> </w:t>
      </w:r>
      <w:r w:rsidRPr="00F103C9">
        <w:t>25</w:t>
      </w:r>
      <w:r w:rsidR="00F103C9">
        <w:noBreakHyphen/>
      </w:r>
      <w:r w:rsidRPr="00F103C9">
        <w:t xml:space="preserve">1 (which is about when entities must apply for registration). </w:t>
      </w:r>
    </w:p>
    <w:p w:rsidR="00300522" w:rsidRPr="00F103C9" w:rsidRDefault="00300522" w:rsidP="00300522">
      <w:pPr>
        <w:pStyle w:val="ActHead5"/>
      </w:pPr>
      <w:bookmarkStart w:id="678" w:name="_Toc498001702"/>
      <w:r w:rsidRPr="00F103C9">
        <w:rPr>
          <w:rStyle w:val="CharSectno"/>
        </w:rPr>
        <w:t>83</w:t>
      </w:r>
      <w:r w:rsidR="00F103C9" w:rsidRPr="00F103C9">
        <w:rPr>
          <w:rStyle w:val="CharSectno"/>
        </w:rPr>
        <w:noBreakHyphen/>
      </w:r>
      <w:r w:rsidRPr="00F103C9">
        <w:rPr>
          <w:rStyle w:val="CharSectno"/>
        </w:rPr>
        <w:t>30</w:t>
      </w:r>
      <w:r w:rsidRPr="00F103C9">
        <w:t xml:space="preserve">  When the Commissioner must register non</w:t>
      </w:r>
      <w:r w:rsidR="00F103C9">
        <w:noBreakHyphen/>
      </w:r>
      <w:r w:rsidRPr="00F103C9">
        <w:t>residents</w:t>
      </w:r>
      <w:bookmarkEnd w:id="678"/>
      <w:r w:rsidRPr="00F103C9">
        <w:t xml:space="preserve"> </w:t>
      </w:r>
    </w:p>
    <w:p w:rsidR="00300522" w:rsidRPr="00F103C9" w:rsidRDefault="00300522" w:rsidP="00300522">
      <w:pPr>
        <w:pStyle w:val="subsection"/>
      </w:pPr>
      <w:r w:rsidRPr="00F103C9">
        <w:tab/>
        <w:t>(1)</w:t>
      </w:r>
      <w:r w:rsidRPr="00F103C9">
        <w:tab/>
        <w:t xml:space="preserve">The Commissioner need not </w:t>
      </w:r>
      <w:r w:rsidR="00F103C9" w:rsidRPr="00F103C9">
        <w:rPr>
          <w:position w:val="6"/>
          <w:sz w:val="16"/>
          <w:szCs w:val="16"/>
        </w:rPr>
        <w:t>*</w:t>
      </w:r>
      <w:r w:rsidRPr="00F103C9">
        <w:t xml:space="preserve">register a </w:t>
      </w:r>
      <w:r w:rsidR="00F103C9" w:rsidRPr="00F103C9">
        <w:rPr>
          <w:position w:val="6"/>
          <w:sz w:val="16"/>
          <w:szCs w:val="16"/>
        </w:rPr>
        <w:t>*</w:t>
      </w:r>
      <w:r w:rsidRPr="00F103C9">
        <w:t>non</w:t>
      </w:r>
      <w:r w:rsidR="00F103C9">
        <w:noBreakHyphen/>
      </w:r>
      <w:r w:rsidRPr="00F103C9">
        <w:t>resident if the Commissioner is satisfied that the non</w:t>
      </w:r>
      <w:r w:rsidR="00F103C9">
        <w:noBreakHyphen/>
      </w:r>
      <w:r w:rsidRPr="00F103C9">
        <w:t xml:space="preserve">resident’s </w:t>
      </w:r>
      <w:r w:rsidR="00F103C9" w:rsidRPr="00F103C9">
        <w:rPr>
          <w:position w:val="6"/>
          <w:sz w:val="16"/>
        </w:rPr>
        <w:t>*</w:t>
      </w:r>
      <w:r w:rsidR="000532C5" w:rsidRPr="00F103C9">
        <w:t>GST turnover</w:t>
      </w:r>
      <w:r w:rsidRPr="00F103C9">
        <w:t xml:space="preserve"> would not meet the </w:t>
      </w:r>
      <w:r w:rsidR="00F103C9" w:rsidRPr="00F103C9">
        <w:rPr>
          <w:position w:val="6"/>
          <w:sz w:val="16"/>
          <w:szCs w:val="16"/>
        </w:rPr>
        <w:t>*</w:t>
      </w:r>
      <w:r w:rsidRPr="00F103C9">
        <w:t xml:space="preserve">registration turnover threshold but for the </w:t>
      </w:r>
      <w:r w:rsidR="00F103C9" w:rsidRPr="00F103C9">
        <w:rPr>
          <w:position w:val="6"/>
          <w:sz w:val="16"/>
          <w:szCs w:val="16"/>
        </w:rPr>
        <w:t>*</w:t>
      </w:r>
      <w:r w:rsidRPr="00F103C9">
        <w:t>taxable supplies of the non</w:t>
      </w:r>
      <w:r w:rsidR="00F103C9">
        <w:noBreakHyphen/>
      </w:r>
      <w:r w:rsidRPr="00F103C9">
        <w:t>resident that are taxable supplies to which section</w:t>
      </w:r>
      <w:r w:rsidR="00F103C9">
        <w:t> </w:t>
      </w:r>
      <w:r w:rsidRPr="00F103C9">
        <w:t>83</w:t>
      </w:r>
      <w:r w:rsidR="00F103C9">
        <w:noBreakHyphen/>
      </w:r>
      <w:r w:rsidRPr="00F103C9">
        <w:t xml:space="preserve">5 applies. </w:t>
      </w:r>
    </w:p>
    <w:p w:rsidR="00300522" w:rsidRPr="00F103C9" w:rsidRDefault="00300522" w:rsidP="00300522">
      <w:pPr>
        <w:pStyle w:val="subsection"/>
      </w:pPr>
      <w:r w:rsidRPr="00F103C9">
        <w:tab/>
        <w:t>(2)</w:t>
      </w:r>
      <w:r w:rsidRPr="00F103C9">
        <w:tab/>
        <w:t xml:space="preserve">It does not matter whether the </w:t>
      </w:r>
      <w:r w:rsidR="00F103C9" w:rsidRPr="00F103C9">
        <w:rPr>
          <w:position w:val="6"/>
          <w:sz w:val="16"/>
          <w:szCs w:val="16"/>
        </w:rPr>
        <w:t>*</w:t>
      </w:r>
      <w:r w:rsidRPr="00F103C9">
        <w:t>non</w:t>
      </w:r>
      <w:r w:rsidR="00F103C9">
        <w:noBreakHyphen/>
      </w:r>
      <w:r w:rsidRPr="00F103C9">
        <w:t xml:space="preserve">resident is </w:t>
      </w:r>
      <w:r w:rsidR="00F103C9" w:rsidRPr="00F103C9">
        <w:rPr>
          <w:position w:val="6"/>
          <w:sz w:val="16"/>
          <w:szCs w:val="16"/>
        </w:rPr>
        <w:t>*</w:t>
      </w:r>
      <w:r w:rsidRPr="00F103C9">
        <w:t xml:space="preserve">required to be registered. </w:t>
      </w:r>
    </w:p>
    <w:p w:rsidR="00300522" w:rsidRPr="00F103C9" w:rsidRDefault="00300522" w:rsidP="00300522">
      <w:pPr>
        <w:pStyle w:val="subsection"/>
      </w:pPr>
      <w:r w:rsidRPr="00F103C9">
        <w:tab/>
        <w:t>(3)</w:t>
      </w:r>
      <w:r w:rsidRPr="00F103C9">
        <w:tab/>
        <w:t>This section has effect despite section</w:t>
      </w:r>
      <w:r w:rsidR="00F103C9">
        <w:t> </w:t>
      </w:r>
      <w:r w:rsidRPr="00F103C9">
        <w:t>25</w:t>
      </w:r>
      <w:r w:rsidR="00F103C9">
        <w:noBreakHyphen/>
      </w:r>
      <w:r w:rsidRPr="00F103C9">
        <w:t xml:space="preserve">5 (which is about when the Commissioner must register an entity). </w:t>
      </w:r>
    </w:p>
    <w:p w:rsidR="00300522" w:rsidRPr="00F103C9" w:rsidRDefault="00300522" w:rsidP="00300522">
      <w:pPr>
        <w:pStyle w:val="ActHead5"/>
      </w:pPr>
      <w:bookmarkStart w:id="679" w:name="_Toc498001703"/>
      <w:r w:rsidRPr="00F103C9">
        <w:rPr>
          <w:rStyle w:val="CharSectno"/>
        </w:rPr>
        <w:t>83</w:t>
      </w:r>
      <w:r w:rsidR="00F103C9" w:rsidRPr="00F103C9">
        <w:rPr>
          <w:rStyle w:val="CharSectno"/>
        </w:rPr>
        <w:noBreakHyphen/>
      </w:r>
      <w:r w:rsidRPr="00F103C9">
        <w:rPr>
          <w:rStyle w:val="CharSectno"/>
        </w:rPr>
        <w:t>35</w:t>
      </w:r>
      <w:r w:rsidRPr="00F103C9">
        <w:t xml:space="preserve">  Tax invoices not required for “reverse charged” supplies made by non</w:t>
      </w:r>
      <w:r w:rsidR="00F103C9">
        <w:noBreakHyphen/>
      </w:r>
      <w:r w:rsidRPr="00F103C9">
        <w:t>residents</w:t>
      </w:r>
      <w:bookmarkEnd w:id="679"/>
      <w:r w:rsidRPr="00F103C9">
        <w:t xml:space="preserve"> </w:t>
      </w:r>
    </w:p>
    <w:p w:rsidR="00300522" w:rsidRPr="00F103C9" w:rsidRDefault="00300522" w:rsidP="00300522">
      <w:pPr>
        <w:pStyle w:val="subsection"/>
      </w:pPr>
      <w:r w:rsidRPr="00F103C9">
        <w:tab/>
        <w:t>(1)</w:t>
      </w:r>
      <w:r w:rsidRPr="00F103C9">
        <w:tab/>
        <w:t xml:space="preserve">A </w:t>
      </w:r>
      <w:r w:rsidR="00F103C9" w:rsidRPr="00F103C9">
        <w:rPr>
          <w:position w:val="6"/>
          <w:sz w:val="16"/>
          <w:szCs w:val="16"/>
        </w:rPr>
        <w:t>*</w:t>
      </w:r>
      <w:r w:rsidRPr="00F103C9">
        <w:t>non</w:t>
      </w:r>
      <w:r w:rsidR="00F103C9">
        <w:noBreakHyphen/>
      </w:r>
      <w:r w:rsidRPr="00F103C9">
        <w:t xml:space="preserve">resident is not required to issue a </w:t>
      </w:r>
      <w:r w:rsidR="00F103C9" w:rsidRPr="00F103C9">
        <w:rPr>
          <w:position w:val="6"/>
          <w:sz w:val="16"/>
          <w:szCs w:val="16"/>
        </w:rPr>
        <w:t>*</w:t>
      </w:r>
      <w:r w:rsidRPr="00F103C9">
        <w:t xml:space="preserve">tax invoice for a </w:t>
      </w:r>
      <w:r w:rsidR="00F103C9" w:rsidRPr="00F103C9">
        <w:rPr>
          <w:position w:val="6"/>
          <w:sz w:val="16"/>
          <w:szCs w:val="16"/>
        </w:rPr>
        <w:t>*</w:t>
      </w:r>
      <w:r w:rsidRPr="00F103C9">
        <w:t>taxable supply of the non</w:t>
      </w:r>
      <w:r w:rsidR="00F103C9">
        <w:noBreakHyphen/>
      </w:r>
      <w:r w:rsidRPr="00F103C9">
        <w:t>resident that is a taxable supply to which section</w:t>
      </w:r>
      <w:r w:rsidR="00F103C9">
        <w:t> </w:t>
      </w:r>
      <w:r w:rsidRPr="00F103C9">
        <w:t>83</w:t>
      </w:r>
      <w:r w:rsidR="00F103C9">
        <w:noBreakHyphen/>
      </w:r>
      <w:r w:rsidRPr="00F103C9">
        <w:t xml:space="preserve">5 applies. </w:t>
      </w:r>
    </w:p>
    <w:p w:rsidR="00300522" w:rsidRPr="00F103C9" w:rsidRDefault="00300522" w:rsidP="00300522">
      <w:pPr>
        <w:pStyle w:val="subsection"/>
      </w:pPr>
      <w:r w:rsidRPr="00F103C9">
        <w:tab/>
        <w:t>(2)</w:t>
      </w:r>
      <w:r w:rsidRPr="00F103C9">
        <w:tab/>
      </w:r>
      <w:r w:rsidR="00F103C9">
        <w:t>Subsection (</w:t>
      </w:r>
      <w:r w:rsidRPr="00F103C9">
        <w:t>1) has effect despite section</w:t>
      </w:r>
      <w:r w:rsidR="00F103C9">
        <w:t> </w:t>
      </w:r>
      <w:r w:rsidRPr="00F103C9">
        <w:t>29</w:t>
      </w:r>
      <w:r w:rsidR="00F103C9">
        <w:noBreakHyphen/>
      </w:r>
      <w:r w:rsidRPr="00F103C9">
        <w:t xml:space="preserve">70 (which is about the requirement to issue tax invoices). </w:t>
      </w:r>
    </w:p>
    <w:p w:rsidR="00300522" w:rsidRPr="00F103C9" w:rsidRDefault="00300522" w:rsidP="00300522">
      <w:pPr>
        <w:pStyle w:val="subsection"/>
      </w:pPr>
      <w:r w:rsidRPr="00F103C9">
        <w:tab/>
        <w:t>(3)</w:t>
      </w:r>
      <w:r w:rsidRPr="00F103C9">
        <w:tab/>
        <w:t>Subsection</w:t>
      </w:r>
      <w:r w:rsidR="00F103C9">
        <w:t> </w:t>
      </w:r>
      <w:r w:rsidRPr="00F103C9">
        <w:t>29</w:t>
      </w:r>
      <w:r w:rsidR="00F103C9">
        <w:noBreakHyphen/>
      </w:r>
      <w:r w:rsidRPr="00F103C9">
        <w:t xml:space="preserve">10(3) does not apply in relation to a </w:t>
      </w:r>
      <w:r w:rsidR="00F103C9" w:rsidRPr="00F103C9">
        <w:rPr>
          <w:position w:val="6"/>
          <w:sz w:val="16"/>
          <w:szCs w:val="16"/>
        </w:rPr>
        <w:t>*</w:t>
      </w:r>
      <w:r w:rsidRPr="00F103C9">
        <w:t xml:space="preserve">creditable acquisition made by an entity as a result of being the </w:t>
      </w:r>
      <w:r w:rsidR="00F103C9" w:rsidRPr="00F103C9">
        <w:rPr>
          <w:position w:val="6"/>
          <w:sz w:val="16"/>
          <w:szCs w:val="16"/>
        </w:rPr>
        <w:t>*</w:t>
      </w:r>
      <w:r w:rsidRPr="00F103C9">
        <w:t xml:space="preserve">recipient of a </w:t>
      </w:r>
      <w:r w:rsidR="00F103C9" w:rsidRPr="00F103C9">
        <w:rPr>
          <w:position w:val="6"/>
          <w:sz w:val="16"/>
          <w:szCs w:val="16"/>
        </w:rPr>
        <w:t>*</w:t>
      </w:r>
      <w:r w:rsidRPr="00F103C9">
        <w:t>taxable supply to which section</w:t>
      </w:r>
      <w:r w:rsidR="00F103C9">
        <w:t> </w:t>
      </w:r>
      <w:r w:rsidRPr="00F103C9">
        <w:t>83</w:t>
      </w:r>
      <w:r w:rsidR="00F103C9">
        <w:noBreakHyphen/>
      </w:r>
      <w:r w:rsidRPr="00F103C9">
        <w:t xml:space="preserve">5 applies. </w:t>
      </w:r>
    </w:p>
    <w:p w:rsidR="001A4EA7" w:rsidRPr="00F103C9" w:rsidRDefault="001A4EA7" w:rsidP="001A4EA7">
      <w:pPr>
        <w:pStyle w:val="ActHead3"/>
      </w:pPr>
      <w:bookmarkStart w:id="680" w:name="_Toc498001704"/>
      <w:r w:rsidRPr="00F103C9">
        <w:rPr>
          <w:rStyle w:val="CharDivNo"/>
        </w:rPr>
        <w:lastRenderedPageBreak/>
        <w:t>Division</w:t>
      </w:r>
      <w:r w:rsidR="00F103C9" w:rsidRPr="00F103C9">
        <w:rPr>
          <w:rStyle w:val="CharDivNo"/>
        </w:rPr>
        <w:t> </w:t>
      </w:r>
      <w:r w:rsidRPr="00F103C9">
        <w:rPr>
          <w:rStyle w:val="CharDivNo"/>
        </w:rPr>
        <w:t>84</w:t>
      </w:r>
      <w:r w:rsidRPr="00F103C9">
        <w:t>—</w:t>
      </w:r>
      <w:r w:rsidRPr="00F103C9">
        <w:rPr>
          <w:rStyle w:val="CharDivText"/>
        </w:rPr>
        <w:t>Offshore supplies</w:t>
      </w:r>
      <w:bookmarkEnd w:id="680"/>
    </w:p>
    <w:p w:rsidR="001A4EA7" w:rsidRPr="00F103C9" w:rsidRDefault="001A4EA7" w:rsidP="001A4EA7">
      <w:pPr>
        <w:pStyle w:val="ActHead4"/>
      </w:pPr>
      <w:bookmarkStart w:id="681" w:name="_Toc498001705"/>
      <w:r w:rsidRPr="00F103C9">
        <w:rPr>
          <w:rStyle w:val="CharSubdNo"/>
        </w:rPr>
        <w:t>Subdivision</w:t>
      </w:r>
      <w:r w:rsidR="00F103C9" w:rsidRPr="00F103C9">
        <w:rPr>
          <w:rStyle w:val="CharSubdNo"/>
        </w:rPr>
        <w:t> </w:t>
      </w:r>
      <w:r w:rsidRPr="00F103C9">
        <w:rPr>
          <w:rStyle w:val="CharSubdNo"/>
        </w:rPr>
        <w:t>84</w:t>
      </w:r>
      <w:r w:rsidR="00F103C9" w:rsidRPr="00F103C9">
        <w:rPr>
          <w:rStyle w:val="CharSubdNo"/>
        </w:rPr>
        <w:noBreakHyphen/>
      </w:r>
      <w:r w:rsidRPr="00F103C9">
        <w:rPr>
          <w:rStyle w:val="CharSubdNo"/>
        </w:rPr>
        <w:t>A</w:t>
      </w:r>
      <w:r w:rsidRPr="00F103C9">
        <w:t>—</w:t>
      </w:r>
      <w:r w:rsidRPr="00F103C9">
        <w:rPr>
          <w:rStyle w:val="CharSubdText"/>
        </w:rPr>
        <w:t>Offshore supplies that are taxable supplies, and “reverse charged”, under this Subdivision</w:t>
      </w:r>
      <w:bookmarkEnd w:id="681"/>
    </w:p>
    <w:p w:rsidR="00300522" w:rsidRPr="00F103C9" w:rsidRDefault="00300522" w:rsidP="00300522">
      <w:pPr>
        <w:pStyle w:val="ActHead5"/>
      </w:pPr>
      <w:bookmarkStart w:id="682" w:name="_Toc498001706"/>
      <w:r w:rsidRPr="00F103C9">
        <w:rPr>
          <w:rStyle w:val="CharSectno"/>
        </w:rPr>
        <w:t>84</w:t>
      </w:r>
      <w:r w:rsidR="00F103C9" w:rsidRPr="00F103C9">
        <w:rPr>
          <w:rStyle w:val="CharSectno"/>
        </w:rPr>
        <w:noBreakHyphen/>
      </w:r>
      <w:r w:rsidRPr="00F103C9">
        <w:rPr>
          <w:rStyle w:val="CharSectno"/>
        </w:rPr>
        <w:t>1</w:t>
      </w:r>
      <w:r w:rsidRPr="00F103C9">
        <w:t xml:space="preserve">  What this </w:t>
      </w:r>
      <w:r w:rsidR="005067AC" w:rsidRPr="00F103C9">
        <w:t>Subdivision</w:t>
      </w:r>
      <w:r w:rsidR="00A36DB5" w:rsidRPr="00F103C9">
        <w:t xml:space="preserve"> </w:t>
      </w:r>
      <w:r w:rsidRPr="00F103C9">
        <w:t>is about</w:t>
      </w:r>
      <w:bookmarkEnd w:id="682"/>
    </w:p>
    <w:p w:rsidR="00300522" w:rsidRPr="00F103C9" w:rsidRDefault="00300522" w:rsidP="00300522">
      <w:pPr>
        <w:pStyle w:val="BoxText"/>
      </w:pPr>
      <w:r w:rsidRPr="00F103C9">
        <w:t xml:space="preserve">This </w:t>
      </w:r>
      <w:r w:rsidR="005067AC" w:rsidRPr="00F103C9">
        <w:t>Subdivision</w:t>
      </w:r>
      <w:r w:rsidR="00A36DB5" w:rsidRPr="00F103C9">
        <w:t xml:space="preserve"> </w:t>
      </w:r>
      <w:r w:rsidRPr="00F103C9">
        <w:t xml:space="preserve">deals with </w:t>
      </w:r>
      <w:r w:rsidR="001A4EA7" w:rsidRPr="00F103C9">
        <w:t>certain supplies</w:t>
      </w:r>
      <w:r w:rsidRPr="00F103C9">
        <w:t xml:space="preserve"> taking place outside </w:t>
      </w:r>
      <w:r w:rsidR="0026067B" w:rsidRPr="00F103C9">
        <w:t>the indirect tax zone</w:t>
      </w:r>
      <w:r w:rsidRPr="00F103C9">
        <w:t xml:space="preserve">. The GST on a supply that is a taxable supply under this </w:t>
      </w:r>
      <w:r w:rsidR="005067AC" w:rsidRPr="00F103C9">
        <w:t>Subdivision</w:t>
      </w:r>
      <w:r w:rsidR="00A36DB5" w:rsidRPr="00F103C9">
        <w:t xml:space="preserve"> </w:t>
      </w:r>
      <w:r w:rsidRPr="00F103C9">
        <w:t>is “reverse charged” to the recipient of the supply.</w:t>
      </w:r>
    </w:p>
    <w:p w:rsidR="001A4EA7" w:rsidRPr="00F103C9" w:rsidRDefault="001A4EA7" w:rsidP="001A4EA7">
      <w:pPr>
        <w:pStyle w:val="ActHead5"/>
      </w:pPr>
      <w:bookmarkStart w:id="683" w:name="_Toc498001707"/>
      <w:r w:rsidRPr="00F103C9">
        <w:rPr>
          <w:rStyle w:val="CharSectno"/>
        </w:rPr>
        <w:t>84</w:t>
      </w:r>
      <w:r w:rsidR="00F103C9" w:rsidRPr="00F103C9">
        <w:rPr>
          <w:rStyle w:val="CharSectno"/>
        </w:rPr>
        <w:noBreakHyphen/>
      </w:r>
      <w:r w:rsidRPr="00F103C9">
        <w:rPr>
          <w:rStyle w:val="CharSectno"/>
        </w:rPr>
        <w:t>5</w:t>
      </w:r>
      <w:r w:rsidRPr="00F103C9">
        <w:t xml:space="preserve">  Offshore supplies that are taxable supplies under this Subdivision</w:t>
      </w:r>
      <w:bookmarkEnd w:id="683"/>
    </w:p>
    <w:p w:rsidR="001A4EA7" w:rsidRPr="00F103C9" w:rsidRDefault="001A4EA7" w:rsidP="001A4EA7">
      <w:pPr>
        <w:pStyle w:val="subsection"/>
      </w:pPr>
      <w:r w:rsidRPr="00F103C9">
        <w:tab/>
        <w:t>(1)</w:t>
      </w:r>
      <w:r w:rsidRPr="00F103C9">
        <w:tab/>
        <w:t xml:space="preserve">A supply is a </w:t>
      </w:r>
      <w:r w:rsidRPr="00F103C9">
        <w:rPr>
          <w:b/>
          <w:i/>
        </w:rPr>
        <w:t>taxable supply</w:t>
      </w:r>
      <w:r w:rsidRPr="00F103C9">
        <w:t xml:space="preserve"> (except to the extent that it is </w:t>
      </w:r>
      <w:r w:rsidR="00F103C9" w:rsidRPr="00F103C9">
        <w:rPr>
          <w:position w:val="6"/>
          <w:sz w:val="16"/>
        </w:rPr>
        <w:t>*</w:t>
      </w:r>
      <w:r w:rsidRPr="00F103C9">
        <w:t>GST</w:t>
      </w:r>
      <w:r w:rsidR="00F103C9">
        <w:noBreakHyphen/>
      </w:r>
      <w:r w:rsidRPr="00F103C9">
        <w:t xml:space="preserve">free or </w:t>
      </w:r>
      <w:r w:rsidR="00F103C9" w:rsidRPr="00F103C9">
        <w:rPr>
          <w:position w:val="6"/>
          <w:sz w:val="16"/>
        </w:rPr>
        <w:t>*</w:t>
      </w:r>
      <w:r w:rsidRPr="00F103C9">
        <w:t>input taxed) if:</w:t>
      </w:r>
    </w:p>
    <w:p w:rsidR="001A4EA7" w:rsidRPr="00F103C9" w:rsidRDefault="001A4EA7" w:rsidP="001A4EA7">
      <w:pPr>
        <w:pStyle w:val="paragraph"/>
      </w:pPr>
      <w:r w:rsidRPr="00F103C9">
        <w:tab/>
        <w:t>(a)</w:t>
      </w:r>
      <w:r w:rsidRPr="00F103C9">
        <w:tab/>
        <w:t xml:space="preserve">the supply is for </w:t>
      </w:r>
      <w:r w:rsidR="00F103C9" w:rsidRPr="00F103C9">
        <w:rPr>
          <w:position w:val="6"/>
          <w:sz w:val="16"/>
        </w:rPr>
        <w:t>*</w:t>
      </w:r>
      <w:r w:rsidRPr="00F103C9">
        <w:t>consideration; and</w:t>
      </w:r>
    </w:p>
    <w:p w:rsidR="001A4EA7" w:rsidRPr="00F103C9" w:rsidRDefault="001A4EA7" w:rsidP="001A4EA7">
      <w:pPr>
        <w:pStyle w:val="paragraph"/>
      </w:pPr>
      <w:r w:rsidRPr="00F103C9">
        <w:tab/>
        <w:t>(b)</w:t>
      </w:r>
      <w:r w:rsidRPr="00F103C9">
        <w:tab/>
        <w:t xml:space="preserve">the </w:t>
      </w:r>
      <w:r w:rsidR="00F103C9" w:rsidRPr="00F103C9">
        <w:rPr>
          <w:position w:val="6"/>
          <w:sz w:val="16"/>
        </w:rPr>
        <w:t>*</w:t>
      </w:r>
      <w:r w:rsidRPr="00F103C9">
        <w:t xml:space="preserve">recipient of the supply is </w:t>
      </w:r>
      <w:r w:rsidR="00F103C9" w:rsidRPr="00F103C9">
        <w:rPr>
          <w:position w:val="6"/>
          <w:sz w:val="16"/>
        </w:rPr>
        <w:t>*</w:t>
      </w:r>
      <w:r w:rsidRPr="00F103C9">
        <w:t xml:space="preserve">registered, or </w:t>
      </w:r>
      <w:r w:rsidR="00F103C9" w:rsidRPr="00F103C9">
        <w:rPr>
          <w:position w:val="6"/>
          <w:sz w:val="16"/>
        </w:rPr>
        <w:t>*</w:t>
      </w:r>
      <w:r w:rsidRPr="00F103C9">
        <w:t>required to be registered; and</w:t>
      </w:r>
    </w:p>
    <w:p w:rsidR="001A4EA7" w:rsidRPr="00F103C9" w:rsidRDefault="001A4EA7" w:rsidP="001A4EA7">
      <w:pPr>
        <w:pStyle w:val="paragraph"/>
      </w:pPr>
      <w:r w:rsidRPr="00F103C9">
        <w:tab/>
        <w:t>(c)</w:t>
      </w:r>
      <w:r w:rsidRPr="00F103C9">
        <w:tab/>
        <w:t>the supply is covered by the third column of this table.</w:t>
      </w:r>
    </w:p>
    <w:p w:rsidR="001A4EA7" w:rsidRPr="00F103C9" w:rsidRDefault="001A4EA7" w:rsidP="001A4EA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1701"/>
        <w:gridCol w:w="4681"/>
      </w:tblGrid>
      <w:tr w:rsidR="001A4EA7" w:rsidRPr="00F103C9" w:rsidTr="00A71B06">
        <w:trPr>
          <w:tblHeader/>
        </w:trPr>
        <w:tc>
          <w:tcPr>
            <w:tcW w:w="7086" w:type="dxa"/>
            <w:gridSpan w:val="3"/>
            <w:tcBorders>
              <w:top w:val="single" w:sz="12" w:space="0" w:color="auto"/>
              <w:bottom w:val="single" w:sz="6" w:space="0" w:color="auto"/>
            </w:tcBorders>
            <w:shd w:val="clear" w:color="auto" w:fill="auto"/>
          </w:tcPr>
          <w:p w:rsidR="001A4EA7" w:rsidRPr="00F103C9" w:rsidRDefault="001A4EA7" w:rsidP="00A71B06">
            <w:pPr>
              <w:pStyle w:val="TableHeading"/>
            </w:pPr>
            <w:r w:rsidRPr="00F103C9">
              <w:t>Offshore supplies that are taxable supplies under this Subdivision</w:t>
            </w:r>
          </w:p>
        </w:tc>
      </w:tr>
      <w:tr w:rsidR="001A4EA7" w:rsidRPr="00F103C9" w:rsidTr="00A71B06">
        <w:trPr>
          <w:tblHeader/>
        </w:trPr>
        <w:tc>
          <w:tcPr>
            <w:tcW w:w="704" w:type="dxa"/>
            <w:tcBorders>
              <w:top w:val="single" w:sz="6" w:space="0" w:color="auto"/>
              <w:bottom w:val="single" w:sz="12" w:space="0" w:color="auto"/>
            </w:tcBorders>
            <w:shd w:val="clear" w:color="auto" w:fill="auto"/>
          </w:tcPr>
          <w:p w:rsidR="001A4EA7" w:rsidRPr="00F103C9" w:rsidRDefault="001A4EA7" w:rsidP="00A71B06">
            <w:pPr>
              <w:pStyle w:val="TableHeading"/>
            </w:pPr>
            <w:r w:rsidRPr="00F103C9">
              <w:t>Item</w:t>
            </w:r>
          </w:p>
        </w:tc>
        <w:tc>
          <w:tcPr>
            <w:tcW w:w="1701" w:type="dxa"/>
            <w:tcBorders>
              <w:top w:val="single" w:sz="6" w:space="0" w:color="auto"/>
              <w:bottom w:val="single" w:sz="12" w:space="0" w:color="auto"/>
            </w:tcBorders>
            <w:shd w:val="clear" w:color="auto" w:fill="auto"/>
          </w:tcPr>
          <w:p w:rsidR="001A4EA7" w:rsidRPr="00F103C9" w:rsidRDefault="001A4EA7" w:rsidP="00A71B06">
            <w:pPr>
              <w:pStyle w:val="TableHeading"/>
            </w:pPr>
            <w:r w:rsidRPr="00F103C9">
              <w:t>Topic</w:t>
            </w:r>
          </w:p>
        </w:tc>
        <w:tc>
          <w:tcPr>
            <w:tcW w:w="4681" w:type="dxa"/>
            <w:tcBorders>
              <w:top w:val="single" w:sz="6" w:space="0" w:color="auto"/>
              <w:bottom w:val="single" w:sz="12" w:space="0" w:color="auto"/>
            </w:tcBorders>
            <w:shd w:val="clear" w:color="auto" w:fill="auto"/>
          </w:tcPr>
          <w:p w:rsidR="001A4EA7" w:rsidRPr="00F103C9" w:rsidRDefault="001A4EA7" w:rsidP="00A71B06">
            <w:pPr>
              <w:pStyle w:val="TableHeading"/>
            </w:pPr>
            <w:r w:rsidRPr="00F103C9">
              <w:t>These supplies are covered</w:t>
            </w:r>
            <w:r w:rsidRPr="00F103C9">
              <w:rPr>
                <w:i/>
              </w:rPr>
              <w:t xml:space="preserve"> …</w:t>
            </w:r>
          </w:p>
        </w:tc>
      </w:tr>
      <w:tr w:rsidR="001A4EA7" w:rsidRPr="00F103C9" w:rsidTr="00A71B06">
        <w:tc>
          <w:tcPr>
            <w:tcW w:w="704" w:type="dxa"/>
            <w:tcBorders>
              <w:top w:val="single" w:sz="12" w:space="0" w:color="auto"/>
              <w:bottom w:val="single" w:sz="2" w:space="0" w:color="auto"/>
            </w:tcBorders>
            <w:shd w:val="clear" w:color="auto" w:fill="auto"/>
          </w:tcPr>
          <w:p w:rsidR="001A4EA7" w:rsidRPr="00F103C9" w:rsidRDefault="001A4EA7" w:rsidP="00A71B06">
            <w:pPr>
              <w:pStyle w:val="Tabletext"/>
            </w:pPr>
            <w:r w:rsidRPr="00F103C9">
              <w:t>1</w:t>
            </w:r>
          </w:p>
        </w:tc>
        <w:tc>
          <w:tcPr>
            <w:tcW w:w="1701" w:type="dxa"/>
            <w:tcBorders>
              <w:top w:val="single" w:sz="12" w:space="0" w:color="auto"/>
              <w:bottom w:val="single" w:sz="2" w:space="0" w:color="auto"/>
            </w:tcBorders>
            <w:shd w:val="clear" w:color="auto" w:fill="auto"/>
          </w:tcPr>
          <w:p w:rsidR="001A4EA7" w:rsidRPr="00F103C9" w:rsidRDefault="001A4EA7" w:rsidP="00A71B06">
            <w:pPr>
              <w:pStyle w:val="Tabletext"/>
            </w:pPr>
            <w:r w:rsidRPr="00F103C9">
              <w:t>Intangible supply—general</w:t>
            </w:r>
          </w:p>
        </w:tc>
        <w:tc>
          <w:tcPr>
            <w:tcW w:w="4681" w:type="dxa"/>
            <w:tcBorders>
              <w:top w:val="single" w:sz="12" w:space="0" w:color="auto"/>
              <w:bottom w:val="single" w:sz="2" w:space="0" w:color="auto"/>
            </w:tcBorders>
            <w:shd w:val="clear" w:color="auto" w:fill="auto"/>
          </w:tcPr>
          <w:p w:rsidR="001A4EA7" w:rsidRPr="00F103C9" w:rsidRDefault="001A4EA7" w:rsidP="00A71B06">
            <w:pPr>
              <w:pStyle w:val="Tabletext"/>
            </w:pPr>
            <w:r w:rsidRPr="00F103C9">
              <w:t xml:space="preserve">a supply of anything other than goods or </w:t>
            </w:r>
            <w:r w:rsidR="00F103C9" w:rsidRPr="00F103C9">
              <w:rPr>
                <w:position w:val="6"/>
                <w:sz w:val="16"/>
              </w:rPr>
              <w:t>*</w:t>
            </w:r>
            <w:r w:rsidRPr="00F103C9">
              <w:t>real property if:</w:t>
            </w:r>
          </w:p>
          <w:p w:rsidR="001A4EA7" w:rsidRPr="00F103C9" w:rsidRDefault="001A4EA7" w:rsidP="00A71B06">
            <w:pPr>
              <w:pStyle w:val="Tablea"/>
            </w:pPr>
            <w:r w:rsidRPr="00F103C9">
              <w:t xml:space="preserve">(a) the supply is </w:t>
            </w:r>
            <w:r w:rsidRPr="00F103C9">
              <w:rPr>
                <w:i/>
              </w:rPr>
              <w:t xml:space="preserve">not </w:t>
            </w:r>
            <w:r w:rsidR="00F103C9" w:rsidRPr="00F103C9">
              <w:rPr>
                <w:position w:val="6"/>
                <w:sz w:val="16"/>
              </w:rPr>
              <w:t>*</w:t>
            </w:r>
            <w:r w:rsidRPr="00F103C9">
              <w:t>connected with the indirect tax zone; and</w:t>
            </w:r>
          </w:p>
          <w:p w:rsidR="001A4EA7" w:rsidRPr="00F103C9" w:rsidRDefault="001A4EA7" w:rsidP="00A71B06">
            <w:pPr>
              <w:pStyle w:val="Tablea"/>
            </w:pPr>
            <w:r w:rsidRPr="00F103C9">
              <w:t xml:space="preserve">(b) the </w:t>
            </w:r>
            <w:r w:rsidR="00F103C9" w:rsidRPr="00F103C9">
              <w:rPr>
                <w:position w:val="6"/>
                <w:sz w:val="16"/>
              </w:rPr>
              <w:t>*</w:t>
            </w:r>
            <w:r w:rsidRPr="00F103C9">
              <w:t xml:space="preserve">recipient of the supply satisfies the purpose test in </w:t>
            </w:r>
            <w:r w:rsidR="00F103C9">
              <w:t>subsection (</w:t>
            </w:r>
            <w:r w:rsidRPr="00F103C9">
              <w:t>1A).</w:t>
            </w:r>
          </w:p>
        </w:tc>
      </w:tr>
      <w:tr w:rsidR="001A4EA7" w:rsidRPr="00F103C9" w:rsidTr="00A71B06">
        <w:tc>
          <w:tcPr>
            <w:tcW w:w="704" w:type="dxa"/>
            <w:tcBorders>
              <w:top w:val="single" w:sz="2" w:space="0" w:color="auto"/>
              <w:bottom w:val="single" w:sz="2" w:space="0" w:color="auto"/>
            </w:tcBorders>
            <w:shd w:val="clear" w:color="auto" w:fill="auto"/>
          </w:tcPr>
          <w:p w:rsidR="001A4EA7" w:rsidRPr="00F103C9" w:rsidRDefault="001A4EA7" w:rsidP="00A71B06">
            <w:pPr>
              <w:pStyle w:val="Tabletext"/>
            </w:pPr>
            <w:r w:rsidRPr="00F103C9">
              <w:t>2</w:t>
            </w:r>
          </w:p>
        </w:tc>
        <w:tc>
          <w:tcPr>
            <w:tcW w:w="1701" w:type="dxa"/>
            <w:tcBorders>
              <w:top w:val="single" w:sz="2" w:space="0" w:color="auto"/>
              <w:bottom w:val="single" w:sz="2" w:space="0" w:color="auto"/>
            </w:tcBorders>
            <w:shd w:val="clear" w:color="auto" w:fill="auto"/>
          </w:tcPr>
          <w:p w:rsidR="001A4EA7" w:rsidRPr="00F103C9" w:rsidRDefault="001A4EA7" w:rsidP="00A71B06">
            <w:pPr>
              <w:pStyle w:val="Tabletext"/>
            </w:pPr>
            <w:r w:rsidRPr="00F103C9">
              <w:t>Intangible supply—right or option</w:t>
            </w:r>
          </w:p>
        </w:tc>
        <w:tc>
          <w:tcPr>
            <w:tcW w:w="4681" w:type="dxa"/>
            <w:tcBorders>
              <w:top w:val="single" w:sz="2" w:space="0" w:color="auto"/>
              <w:bottom w:val="single" w:sz="2" w:space="0" w:color="auto"/>
            </w:tcBorders>
            <w:shd w:val="clear" w:color="auto" w:fill="auto"/>
          </w:tcPr>
          <w:p w:rsidR="001A4EA7" w:rsidRPr="00F103C9" w:rsidRDefault="001A4EA7" w:rsidP="00A71B06">
            <w:pPr>
              <w:pStyle w:val="Tabletext"/>
            </w:pPr>
            <w:r w:rsidRPr="00F103C9">
              <w:t xml:space="preserve">a supply of anything other than goods or </w:t>
            </w:r>
            <w:r w:rsidR="00F103C9" w:rsidRPr="00F103C9">
              <w:rPr>
                <w:position w:val="6"/>
                <w:sz w:val="16"/>
              </w:rPr>
              <w:t>*</w:t>
            </w:r>
            <w:r w:rsidRPr="00F103C9">
              <w:t>real property if:</w:t>
            </w:r>
          </w:p>
          <w:p w:rsidR="001A4EA7" w:rsidRPr="00F103C9" w:rsidRDefault="001A4EA7" w:rsidP="00A71B06">
            <w:pPr>
              <w:pStyle w:val="Tablea"/>
            </w:pPr>
            <w:r w:rsidRPr="00F103C9">
              <w:t xml:space="preserve">(a) the supply is </w:t>
            </w:r>
            <w:r w:rsidR="00F103C9" w:rsidRPr="00F103C9">
              <w:rPr>
                <w:position w:val="6"/>
                <w:sz w:val="16"/>
              </w:rPr>
              <w:t>*</w:t>
            </w:r>
            <w:r w:rsidRPr="00F103C9">
              <w:t>connected with the indirect tax zone because of paragraph</w:t>
            </w:r>
            <w:r w:rsidR="00F103C9">
              <w:t> </w:t>
            </w:r>
            <w:r w:rsidRPr="00F103C9">
              <w:t>9</w:t>
            </w:r>
            <w:r w:rsidR="00F103C9">
              <w:noBreakHyphen/>
            </w:r>
            <w:r w:rsidRPr="00F103C9">
              <w:t>25(5)(c); and</w:t>
            </w:r>
          </w:p>
          <w:p w:rsidR="001A4EA7" w:rsidRPr="00F103C9" w:rsidRDefault="001A4EA7" w:rsidP="00A71B06">
            <w:pPr>
              <w:pStyle w:val="Tablea"/>
            </w:pPr>
            <w:r w:rsidRPr="00F103C9">
              <w:lastRenderedPageBreak/>
              <w:t xml:space="preserve">(b) the </w:t>
            </w:r>
            <w:r w:rsidR="00F103C9" w:rsidRPr="00F103C9">
              <w:rPr>
                <w:position w:val="6"/>
                <w:sz w:val="16"/>
              </w:rPr>
              <w:t>*</w:t>
            </w:r>
            <w:r w:rsidRPr="00F103C9">
              <w:t xml:space="preserve">recipient of the supply satisfies the purpose test in </w:t>
            </w:r>
            <w:r w:rsidR="00F103C9">
              <w:t>subsection (</w:t>
            </w:r>
            <w:r w:rsidRPr="00F103C9">
              <w:t>1A).</w:t>
            </w:r>
          </w:p>
        </w:tc>
      </w:tr>
      <w:tr w:rsidR="001A4EA7" w:rsidRPr="00F103C9" w:rsidTr="00A71B06">
        <w:tc>
          <w:tcPr>
            <w:tcW w:w="704" w:type="dxa"/>
            <w:tcBorders>
              <w:top w:val="single" w:sz="2" w:space="0" w:color="auto"/>
              <w:bottom w:val="single" w:sz="2" w:space="0" w:color="auto"/>
            </w:tcBorders>
            <w:shd w:val="clear" w:color="auto" w:fill="auto"/>
          </w:tcPr>
          <w:p w:rsidR="001A4EA7" w:rsidRPr="00F103C9" w:rsidRDefault="001A4EA7" w:rsidP="00A71B06">
            <w:pPr>
              <w:pStyle w:val="Tabletext"/>
            </w:pPr>
            <w:r w:rsidRPr="00F103C9">
              <w:lastRenderedPageBreak/>
              <w:t>3</w:t>
            </w:r>
          </w:p>
        </w:tc>
        <w:tc>
          <w:tcPr>
            <w:tcW w:w="1701" w:type="dxa"/>
            <w:tcBorders>
              <w:top w:val="single" w:sz="2" w:space="0" w:color="auto"/>
              <w:bottom w:val="single" w:sz="2" w:space="0" w:color="auto"/>
            </w:tcBorders>
            <w:shd w:val="clear" w:color="auto" w:fill="auto"/>
          </w:tcPr>
          <w:p w:rsidR="001A4EA7" w:rsidRPr="00F103C9" w:rsidRDefault="001A4EA7" w:rsidP="00A71B06">
            <w:pPr>
              <w:pStyle w:val="Tabletext"/>
            </w:pPr>
            <w:r w:rsidRPr="00F103C9">
              <w:t>Intangible supply—supplier believed recipient was not a consumer</w:t>
            </w:r>
          </w:p>
        </w:tc>
        <w:tc>
          <w:tcPr>
            <w:tcW w:w="4681" w:type="dxa"/>
            <w:tcBorders>
              <w:top w:val="single" w:sz="2" w:space="0" w:color="auto"/>
              <w:bottom w:val="single" w:sz="2" w:space="0" w:color="auto"/>
            </w:tcBorders>
            <w:shd w:val="clear" w:color="auto" w:fill="auto"/>
          </w:tcPr>
          <w:p w:rsidR="001A4EA7" w:rsidRPr="00F103C9" w:rsidRDefault="001A4EA7" w:rsidP="00A71B06">
            <w:pPr>
              <w:pStyle w:val="Tabletext"/>
            </w:pPr>
            <w:r w:rsidRPr="00F103C9">
              <w:t xml:space="preserve">a supply of anything other than goods or </w:t>
            </w:r>
            <w:r w:rsidR="00F103C9" w:rsidRPr="00F103C9">
              <w:rPr>
                <w:position w:val="6"/>
                <w:sz w:val="16"/>
              </w:rPr>
              <w:t>*</w:t>
            </w:r>
            <w:r w:rsidRPr="00F103C9">
              <w:t>real property if:</w:t>
            </w:r>
          </w:p>
          <w:p w:rsidR="001A4EA7" w:rsidRPr="00F103C9" w:rsidRDefault="001A4EA7" w:rsidP="00A71B06">
            <w:pPr>
              <w:pStyle w:val="Tablea"/>
            </w:pPr>
            <w:r w:rsidRPr="00F103C9">
              <w:t xml:space="preserve">(a) the supply is </w:t>
            </w:r>
            <w:r w:rsidR="00F103C9" w:rsidRPr="00F103C9">
              <w:rPr>
                <w:position w:val="6"/>
                <w:sz w:val="16"/>
              </w:rPr>
              <w:t>*</w:t>
            </w:r>
            <w:r w:rsidRPr="00F103C9">
              <w:t>connected with the indirect tax zone because of paragraph</w:t>
            </w:r>
            <w:r w:rsidR="00F103C9">
              <w:t> </w:t>
            </w:r>
            <w:r w:rsidRPr="00F103C9">
              <w:t>9</w:t>
            </w:r>
            <w:r w:rsidR="00F103C9">
              <w:noBreakHyphen/>
            </w:r>
            <w:r w:rsidRPr="00F103C9">
              <w:t>25(5)(d); and</w:t>
            </w:r>
          </w:p>
          <w:p w:rsidR="001A4EA7" w:rsidRPr="00F103C9" w:rsidRDefault="001A4EA7" w:rsidP="00A71B06">
            <w:pPr>
              <w:pStyle w:val="Tablea"/>
            </w:pPr>
            <w:r w:rsidRPr="00F103C9">
              <w:t>(b) under section</w:t>
            </w:r>
            <w:r w:rsidR="00F103C9">
              <w:t> </w:t>
            </w:r>
            <w:r w:rsidRPr="00F103C9">
              <w:t>84</w:t>
            </w:r>
            <w:r w:rsidR="00F103C9">
              <w:noBreakHyphen/>
            </w:r>
            <w:r w:rsidRPr="00F103C9">
              <w:t xml:space="preserve">100, the </w:t>
            </w:r>
            <w:r w:rsidR="00F103C9" w:rsidRPr="00F103C9">
              <w:rPr>
                <w:position w:val="6"/>
                <w:sz w:val="16"/>
              </w:rPr>
              <w:t>*</w:t>
            </w:r>
            <w:r w:rsidRPr="00F103C9">
              <w:t xml:space="preserve">GST law applies in relation to the supplier as if the </w:t>
            </w:r>
            <w:r w:rsidR="00F103C9" w:rsidRPr="00F103C9">
              <w:rPr>
                <w:position w:val="6"/>
                <w:sz w:val="16"/>
              </w:rPr>
              <w:t>*</w:t>
            </w:r>
            <w:r w:rsidRPr="00F103C9">
              <w:t xml:space="preserve">recipient was not an </w:t>
            </w:r>
            <w:r w:rsidR="00F103C9" w:rsidRPr="00F103C9">
              <w:rPr>
                <w:position w:val="6"/>
                <w:sz w:val="16"/>
              </w:rPr>
              <w:t>*</w:t>
            </w:r>
            <w:r w:rsidRPr="00F103C9">
              <w:t>Australian consumer of the supply; and</w:t>
            </w:r>
          </w:p>
          <w:p w:rsidR="001A4EA7" w:rsidRPr="00F103C9" w:rsidRDefault="001A4EA7" w:rsidP="00A71B06">
            <w:pPr>
              <w:pStyle w:val="Tablea"/>
            </w:pPr>
            <w:r w:rsidRPr="00F103C9">
              <w:t xml:space="preserve">(c) the </w:t>
            </w:r>
            <w:r w:rsidR="00F103C9" w:rsidRPr="00F103C9">
              <w:rPr>
                <w:position w:val="6"/>
                <w:sz w:val="16"/>
              </w:rPr>
              <w:t>*</w:t>
            </w:r>
            <w:r w:rsidRPr="00F103C9">
              <w:t>ABN of the recipient, or the other identifying information prescribed under subsection</w:t>
            </w:r>
            <w:r w:rsidR="00F103C9">
              <w:t> </w:t>
            </w:r>
            <w:r w:rsidRPr="00F103C9">
              <w:t>84</w:t>
            </w:r>
            <w:r w:rsidR="00F103C9">
              <w:noBreakHyphen/>
            </w:r>
            <w:r w:rsidRPr="00F103C9">
              <w:t>100(4) relating to the recipient, has been disclosed to the supplier; and</w:t>
            </w:r>
          </w:p>
          <w:p w:rsidR="001A4EA7" w:rsidRPr="00F103C9" w:rsidRDefault="001A4EA7" w:rsidP="00A71B06">
            <w:pPr>
              <w:pStyle w:val="Tablea"/>
            </w:pPr>
            <w:r w:rsidRPr="00F103C9">
              <w:t xml:space="preserve">(d) the recipient has provided to the supplier a declaration or information that indicates that the recipient is </w:t>
            </w:r>
            <w:r w:rsidR="00F103C9" w:rsidRPr="00F103C9">
              <w:rPr>
                <w:position w:val="6"/>
                <w:sz w:val="16"/>
              </w:rPr>
              <w:t>*</w:t>
            </w:r>
            <w:r w:rsidRPr="00F103C9">
              <w:t>registered.</w:t>
            </w:r>
          </w:p>
        </w:tc>
      </w:tr>
      <w:tr w:rsidR="001A4EA7" w:rsidRPr="00F103C9" w:rsidTr="00A71B06">
        <w:tc>
          <w:tcPr>
            <w:tcW w:w="704" w:type="dxa"/>
            <w:tcBorders>
              <w:top w:val="single" w:sz="2" w:space="0" w:color="auto"/>
              <w:bottom w:val="single" w:sz="2" w:space="0" w:color="auto"/>
            </w:tcBorders>
            <w:shd w:val="clear" w:color="auto" w:fill="auto"/>
          </w:tcPr>
          <w:p w:rsidR="001A4EA7" w:rsidRPr="00F103C9" w:rsidRDefault="001A4EA7" w:rsidP="00A71B06">
            <w:pPr>
              <w:pStyle w:val="Tabletext"/>
            </w:pPr>
            <w:r w:rsidRPr="00F103C9">
              <w:t>4</w:t>
            </w:r>
          </w:p>
        </w:tc>
        <w:tc>
          <w:tcPr>
            <w:tcW w:w="1701" w:type="dxa"/>
            <w:tcBorders>
              <w:top w:val="single" w:sz="2" w:space="0" w:color="auto"/>
              <w:bottom w:val="single" w:sz="2" w:space="0" w:color="auto"/>
            </w:tcBorders>
            <w:shd w:val="clear" w:color="auto" w:fill="auto"/>
          </w:tcPr>
          <w:p w:rsidR="001A4EA7" w:rsidRPr="00F103C9" w:rsidRDefault="001A4EA7" w:rsidP="00A71B06">
            <w:pPr>
              <w:pStyle w:val="Tabletext"/>
            </w:pPr>
            <w:r w:rsidRPr="00F103C9">
              <w:t>Low value goods—general</w:t>
            </w:r>
          </w:p>
        </w:tc>
        <w:tc>
          <w:tcPr>
            <w:tcW w:w="4681" w:type="dxa"/>
            <w:tcBorders>
              <w:top w:val="single" w:sz="2" w:space="0" w:color="auto"/>
              <w:bottom w:val="single" w:sz="2" w:space="0" w:color="auto"/>
            </w:tcBorders>
            <w:shd w:val="clear" w:color="auto" w:fill="auto"/>
          </w:tcPr>
          <w:p w:rsidR="001A4EA7" w:rsidRPr="00F103C9" w:rsidRDefault="001A4EA7" w:rsidP="00A71B06">
            <w:pPr>
              <w:pStyle w:val="Tabletext"/>
            </w:pPr>
            <w:r w:rsidRPr="00F103C9">
              <w:t xml:space="preserve">an </w:t>
            </w:r>
            <w:r w:rsidR="00F103C9" w:rsidRPr="00F103C9">
              <w:rPr>
                <w:position w:val="6"/>
                <w:sz w:val="16"/>
              </w:rPr>
              <w:t>*</w:t>
            </w:r>
            <w:r w:rsidRPr="00F103C9">
              <w:t>offshore supply of low value goods if:</w:t>
            </w:r>
          </w:p>
          <w:p w:rsidR="001A4EA7" w:rsidRPr="00F103C9" w:rsidRDefault="001A4EA7" w:rsidP="00A71B06">
            <w:pPr>
              <w:pStyle w:val="Tablea"/>
            </w:pPr>
            <w:r w:rsidRPr="00F103C9">
              <w:t xml:space="preserve">(a) the supply is </w:t>
            </w:r>
            <w:r w:rsidRPr="00F103C9">
              <w:rPr>
                <w:i/>
              </w:rPr>
              <w:t>not</w:t>
            </w:r>
            <w:r w:rsidRPr="00F103C9">
              <w:t xml:space="preserve"> </w:t>
            </w:r>
            <w:r w:rsidR="00F103C9" w:rsidRPr="00F103C9">
              <w:rPr>
                <w:position w:val="6"/>
                <w:sz w:val="16"/>
              </w:rPr>
              <w:t>*</w:t>
            </w:r>
            <w:r w:rsidRPr="00F103C9">
              <w:t>connected with the indirect tax zone; and</w:t>
            </w:r>
          </w:p>
          <w:p w:rsidR="001A4EA7" w:rsidRPr="00F103C9" w:rsidRDefault="001A4EA7" w:rsidP="00A71B06">
            <w:pPr>
              <w:pStyle w:val="Tablea"/>
            </w:pPr>
            <w:r w:rsidRPr="00F103C9">
              <w:t xml:space="preserve">(b) the </w:t>
            </w:r>
            <w:r w:rsidR="00F103C9" w:rsidRPr="00F103C9">
              <w:rPr>
                <w:position w:val="6"/>
                <w:sz w:val="16"/>
              </w:rPr>
              <w:t>*</w:t>
            </w:r>
            <w:r w:rsidRPr="00F103C9">
              <w:t xml:space="preserve">recipient of the supply satisfies the purpose test in </w:t>
            </w:r>
            <w:r w:rsidR="00F103C9">
              <w:t>subsection (</w:t>
            </w:r>
            <w:r w:rsidRPr="00F103C9">
              <w:t>1A); and</w:t>
            </w:r>
          </w:p>
          <w:p w:rsidR="001A4EA7" w:rsidRPr="00F103C9" w:rsidRDefault="001A4EA7" w:rsidP="00A71B06">
            <w:pPr>
              <w:pStyle w:val="Tablea"/>
            </w:pPr>
            <w:r w:rsidRPr="00F103C9">
              <w:t xml:space="preserve">(c) the importation of the goods is not a </w:t>
            </w:r>
            <w:r w:rsidR="00F103C9" w:rsidRPr="00F103C9">
              <w:rPr>
                <w:position w:val="6"/>
                <w:sz w:val="16"/>
              </w:rPr>
              <w:t>*</w:t>
            </w:r>
            <w:r w:rsidRPr="00F103C9">
              <w:t>taxable importation on which the recipient is liable to pay GST.</w:t>
            </w:r>
          </w:p>
        </w:tc>
      </w:tr>
      <w:tr w:rsidR="001A4EA7" w:rsidRPr="00F103C9" w:rsidTr="00A71B06">
        <w:tc>
          <w:tcPr>
            <w:tcW w:w="704" w:type="dxa"/>
            <w:tcBorders>
              <w:top w:val="single" w:sz="2" w:space="0" w:color="auto"/>
              <w:bottom w:val="single" w:sz="12" w:space="0" w:color="auto"/>
            </w:tcBorders>
            <w:shd w:val="clear" w:color="auto" w:fill="auto"/>
          </w:tcPr>
          <w:p w:rsidR="001A4EA7" w:rsidRPr="00F103C9" w:rsidRDefault="001A4EA7" w:rsidP="00A71B06">
            <w:pPr>
              <w:pStyle w:val="Tabletext"/>
            </w:pPr>
            <w:r w:rsidRPr="00F103C9">
              <w:t>5</w:t>
            </w:r>
          </w:p>
        </w:tc>
        <w:tc>
          <w:tcPr>
            <w:tcW w:w="1701" w:type="dxa"/>
            <w:tcBorders>
              <w:top w:val="single" w:sz="2" w:space="0" w:color="auto"/>
              <w:bottom w:val="single" w:sz="12" w:space="0" w:color="auto"/>
            </w:tcBorders>
            <w:shd w:val="clear" w:color="auto" w:fill="auto"/>
          </w:tcPr>
          <w:p w:rsidR="001A4EA7" w:rsidRPr="00F103C9" w:rsidRDefault="001A4EA7" w:rsidP="00A71B06">
            <w:pPr>
              <w:pStyle w:val="Tabletext"/>
            </w:pPr>
            <w:r w:rsidRPr="00F103C9">
              <w:t>Low value goods—supplier believed recipient was not a consumer</w:t>
            </w:r>
          </w:p>
        </w:tc>
        <w:tc>
          <w:tcPr>
            <w:tcW w:w="4681" w:type="dxa"/>
            <w:tcBorders>
              <w:top w:val="single" w:sz="2" w:space="0" w:color="auto"/>
              <w:bottom w:val="single" w:sz="12" w:space="0" w:color="auto"/>
            </w:tcBorders>
            <w:shd w:val="clear" w:color="auto" w:fill="auto"/>
          </w:tcPr>
          <w:p w:rsidR="001A4EA7" w:rsidRPr="00F103C9" w:rsidRDefault="001A4EA7" w:rsidP="00A71B06">
            <w:pPr>
              <w:pStyle w:val="Tabletext"/>
            </w:pPr>
            <w:r w:rsidRPr="00F103C9">
              <w:t xml:space="preserve">an </w:t>
            </w:r>
            <w:r w:rsidR="00F103C9" w:rsidRPr="00F103C9">
              <w:rPr>
                <w:position w:val="6"/>
                <w:sz w:val="16"/>
              </w:rPr>
              <w:t>*</w:t>
            </w:r>
            <w:r w:rsidRPr="00F103C9">
              <w:t>offshore supply of low value goods if:</w:t>
            </w:r>
          </w:p>
          <w:p w:rsidR="001A4EA7" w:rsidRPr="00F103C9" w:rsidRDefault="001A4EA7" w:rsidP="00A71B06">
            <w:pPr>
              <w:pStyle w:val="Tablea"/>
            </w:pPr>
            <w:r w:rsidRPr="00F103C9">
              <w:t xml:space="preserve">(a) the supply is </w:t>
            </w:r>
            <w:r w:rsidR="00F103C9" w:rsidRPr="00F103C9">
              <w:rPr>
                <w:position w:val="6"/>
                <w:sz w:val="16"/>
              </w:rPr>
              <w:t>*</w:t>
            </w:r>
            <w:r w:rsidRPr="00F103C9">
              <w:t>connected with the indirect tax zone solely because of Subdivision</w:t>
            </w:r>
            <w:r w:rsidR="00F103C9">
              <w:t> </w:t>
            </w:r>
            <w:r w:rsidRPr="00F103C9">
              <w:t>84</w:t>
            </w:r>
            <w:r w:rsidR="00F103C9">
              <w:noBreakHyphen/>
            </w:r>
            <w:r w:rsidRPr="00F103C9">
              <w:t>C; and</w:t>
            </w:r>
          </w:p>
          <w:p w:rsidR="001A4EA7" w:rsidRPr="00F103C9" w:rsidRDefault="001A4EA7" w:rsidP="00A71B06">
            <w:pPr>
              <w:pStyle w:val="Tablea"/>
              <w:rPr>
                <w:i/>
              </w:rPr>
            </w:pPr>
            <w:r w:rsidRPr="00F103C9">
              <w:t>(b) under section</w:t>
            </w:r>
            <w:r w:rsidR="00F103C9">
              <w:t> </w:t>
            </w:r>
            <w:r w:rsidRPr="00F103C9">
              <w:t>84</w:t>
            </w:r>
            <w:r w:rsidR="00F103C9">
              <w:noBreakHyphen/>
            </w:r>
            <w:r w:rsidRPr="00F103C9">
              <w:t xml:space="preserve">105, the </w:t>
            </w:r>
            <w:r w:rsidR="00F103C9" w:rsidRPr="00F103C9">
              <w:rPr>
                <w:position w:val="6"/>
                <w:sz w:val="16"/>
              </w:rPr>
              <w:t>*</w:t>
            </w:r>
            <w:r w:rsidRPr="00F103C9">
              <w:t xml:space="preserve">GST law applies in relation to the supplier as if the </w:t>
            </w:r>
            <w:r w:rsidR="00F103C9" w:rsidRPr="00F103C9">
              <w:rPr>
                <w:position w:val="6"/>
                <w:sz w:val="16"/>
              </w:rPr>
              <w:t>*</w:t>
            </w:r>
            <w:r w:rsidRPr="00F103C9">
              <w:t xml:space="preserve">recipient was not a </w:t>
            </w:r>
            <w:r w:rsidR="00F103C9" w:rsidRPr="00F103C9">
              <w:rPr>
                <w:position w:val="6"/>
                <w:sz w:val="16"/>
              </w:rPr>
              <w:t>*</w:t>
            </w:r>
            <w:r w:rsidRPr="00F103C9">
              <w:t>consumer of the supply; and</w:t>
            </w:r>
          </w:p>
          <w:p w:rsidR="001A4EA7" w:rsidRPr="00F103C9" w:rsidRDefault="001A4EA7" w:rsidP="00A71B06">
            <w:pPr>
              <w:pStyle w:val="Tablea"/>
            </w:pPr>
            <w:r w:rsidRPr="00F103C9">
              <w:t xml:space="preserve">(c) the importation of the goods is not a </w:t>
            </w:r>
            <w:r w:rsidR="00F103C9" w:rsidRPr="00F103C9">
              <w:rPr>
                <w:position w:val="6"/>
                <w:sz w:val="16"/>
              </w:rPr>
              <w:t>*</w:t>
            </w:r>
            <w:r w:rsidRPr="00F103C9">
              <w:t>taxable importation on which the recipient is liable to pay GST.</w:t>
            </w:r>
          </w:p>
        </w:tc>
      </w:tr>
    </w:tbl>
    <w:p w:rsidR="001A4EA7" w:rsidRPr="00F103C9" w:rsidRDefault="001A4EA7" w:rsidP="001A4EA7">
      <w:pPr>
        <w:pStyle w:val="subsection"/>
      </w:pPr>
      <w:r w:rsidRPr="00F103C9">
        <w:lastRenderedPageBreak/>
        <w:tab/>
        <w:t>(1A)</w:t>
      </w:r>
      <w:r w:rsidRPr="00F103C9">
        <w:tab/>
        <w:t>The purpose test referred to in items</w:t>
      </w:r>
      <w:r w:rsidR="00F103C9">
        <w:t> </w:t>
      </w:r>
      <w:r w:rsidRPr="00F103C9">
        <w:t xml:space="preserve">1, 2 and 4 of the table in </w:t>
      </w:r>
      <w:r w:rsidR="00F103C9">
        <w:t>subsection (</w:t>
      </w:r>
      <w:r w:rsidRPr="00F103C9">
        <w:t>1) is that:</w:t>
      </w:r>
    </w:p>
    <w:p w:rsidR="001A4EA7" w:rsidRPr="00F103C9" w:rsidRDefault="001A4EA7" w:rsidP="001A4EA7">
      <w:pPr>
        <w:pStyle w:val="paragraph"/>
      </w:pPr>
      <w:r w:rsidRPr="00F103C9">
        <w:tab/>
        <w:t>(a)</w:t>
      </w:r>
      <w:r w:rsidRPr="00F103C9">
        <w:tab/>
        <w:t xml:space="preserve">the </w:t>
      </w:r>
      <w:r w:rsidR="00F103C9" w:rsidRPr="00F103C9">
        <w:rPr>
          <w:position w:val="6"/>
          <w:sz w:val="16"/>
        </w:rPr>
        <w:t>*</w:t>
      </w:r>
      <w:r w:rsidRPr="00F103C9">
        <w:t xml:space="preserve">recipient of the supply acquires the thing supplied solely or partly for the purpose of an </w:t>
      </w:r>
      <w:r w:rsidR="00F103C9" w:rsidRPr="00F103C9">
        <w:rPr>
          <w:position w:val="6"/>
          <w:sz w:val="16"/>
        </w:rPr>
        <w:t>*</w:t>
      </w:r>
      <w:r w:rsidRPr="00F103C9">
        <w:t xml:space="preserve">enterprise that the recipient </w:t>
      </w:r>
      <w:r w:rsidR="00F103C9" w:rsidRPr="00F103C9">
        <w:rPr>
          <w:position w:val="6"/>
          <w:sz w:val="16"/>
        </w:rPr>
        <w:t>*</w:t>
      </w:r>
      <w:r w:rsidRPr="00F103C9">
        <w:t>carries on in the indirect tax zone; and</w:t>
      </w:r>
    </w:p>
    <w:p w:rsidR="001A4EA7" w:rsidRPr="00F103C9" w:rsidRDefault="001A4EA7" w:rsidP="001A4EA7">
      <w:pPr>
        <w:pStyle w:val="paragraph"/>
      </w:pPr>
      <w:r w:rsidRPr="00F103C9">
        <w:tab/>
        <w:t>(b)</w:t>
      </w:r>
      <w:r w:rsidRPr="00F103C9">
        <w:tab/>
        <w:t xml:space="preserve">the recipient does not acquire the thing supplied solely for a </w:t>
      </w:r>
      <w:r w:rsidR="00F103C9" w:rsidRPr="00F103C9">
        <w:rPr>
          <w:position w:val="6"/>
          <w:sz w:val="16"/>
        </w:rPr>
        <w:t>*</w:t>
      </w:r>
      <w:r w:rsidRPr="00F103C9">
        <w:t>creditable purpose.</w:t>
      </w:r>
    </w:p>
    <w:p w:rsidR="001A4EA7" w:rsidRPr="00F103C9" w:rsidRDefault="001A4EA7" w:rsidP="001A4EA7">
      <w:pPr>
        <w:pStyle w:val="subsection"/>
      </w:pPr>
      <w:r w:rsidRPr="00F103C9">
        <w:tab/>
        <w:t>(1B)</w:t>
      </w:r>
      <w:r w:rsidRPr="00F103C9">
        <w:tab/>
        <w:t>However, items</w:t>
      </w:r>
      <w:r w:rsidR="00F103C9">
        <w:t> </w:t>
      </w:r>
      <w:r w:rsidRPr="00F103C9">
        <w:t xml:space="preserve">3 and 5 of the table in </w:t>
      </w:r>
      <w:r w:rsidR="00F103C9">
        <w:t>subsection (</w:t>
      </w:r>
      <w:r w:rsidRPr="00F103C9">
        <w:t xml:space="preserve">1) only cover a supply to the extent that it is </w:t>
      </w:r>
      <w:r w:rsidR="00F103C9" w:rsidRPr="00F103C9">
        <w:rPr>
          <w:position w:val="6"/>
          <w:sz w:val="16"/>
        </w:rPr>
        <w:t>*</w:t>
      </w:r>
      <w:r w:rsidRPr="00F103C9">
        <w:t>connected with the indirect tax zone solely because of:</w:t>
      </w:r>
    </w:p>
    <w:p w:rsidR="001A4EA7" w:rsidRPr="00F103C9" w:rsidRDefault="001A4EA7" w:rsidP="001A4EA7">
      <w:pPr>
        <w:pStyle w:val="paragraph"/>
      </w:pPr>
      <w:r w:rsidRPr="00F103C9">
        <w:tab/>
        <w:t>(a)</w:t>
      </w:r>
      <w:r w:rsidRPr="00F103C9">
        <w:tab/>
        <w:t>for item</w:t>
      </w:r>
      <w:r w:rsidR="00F103C9">
        <w:t> </w:t>
      </w:r>
      <w:r w:rsidRPr="00F103C9">
        <w:t>3—paragraph</w:t>
      </w:r>
      <w:r w:rsidR="00F103C9">
        <w:t> </w:t>
      </w:r>
      <w:r w:rsidRPr="00F103C9">
        <w:t>9</w:t>
      </w:r>
      <w:r w:rsidR="00F103C9">
        <w:noBreakHyphen/>
      </w:r>
      <w:r w:rsidRPr="00F103C9">
        <w:t>25(5)(d); or</w:t>
      </w:r>
    </w:p>
    <w:p w:rsidR="001A4EA7" w:rsidRPr="00F103C9" w:rsidRDefault="001A4EA7" w:rsidP="001A4EA7">
      <w:pPr>
        <w:pStyle w:val="paragraph"/>
      </w:pPr>
      <w:r w:rsidRPr="00F103C9">
        <w:tab/>
        <w:t>(b)</w:t>
      </w:r>
      <w:r w:rsidRPr="00F103C9">
        <w:tab/>
        <w:t>for item</w:t>
      </w:r>
      <w:r w:rsidR="00F103C9">
        <w:t> </w:t>
      </w:r>
      <w:r w:rsidRPr="00F103C9">
        <w:t>5—Subdivision</w:t>
      </w:r>
      <w:r w:rsidR="00F103C9">
        <w:t> </w:t>
      </w:r>
      <w:r w:rsidRPr="00F103C9">
        <w:t>84</w:t>
      </w:r>
      <w:r w:rsidR="00F103C9">
        <w:noBreakHyphen/>
      </w:r>
      <w:r w:rsidRPr="00F103C9">
        <w:t>C.</w:t>
      </w:r>
    </w:p>
    <w:p w:rsidR="00300522" w:rsidRPr="00F103C9" w:rsidRDefault="00300522" w:rsidP="00300522">
      <w:pPr>
        <w:pStyle w:val="subsection"/>
      </w:pPr>
      <w:r w:rsidRPr="00F103C9">
        <w:tab/>
        <w:t>(2)</w:t>
      </w:r>
      <w:r w:rsidRPr="00F103C9">
        <w:tab/>
        <w:t xml:space="preserve">For the purposes of </w:t>
      </w:r>
      <w:r w:rsidR="001A4EA7" w:rsidRPr="00F103C9">
        <w:t>this section</w:t>
      </w:r>
      <w:r w:rsidRPr="00F103C9">
        <w:t xml:space="preserve">, in determining whether the </w:t>
      </w:r>
      <w:r w:rsidR="00F103C9" w:rsidRPr="00F103C9">
        <w:rPr>
          <w:position w:val="6"/>
          <w:sz w:val="16"/>
          <w:szCs w:val="16"/>
        </w:rPr>
        <w:t>*</w:t>
      </w:r>
      <w:r w:rsidRPr="00F103C9">
        <w:t xml:space="preserve">recipient is </w:t>
      </w:r>
      <w:r w:rsidR="00F103C9" w:rsidRPr="00F103C9">
        <w:rPr>
          <w:position w:val="6"/>
          <w:sz w:val="16"/>
          <w:szCs w:val="16"/>
        </w:rPr>
        <w:t>*</w:t>
      </w:r>
      <w:r w:rsidRPr="00F103C9">
        <w:t xml:space="preserve">required to be registered, what would be the </w:t>
      </w:r>
      <w:r w:rsidR="00F103C9" w:rsidRPr="00F103C9">
        <w:rPr>
          <w:position w:val="6"/>
          <w:sz w:val="16"/>
          <w:szCs w:val="16"/>
        </w:rPr>
        <w:t>*</w:t>
      </w:r>
      <w:r w:rsidRPr="00F103C9">
        <w:t xml:space="preserve">value of such supplies (if they were </w:t>
      </w:r>
      <w:r w:rsidR="00F103C9" w:rsidRPr="00F103C9">
        <w:rPr>
          <w:position w:val="6"/>
          <w:sz w:val="16"/>
          <w:szCs w:val="16"/>
        </w:rPr>
        <w:t>*</w:t>
      </w:r>
      <w:r w:rsidRPr="00F103C9">
        <w:t xml:space="preserve">taxable supplies) is to be counted towards the recipient’s </w:t>
      </w:r>
      <w:r w:rsidR="00F103C9" w:rsidRPr="00F103C9">
        <w:rPr>
          <w:position w:val="6"/>
          <w:sz w:val="16"/>
        </w:rPr>
        <w:t>*</w:t>
      </w:r>
      <w:r w:rsidR="00655A44" w:rsidRPr="00F103C9">
        <w:t>GST turnover</w:t>
      </w:r>
      <w:r w:rsidRPr="00F103C9">
        <w:t>.</w:t>
      </w:r>
    </w:p>
    <w:p w:rsidR="00300522" w:rsidRPr="00F103C9" w:rsidRDefault="00300522" w:rsidP="00300522">
      <w:pPr>
        <w:pStyle w:val="subsection"/>
      </w:pPr>
      <w:r w:rsidRPr="00F103C9">
        <w:tab/>
        <w:t>(3)</w:t>
      </w:r>
      <w:r w:rsidRPr="00F103C9">
        <w:tab/>
        <w:t>This section has effect despite section</w:t>
      </w:r>
      <w:r w:rsidR="00F103C9">
        <w:t> </w:t>
      </w:r>
      <w:r w:rsidRPr="00F103C9">
        <w:t>9</w:t>
      </w:r>
      <w:r w:rsidR="00F103C9">
        <w:noBreakHyphen/>
      </w:r>
      <w:r w:rsidRPr="00F103C9">
        <w:t>5 (which is about what is a taxable supply).</w:t>
      </w:r>
    </w:p>
    <w:p w:rsidR="001A4EA7" w:rsidRPr="00F103C9" w:rsidRDefault="001A4EA7" w:rsidP="001A4EA7">
      <w:pPr>
        <w:pStyle w:val="ActHead5"/>
      </w:pPr>
      <w:bookmarkStart w:id="684" w:name="_Toc498001708"/>
      <w:r w:rsidRPr="00F103C9">
        <w:rPr>
          <w:rStyle w:val="CharSectno"/>
        </w:rPr>
        <w:t>84</w:t>
      </w:r>
      <w:r w:rsidR="00F103C9" w:rsidRPr="00F103C9">
        <w:rPr>
          <w:rStyle w:val="CharSectno"/>
        </w:rPr>
        <w:noBreakHyphen/>
      </w:r>
      <w:r w:rsidRPr="00F103C9">
        <w:rPr>
          <w:rStyle w:val="CharSectno"/>
        </w:rPr>
        <w:t>10</w:t>
      </w:r>
      <w:r w:rsidRPr="00F103C9">
        <w:t xml:space="preserve">  “Reverse charge” on offshore supplies</w:t>
      </w:r>
      <w:bookmarkEnd w:id="684"/>
    </w:p>
    <w:p w:rsidR="00300522" w:rsidRPr="00F103C9" w:rsidRDefault="00300522" w:rsidP="00300522">
      <w:pPr>
        <w:pStyle w:val="subsection"/>
      </w:pPr>
      <w:r w:rsidRPr="00F103C9">
        <w:tab/>
        <w:t>(1)</w:t>
      </w:r>
      <w:r w:rsidRPr="00F103C9">
        <w:tab/>
        <w:t xml:space="preserve">The GST on a supply that is a </w:t>
      </w:r>
      <w:r w:rsidR="00F103C9" w:rsidRPr="00F103C9">
        <w:rPr>
          <w:position w:val="6"/>
          <w:sz w:val="16"/>
          <w:szCs w:val="16"/>
        </w:rPr>
        <w:t>*</w:t>
      </w:r>
      <w:r w:rsidRPr="00F103C9">
        <w:t>taxable supply because of section</w:t>
      </w:r>
      <w:r w:rsidR="00F103C9">
        <w:t> </w:t>
      </w:r>
      <w:r w:rsidRPr="00F103C9">
        <w:t>84</w:t>
      </w:r>
      <w:r w:rsidR="00F103C9">
        <w:noBreakHyphen/>
      </w:r>
      <w:r w:rsidRPr="00F103C9">
        <w:t>5:</w:t>
      </w:r>
    </w:p>
    <w:p w:rsidR="00300522" w:rsidRPr="00F103C9" w:rsidRDefault="00300522" w:rsidP="00300522">
      <w:pPr>
        <w:pStyle w:val="paragraph"/>
      </w:pPr>
      <w:r w:rsidRPr="00F103C9">
        <w:tab/>
        <w:t>(a)</w:t>
      </w:r>
      <w:r w:rsidRPr="00F103C9">
        <w:tab/>
        <w:t xml:space="preserve">is payable by the </w:t>
      </w:r>
      <w:r w:rsidR="00F103C9" w:rsidRPr="00F103C9">
        <w:rPr>
          <w:position w:val="6"/>
          <w:sz w:val="16"/>
          <w:szCs w:val="16"/>
        </w:rPr>
        <w:t>*</w:t>
      </w:r>
      <w:r w:rsidRPr="00F103C9">
        <w:t>recipient of the supply; and</w:t>
      </w:r>
    </w:p>
    <w:p w:rsidR="00300522" w:rsidRPr="00F103C9" w:rsidRDefault="00300522" w:rsidP="00300522">
      <w:pPr>
        <w:pStyle w:val="paragraph"/>
      </w:pPr>
      <w:r w:rsidRPr="00F103C9">
        <w:tab/>
        <w:t>(b)</w:t>
      </w:r>
      <w:r w:rsidRPr="00F103C9">
        <w:tab/>
        <w:t>is not payable by the supplier.</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40 (which is about liability for the GST).</w:t>
      </w:r>
    </w:p>
    <w:p w:rsidR="00300522" w:rsidRPr="00F103C9" w:rsidRDefault="00300522" w:rsidP="00300522">
      <w:pPr>
        <w:pStyle w:val="subsection"/>
      </w:pPr>
      <w:r w:rsidRPr="00F103C9">
        <w:tab/>
        <w:t>(3)</w:t>
      </w:r>
      <w:r w:rsidRPr="00F103C9">
        <w:tab/>
        <w:t>If a supply is a taxable supply under both sections</w:t>
      </w:r>
      <w:r w:rsidR="00F103C9">
        <w:t> </w:t>
      </w:r>
      <w:r w:rsidRPr="00F103C9">
        <w:t>9</w:t>
      </w:r>
      <w:r w:rsidR="00F103C9">
        <w:noBreakHyphen/>
      </w:r>
      <w:r w:rsidRPr="00F103C9">
        <w:t>5 and 84</w:t>
      </w:r>
      <w:r w:rsidR="00F103C9">
        <w:noBreakHyphen/>
      </w:r>
      <w:r w:rsidRPr="00F103C9">
        <w:t>5, GST is only payable under this section (instead of section</w:t>
      </w:r>
      <w:r w:rsidR="00F103C9">
        <w:t> </w:t>
      </w:r>
      <w:r w:rsidRPr="00F103C9">
        <w:t>9</w:t>
      </w:r>
      <w:r w:rsidR="00F103C9">
        <w:noBreakHyphen/>
      </w:r>
      <w:r w:rsidRPr="00F103C9">
        <w:t>40).</w:t>
      </w:r>
    </w:p>
    <w:p w:rsidR="001A4EA7" w:rsidRPr="00F103C9" w:rsidRDefault="001A4EA7" w:rsidP="001A4EA7">
      <w:pPr>
        <w:pStyle w:val="ActHead5"/>
      </w:pPr>
      <w:bookmarkStart w:id="685" w:name="_Toc498001709"/>
      <w:r w:rsidRPr="00F103C9">
        <w:rPr>
          <w:rStyle w:val="CharSectno"/>
        </w:rPr>
        <w:lastRenderedPageBreak/>
        <w:t>84</w:t>
      </w:r>
      <w:r w:rsidR="00F103C9" w:rsidRPr="00F103C9">
        <w:rPr>
          <w:rStyle w:val="CharSectno"/>
        </w:rPr>
        <w:noBreakHyphen/>
      </w:r>
      <w:r w:rsidRPr="00F103C9">
        <w:rPr>
          <w:rStyle w:val="CharSectno"/>
        </w:rPr>
        <w:t>12</w:t>
      </w:r>
      <w:r w:rsidRPr="00F103C9">
        <w:t xml:space="preserve">  The amount of GST on offshore supplies that are “reverse charged”</w:t>
      </w:r>
      <w:bookmarkEnd w:id="685"/>
    </w:p>
    <w:p w:rsidR="00300522" w:rsidRPr="00F103C9" w:rsidRDefault="00300522" w:rsidP="00300522">
      <w:pPr>
        <w:pStyle w:val="subsection"/>
      </w:pPr>
      <w:r w:rsidRPr="00F103C9">
        <w:tab/>
        <w:t>(1)</w:t>
      </w:r>
      <w:r w:rsidRPr="00F103C9">
        <w:tab/>
        <w:t xml:space="preserve">The amount of GST on a supply that is a </w:t>
      </w:r>
      <w:r w:rsidR="00F103C9" w:rsidRPr="00F103C9">
        <w:rPr>
          <w:position w:val="6"/>
          <w:sz w:val="16"/>
          <w:szCs w:val="16"/>
        </w:rPr>
        <w:t>*</w:t>
      </w:r>
      <w:r w:rsidRPr="00F103C9">
        <w:t>taxable supply because of section</w:t>
      </w:r>
      <w:r w:rsidR="00F103C9">
        <w:t> </w:t>
      </w:r>
      <w:r w:rsidRPr="00F103C9">
        <w:t>84</w:t>
      </w:r>
      <w:r w:rsidR="00F103C9">
        <w:noBreakHyphen/>
      </w:r>
      <w:r w:rsidRPr="00F103C9">
        <w:t>5 i</w:t>
      </w:r>
      <w:smartTag w:uri="urn:schemas-microsoft-com:office:smarttags" w:element="PersonName">
        <w:r w:rsidRPr="00F103C9">
          <w:t>s 1</w:t>
        </w:r>
      </w:smartTag>
      <w:r w:rsidRPr="00F103C9">
        <w:t xml:space="preserve">0% of the </w:t>
      </w:r>
      <w:r w:rsidR="00F103C9" w:rsidRPr="00F103C9">
        <w:rPr>
          <w:position w:val="6"/>
          <w:sz w:val="16"/>
          <w:szCs w:val="16"/>
        </w:rPr>
        <w:t>*</w:t>
      </w:r>
      <w:r w:rsidRPr="00F103C9">
        <w:t>price of the supply.</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70 (which is about the amount of GST on taxable supplies).</w:t>
      </w:r>
    </w:p>
    <w:p w:rsidR="00300522" w:rsidRPr="00F103C9" w:rsidRDefault="00300522" w:rsidP="00300522">
      <w:pPr>
        <w:pStyle w:val="notetext"/>
      </w:pPr>
      <w:r w:rsidRPr="00F103C9">
        <w:t>Note:</w:t>
      </w:r>
      <w:r w:rsidRPr="00F103C9">
        <w:tab/>
        <w:t>Section</w:t>
      </w:r>
      <w:r w:rsidR="00F103C9">
        <w:t> </w:t>
      </w:r>
      <w:r w:rsidRPr="00F103C9">
        <w:t>9</w:t>
      </w:r>
      <w:r w:rsidR="00F103C9">
        <w:noBreakHyphen/>
      </w:r>
      <w:r w:rsidRPr="00F103C9">
        <w:t xml:space="preserve">90 (rounding of amounts of GST) can apply to amounts of GST worked out using this section. </w:t>
      </w:r>
    </w:p>
    <w:p w:rsidR="001A4EA7" w:rsidRPr="00F103C9" w:rsidRDefault="001A4EA7" w:rsidP="001A4EA7">
      <w:pPr>
        <w:pStyle w:val="ActHead5"/>
      </w:pPr>
      <w:bookmarkStart w:id="686" w:name="_Toc498001710"/>
      <w:r w:rsidRPr="00F103C9">
        <w:rPr>
          <w:rStyle w:val="CharSectno"/>
        </w:rPr>
        <w:t>84</w:t>
      </w:r>
      <w:r w:rsidR="00F103C9" w:rsidRPr="00F103C9">
        <w:rPr>
          <w:rStyle w:val="CharSectno"/>
        </w:rPr>
        <w:noBreakHyphen/>
      </w:r>
      <w:r w:rsidRPr="00F103C9">
        <w:rPr>
          <w:rStyle w:val="CharSectno"/>
        </w:rPr>
        <w:t>13</w:t>
      </w:r>
      <w:r w:rsidRPr="00F103C9">
        <w:t xml:space="preserve">  The amount of input tax credits relating to offshore supplies</w:t>
      </w:r>
      <w:bookmarkEnd w:id="686"/>
    </w:p>
    <w:p w:rsidR="00300522" w:rsidRPr="00F103C9" w:rsidRDefault="00300522" w:rsidP="00300522">
      <w:pPr>
        <w:pStyle w:val="subsection"/>
      </w:pPr>
      <w:r w:rsidRPr="00F103C9">
        <w:tab/>
        <w:t>(1)</w:t>
      </w:r>
      <w:r w:rsidRPr="00F103C9">
        <w:tab/>
        <w:t xml:space="preserve">The amount of the input tax credit for a </w:t>
      </w:r>
      <w:r w:rsidR="00F103C9" w:rsidRPr="00F103C9">
        <w:rPr>
          <w:position w:val="6"/>
          <w:sz w:val="16"/>
          <w:szCs w:val="16"/>
        </w:rPr>
        <w:t>*</w:t>
      </w:r>
      <w:r w:rsidRPr="00F103C9">
        <w:t xml:space="preserve">creditable acquisition that relates to a supply that is a </w:t>
      </w:r>
      <w:r w:rsidR="00F103C9" w:rsidRPr="00F103C9">
        <w:rPr>
          <w:position w:val="6"/>
          <w:sz w:val="16"/>
          <w:szCs w:val="16"/>
        </w:rPr>
        <w:t>*</w:t>
      </w:r>
      <w:r w:rsidRPr="00F103C9">
        <w:t>taxable supply because of section</w:t>
      </w:r>
      <w:r w:rsidR="00F103C9">
        <w:t> </w:t>
      </w:r>
      <w:r w:rsidRPr="00F103C9">
        <w:t>84</w:t>
      </w:r>
      <w:r w:rsidR="00F103C9">
        <w:noBreakHyphen/>
      </w:r>
      <w:r w:rsidRPr="00F103C9">
        <w:t>5 is as follows:</w:t>
      </w:r>
    </w:p>
    <w:p w:rsidR="00300522" w:rsidRPr="00F103C9" w:rsidRDefault="00143843" w:rsidP="00A53099">
      <w:pPr>
        <w:pStyle w:val="Formula"/>
        <w:spacing w:before="120" w:after="120"/>
      </w:pPr>
      <w:r w:rsidRPr="00F103C9">
        <w:rPr>
          <w:noProof/>
        </w:rPr>
        <w:drawing>
          <wp:inline distT="0" distB="0" distL="0" distR="0" wp14:anchorId="763B14C6" wp14:editId="5398F8AC">
            <wp:extent cx="2609850" cy="400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09850" cy="400050"/>
                    </a:xfrm>
                    <a:prstGeom prst="rect">
                      <a:avLst/>
                    </a:prstGeom>
                    <a:noFill/>
                    <a:ln>
                      <a:noFill/>
                    </a:ln>
                  </pic:spPr>
                </pic:pic>
              </a:graphicData>
            </a:graphic>
          </wp:inline>
        </w:drawing>
      </w:r>
    </w:p>
    <w:p w:rsidR="00300522" w:rsidRPr="00F103C9" w:rsidRDefault="00300522" w:rsidP="00300522">
      <w:pPr>
        <w:pStyle w:val="subsection2"/>
      </w:pPr>
      <w:r w:rsidRPr="00F103C9">
        <w:t>where:</w:t>
      </w:r>
    </w:p>
    <w:p w:rsidR="000572DA" w:rsidRPr="00F103C9" w:rsidRDefault="000572DA" w:rsidP="000572DA">
      <w:pPr>
        <w:pStyle w:val="Definition"/>
      </w:pPr>
      <w:r w:rsidRPr="00F103C9">
        <w:rPr>
          <w:b/>
          <w:i/>
        </w:rPr>
        <w:t>extent of consideration</w:t>
      </w:r>
      <w:r w:rsidRPr="00F103C9">
        <w:t xml:space="preserve"> is:</w:t>
      </w:r>
    </w:p>
    <w:p w:rsidR="000572DA" w:rsidRPr="00F103C9" w:rsidRDefault="000572DA" w:rsidP="000572DA">
      <w:pPr>
        <w:pStyle w:val="paragraph"/>
      </w:pPr>
      <w:r w:rsidRPr="00F103C9">
        <w:tab/>
        <w:t>(a)</w:t>
      </w:r>
      <w:r w:rsidRPr="00F103C9">
        <w:tab/>
        <w:t xml:space="preserve">if the </w:t>
      </w:r>
      <w:r w:rsidR="00F103C9" w:rsidRPr="00F103C9">
        <w:rPr>
          <w:position w:val="6"/>
          <w:sz w:val="16"/>
        </w:rPr>
        <w:t>*</w:t>
      </w:r>
      <w:r w:rsidRPr="00F103C9">
        <w:t xml:space="preserve">recipient is the supplier’s </w:t>
      </w:r>
      <w:r w:rsidR="00F103C9" w:rsidRPr="00F103C9">
        <w:rPr>
          <w:position w:val="6"/>
          <w:sz w:val="16"/>
        </w:rPr>
        <w:t>*</w:t>
      </w:r>
      <w:r w:rsidRPr="00F103C9">
        <w:t xml:space="preserve">associate and the supply is without </w:t>
      </w:r>
      <w:r w:rsidR="00F103C9" w:rsidRPr="00F103C9">
        <w:rPr>
          <w:position w:val="6"/>
          <w:sz w:val="16"/>
        </w:rPr>
        <w:t>*</w:t>
      </w:r>
      <w:r w:rsidRPr="00F103C9">
        <w:t>consideration—100%; or</w:t>
      </w:r>
    </w:p>
    <w:p w:rsidR="000572DA" w:rsidRPr="00F103C9" w:rsidRDefault="000572DA" w:rsidP="000572DA">
      <w:pPr>
        <w:pStyle w:val="paragraph"/>
      </w:pPr>
      <w:r w:rsidRPr="00F103C9">
        <w:tab/>
        <w:t>(b)</w:t>
      </w:r>
      <w:r w:rsidRPr="00F103C9">
        <w:tab/>
        <w:t>in any other case—the extent to which you provide, or are liable to provide, the consideration for the acquisition, expressed as a percentage of the total consideration for the acquisition.</w:t>
      </w:r>
    </w:p>
    <w:p w:rsidR="00300522" w:rsidRPr="00F103C9" w:rsidRDefault="00300522" w:rsidP="00300522">
      <w:pPr>
        <w:pStyle w:val="Definition"/>
      </w:pPr>
      <w:r w:rsidRPr="00F103C9">
        <w:rPr>
          <w:b/>
          <w:bCs/>
          <w:i/>
          <w:iCs/>
        </w:rPr>
        <w:t>extent of creditable purpose</w:t>
      </w:r>
      <w:r w:rsidRPr="00F103C9">
        <w:t xml:space="preserve"> is the extent to which the </w:t>
      </w:r>
      <w:r w:rsidR="00F103C9" w:rsidRPr="00F103C9">
        <w:rPr>
          <w:position w:val="6"/>
          <w:sz w:val="16"/>
          <w:szCs w:val="16"/>
        </w:rPr>
        <w:t>*</w:t>
      </w:r>
      <w:r w:rsidRPr="00F103C9">
        <w:t xml:space="preserve">creditable acquisition is for a </w:t>
      </w:r>
      <w:r w:rsidR="00F103C9" w:rsidRPr="00F103C9">
        <w:rPr>
          <w:position w:val="6"/>
          <w:sz w:val="16"/>
          <w:szCs w:val="16"/>
        </w:rPr>
        <w:t>*</w:t>
      </w:r>
      <w:r w:rsidRPr="00F103C9">
        <w:t>creditable purpose, expressed as a percentage of the total purpose of the acquisition.</w:t>
      </w:r>
    </w:p>
    <w:p w:rsidR="00300522" w:rsidRPr="00F103C9" w:rsidRDefault="00300522" w:rsidP="00300522">
      <w:pPr>
        <w:pStyle w:val="Definition"/>
      </w:pPr>
      <w:r w:rsidRPr="00F103C9">
        <w:rPr>
          <w:b/>
          <w:bCs/>
          <w:i/>
          <w:iCs/>
        </w:rPr>
        <w:t>full input tax credit</w:t>
      </w:r>
      <w:r w:rsidRPr="00F103C9">
        <w:t xml:space="preserve"> i</w:t>
      </w:r>
      <w:smartTag w:uri="urn:schemas-microsoft-com:office:smarttags" w:element="PersonName">
        <w:r w:rsidRPr="00F103C9">
          <w:t xml:space="preserve">s </w:t>
        </w:r>
        <w:r w:rsidRPr="00F103C9">
          <w:rPr>
            <w:position w:val="6"/>
            <w:sz w:val="16"/>
            <w:szCs w:val="16"/>
          </w:rPr>
          <w:t>1</w:t>
        </w:r>
      </w:smartTag>
      <w:r w:rsidRPr="00F103C9">
        <w:rPr>
          <w:position w:val="6"/>
          <w:sz w:val="16"/>
          <w:szCs w:val="16"/>
        </w:rPr>
        <w:t>1</w:t>
      </w:r>
      <w:r w:rsidRPr="00F103C9">
        <w:t>/</w:t>
      </w:r>
      <w:r w:rsidRPr="00F103C9">
        <w:rPr>
          <w:sz w:val="16"/>
          <w:szCs w:val="16"/>
        </w:rPr>
        <w:t>10</w:t>
      </w:r>
      <w:r w:rsidRPr="00F103C9">
        <w:t xml:space="preserve"> of what would have been the amount of the input tax credit for the acquisition if:</w:t>
      </w:r>
    </w:p>
    <w:p w:rsidR="00300522" w:rsidRPr="00F103C9" w:rsidRDefault="00300522" w:rsidP="00300522">
      <w:pPr>
        <w:pStyle w:val="paragraph"/>
      </w:pPr>
      <w:r w:rsidRPr="00F103C9">
        <w:tab/>
        <w:t>(a)</w:t>
      </w:r>
      <w:r w:rsidRPr="00F103C9">
        <w:tab/>
        <w:t xml:space="preserve">the supply had been or is a </w:t>
      </w:r>
      <w:r w:rsidR="00F103C9" w:rsidRPr="00F103C9">
        <w:rPr>
          <w:position w:val="6"/>
          <w:sz w:val="16"/>
          <w:szCs w:val="16"/>
        </w:rPr>
        <w:t>*</w:t>
      </w:r>
      <w:r w:rsidRPr="00F103C9">
        <w:t>taxable supply otherwise than because of section</w:t>
      </w:r>
      <w:r w:rsidR="00F103C9">
        <w:t> </w:t>
      </w:r>
      <w:r w:rsidRPr="00F103C9">
        <w:t>84</w:t>
      </w:r>
      <w:r w:rsidR="00F103C9">
        <w:noBreakHyphen/>
      </w:r>
      <w:r w:rsidRPr="00F103C9">
        <w:t>5; and</w:t>
      </w:r>
    </w:p>
    <w:p w:rsidR="00300522" w:rsidRPr="00F103C9" w:rsidRDefault="00300522" w:rsidP="00300522">
      <w:pPr>
        <w:pStyle w:val="paragraph"/>
      </w:pPr>
      <w:r w:rsidRPr="00F103C9">
        <w:lastRenderedPageBreak/>
        <w:tab/>
        <w:t>(b)</w:t>
      </w:r>
      <w:r w:rsidRPr="00F103C9">
        <w:tab/>
        <w:t>the acquisition had been made solely for a creditable purpose; and</w:t>
      </w:r>
    </w:p>
    <w:p w:rsidR="00300522" w:rsidRPr="00F103C9" w:rsidRDefault="00300522" w:rsidP="00300522">
      <w:pPr>
        <w:pStyle w:val="paragraph"/>
      </w:pPr>
      <w:r w:rsidRPr="00F103C9">
        <w:tab/>
        <w:t>(c)</w:t>
      </w:r>
      <w:r w:rsidRPr="00F103C9">
        <w:tab/>
        <w:t>you had provided, or had been liable to provide, all of the consideration for the acquisition.</w:t>
      </w:r>
    </w:p>
    <w:p w:rsidR="00300522" w:rsidRPr="00F103C9" w:rsidRDefault="00300522" w:rsidP="00300522">
      <w:pPr>
        <w:pStyle w:val="subsection"/>
      </w:pPr>
      <w:r w:rsidRPr="00F103C9">
        <w:tab/>
        <w:t>(1A)</w:t>
      </w:r>
      <w:r w:rsidRPr="00F103C9">
        <w:tab/>
        <w:t>However, if:</w:t>
      </w:r>
    </w:p>
    <w:p w:rsidR="00300522" w:rsidRPr="00F103C9" w:rsidRDefault="00300522" w:rsidP="00300522">
      <w:pPr>
        <w:pStyle w:val="paragraph"/>
      </w:pPr>
      <w:r w:rsidRPr="00F103C9">
        <w:tab/>
        <w:t>(a)</w:t>
      </w:r>
      <w:r w:rsidRPr="00F103C9">
        <w:tab/>
        <w:t xml:space="preserve">an </w:t>
      </w:r>
      <w:r w:rsidR="00F103C9" w:rsidRPr="00F103C9">
        <w:rPr>
          <w:position w:val="6"/>
          <w:sz w:val="16"/>
        </w:rPr>
        <w:t>*</w:t>
      </w:r>
      <w:r w:rsidRPr="00F103C9">
        <w:t>annual apportionment election that you have made has effect at the end of the tax period to which the input tax credit is attributable; and</w:t>
      </w:r>
    </w:p>
    <w:p w:rsidR="00300522" w:rsidRPr="00F103C9" w:rsidRDefault="00300522" w:rsidP="00300522">
      <w:pPr>
        <w:pStyle w:val="paragraph"/>
      </w:pPr>
      <w:r w:rsidRPr="00F103C9">
        <w:tab/>
        <w:t>(b)</w:t>
      </w:r>
      <w:r w:rsidRPr="00F103C9">
        <w:tab/>
        <w:t>the acquisition is not an acquisition of a kind specified in the regulations made for the purposes of paragraph</w:t>
      </w:r>
      <w:r w:rsidR="00F103C9">
        <w:t> </w:t>
      </w:r>
      <w:r w:rsidRPr="00F103C9">
        <w:t>131</w:t>
      </w:r>
      <w:r w:rsidR="00F103C9">
        <w:noBreakHyphen/>
      </w:r>
      <w:r w:rsidRPr="00F103C9">
        <w:t>40(1)(b);</w:t>
      </w:r>
    </w:p>
    <w:p w:rsidR="00300522" w:rsidRPr="00F103C9" w:rsidRDefault="00300522" w:rsidP="00300522">
      <w:pPr>
        <w:pStyle w:val="subsection2"/>
      </w:pPr>
      <w:r w:rsidRPr="00F103C9">
        <w:t>the amount of the input tax credit on the acquisition is worked out under section</w:t>
      </w:r>
      <w:r w:rsidR="00F103C9">
        <w:t> </w:t>
      </w:r>
      <w:r w:rsidRPr="00F103C9">
        <w:t>131</w:t>
      </w:r>
      <w:r w:rsidR="00F103C9">
        <w:noBreakHyphen/>
      </w:r>
      <w:r w:rsidRPr="00F103C9">
        <w:t xml:space="preserve">40 as if </w:t>
      </w:r>
      <w:r w:rsidRPr="00F103C9">
        <w:rPr>
          <w:b/>
          <w:i/>
        </w:rPr>
        <w:t>full input tax credit</w:t>
      </w:r>
      <w:r w:rsidRPr="00F103C9">
        <w:t xml:space="preserve"> had the same meaning in subsection</w:t>
      </w:r>
      <w:r w:rsidR="00F103C9">
        <w:t> </w:t>
      </w:r>
      <w:r w:rsidRPr="00F103C9">
        <w:t>131</w:t>
      </w:r>
      <w:r w:rsidR="00F103C9">
        <w:noBreakHyphen/>
      </w:r>
      <w:r w:rsidRPr="00F103C9">
        <w:t xml:space="preserve">40(2) as it has in </w:t>
      </w:r>
      <w:r w:rsidR="00F103C9">
        <w:t>subsection (</w:t>
      </w:r>
      <w:r w:rsidRPr="00F103C9">
        <w:t>1) of this section.</w:t>
      </w:r>
    </w:p>
    <w:p w:rsidR="000572DA" w:rsidRPr="00F103C9" w:rsidRDefault="000572DA" w:rsidP="000572DA">
      <w:pPr>
        <w:pStyle w:val="subsection"/>
      </w:pPr>
      <w:r w:rsidRPr="00F103C9">
        <w:tab/>
        <w:t>(2)</w:t>
      </w:r>
      <w:r w:rsidRPr="00F103C9">
        <w:tab/>
        <w:t>This section has effect despite:</w:t>
      </w:r>
    </w:p>
    <w:p w:rsidR="000572DA" w:rsidRPr="00F103C9" w:rsidRDefault="000572DA" w:rsidP="000572DA">
      <w:pPr>
        <w:pStyle w:val="paragraph"/>
      </w:pPr>
      <w:r w:rsidRPr="00F103C9">
        <w:tab/>
        <w:t>(a)</w:t>
      </w:r>
      <w:r w:rsidRPr="00F103C9">
        <w:tab/>
        <w:t>sections</w:t>
      </w:r>
      <w:r w:rsidR="00F103C9">
        <w:t> </w:t>
      </w:r>
      <w:r w:rsidRPr="00F103C9">
        <w:t>11</w:t>
      </w:r>
      <w:r w:rsidR="00F103C9">
        <w:noBreakHyphen/>
      </w:r>
      <w:r w:rsidRPr="00F103C9">
        <w:t>25 and 11</w:t>
      </w:r>
      <w:r w:rsidR="00F103C9">
        <w:noBreakHyphen/>
      </w:r>
      <w:r w:rsidRPr="00F103C9">
        <w:t>30 (which are about the amount of input tax credits for creditable acquisitions); and</w:t>
      </w:r>
    </w:p>
    <w:p w:rsidR="000572DA" w:rsidRPr="00F103C9" w:rsidRDefault="000572DA" w:rsidP="000572DA">
      <w:pPr>
        <w:pStyle w:val="paragraph"/>
      </w:pPr>
      <w:r w:rsidRPr="00F103C9">
        <w:tab/>
        <w:t>(b)</w:t>
      </w:r>
      <w:r w:rsidRPr="00F103C9">
        <w:tab/>
        <w:t>section</w:t>
      </w:r>
      <w:r w:rsidR="00F103C9">
        <w:t> </w:t>
      </w:r>
      <w:r w:rsidRPr="00F103C9">
        <w:t>72</w:t>
      </w:r>
      <w:r w:rsidR="00F103C9">
        <w:noBreakHyphen/>
      </w:r>
      <w:r w:rsidRPr="00F103C9">
        <w:t>45 (which is about the amount of input tax credits on an acquisition from an associate without consideration).</w:t>
      </w:r>
    </w:p>
    <w:p w:rsidR="00300522" w:rsidRPr="00F103C9" w:rsidRDefault="00300522" w:rsidP="00300522">
      <w:pPr>
        <w:pStyle w:val="ActHead5"/>
      </w:pPr>
      <w:bookmarkStart w:id="687" w:name="_Toc498001711"/>
      <w:r w:rsidRPr="00F103C9">
        <w:rPr>
          <w:rStyle w:val="CharSectno"/>
        </w:rPr>
        <w:t>84</w:t>
      </w:r>
      <w:r w:rsidR="00F103C9" w:rsidRPr="00F103C9">
        <w:rPr>
          <w:rStyle w:val="CharSectno"/>
        </w:rPr>
        <w:noBreakHyphen/>
      </w:r>
      <w:r w:rsidRPr="00F103C9">
        <w:rPr>
          <w:rStyle w:val="CharSectno"/>
        </w:rPr>
        <w:t>14</w:t>
      </w:r>
      <w:r w:rsidRPr="00F103C9">
        <w:t xml:space="preserve">  Supplies relating to employee share ownership schemes</w:t>
      </w:r>
      <w:bookmarkEnd w:id="687"/>
    </w:p>
    <w:p w:rsidR="00300522" w:rsidRPr="00F103C9" w:rsidRDefault="00300522" w:rsidP="00300522">
      <w:pPr>
        <w:pStyle w:val="subsection"/>
      </w:pPr>
      <w:r w:rsidRPr="00F103C9">
        <w:tab/>
      </w:r>
      <w:r w:rsidRPr="00F103C9">
        <w:tab/>
      </w:r>
      <w:r w:rsidR="005067AC" w:rsidRPr="00F103C9">
        <w:t>This Subdivision</w:t>
      </w:r>
      <w:r w:rsidR="00A36DB5" w:rsidRPr="00F103C9">
        <w:t xml:space="preserve"> </w:t>
      </w:r>
      <w:r w:rsidRPr="00F103C9">
        <w:t xml:space="preserve">does not apply to a supply, to the extent that it is a supply relating to an </w:t>
      </w:r>
      <w:r w:rsidR="00F103C9" w:rsidRPr="00F103C9">
        <w:rPr>
          <w:position w:val="6"/>
          <w:sz w:val="16"/>
          <w:szCs w:val="16"/>
        </w:rPr>
        <w:t>*</w:t>
      </w:r>
      <w:r w:rsidRPr="00F103C9">
        <w:t>employee share scheme, if:</w:t>
      </w:r>
    </w:p>
    <w:p w:rsidR="00C173FC" w:rsidRPr="00F103C9" w:rsidRDefault="00C173FC" w:rsidP="00C173FC">
      <w:pPr>
        <w:pStyle w:val="paragraph"/>
      </w:pPr>
      <w:r w:rsidRPr="00F103C9">
        <w:tab/>
        <w:t>(a)</w:t>
      </w:r>
      <w:r w:rsidRPr="00F103C9">
        <w:tab/>
        <w:t xml:space="preserve">the </w:t>
      </w:r>
      <w:r w:rsidR="00F103C9" w:rsidRPr="00F103C9">
        <w:rPr>
          <w:position w:val="6"/>
          <w:sz w:val="16"/>
        </w:rPr>
        <w:t>*</w:t>
      </w:r>
      <w:r w:rsidRPr="00F103C9">
        <w:t xml:space="preserve">recipient of the supply is not an entity that has acquired, or may in the future acquire, an ESS interest (within the meaning of the </w:t>
      </w:r>
      <w:r w:rsidR="00F103C9" w:rsidRPr="00F103C9">
        <w:rPr>
          <w:position w:val="6"/>
          <w:sz w:val="16"/>
        </w:rPr>
        <w:t>*</w:t>
      </w:r>
      <w:r w:rsidRPr="00F103C9">
        <w:t>ITAA 1997) under the scheme; and</w:t>
      </w:r>
    </w:p>
    <w:p w:rsidR="00C173FC" w:rsidRPr="00F103C9" w:rsidRDefault="00C173FC" w:rsidP="00C173FC">
      <w:pPr>
        <w:pStyle w:val="paragraph"/>
      </w:pPr>
      <w:r w:rsidRPr="00F103C9">
        <w:tab/>
        <w:t>(b)</w:t>
      </w:r>
      <w:r w:rsidRPr="00F103C9">
        <w:tab/>
        <w:t>Subdivision</w:t>
      </w:r>
      <w:r w:rsidR="00F103C9">
        <w:t> </w:t>
      </w:r>
      <w:r w:rsidRPr="00F103C9">
        <w:t>83A</w:t>
      </w:r>
      <w:r w:rsidR="00F103C9">
        <w:noBreakHyphen/>
      </w:r>
      <w:r w:rsidRPr="00F103C9">
        <w:t>B or 83A</w:t>
      </w:r>
      <w:r w:rsidR="00F103C9">
        <w:noBreakHyphen/>
      </w:r>
      <w:r w:rsidRPr="00F103C9">
        <w:t>C of the ITAA 1997 applies to any ESS interest (within the meaning of that Act) acquired under the scheme; and</w:t>
      </w:r>
    </w:p>
    <w:p w:rsidR="00300522" w:rsidRPr="00F103C9" w:rsidRDefault="00300522" w:rsidP="00300522">
      <w:pPr>
        <w:pStyle w:val="paragraph"/>
      </w:pPr>
      <w:r w:rsidRPr="00F103C9">
        <w:tab/>
        <w:t>(c)</w:t>
      </w:r>
      <w:r w:rsidRPr="00F103C9">
        <w:tab/>
        <w:t>either:</w:t>
      </w:r>
    </w:p>
    <w:p w:rsidR="00300522" w:rsidRPr="00F103C9" w:rsidRDefault="00300522" w:rsidP="00300522">
      <w:pPr>
        <w:pStyle w:val="paragraphsub"/>
      </w:pPr>
      <w:r w:rsidRPr="00F103C9">
        <w:tab/>
        <w:t>(i)</w:t>
      </w:r>
      <w:r w:rsidRPr="00F103C9">
        <w:tab/>
        <w:t xml:space="preserve">the </w:t>
      </w:r>
      <w:r w:rsidR="00F103C9" w:rsidRPr="00F103C9">
        <w:rPr>
          <w:position w:val="6"/>
          <w:sz w:val="16"/>
          <w:szCs w:val="16"/>
        </w:rPr>
        <w:t>*</w:t>
      </w:r>
      <w:r w:rsidRPr="00F103C9">
        <w:t xml:space="preserve">recipient of the supply is a </w:t>
      </w:r>
      <w:r w:rsidR="00F103C9" w:rsidRPr="00F103C9">
        <w:rPr>
          <w:position w:val="6"/>
          <w:sz w:val="16"/>
          <w:szCs w:val="16"/>
        </w:rPr>
        <w:t>*</w:t>
      </w:r>
      <w:r w:rsidRPr="00F103C9">
        <w:t>100% subsidiary of the supplier; or</w:t>
      </w:r>
    </w:p>
    <w:p w:rsidR="00300522" w:rsidRPr="00F103C9" w:rsidRDefault="00300522" w:rsidP="00300522">
      <w:pPr>
        <w:pStyle w:val="paragraphsub"/>
      </w:pPr>
      <w:r w:rsidRPr="00F103C9">
        <w:tab/>
        <w:t>(ii)</w:t>
      </w:r>
      <w:r w:rsidRPr="00F103C9">
        <w:tab/>
        <w:t>the supply is a transfer that is taken to be a supply because of section</w:t>
      </w:r>
      <w:r w:rsidR="00F103C9">
        <w:t> </w:t>
      </w:r>
      <w:r w:rsidRPr="00F103C9">
        <w:t>84</w:t>
      </w:r>
      <w:r w:rsidR="00F103C9">
        <w:noBreakHyphen/>
      </w:r>
      <w:r w:rsidRPr="00F103C9">
        <w:t>15.</w:t>
      </w:r>
    </w:p>
    <w:p w:rsidR="00300522" w:rsidRPr="00F103C9" w:rsidRDefault="00300522" w:rsidP="00300522">
      <w:pPr>
        <w:pStyle w:val="ActHead5"/>
      </w:pPr>
      <w:bookmarkStart w:id="688" w:name="_Toc498001712"/>
      <w:r w:rsidRPr="00F103C9">
        <w:rPr>
          <w:rStyle w:val="CharSectno"/>
        </w:rPr>
        <w:lastRenderedPageBreak/>
        <w:t>84</w:t>
      </w:r>
      <w:r w:rsidR="00F103C9" w:rsidRPr="00F103C9">
        <w:rPr>
          <w:rStyle w:val="CharSectno"/>
        </w:rPr>
        <w:noBreakHyphen/>
      </w:r>
      <w:r w:rsidRPr="00F103C9">
        <w:rPr>
          <w:rStyle w:val="CharSectno"/>
        </w:rPr>
        <w:t>15</w:t>
      </w:r>
      <w:r w:rsidRPr="00F103C9">
        <w:t xml:space="preserve">  Transfers etc. between branches of the same entity</w:t>
      </w:r>
      <w:bookmarkEnd w:id="688"/>
    </w:p>
    <w:p w:rsidR="00300522" w:rsidRPr="00F103C9" w:rsidRDefault="00300522" w:rsidP="00300522">
      <w:pPr>
        <w:pStyle w:val="subsection"/>
      </w:pPr>
      <w:r w:rsidRPr="00F103C9">
        <w:tab/>
        <w:t>(1)</w:t>
      </w:r>
      <w:r w:rsidRPr="00F103C9">
        <w:tab/>
        <w:t>For the purposes of section</w:t>
      </w:r>
      <w:r w:rsidR="00F103C9">
        <w:t> </w:t>
      </w:r>
      <w:r w:rsidRPr="00F103C9">
        <w:t>84</w:t>
      </w:r>
      <w:r w:rsidR="00F103C9">
        <w:noBreakHyphen/>
      </w:r>
      <w:r w:rsidRPr="00F103C9">
        <w:t>5, if an entity:</w:t>
      </w:r>
    </w:p>
    <w:p w:rsidR="00300522" w:rsidRPr="00F103C9" w:rsidRDefault="00300522" w:rsidP="00300522">
      <w:pPr>
        <w:pStyle w:val="paragraph"/>
      </w:pPr>
      <w:r w:rsidRPr="00F103C9">
        <w:tab/>
        <w:t>(a)</w:t>
      </w:r>
      <w:r w:rsidRPr="00F103C9">
        <w:tab/>
      </w:r>
      <w:r w:rsidR="00F103C9" w:rsidRPr="00F103C9">
        <w:rPr>
          <w:position w:val="6"/>
          <w:sz w:val="16"/>
          <w:szCs w:val="16"/>
        </w:rPr>
        <w:t>*</w:t>
      </w:r>
      <w:r w:rsidRPr="00F103C9">
        <w:t xml:space="preserve">carries on an </w:t>
      </w:r>
      <w:r w:rsidR="00F103C9" w:rsidRPr="00F103C9">
        <w:rPr>
          <w:position w:val="6"/>
          <w:sz w:val="16"/>
          <w:szCs w:val="16"/>
        </w:rPr>
        <w:t>*</w:t>
      </w:r>
      <w:r w:rsidRPr="00F103C9">
        <w:t xml:space="preserve">enterprise in </w:t>
      </w:r>
      <w:r w:rsidR="004041DB" w:rsidRPr="00F103C9">
        <w:t>the indirect tax zone</w:t>
      </w:r>
      <w:r w:rsidRPr="00F103C9">
        <w:t>; and</w:t>
      </w:r>
    </w:p>
    <w:p w:rsidR="00300522" w:rsidRPr="00F103C9" w:rsidRDefault="00300522" w:rsidP="00300522">
      <w:pPr>
        <w:pStyle w:val="paragraph"/>
      </w:pPr>
      <w:r w:rsidRPr="00F103C9">
        <w:tab/>
        <w:t>(b)</w:t>
      </w:r>
      <w:r w:rsidRPr="00F103C9">
        <w:tab/>
        <w:t xml:space="preserve">also carries on that or another enterprise outside </w:t>
      </w:r>
      <w:r w:rsidR="004041DB" w:rsidRPr="00F103C9">
        <w:t>the indirect tax zone</w:t>
      </w:r>
      <w:r w:rsidRPr="00F103C9">
        <w:t>;</w:t>
      </w:r>
    </w:p>
    <w:p w:rsidR="00300522" w:rsidRPr="00F103C9" w:rsidRDefault="00300522" w:rsidP="00300522">
      <w:pPr>
        <w:pStyle w:val="subsection2"/>
      </w:pPr>
      <w:r w:rsidRPr="00F103C9">
        <w:t>then:</w:t>
      </w:r>
    </w:p>
    <w:p w:rsidR="00300522" w:rsidRPr="00F103C9" w:rsidRDefault="00300522" w:rsidP="00300522">
      <w:pPr>
        <w:pStyle w:val="paragraph"/>
      </w:pPr>
      <w:r w:rsidRPr="00F103C9">
        <w:tab/>
        <w:t>(c)</w:t>
      </w:r>
      <w:r w:rsidRPr="00F103C9">
        <w:tab/>
        <w:t xml:space="preserve">the transfer of anything to the enterprise in </w:t>
      </w:r>
      <w:r w:rsidR="00C52C58" w:rsidRPr="00F103C9">
        <w:t>the indirect tax zone</w:t>
      </w:r>
      <w:r w:rsidRPr="00F103C9">
        <w:t xml:space="preserve"> from the enterprise outside </w:t>
      </w:r>
      <w:r w:rsidR="004041DB" w:rsidRPr="00F103C9">
        <w:t>the indirect tax zone</w:t>
      </w:r>
      <w:r w:rsidRPr="00F103C9">
        <w:t>; or</w:t>
      </w:r>
    </w:p>
    <w:p w:rsidR="00300522" w:rsidRPr="00F103C9" w:rsidRDefault="00300522" w:rsidP="00300522">
      <w:pPr>
        <w:pStyle w:val="paragraph"/>
      </w:pPr>
      <w:r w:rsidRPr="00F103C9">
        <w:tab/>
        <w:t>(d)</w:t>
      </w:r>
      <w:r w:rsidRPr="00F103C9">
        <w:tab/>
        <w:t xml:space="preserve">the doing of anything for the enterprise in </w:t>
      </w:r>
      <w:r w:rsidR="004041DB" w:rsidRPr="00F103C9">
        <w:t>the indirect tax zone</w:t>
      </w:r>
      <w:r w:rsidRPr="00F103C9">
        <w:t xml:space="preserve"> by the enterprise outside </w:t>
      </w:r>
      <w:r w:rsidR="004041DB" w:rsidRPr="00F103C9">
        <w:t>the indirect tax zone</w:t>
      </w:r>
      <w:r w:rsidRPr="00F103C9">
        <w:t>;</w:t>
      </w:r>
    </w:p>
    <w:p w:rsidR="00300522" w:rsidRPr="00F103C9" w:rsidRDefault="00300522" w:rsidP="00300522">
      <w:pPr>
        <w:pStyle w:val="subsection2"/>
      </w:pPr>
      <w:r w:rsidRPr="00F103C9">
        <w:t xml:space="preserve">is taken to be a supply that is not </w:t>
      </w:r>
      <w:r w:rsidR="00F103C9" w:rsidRPr="00F103C9">
        <w:rPr>
          <w:position w:val="6"/>
          <w:sz w:val="16"/>
          <w:szCs w:val="16"/>
        </w:rPr>
        <w:t>*</w:t>
      </w:r>
      <w:r w:rsidRPr="00F103C9">
        <w:t xml:space="preserve">connected with </w:t>
      </w:r>
      <w:r w:rsidR="004041DB" w:rsidRPr="00F103C9">
        <w:t>the indirect tax zone</w:t>
      </w:r>
      <w:r w:rsidRPr="00F103C9">
        <w:t>.</w:t>
      </w:r>
    </w:p>
    <w:p w:rsidR="00300522" w:rsidRPr="00F103C9" w:rsidRDefault="00300522" w:rsidP="00300522">
      <w:pPr>
        <w:pStyle w:val="notetext"/>
      </w:pPr>
      <w:r w:rsidRPr="00F103C9">
        <w:t>Example:</w:t>
      </w:r>
      <w:r w:rsidRPr="00F103C9">
        <w:tab/>
        <w:t xml:space="preserve">An entity acquires, through a place of business it has overseas, the right to exploit a particular copyright in </w:t>
      </w:r>
      <w:r w:rsidR="00FF2462" w:rsidRPr="00F103C9">
        <w:t>the indirect tax zone</w:t>
      </w:r>
      <w:r w:rsidRPr="00F103C9">
        <w:t xml:space="preserve">. That right is then transferred to a place of business that the entity has in </w:t>
      </w:r>
      <w:r w:rsidR="00FF2462" w:rsidRPr="00F103C9">
        <w:t>the indirect tax zone</w:t>
      </w:r>
      <w:r w:rsidRPr="00F103C9">
        <w:t>.</w:t>
      </w:r>
    </w:p>
    <w:p w:rsidR="00300522" w:rsidRPr="00F103C9" w:rsidRDefault="00300522" w:rsidP="00300522">
      <w:pPr>
        <w:pStyle w:val="notetext"/>
      </w:pPr>
      <w:r w:rsidRPr="00F103C9">
        <w:tab/>
        <w:t xml:space="preserve">Under this section, the transfer is taken to be a supply that is not connected with </w:t>
      </w:r>
      <w:r w:rsidR="00FF2462" w:rsidRPr="00F103C9">
        <w:t>the indirect tax zone</w:t>
      </w:r>
      <w:r w:rsidRPr="00F103C9">
        <w:t xml:space="preserve"> and, if the other requirements of section</w:t>
      </w:r>
      <w:r w:rsidR="00F103C9">
        <w:t> </w:t>
      </w:r>
      <w:r w:rsidRPr="00F103C9">
        <w:t>84</w:t>
      </w:r>
      <w:r w:rsidR="00F103C9">
        <w:noBreakHyphen/>
      </w:r>
      <w:r w:rsidRPr="00F103C9">
        <w:t>5 are satisfied, the transfer is a taxable supply.</w:t>
      </w:r>
    </w:p>
    <w:p w:rsidR="00300522" w:rsidRPr="00F103C9" w:rsidRDefault="00300522" w:rsidP="00300522">
      <w:pPr>
        <w:pStyle w:val="subsection"/>
      </w:pPr>
      <w:r w:rsidRPr="00F103C9">
        <w:tab/>
        <w:t>(2)</w:t>
      </w:r>
      <w:r w:rsidRPr="00F103C9">
        <w:tab/>
        <w:t>If the transfer is a transfer of the services of an employee, this section does not apply to the transfer to the extent that any payments that:</w:t>
      </w:r>
    </w:p>
    <w:p w:rsidR="00300522" w:rsidRPr="00F103C9" w:rsidRDefault="00300522" w:rsidP="00300522">
      <w:pPr>
        <w:pStyle w:val="paragraph"/>
      </w:pPr>
      <w:r w:rsidRPr="00F103C9">
        <w:tab/>
        <w:t>(a)</w:t>
      </w:r>
      <w:r w:rsidRPr="00F103C9">
        <w:tab/>
        <w:t xml:space="preserve">are made from the </w:t>
      </w:r>
      <w:r w:rsidR="00F103C9" w:rsidRPr="00F103C9">
        <w:rPr>
          <w:position w:val="6"/>
          <w:sz w:val="16"/>
          <w:szCs w:val="16"/>
        </w:rPr>
        <w:t>*</w:t>
      </w:r>
      <w:r w:rsidRPr="00F103C9">
        <w:t xml:space="preserve">enterprise in </w:t>
      </w:r>
      <w:r w:rsidR="00C0594B" w:rsidRPr="00F103C9">
        <w:t>the indirect tax zone</w:t>
      </w:r>
      <w:r w:rsidRPr="00F103C9">
        <w:t xml:space="preserve"> to the enterprise outside </w:t>
      </w:r>
      <w:r w:rsidR="00C0594B" w:rsidRPr="00F103C9">
        <w:t>the indirect tax zone</w:t>
      </w:r>
      <w:r w:rsidRPr="00F103C9">
        <w:t>; and</w:t>
      </w:r>
    </w:p>
    <w:p w:rsidR="00300522" w:rsidRPr="00F103C9" w:rsidRDefault="00300522" w:rsidP="00300522">
      <w:pPr>
        <w:pStyle w:val="paragraph"/>
      </w:pPr>
      <w:r w:rsidRPr="00F103C9">
        <w:tab/>
        <w:t>(b)</w:t>
      </w:r>
      <w:r w:rsidRPr="00F103C9">
        <w:tab/>
        <w:t>relate to the transfer;</w:t>
      </w:r>
    </w:p>
    <w:p w:rsidR="00300522" w:rsidRPr="00F103C9" w:rsidRDefault="00300522" w:rsidP="00300522">
      <w:pPr>
        <w:pStyle w:val="subsection2"/>
      </w:pPr>
      <w:r w:rsidRPr="00F103C9">
        <w:t xml:space="preserve">would be </w:t>
      </w:r>
      <w:r w:rsidR="00F103C9" w:rsidRPr="00F103C9">
        <w:rPr>
          <w:position w:val="6"/>
          <w:sz w:val="16"/>
          <w:szCs w:val="16"/>
        </w:rPr>
        <w:t>*</w:t>
      </w:r>
      <w:r w:rsidRPr="00F103C9">
        <w:t xml:space="preserve">withholding payments if they were payments from the enterprise in </w:t>
      </w:r>
      <w:r w:rsidR="00C0594B" w:rsidRPr="00F103C9">
        <w:t>the indirect tax zone</w:t>
      </w:r>
      <w:r w:rsidRPr="00F103C9">
        <w:t xml:space="preserve"> to the employee.</w:t>
      </w:r>
    </w:p>
    <w:p w:rsidR="000572DA" w:rsidRPr="00F103C9" w:rsidRDefault="000572DA" w:rsidP="000572DA">
      <w:pPr>
        <w:pStyle w:val="ActHead5"/>
      </w:pPr>
      <w:bookmarkStart w:id="689" w:name="_Toc498001713"/>
      <w:r w:rsidRPr="00F103C9">
        <w:rPr>
          <w:rStyle w:val="CharSectno"/>
        </w:rPr>
        <w:t>84</w:t>
      </w:r>
      <w:r w:rsidR="00F103C9" w:rsidRPr="00F103C9">
        <w:rPr>
          <w:rStyle w:val="CharSectno"/>
        </w:rPr>
        <w:noBreakHyphen/>
      </w:r>
      <w:r w:rsidRPr="00F103C9">
        <w:rPr>
          <w:rStyle w:val="CharSectno"/>
        </w:rPr>
        <w:t>20</w:t>
      </w:r>
      <w:r w:rsidRPr="00F103C9">
        <w:t xml:space="preserve">  The price of taxable supplies of offshore intangibles without, or for inadequate, consideration</w:t>
      </w:r>
      <w:bookmarkEnd w:id="689"/>
    </w:p>
    <w:p w:rsidR="000572DA" w:rsidRPr="00F103C9" w:rsidRDefault="000572DA" w:rsidP="000572DA">
      <w:pPr>
        <w:pStyle w:val="subsection"/>
      </w:pPr>
      <w:r w:rsidRPr="00F103C9">
        <w:tab/>
        <w:t>(1)</w:t>
      </w:r>
      <w:r w:rsidRPr="00F103C9">
        <w:tab/>
        <w:t xml:space="preserve">The </w:t>
      </w:r>
      <w:r w:rsidRPr="00F103C9">
        <w:rPr>
          <w:b/>
          <w:i/>
        </w:rPr>
        <w:t>price</w:t>
      </w:r>
      <w:r w:rsidRPr="00F103C9">
        <w:t xml:space="preserve"> of a supply that is a </w:t>
      </w:r>
      <w:r w:rsidR="00F103C9" w:rsidRPr="00F103C9">
        <w:rPr>
          <w:position w:val="6"/>
          <w:sz w:val="16"/>
        </w:rPr>
        <w:t>*</w:t>
      </w:r>
      <w:r w:rsidRPr="00F103C9">
        <w:t>taxable supply because of section</w:t>
      </w:r>
      <w:r w:rsidR="00F103C9">
        <w:t> </w:t>
      </w:r>
      <w:r w:rsidRPr="00F103C9">
        <w:t>84</w:t>
      </w:r>
      <w:r w:rsidR="00F103C9">
        <w:noBreakHyphen/>
      </w:r>
      <w:r w:rsidRPr="00F103C9">
        <w:t xml:space="preserve">5 is the </w:t>
      </w:r>
      <w:r w:rsidR="00F103C9" w:rsidRPr="00F103C9">
        <w:rPr>
          <w:position w:val="6"/>
          <w:sz w:val="16"/>
        </w:rPr>
        <w:t>*</w:t>
      </w:r>
      <w:r w:rsidRPr="00F103C9">
        <w:t>GST inclusive market value of the supply, if:</w:t>
      </w:r>
    </w:p>
    <w:p w:rsidR="000572DA" w:rsidRPr="00F103C9" w:rsidRDefault="000572DA" w:rsidP="000572DA">
      <w:pPr>
        <w:pStyle w:val="paragraph"/>
      </w:pPr>
      <w:r w:rsidRPr="00F103C9">
        <w:tab/>
        <w:t>(a)</w:t>
      </w:r>
      <w:r w:rsidRPr="00F103C9">
        <w:tab/>
        <w:t xml:space="preserve">the supply is from the </w:t>
      </w:r>
      <w:r w:rsidR="00F103C9" w:rsidRPr="00F103C9">
        <w:rPr>
          <w:position w:val="6"/>
          <w:sz w:val="16"/>
        </w:rPr>
        <w:t>*</w:t>
      </w:r>
      <w:r w:rsidRPr="00F103C9">
        <w:t xml:space="preserve">recipient’s </w:t>
      </w:r>
      <w:r w:rsidR="00F103C9" w:rsidRPr="00F103C9">
        <w:rPr>
          <w:position w:val="6"/>
          <w:sz w:val="16"/>
        </w:rPr>
        <w:t>*</w:t>
      </w:r>
      <w:r w:rsidRPr="00F103C9">
        <w:t>associate; and</w:t>
      </w:r>
    </w:p>
    <w:p w:rsidR="000572DA" w:rsidRPr="00F103C9" w:rsidRDefault="000572DA" w:rsidP="000572DA">
      <w:pPr>
        <w:pStyle w:val="paragraph"/>
      </w:pPr>
      <w:r w:rsidRPr="00F103C9">
        <w:tab/>
        <w:t>(b)</w:t>
      </w:r>
      <w:r w:rsidRPr="00F103C9">
        <w:tab/>
        <w:t>the supply is:</w:t>
      </w:r>
    </w:p>
    <w:p w:rsidR="000572DA" w:rsidRPr="00F103C9" w:rsidRDefault="000572DA" w:rsidP="000572DA">
      <w:pPr>
        <w:pStyle w:val="paragraphsub"/>
      </w:pPr>
      <w:r w:rsidRPr="00F103C9">
        <w:lastRenderedPageBreak/>
        <w:tab/>
        <w:t>(i)</w:t>
      </w:r>
      <w:r w:rsidRPr="00F103C9">
        <w:tab/>
        <w:t xml:space="preserve">without </w:t>
      </w:r>
      <w:r w:rsidR="00F103C9" w:rsidRPr="00F103C9">
        <w:rPr>
          <w:position w:val="6"/>
          <w:sz w:val="16"/>
        </w:rPr>
        <w:t>*</w:t>
      </w:r>
      <w:r w:rsidRPr="00F103C9">
        <w:t>consideration; or</w:t>
      </w:r>
    </w:p>
    <w:p w:rsidR="000572DA" w:rsidRPr="00F103C9" w:rsidRDefault="000572DA" w:rsidP="000572DA">
      <w:pPr>
        <w:pStyle w:val="paragraphsub"/>
      </w:pPr>
      <w:r w:rsidRPr="00F103C9">
        <w:tab/>
        <w:t>(ii)</w:t>
      </w:r>
      <w:r w:rsidRPr="00F103C9">
        <w:tab/>
        <w:t xml:space="preserve">for consideration that is </w:t>
      </w:r>
      <w:r w:rsidRPr="00F103C9">
        <w:rPr>
          <w:i/>
        </w:rPr>
        <w:t xml:space="preserve">less </w:t>
      </w:r>
      <w:r w:rsidRPr="00F103C9">
        <w:t>than the GST inclusive market value.</w:t>
      </w:r>
    </w:p>
    <w:p w:rsidR="000572DA" w:rsidRPr="00F103C9" w:rsidRDefault="000572DA" w:rsidP="000572DA">
      <w:pPr>
        <w:pStyle w:val="notetext"/>
      </w:pPr>
      <w:r w:rsidRPr="00F103C9">
        <w:t>Note:</w:t>
      </w:r>
      <w:r w:rsidRPr="00F103C9">
        <w:tab/>
        <w:t>A supply to an associate without consideration may be a taxable supply, see section</w:t>
      </w:r>
      <w:r w:rsidR="00F103C9">
        <w:t> </w:t>
      </w:r>
      <w:r w:rsidRPr="00F103C9">
        <w:t>72</w:t>
      </w:r>
      <w:r w:rsidR="00F103C9">
        <w:noBreakHyphen/>
      </w:r>
      <w:r w:rsidRPr="00F103C9">
        <w:t>5.</w:t>
      </w:r>
    </w:p>
    <w:p w:rsidR="000572DA" w:rsidRPr="00F103C9" w:rsidRDefault="000572DA" w:rsidP="000572DA">
      <w:pPr>
        <w:pStyle w:val="subsection"/>
      </w:pPr>
      <w:r w:rsidRPr="00F103C9">
        <w:tab/>
        <w:t>(2)</w:t>
      </w:r>
      <w:r w:rsidRPr="00F103C9">
        <w:tab/>
        <w:t>This section has effect despite section</w:t>
      </w:r>
      <w:r w:rsidR="00F103C9">
        <w:t> </w:t>
      </w:r>
      <w:r w:rsidRPr="00F103C9">
        <w:t>9</w:t>
      </w:r>
      <w:r w:rsidR="00F103C9">
        <w:noBreakHyphen/>
      </w:r>
      <w:r w:rsidRPr="00F103C9">
        <w:t>75 (which is about the price of taxable supplies).</w:t>
      </w:r>
    </w:p>
    <w:p w:rsidR="000572DA" w:rsidRPr="00F103C9" w:rsidRDefault="000572DA" w:rsidP="000572DA">
      <w:pPr>
        <w:pStyle w:val="ActHead5"/>
      </w:pPr>
      <w:bookmarkStart w:id="690" w:name="_Toc498001714"/>
      <w:r w:rsidRPr="00F103C9">
        <w:rPr>
          <w:rStyle w:val="CharSectno"/>
        </w:rPr>
        <w:t>84</w:t>
      </w:r>
      <w:r w:rsidR="00F103C9" w:rsidRPr="00F103C9">
        <w:rPr>
          <w:rStyle w:val="CharSectno"/>
        </w:rPr>
        <w:noBreakHyphen/>
      </w:r>
      <w:r w:rsidRPr="00F103C9">
        <w:rPr>
          <w:rStyle w:val="CharSectno"/>
        </w:rPr>
        <w:t>25</w:t>
      </w:r>
      <w:r w:rsidRPr="00F103C9">
        <w:t xml:space="preserve">  Tax periods for supplies from associates that are not connected with the indirect tax zone</w:t>
      </w:r>
      <w:bookmarkEnd w:id="690"/>
    </w:p>
    <w:p w:rsidR="000572DA" w:rsidRPr="00F103C9" w:rsidRDefault="000572DA" w:rsidP="000572DA">
      <w:pPr>
        <w:pStyle w:val="subsection"/>
      </w:pPr>
      <w:r w:rsidRPr="00F103C9">
        <w:tab/>
        <w:t>(1)</w:t>
      </w:r>
      <w:r w:rsidRPr="00F103C9">
        <w:tab/>
        <w:t xml:space="preserve">This section applies if a supply that is a </w:t>
      </w:r>
      <w:r w:rsidR="00F103C9" w:rsidRPr="00F103C9">
        <w:rPr>
          <w:position w:val="6"/>
          <w:sz w:val="16"/>
        </w:rPr>
        <w:t>*</w:t>
      </w:r>
      <w:r w:rsidRPr="00F103C9">
        <w:t>taxable supply because of section</w:t>
      </w:r>
      <w:r w:rsidR="00F103C9">
        <w:t> </w:t>
      </w:r>
      <w:r w:rsidRPr="00F103C9">
        <w:t>84</w:t>
      </w:r>
      <w:r w:rsidR="00F103C9">
        <w:noBreakHyphen/>
      </w:r>
      <w:r w:rsidRPr="00F103C9">
        <w:t>5 is:</w:t>
      </w:r>
    </w:p>
    <w:p w:rsidR="000572DA" w:rsidRPr="00F103C9" w:rsidRDefault="000572DA" w:rsidP="000572DA">
      <w:pPr>
        <w:pStyle w:val="paragraph"/>
      </w:pPr>
      <w:r w:rsidRPr="00F103C9">
        <w:tab/>
        <w:t>(a)</w:t>
      </w:r>
      <w:r w:rsidRPr="00F103C9">
        <w:tab/>
        <w:t xml:space="preserve">a supply from the </w:t>
      </w:r>
      <w:r w:rsidR="00F103C9" w:rsidRPr="00F103C9">
        <w:rPr>
          <w:position w:val="6"/>
          <w:sz w:val="16"/>
        </w:rPr>
        <w:t>*</w:t>
      </w:r>
      <w:r w:rsidRPr="00F103C9">
        <w:t xml:space="preserve">recipient’s </w:t>
      </w:r>
      <w:r w:rsidR="00F103C9" w:rsidRPr="00F103C9">
        <w:rPr>
          <w:position w:val="6"/>
          <w:sz w:val="16"/>
        </w:rPr>
        <w:t>*</w:t>
      </w:r>
      <w:r w:rsidRPr="00F103C9">
        <w:t xml:space="preserve">associate without </w:t>
      </w:r>
      <w:r w:rsidR="00F103C9" w:rsidRPr="00F103C9">
        <w:rPr>
          <w:position w:val="6"/>
          <w:sz w:val="16"/>
        </w:rPr>
        <w:t>*</w:t>
      </w:r>
      <w:r w:rsidRPr="00F103C9">
        <w:t>consideration; and</w:t>
      </w:r>
    </w:p>
    <w:p w:rsidR="000572DA" w:rsidRPr="00F103C9" w:rsidRDefault="000572DA" w:rsidP="000572DA">
      <w:pPr>
        <w:pStyle w:val="paragraph"/>
      </w:pPr>
      <w:r w:rsidRPr="00F103C9">
        <w:tab/>
        <w:t>(b)</w:t>
      </w:r>
      <w:r w:rsidRPr="00F103C9">
        <w:tab/>
        <w:t xml:space="preserve">not </w:t>
      </w:r>
      <w:r w:rsidR="00F103C9" w:rsidRPr="00F103C9">
        <w:rPr>
          <w:position w:val="6"/>
          <w:sz w:val="16"/>
        </w:rPr>
        <w:t>*</w:t>
      </w:r>
      <w:r w:rsidRPr="00F103C9">
        <w:t>connected with the indirect tax zone.</w:t>
      </w:r>
    </w:p>
    <w:p w:rsidR="000572DA" w:rsidRPr="00F103C9" w:rsidRDefault="000572DA" w:rsidP="000572DA">
      <w:pPr>
        <w:pStyle w:val="notetext"/>
      </w:pPr>
      <w:r w:rsidRPr="00F103C9">
        <w:t>Note:</w:t>
      </w:r>
      <w:r w:rsidRPr="00F103C9">
        <w:tab/>
        <w:t>If the supply is connected with the indirect tax zone, see sections</w:t>
      </w:r>
      <w:r w:rsidR="00F103C9">
        <w:t> </w:t>
      </w:r>
      <w:r w:rsidRPr="00F103C9">
        <w:t>72</w:t>
      </w:r>
      <w:r w:rsidR="00F103C9">
        <w:noBreakHyphen/>
      </w:r>
      <w:r w:rsidRPr="00F103C9">
        <w:t>15 and 72</w:t>
      </w:r>
      <w:r w:rsidR="00F103C9">
        <w:noBreakHyphen/>
      </w:r>
      <w:r w:rsidRPr="00F103C9">
        <w:t>50 for the tax periods.</w:t>
      </w:r>
    </w:p>
    <w:p w:rsidR="000572DA" w:rsidRPr="00F103C9" w:rsidRDefault="000572DA" w:rsidP="000572DA">
      <w:pPr>
        <w:pStyle w:val="subsection"/>
      </w:pPr>
      <w:r w:rsidRPr="00F103C9">
        <w:tab/>
        <w:t>(2)</w:t>
      </w:r>
      <w:r w:rsidRPr="00F103C9">
        <w:tab/>
        <w:t>The tax period to which the GST on the supply, and the input tax credit on the acquisition, is attributable is the tax period in which the thing supplied starts to be done.</w:t>
      </w:r>
    </w:p>
    <w:p w:rsidR="000572DA" w:rsidRPr="00F103C9" w:rsidRDefault="000572DA" w:rsidP="000572DA">
      <w:pPr>
        <w:pStyle w:val="subsection"/>
      </w:pPr>
      <w:r w:rsidRPr="00F103C9">
        <w:tab/>
        <w:t>(3)</w:t>
      </w:r>
      <w:r w:rsidRPr="00F103C9">
        <w:tab/>
        <w:t>This section has effect despite:</w:t>
      </w:r>
    </w:p>
    <w:p w:rsidR="000572DA" w:rsidRPr="00F103C9" w:rsidRDefault="000572DA" w:rsidP="000572DA">
      <w:pPr>
        <w:pStyle w:val="paragraph"/>
      </w:pPr>
      <w:r w:rsidRPr="00F103C9">
        <w:tab/>
        <w:t>(a)</w:t>
      </w:r>
      <w:r w:rsidRPr="00F103C9">
        <w:tab/>
        <w:t>sections</w:t>
      </w:r>
      <w:r w:rsidR="00F103C9">
        <w:t> </w:t>
      </w:r>
      <w:r w:rsidRPr="00F103C9">
        <w:t>29</w:t>
      </w:r>
      <w:r w:rsidR="00F103C9">
        <w:noBreakHyphen/>
      </w:r>
      <w:r w:rsidRPr="00F103C9">
        <w:t>5 and 72</w:t>
      </w:r>
      <w:r w:rsidR="00F103C9">
        <w:noBreakHyphen/>
      </w:r>
      <w:r w:rsidRPr="00F103C9">
        <w:t>15 (about attributing GST to tax periods); and</w:t>
      </w:r>
    </w:p>
    <w:p w:rsidR="000572DA" w:rsidRPr="00F103C9" w:rsidRDefault="000572DA" w:rsidP="000572DA">
      <w:pPr>
        <w:pStyle w:val="paragraph"/>
      </w:pPr>
      <w:r w:rsidRPr="00F103C9">
        <w:tab/>
        <w:t>(b)</w:t>
      </w:r>
      <w:r w:rsidRPr="00F103C9">
        <w:tab/>
        <w:t>sections</w:t>
      </w:r>
      <w:r w:rsidR="00F103C9">
        <w:t> </w:t>
      </w:r>
      <w:r w:rsidRPr="00F103C9">
        <w:t>29</w:t>
      </w:r>
      <w:r w:rsidR="00F103C9">
        <w:noBreakHyphen/>
      </w:r>
      <w:r w:rsidRPr="00F103C9">
        <w:t>10 and 72</w:t>
      </w:r>
      <w:r w:rsidR="00F103C9">
        <w:noBreakHyphen/>
      </w:r>
      <w:r w:rsidRPr="00F103C9">
        <w:t>50 (about attributing input tax credits to tax periods).</w:t>
      </w:r>
    </w:p>
    <w:p w:rsidR="000572DA" w:rsidRPr="00F103C9" w:rsidRDefault="000572DA" w:rsidP="000572DA">
      <w:pPr>
        <w:pStyle w:val="ActHead5"/>
      </w:pPr>
      <w:bookmarkStart w:id="691" w:name="_Toc498001715"/>
      <w:r w:rsidRPr="00F103C9">
        <w:rPr>
          <w:rStyle w:val="CharSectno"/>
        </w:rPr>
        <w:t>84</w:t>
      </w:r>
      <w:r w:rsidR="00F103C9" w:rsidRPr="00F103C9">
        <w:rPr>
          <w:rStyle w:val="CharSectno"/>
        </w:rPr>
        <w:noBreakHyphen/>
      </w:r>
      <w:r w:rsidRPr="00F103C9">
        <w:rPr>
          <w:rStyle w:val="CharSectno"/>
        </w:rPr>
        <w:t>30</w:t>
      </w:r>
      <w:r w:rsidRPr="00F103C9">
        <w:t xml:space="preserve">  Adjustments for acquisitions made solely for a creditable purpose</w:t>
      </w:r>
      <w:bookmarkEnd w:id="691"/>
    </w:p>
    <w:p w:rsidR="000572DA" w:rsidRPr="00F103C9" w:rsidRDefault="000572DA" w:rsidP="000572DA">
      <w:pPr>
        <w:pStyle w:val="subsection"/>
      </w:pPr>
      <w:r w:rsidRPr="00F103C9">
        <w:tab/>
        <w:t>(1)</w:t>
      </w:r>
      <w:r w:rsidRPr="00F103C9">
        <w:tab/>
        <w:t xml:space="preserve">This section applies to an acquisition that relates to a supply if the supply would be a </w:t>
      </w:r>
      <w:r w:rsidR="00F103C9" w:rsidRPr="00F103C9">
        <w:rPr>
          <w:position w:val="6"/>
          <w:sz w:val="16"/>
        </w:rPr>
        <w:t>*</w:t>
      </w:r>
      <w:r w:rsidRPr="00F103C9">
        <w:t>taxable supply under section</w:t>
      </w:r>
      <w:r w:rsidR="00F103C9">
        <w:t> </w:t>
      </w:r>
      <w:r w:rsidRPr="00F103C9">
        <w:t>84</w:t>
      </w:r>
      <w:r w:rsidR="00F103C9">
        <w:noBreakHyphen/>
      </w:r>
      <w:r w:rsidRPr="00F103C9">
        <w:t xml:space="preserve">5 if </w:t>
      </w:r>
      <w:r w:rsidR="001A4EA7" w:rsidRPr="00F103C9">
        <w:t>paragraph</w:t>
      </w:r>
      <w:r w:rsidR="00F103C9">
        <w:t> </w:t>
      </w:r>
      <w:r w:rsidR="001A4EA7" w:rsidRPr="00F103C9">
        <w:t>84</w:t>
      </w:r>
      <w:r w:rsidR="00F103C9">
        <w:noBreakHyphen/>
      </w:r>
      <w:r w:rsidR="001A4EA7" w:rsidRPr="00F103C9">
        <w:t>5(1A)(b)</w:t>
      </w:r>
      <w:r w:rsidRPr="00F103C9">
        <w:t xml:space="preserve"> were disregarded.</w:t>
      </w:r>
    </w:p>
    <w:p w:rsidR="000572DA" w:rsidRPr="00F103C9" w:rsidRDefault="000572DA" w:rsidP="000572DA">
      <w:pPr>
        <w:pStyle w:val="subsection"/>
      </w:pPr>
      <w:r w:rsidRPr="00F103C9">
        <w:lastRenderedPageBreak/>
        <w:tab/>
        <w:t>(2)</w:t>
      </w:r>
      <w:r w:rsidRPr="00F103C9">
        <w:tab/>
        <w:t xml:space="preserve">For the purpose of working out whether there is an </w:t>
      </w:r>
      <w:r w:rsidR="00F103C9" w:rsidRPr="00F103C9">
        <w:rPr>
          <w:position w:val="6"/>
          <w:sz w:val="16"/>
        </w:rPr>
        <w:t>*</w:t>
      </w:r>
      <w:r w:rsidRPr="00F103C9">
        <w:t xml:space="preserve">adjustment for the acquisition, and the amount of that adjustment, disregard </w:t>
      </w:r>
      <w:r w:rsidR="001A4EA7" w:rsidRPr="00F103C9">
        <w:t>paragraph</w:t>
      </w:r>
      <w:r w:rsidR="00F103C9">
        <w:t> </w:t>
      </w:r>
      <w:r w:rsidR="001A4EA7" w:rsidRPr="00F103C9">
        <w:t>84</w:t>
      </w:r>
      <w:r w:rsidR="00F103C9">
        <w:noBreakHyphen/>
      </w:r>
      <w:r w:rsidR="001A4EA7" w:rsidRPr="00F103C9">
        <w:t>5(1A)(b)</w:t>
      </w:r>
      <w:r w:rsidRPr="00F103C9">
        <w:t>.</w:t>
      </w:r>
    </w:p>
    <w:p w:rsidR="000572DA" w:rsidRPr="00F103C9" w:rsidRDefault="000572DA" w:rsidP="000572DA">
      <w:pPr>
        <w:pStyle w:val="notetext"/>
      </w:pPr>
      <w:r w:rsidRPr="00F103C9">
        <w:t>Note:</w:t>
      </w:r>
      <w:r w:rsidRPr="00F103C9">
        <w:tab/>
        <w:t>As a result, the adjustment (including the full input tax credit referred to in sections</w:t>
      </w:r>
      <w:r w:rsidR="00F103C9">
        <w:t> </w:t>
      </w:r>
      <w:r w:rsidRPr="00F103C9">
        <w:t>129</w:t>
      </w:r>
      <w:r w:rsidR="00F103C9">
        <w:noBreakHyphen/>
      </w:r>
      <w:r w:rsidRPr="00F103C9">
        <w:t>70 and 129</w:t>
      </w:r>
      <w:r w:rsidR="00F103C9">
        <w:noBreakHyphen/>
      </w:r>
      <w:r w:rsidRPr="00F103C9">
        <w:t>75) is worked out assuming the supply is taxable and the acquisition fully creditable.</w:t>
      </w:r>
    </w:p>
    <w:p w:rsidR="00865824" w:rsidRPr="00F103C9" w:rsidRDefault="00865824" w:rsidP="00865824">
      <w:pPr>
        <w:pStyle w:val="ActHead4"/>
      </w:pPr>
      <w:bookmarkStart w:id="692" w:name="_Toc498001716"/>
      <w:r w:rsidRPr="00F103C9">
        <w:rPr>
          <w:rStyle w:val="CharSubdNo"/>
        </w:rPr>
        <w:t>Subdivision</w:t>
      </w:r>
      <w:r w:rsidR="00F103C9" w:rsidRPr="00F103C9">
        <w:rPr>
          <w:rStyle w:val="CharSubdNo"/>
        </w:rPr>
        <w:t> </w:t>
      </w:r>
      <w:r w:rsidRPr="00F103C9">
        <w:rPr>
          <w:rStyle w:val="CharSubdNo"/>
        </w:rPr>
        <w:t>84</w:t>
      </w:r>
      <w:r w:rsidR="00F103C9" w:rsidRPr="00F103C9">
        <w:rPr>
          <w:rStyle w:val="CharSubdNo"/>
        </w:rPr>
        <w:noBreakHyphen/>
      </w:r>
      <w:r w:rsidRPr="00F103C9">
        <w:rPr>
          <w:rStyle w:val="CharSubdNo"/>
        </w:rPr>
        <w:t>B</w:t>
      </w:r>
      <w:r w:rsidRPr="00F103C9">
        <w:t>—</w:t>
      </w:r>
      <w:r w:rsidRPr="00F103C9">
        <w:rPr>
          <w:rStyle w:val="CharSubdText"/>
        </w:rPr>
        <w:t>Inbound intangible consumer supplies</w:t>
      </w:r>
      <w:bookmarkEnd w:id="692"/>
    </w:p>
    <w:p w:rsidR="00865824" w:rsidRPr="00F103C9" w:rsidRDefault="00865824" w:rsidP="00865824">
      <w:pPr>
        <w:pStyle w:val="ActHead5"/>
      </w:pPr>
      <w:bookmarkStart w:id="693" w:name="_Toc498001717"/>
      <w:r w:rsidRPr="00F103C9">
        <w:rPr>
          <w:rStyle w:val="CharSectno"/>
        </w:rPr>
        <w:t>84</w:t>
      </w:r>
      <w:r w:rsidR="00F103C9" w:rsidRPr="00F103C9">
        <w:rPr>
          <w:rStyle w:val="CharSectno"/>
        </w:rPr>
        <w:noBreakHyphen/>
      </w:r>
      <w:r w:rsidRPr="00F103C9">
        <w:rPr>
          <w:rStyle w:val="CharSectno"/>
        </w:rPr>
        <w:t>45</w:t>
      </w:r>
      <w:r w:rsidRPr="00F103C9">
        <w:t xml:space="preserve">  What this Subdivision is about</w:t>
      </w:r>
      <w:bookmarkEnd w:id="693"/>
    </w:p>
    <w:p w:rsidR="00865824" w:rsidRPr="00F103C9" w:rsidRDefault="00865824" w:rsidP="00865824">
      <w:pPr>
        <w:pStyle w:val="SOText"/>
      </w:pPr>
      <w:r w:rsidRPr="00F103C9">
        <w:t>Tax invoices and adjustment notes are not required for offshore supplies to Australian consumers.</w:t>
      </w:r>
    </w:p>
    <w:p w:rsidR="00865824" w:rsidRPr="00F103C9" w:rsidRDefault="00865824" w:rsidP="00865824">
      <w:pPr>
        <w:pStyle w:val="SOText"/>
      </w:pPr>
      <w:r w:rsidRPr="00F103C9">
        <w:t>The operator of an electronic distribution platform is treated as having made electronic supplies that are made through the platform:</w:t>
      </w:r>
    </w:p>
    <w:p w:rsidR="00865824" w:rsidRPr="00F103C9" w:rsidRDefault="00865824" w:rsidP="00865824">
      <w:pPr>
        <w:pStyle w:val="SOPara"/>
      </w:pPr>
      <w:r w:rsidRPr="00F103C9">
        <w:tab/>
        <w:t>(a)</w:t>
      </w:r>
      <w:r w:rsidRPr="00F103C9">
        <w:tab/>
        <w:t>from offshore to Australian consumers; or</w:t>
      </w:r>
    </w:p>
    <w:p w:rsidR="00865824" w:rsidRPr="00F103C9" w:rsidRDefault="00865824" w:rsidP="00865824">
      <w:pPr>
        <w:pStyle w:val="SOPara"/>
      </w:pPr>
      <w:r w:rsidRPr="00F103C9">
        <w:tab/>
        <w:t>(b)</w:t>
      </w:r>
      <w:r w:rsidRPr="00F103C9">
        <w:tab/>
        <w:t>in some cases, under an agreement with the supplier.</w:t>
      </w:r>
    </w:p>
    <w:p w:rsidR="00865824" w:rsidRPr="00F103C9" w:rsidRDefault="00865824" w:rsidP="00865824">
      <w:pPr>
        <w:pStyle w:val="SOText"/>
      </w:pPr>
      <w:r w:rsidRPr="00F103C9">
        <w:t>The result is that the operator, instead of the suppliers, counts the supplies towards its GST turnover and pays GST on the supplies.</w:t>
      </w:r>
    </w:p>
    <w:p w:rsidR="00865824" w:rsidRPr="00F103C9" w:rsidRDefault="00865824" w:rsidP="00865824">
      <w:pPr>
        <w:pStyle w:val="ActHead5"/>
      </w:pPr>
      <w:bookmarkStart w:id="694" w:name="_Toc498001718"/>
      <w:r w:rsidRPr="00F103C9">
        <w:rPr>
          <w:rStyle w:val="CharSectno"/>
        </w:rPr>
        <w:t>84</w:t>
      </w:r>
      <w:r w:rsidR="00F103C9" w:rsidRPr="00F103C9">
        <w:rPr>
          <w:rStyle w:val="CharSectno"/>
        </w:rPr>
        <w:noBreakHyphen/>
      </w:r>
      <w:r w:rsidRPr="00F103C9">
        <w:rPr>
          <w:rStyle w:val="CharSectno"/>
        </w:rPr>
        <w:t>50</w:t>
      </w:r>
      <w:r w:rsidRPr="00F103C9">
        <w:t xml:space="preserve">  No tax invoices or adjustment notes for inbound intangible consumer supplies</w:t>
      </w:r>
      <w:bookmarkEnd w:id="694"/>
    </w:p>
    <w:p w:rsidR="00865824" w:rsidRPr="00F103C9" w:rsidRDefault="00865824" w:rsidP="00865824">
      <w:pPr>
        <w:pStyle w:val="subsection"/>
      </w:pPr>
      <w:r w:rsidRPr="00F103C9">
        <w:tab/>
        <w:t>(1)</w:t>
      </w:r>
      <w:r w:rsidRPr="00F103C9">
        <w:tab/>
        <w:t xml:space="preserve">You are not required to issue a </w:t>
      </w:r>
      <w:r w:rsidR="00F103C9" w:rsidRPr="00F103C9">
        <w:rPr>
          <w:position w:val="6"/>
          <w:sz w:val="16"/>
        </w:rPr>
        <w:t>*</w:t>
      </w:r>
      <w:r w:rsidRPr="00F103C9">
        <w:t xml:space="preserve">tax invoice for a </w:t>
      </w:r>
      <w:r w:rsidR="00F103C9" w:rsidRPr="00F103C9">
        <w:rPr>
          <w:position w:val="6"/>
          <w:sz w:val="16"/>
        </w:rPr>
        <w:t>*</w:t>
      </w:r>
      <w:r w:rsidRPr="00F103C9">
        <w:t xml:space="preserve">taxable supply that you make if the supply is solely an </w:t>
      </w:r>
      <w:r w:rsidR="00F103C9" w:rsidRPr="00F103C9">
        <w:rPr>
          <w:position w:val="6"/>
          <w:sz w:val="16"/>
        </w:rPr>
        <w:t>*</w:t>
      </w:r>
      <w:r w:rsidRPr="00F103C9">
        <w:t>inbound intangible consumer supply.</w:t>
      </w:r>
    </w:p>
    <w:p w:rsidR="00865824" w:rsidRPr="00F103C9" w:rsidRDefault="00865824" w:rsidP="00865824">
      <w:pPr>
        <w:pStyle w:val="subsection"/>
      </w:pPr>
      <w:r w:rsidRPr="00F103C9">
        <w:tab/>
        <w:t>(2)</w:t>
      </w:r>
      <w:r w:rsidRPr="00F103C9">
        <w:tab/>
        <w:t xml:space="preserve">You are not required to issue an </w:t>
      </w:r>
      <w:r w:rsidR="00F103C9" w:rsidRPr="00F103C9">
        <w:rPr>
          <w:position w:val="6"/>
          <w:sz w:val="16"/>
        </w:rPr>
        <w:t>*</w:t>
      </w:r>
      <w:r w:rsidRPr="00F103C9">
        <w:t xml:space="preserve">adjustment note for an </w:t>
      </w:r>
      <w:r w:rsidR="00F103C9" w:rsidRPr="00F103C9">
        <w:rPr>
          <w:position w:val="6"/>
          <w:sz w:val="16"/>
        </w:rPr>
        <w:t>*</w:t>
      </w:r>
      <w:r w:rsidRPr="00F103C9">
        <w:t xml:space="preserve">adjustment event relating to a </w:t>
      </w:r>
      <w:r w:rsidR="00F103C9" w:rsidRPr="00F103C9">
        <w:rPr>
          <w:position w:val="6"/>
          <w:sz w:val="16"/>
        </w:rPr>
        <w:t>*</w:t>
      </w:r>
      <w:r w:rsidRPr="00F103C9">
        <w:t xml:space="preserve">taxable supply that you make if the supply is solely an </w:t>
      </w:r>
      <w:r w:rsidR="00F103C9" w:rsidRPr="00F103C9">
        <w:rPr>
          <w:position w:val="6"/>
          <w:sz w:val="16"/>
        </w:rPr>
        <w:t>*</w:t>
      </w:r>
      <w:r w:rsidRPr="00F103C9">
        <w:t>inbound intangible consumer supply.</w:t>
      </w:r>
    </w:p>
    <w:p w:rsidR="00865824" w:rsidRPr="00F103C9" w:rsidRDefault="00865824" w:rsidP="00865824">
      <w:pPr>
        <w:pStyle w:val="subsection"/>
      </w:pPr>
      <w:r w:rsidRPr="00F103C9">
        <w:tab/>
        <w:t>(3)</w:t>
      </w:r>
      <w:r w:rsidRPr="00F103C9">
        <w:tab/>
        <w:t>This section has effect despite sections</w:t>
      </w:r>
      <w:r w:rsidR="00F103C9">
        <w:t> </w:t>
      </w:r>
      <w:r w:rsidRPr="00F103C9">
        <w:t>29</w:t>
      </w:r>
      <w:r w:rsidR="00F103C9">
        <w:noBreakHyphen/>
      </w:r>
      <w:r w:rsidRPr="00F103C9">
        <w:t>70 and 29</w:t>
      </w:r>
      <w:r w:rsidR="00F103C9">
        <w:noBreakHyphen/>
      </w:r>
      <w:r w:rsidRPr="00F103C9">
        <w:t>75 (which are about tax invoices and adjustment notes).</w:t>
      </w:r>
    </w:p>
    <w:p w:rsidR="00865824" w:rsidRPr="00F103C9" w:rsidRDefault="00865824" w:rsidP="00865824">
      <w:pPr>
        <w:pStyle w:val="ActHead5"/>
      </w:pPr>
      <w:bookmarkStart w:id="695" w:name="_Toc498001719"/>
      <w:r w:rsidRPr="00F103C9">
        <w:rPr>
          <w:rStyle w:val="CharSectno"/>
        </w:rPr>
        <w:lastRenderedPageBreak/>
        <w:t>84</w:t>
      </w:r>
      <w:r w:rsidR="00F103C9" w:rsidRPr="00F103C9">
        <w:rPr>
          <w:rStyle w:val="CharSectno"/>
        </w:rPr>
        <w:noBreakHyphen/>
      </w:r>
      <w:r w:rsidRPr="00F103C9">
        <w:rPr>
          <w:rStyle w:val="CharSectno"/>
        </w:rPr>
        <w:t>55</w:t>
      </w:r>
      <w:r w:rsidRPr="00F103C9">
        <w:t xml:space="preserve">  Operator of electronic distribution platform treated as supplier</w:t>
      </w:r>
      <w:bookmarkEnd w:id="695"/>
    </w:p>
    <w:p w:rsidR="00865824" w:rsidRPr="00F103C9" w:rsidRDefault="00865824" w:rsidP="00865824">
      <w:pPr>
        <w:pStyle w:val="subsection"/>
      </w:pPr>
      <w:r w:rsidRPr="00F103C9">
        <w:tab/>
        <w:t>(1)</w:t>
      </w:r>
      <w:r w:rsidRPr="00F103C9">
        <w:tab/>
        <w:t xml:space="preserve">If an </w:t>
      </w:r>
      <w:r w:rsidR="00F103C9" w:rsidRPr="00F103C9">
        <w:rPr>
          <w:position w:val="6"/>
          <w:sz w:val="16"/>
        </w:rPr>
        <w:t>*</w:t>
      </w:r>
      <w:r w:rsidRPr="00F103C9">
        <w:t xml:space="preserve">inbound intangible consumer supply is made through an </w:t>
      </w:r>
      <w:r w:rsidR="00F103C9" w:rsidRPr="00F103C9">
        <w:rPr>
          <w:position w:val="6"/>
          <w:sz w:val="16"/>
        </w:rPr>
        <w:t>*</w:t>
      </w:r>
      <w:r w:rsidRPr="00F103C9">
        <w:t xml:space="preserve">electronic distribution platform, the operator of the platform, instead of the supplier, is treated, for the purposes of the </w:t>
      </w:r>
      <w:r w:rsidR="00F103C9" w:rsidRPr="00F103C9">
        <w:rPr>
          <w:position w:val="6"/>
          <w:sz w:val="16"/>
        </w:rPr>
        <w:t>*</w:t>
      </w:r>
      <w:r w:rsidRPr="00F103C9">
        <w:t>GST law:</w:t>
      </w:r>
    </w:p>
    <w:p w:rsidR="00865824" w:rsidRPr="00F103C9" w:rsidRDefault="00865824" w:rsidP="00865824">
      <w:pPr>
        <w:pStyle w:val="paragraph"/>
      </w:pPr>
      <w:r w:rsidRPr="00F103C9">
        <w:tab/>
        <w:t>(a)</w:t>
      </w:r>
      <w:r w:rsidRPr="00F103C9">
        <w:tab/>
        <w:t>as being the supplier of, and as making, the supply; and</w:t>
      </w:r>
    </w:p>
    <w:p w:rsidR="00865824" w:rsidRPr="00F103C9" w:rsidRDefault="00865824" w:rsidP="00865824">
      <w:pPr>
        <w:pStyle w:val="paragraph"/>
      </w:pPr>
      <w:r w:rsidRPr="00F103C9">
        <w:tab/>
        <w:t>(b)</w:t>
      </w:r>
      <w:r w:rsidRPr="00F103C9">
        <w:tab/>
        <w:t xml:space="preserve">as having made the supply for the </w:t>
      </w:r>
      <w:r w:rsidR="00F103C9" w:rsidRPr="00F103C9">
        <w:rPr>
          <w:position w:val="6"/>
          <w:sz w:val="16"/>
        </w:rPr>
        <w:t>*</w:t>
      </w:r>
      <w:r w:rsidRPr="00F103C9">
        <w:t>consideration for which it was made; and</w:t>
      </w:r>
    </w:p>
    <w:p w:rsidR="00865824" w:rsidRPr="00F103C9" w:rsidRDefault="00865824" w:rsidP="00865824">
      <w:pPr>
        <w:pStyle w:val="paragraph"/>
      </w:pPr>
      <w:r w:rsidRPr="00F103C9">
        <w:tab/>
        <w:t>(c)</w:t>
      </w:r>
      <w:r w:rsidRPr="00F103C9">
        <w:tab/>
        <w:t xml:space="preserve">as having made the supply in the course or furtherance of an </w:t>
      </w:r>
      <w:r w:rsidR="00F103C9" w:rsidRPr="00F103C9">
        <w:rPr>
          <w:position w:val="6"/>
          <w:sz w:val="16"/>
        </w:rPr>
        <w:t>*</w:t>
      </w:r>
      <w:r w:rsidRPr="00F103C9">
        <w:t xml:space="preserve">enterprise that the operator </w:t>
      </w:r>
      <w:r w:rsidR="00F103C9" w:rsidRPr="00F103C9">
        <w:rPr>
          <w:position w:val="6"/>
          <w:sz w:val="16"/>
        </w:rPr>
        <w:t>*</w:t>
      </w:r>
      <w:r w:rsidRPr="00F103C9">
        <w:t>carries on.</w:t>
      </w:r>
    </w:p>
    <w:p w:rsidR="00865824" w:rsidRPr="00F103C9" w:rsidRDefault="00865824" w:rsidP="00865824">
      <w:pPr>
        <w:pStyle w:val="notetext"/>
      </w:pPr>
      <w:r w:rsidRPr="00F103C9">
        <w:t>Note:</w:t>
      </w:r>
      <w:r w:rsidRPr="00F103C9">
        <w:tab/>
        <w:t>As a consequence, GST on the supply is payable by the operator of the electronic distribution platform.</w:t>
      </w:r>
    </w:p>
    <w:p w:rsidR="00865824" w:rsidRPr="00F103C9" w:rsidRDefault="00865824" w:rsidP="00865824">
      <w:pPr>
        <w:pStyle w:val="subsection"/>
      </w:pPr>
      <w:r w:rsidRPr="00F103C9">
        <w:tab/>
        <w:t>(2)</w:t>
      </w:r>
      <w:r w:rsidRPr="00F103C9">
        <w:tab/>
        <w:t xml:space="preserve">Despite </w:t>
      </w:r>
      <w:r w:rsidR="00F103C9">
        <w:t>subsection (</w:t>
      </w:r>
      <w:r w:rsidRPr="00F103C9">
        <w:t xml:space="preserve">1), if an </w:t>
      </w:r>
      <w:r w:rsidR="00F103C9" w:rsidRPr="00F103C9">
        <w:rPr>
          <w:position w:val="6"/>
          <w:sz w:val="16"/>
        </w:rPr>
        <w:t>*</w:t>
      </w:r>
      <w:r w:rsidRPr="00F103C9">
        <w:t xml:space="preserve">inbound intangible consumer supply is made through more than one </w:t>
      </w:r>
      <w:r w:rsidR="00F103C9" w:rsidRPr="00F103C9">
        <w:rPr>
          <w:position w:val="6"/>
          <w:sz w:val="16"/>
        </w:rPr>
        <w:t>*</w:t>
      </w:r>
      <w:r w:rsidRPr="00F103C9">
        <w:t>electronic distribution platform, that subsection only applies to the operator of any of those platforms who is:</w:t>
      </w:r>
    </w:p>
    <w:p w:rsidR="00865824" w:rsidRPr="00F103C9" w:rsidRDefault="00865824" w:rsidP="00865824">
      <w:pPr>
        <w:pStyle w:val="paragraph"/>
      </w:pPr>
      <w:r w:rsidRPr="00F103C9">
        <w:tab/>
        <w:t>(a)</w:t>
      </w:r>
      <w:r w:rsidRPr="00F103C9">
        <w:tab/>
        <w:t>a party to a written agreement, between the operator and at least one of the other operators of the platforms, under which the operator is to be treated as the supplier; or</w:t>
      </w:r>
    </w:p>
    <w:p w:rsidR="00865824" w:rsidRPr="00F103C9" w:rsidRDefault="00865824" w:rsidP="00865824">
      <w:pPr>
        <w:pStyle w:val="paragraph"/>
      </w:pPr>
      <w:r w:rsidRPr="00F103C9">
        <w:tab/>
        <w:t>(b)</w:t>
      </w:r>
      <w:r w:rsidRPr="00F103C9">
        <w:tab/>
        <w:t xml:space="preserve">if no such agreement has been made—the operator determined in accordance with an instrument made under </w:t>
      </w:r>
      <w:r w:rsidR="00F103C9">
        <w:t>subsection (</w:t>
      </w:r>
      <w:r w:rsidRPr="00F103C9">
        <w:t>3); or</w:t>
      </w:r>
    </w:p>
    <w:p w:rsidR="00865824" w:rsidRPr="00F103C9" w:rsidRDefault="00865824" w:rsidP="00865824">
      <w:pPr>
        <w:pStyle w:val="paragraph"/>
      </w:pPr>
      <w:r w:rsidRPr="00F103C9">
        <w:tab/>
        <w:t>(c)</w:t>
      </w:r>
      <w:r w:rsidRPr="00F103C9">
        <w:tab/>
        <w:t xml:space="preserve">if no such agreement has been made and no instrument has been made under </w:t>
      </w:r>
      <w:r w:rsidR="00F103C9">
        <w:t>subsection (</w:t>
      </w:r>
      <w:r w:rsidRPr="00F103C9">
        <w:t>3):</w:t>
      </w:r>
    </w:p>
    <w:p w:rsidR="00865824" w:rsidRPr="00F103C9" w:rsidRDefault="00865824" w:rsidP="00865824">
      <w:pPr>
        <w:pStyle w:val="paragraphsub"/>
      </w:pPr>
      <w:r w:rsidRPr="00F103C9">
        <w:tab/>
        <w:t>(i)</w:t>
      </w:r>
      <w:r w:rsidRPr="00F103C9">
        <w:tab/>
        <w:t xml:space="preserve">the first of the operators of those platforms to receive, or to authorise the charging of, any </w:t>
      </w:r>
      <w:r w:rsidR="00F103C9" w:rsidRPr="00F103C9">
        <w:rPr>
          <w:position w:val="6"/>
          <w:sz w:val="16"/>
        </w:rPr>
        <w:t>*</w:t>
      </w:r>
      <w:r w:rsidRPr="00F103C9">
        <w:t>consideration for the supply; or</w:t>
      </w:r>
    </w:p>
    <w:p w:rsidR="00865824" w:rsidRPr="00F103C9" w:rsidRDefault="00865824" w:rsidP="00865824">
      <w:pPr>
        <w:pStyle w:val="paragraphsub"/>
      </w:pPr>
      <w:r w:rsidRPr="00F103C9">
        <w:tab/>
        <w:t>(ii)</w:t>
      </w:r>
      <w:r w:rsidRPr="00F103C9">
        <w:tab/>
        <w:t xml:space="preserve">if </w:t>
      </w:r>
      <w:r w:rsidR="00F103C9">
        <w:t>subparagraph (</w:t>
      </w:r>
      <w:r w:rsidRPr="00F103C9">
        <w:t>i) does not apply—the first of the operators of those platforms to authorise the delivery of the supply.</w:t>
      </w:r>
    </w:p>
    <w:p w:rsidR="00865824" w:rsidRPr="00F103C9" w:rsidRDefault="00865824" w:rsidP="00865824">
      <w:pPr>
        <w:pStyle w:val="subsection"/>
      </w:pPr>
      <w:r w:rsidRPr="00F103C9">
        <w:tab/>
        <w:t>(3)</w:t>
      </w:r>
      <w:r w:rsidRPr="00F103C9">
        <w:tab/>
        <w:t xml:space="preserve">The Commissioner may, by legislative instrument, specify how an operator is to be determined for the purposes of </w:t>
      </w:r>
      <w:r w:rsidR="00F103C9">
        <w:t>paragraph (</w:t>
      </w:r>
      <w:r w:rsidRPr="00F103C9">
        <w:t>2)(b).</w:t>
      </w:r>
    </w:p>
    <w:p w:rsidR="00865824" w:rsidRPr="00F103C9" w:rsidRDefault="00865824" w:rsidP="00865824">
      <w:pPr>
        <w:pStyle w:val="subsection"/>
      </w:pPr>
      <w:r w:rsidRPr="00F103C9">
        <w:lastRenderedPageBreak/>
        <w:tab/>
        <w:t>(4)</w:t>
      </w:r>
      <w:r w:rsidRPr="00F103C9">
        <w:tab/>
        <w:t xml:space="preserve">Despite </w:t>
      </w:r>
      <w:r w:rsidR="00F103C9">
        <w:t>subsections (</w:t>
      </w:r>
      <w:r w:rsidRPr="00F103C9">
        <w:t xml:space="preserve">1) and (2), this section does not apply to an operator of an </w:t>
      </w:r>
      <w:r w:rsidR="00F103C9" w:rsidRPr="00F103C9">
        <w:rPr>
          <w:position w:val="6"/>
          <w:sz w:val="16"/>
        </w:rPr>
        <w:t>*</w:t>
      </w:r>
      <w:r w:rsidRPr="00F103C9">
        <w:t xml:space="preserve">electronic distribution platform in relation to an </w:t>
      </w:r>
      <w:r w:rsidR="00F103C9" w:rsidRPr="00F103C9">
        <w:rPr>
          <w:position w:val="6"/>
          <w:sz w:val="16"/>
        </w:rPr>
        <w:t>*</w:t>
      </w:r>
      <w:r w:rsidRPr="00F103C9">
        <w:t>inbound intangible consumer supply made through the platform if:</w:t>
      </w:r>
    </w:p>
    <w:p w:rsidR="00865824" w:rsidRPr="00F103C9" w:rsidRDefault="00865824" w:rsidP="00865824">
      <w:pPr>
        <w:pStyle w:val="paragraph"/>
      </w:pPr>
      <w:r w:rsidRPr="00F103C9">
        <w:tab/>
        <w:t>(a)</w:t>
      </w:r>
      <w:r w:rsidRPr="00F103C9">
        <w:tab/>
        <w:t xml:space="preserve">a document, relating to the supply, issued to the </w:t>
      </w:r>
      <w:r w:rsidR="00F103C9" w:rsidRPr="00F103C9">
        <w:rPr>
          <w:position w:val="6"/>
          <w:sz w:val="16"/>
        </w:rPr>
        <w:t>*</w:t>
      </w:r>
      <w:r w:rsidRPr="00F103C9">
        <w:t>recipient of the supply identifies:</w:t>
      </w:r>
    </w:p>
    <w:p w:rsidR="00865824" w:rsidRPr="00F103C9" w:rsidRDefault="00865824" w:rsidP="00865824">
      <w:pPr>
        <w:pStyle w:val="paragraphsub"/>
      </w:pPr>
      <w:r w:rsidRPr="00F103C9">
        <w:tab/>
        <w:t>(i)</w:t>
      </w:r>
      <w:r w:rsidRPr="00F103C9">
        <w:tab/>
        <w:t>the supply; and</w:t>
      </w:r>
    </w:p>
    <w:p w:rsidR="00865824" w:rsidRPr="00F103C9" w:rsidRDefault="00865824" w:rsidP="00865824">
      <w:pPr>
        <w:pStyle w:val="paragraphsub"/>
      </w:pPr>
      <w:r w:rsidRPr="00F103C9">
        <w:tab/>
        <w:t>(ii)</w:t>
      </w:r>
      <w:r w:rsidRPr="00F103C9">
        <w:tab/>
        <w:t>the supplier as the supplier of the supply; and</w:t>
      </w:r>
    </w:p>
    <w:p w:rsidR="00865824" w:rsidRPr="00F103C9" w:rsidRDefault="00865824" w:rsidP="00865824">
      <w:pPr>
        <w:pStyle w:val="paragraph"/>
      </w:pPr>
      <w:r w:rsidRPr="00F103C9">
        <w:tab/>
        <w:t>(b)</w:t>
      </w:r>
      <w:r w:rsidRPr="00F103C9">
        <w:tab/>
        <w:t>the supplier and the operator of the electronic distribution platform have agreed in writing that the supplier is the entity responsible for paying GST for:</w:t>
      </w:r>
    </w:p>
    <w:p w:rsidR="00865824" w:rsidRPr="00F103C9" w:rsidRDefault="00865824" w:rsidP="00865824">
      <w:pPr>
        <w:pStyle w:val="paragraphsub"/>
      </w:pPr>
      <w:r w:rsidRPr="00F103C9">
        <w:tab/>
        <w:t>(i)</w:t>
      </w:r>
      <w:r w:rsidRPr="00F103C9">
        <w:tab/>
        <w:t>the supply; or</w:t>
      </w:r>
    </w:p>
    <w:p w:rsidR="00865824" w:rsidRPr="00F103C9" w:rsidRDefault="00865824" w:rsidP="00865824">
      <w:pPr>
        <w:pStyle w:val="paragraphsub"/>
      </w:pPr>
      <w:r w:rsidRPr="00F103C9">
        <w:tab/>
        <w:t>(ii)</w:t>
      </w:r>
      <w:r w:rsidRPr="00F103C9">
        <w:tab/>
        <w:t>a class of supplies that includes the supply; and</w:t>
      </w:r>
    </w:p>
    <w:p w:rsidR="00865824" w:rsidRPr="00F103C9" w:rsidRDefault="00865824" w:rsidP="00865824">
      <w:pPr>
        <w:pStyle w:val="paragraph"/>
      </w:pPr>
      <w:r w:rsidRPr="00F103C9">
        <w:tab/>
        <w:t>(c)</w:t>
      </w:r>
      <w:r w:rsidRPr="00F103C9">
        <w:tab/>
        <w:t>the operator of the electronic distribution platform:</w:t>
      </w:r>
    </w:p>
    <w:p w:rsidR="00865824" w:rsidRPr="00F103C9" w:rsidRDefault="00865824" w:rsidP="00865824">
      <w:pPr>
        <w:pStyle w:val="paragraphsub"/>
      </w:pPr>
      <w:r w:rsidRPr="00F103C9">
        <w:tab/>
        <w:t>(i)</w:t>
      </w:r>
      <w:r w:rsidRPr="00F103C9">
        <w:tab/>
        <w:t>does not authorise the charge to the recipient for the supply; and</w:t>
      </w:r>
    </w:p>
    <w:p w:rsidR="00865824" w:rsidRPr="00F103C9" w:rsidRDefault="00865824" w:rsidP="00865824">
      <w:pPr>
        <w:pStyle w:val="paragraphsub"/>
      </w:pPr>
      <w:r w:rsidRPr="00F103C9">
        <w:tab/>
        <w:t>(ii)</w:t>
      </w:r>
      <w:r w:rsidRPr="00F103C9">
        <w:tab/>
        <w:t>does not authorise the delivery of the supply; and</w:t>
      </w:r>
    </w:p>
    <w:p w:rsidR="00865824" w:rsidRPr="00F103C9" w:rsidRDefault="00865824" w:rsidP="00865824">
      <w:pPr>
        <w:pStyle w:val="paragraphsub"/>
      </w:pPr>
      <w:r w:rsidRPr="00F103C9">
        <w:tab/>
        <w:t>(iii)</w:t>
      </w:r>
      <w:r w:rsidRPr="00F103C9">
        <w:tab/>
        <w:t xml:space="preserve">does not </w:t>
      </w:r>
      <w:r w:rsidR="00A13DD7" w:rsidRPr="00F103C9">
        <w:t>(whether directly or indirectly) set any of the terms and conditions</w:t>
      </w:r>
      <w:r w:rsidRPr="00F103C9">
        <w:t xml:space="preserve"> under which the supply is made.</w:t>
      </w:r>
    </w:p>
    <w:p w:rsidR="00865824" w:rsidRPr="00F103C9" w:rsidRDefault="00865824" w:rsidP="00865824">
      <w:pPr>
        <w:pStyle w:val="ActHead5"/>
      </w:pPr>
      <w:bookmarkStart w:id="696" w:name="_Toc498001720"/>
      <w:r w:rsidRPr="00F103C9">
        <w:rPr>
          <w:rStyle w:val="CharSectno"/>
        </w:rPr>
        <w:t>84</w:t>
      </w:r>
      <w:r w:rsidR="00F103C9" w:rsidRPr="00F103C9">
        <w:rPr>
          <w:rStyle w:val="CharSectno"/>
        </w:rPr>
        <w:noBreakHyphen/>
      </w:r>
      <w:r w:rsidRPr="00F103C9">
        <w:rPr>
          <w:rStyle w:val="CharSectno"/>
        </w:rPr>
        <w:t>60</w:t>
      </w:r>
      <w:r w:rsidRPr="00F103C9">
        <w:t xml:space="preserve">  Extension of section</w:t>
      </w:r>
      <w:r w:rsidR="00F103C9">
        <w:t> </w:t>
      </w:r>
      <w:r w:rsidRPr="00F103C9">
        <w:t>84</w:t>
      </w:r>
      <w:r w:rsidR="00F103C9">
        <w:noBreakHyphen/>
      </w:r>
      <w:r w:rsidRPr="00F103C9">
        <w:t>55 to certain other supplies through an electronic distribution platform</w:t>
      </w:r>
      <w:bookmarkEnd w:id="696"/>
    </w:p>
    <w:p w:rsidR="00865824" w:rsidRPr="00F103C9" w:rsidRDefault="00865824" w:rsidP="00865824">
      <w:pPr>
        <w:pStyle w:val="subsection"/>
      </w:pPr>
      <w:r w:rsidRPr="00F103C9">
        <w:tab/>
        <w:t>(1)</w:t>
      </w:r>
      <w:r w:rsidRPr="00F103C9">
        <w:tab/>
        <w:t>Section</w:t>
      </w:r>
      <w:r w:rsidR="00F103C9">
        <w:t> </w:t>
      </w:r>
      <w:r w:rsidRPr="00F103C9">
        <w:t>84</w:t>
      </w:r>
      <w:r w:rsidR="00F103C9">
        <w:noBreakHyphen/>
      </w:r>
      <w:r w:rsidRPr="00F103C9">
        <w:t xml:space="preserve">55 applies to </w:t>
      </w:r>
      <w:r w:rsidR="00A13DD7" w:rsidRPr="00F103C9">
        <w:t xml:space="preserve">a supply that is to be made by means of </w:t>
      </w:r>
      <w:r w:rsidR="00F103C9" w:rsidRPr="00F103C9">
        <w:rPr>
          <w:position w:val="6"/>
          <w:sz w:val="16"/>
        </w:rPr>
        <w:t>*</w:t>
      </w:r>
      <w:r w:rsidR="00A13DD7" w:rsidRPr="00F103C9">
        <w:t>electronic communication</w:t>
      </w:r>
      <w:r w:rsidRPr="00F103C9">
        <w:t xml:space="preserve"> as if it were an </w:t>
      </w:r>
      <w:r w:rsidR="00F103C9" w:rsidRPr="00F103C9">
        <w:rPr>
          <w:position w:val="6"/>
          <w:sz w:val="16"/>
        </w:rPr>
        <w:t>*</w:t>
      </w:r>
      <w:r w:rsidRPr="00F103C9">
        <w:t>inbound intangible consumer supply if:</w:t>
      </w:r>
    </w:p>
    <w:p w:rsidR="00865824" w:rsidRPr="00F103C9" w:rsidRDefault="00865824" w:rsidP="00865824">
      <w:pPr>
        <w:pStyle w:val="paragraph"/>
      </w:pPr>
      <w:r w:rsidRPr="00F103C9">
        <w:tab/>
        <w:t>(a)</w:t>
      </w:r>
      <w:r w:rsidRPr="00F103C9">
        <w:tab/>
        <w:t xml:space="preserve">the supply is made through an </w:t>
      </w:r>
      <w:r w:rsidR="00F103C9" w:rsidRPr="00F103C9">
        <w:rPr>
          <w:position w:val="6"/>
          <w:sz w:val="16"/>
        </w:rPr>
        <w:t>*</w:t>
      </w:r>
      <w:r w:rsidRPr="00F103C9">
        <w:t>electronic distribution platform; and</w:t>
      </w:r>
    </w:p>
    <w:p w:rsidR="00865824" w:rsidRPr="00F103C9" w:rsidRDefault="00865824" w:rsidP="00865824">
      <w:pPr>
        <w:pStyle w:val="paragraph"/>
      </w:pPr>
      <w:r w:rsidRPr="00F103C9">
        <w:tab/>
        <w:t>(b)</w:t>
      </w:r>
      <w:r w:rsidRPr="00F103C9">
        <w:tab/>
        <w:t>the supply is covered by a written agreement entered into between the supplier and the operator of the platform before the supply is made; and</w:t>
      </w:r>
    </w:p>
    <w:p w:rsidR="00865824" w:rsidRPr="00F103C9" w:rsidRDefault="00865824" w:rsidP="00865824">
      <w:pPr>
        <w:pStyle w:val="paragraph"/>
      </w:pPr>
      <w:r w:rsidRPr="00F103C9">
        <w:tab/>
        <w:t>(c)</w:t>
      </w:r>
      <w:r w:rsidRPr="00F103C9">
        <w:tab/>
        <w:t xml:space="preserve">the operator is </w:t>
      </w:r>
      <w:r w:rsidR="00F103C9" w:rsidRPr="00F103C9">
        <w:rPr>
          <w:position w:val="6"/>
          <w:sz w:val="16"/>
        </w:rPr>
        <w:t>*</w:t>
      </w:r>
      <w:r w:rsidRPr="00F103C9">
        <w:t>registered; and</w:t>
      </w:r>
    </w:p>
    <w:p w:rsidR="00865824" w:rsidRPr="00F103C9" w:rsidRDefault="00865824" w:rsidP="00865824">
      <w:pPr>
        <w:pStyle w:val="paragraph"/>
      </w:pPr>
      <w:r w:rsidRPr="00F103C9">
        <w:tab/>
        <w:t>(d)</w:t>
      </w:r>
      <w:r w:rsidRPr="00F103C9">
        <w:tab/>
        <w:t>under the agreement, the supply is to be treated as if it were an inbound intangible consumer supply made through the platform.</w:t>
      </w:r>
    </w:p>
    <w:p w:rsidR="00865824" w:rsidRPr="00F103C9" w:rsidRDefault="00865824" w:rsidP="00865824">
      <w:pPr>
        <w:pStyle w:val="subsection"/>
      </w:pPr>
      <w:r w:rsidRPr="00F103C9">
        <w:tab/>
        <w:t>(2)</w:t>
      </w:r>
      <w:r w:rsidRPr="00F103C9">
        <w:tab/>
        <w:t xml:space="preserve">However, </w:t>
      </w:r>
      <w:r w:rsidR="00F103C9">
        <w:t>subsection (</w:t>
      </w:r>
      <w:r w:rsidRPr="00F103C9">
        <w:t>1) does not apply to the supply if:</w:t>
      </w:r>
    </w:p>
    <w:p w:rsidR="00865824" w:rsidRPr="00F103C9" w:rsidRDefault="00865824" w:rsidP="00865824">
      <w:pPr>
        <w:pStyle w:val="paragraph"/>
      </w:pPr>
      <w:r w:rsidRPr="00F103C9">
        <w:lastRenderedPageBreak/>
        <w:tab/>
        <w:t>(a)</w:t>
      </w:r>
      <w:r w:rsidRPr="00F103C9">
        <w:tab/>
        <w:t>the supply is GST</w:t>
      </w:r>
      <w:r w:rsidR="00F103C9">
        <w:noBreakHyphen/>
      </w:r>
      <w:r w:rsidRPr="00F103C9">
        <w:t>free or input taxed; or</w:t>
      </w:r>
    </w:p>
    <w:p w:rsidR="00865824" w:rsidRPr="00F103C9" w:rsidRDefault="00865824" w:rsidP="00865824">
      <w:pPr>
        <w:pStyle w:val="paragraph"/>
      </w:pPr>
      <w:r w:rsidRPr="00F103C9">
        <w:tab/>
        <w:t>(b)</w:t>
      </w:r>
      <w:r w:rsidRPr="00F103C9">
        <w:tab/>
        <w:t>the operator would not be treated under section</w:t>
      </w:r>
      <w:r w:rsidR="00F103C9">
        <w:t> </w:t>
      </w:r>
      <w:r w:rsidRPr="00F103C9">
        <w:t>84</w:t>
      </w:r>
      <w:r w:rsidR="00F103C9">
        <w:noBreakHyphen/>
      </w:r>
      <w:r w:rsidRPr="00F103C9">
        <w:t xml:space="preserve">55 as being the supplier of, and as making, the supply if it were an </w:t>
      </w:r>
      <w:r w:rsidR="00F103C9" w:rsidRPr="00F103C9">
        <w:rPr>
          <w:position w:val="6"/>
          <w:sz w:val="16"/>
        </w:rPr>
        <w:t>*</w:t>
      </w:r>
      <w:r w:rsidRPr="00F103C9">
        <w:t>inbound intangible consumer supply.</w:t>
      </w:r>
    </w:p>
    <w:p w:rsidR="00865824" w:rsidRPr="00F103C9" w:rsidRDefault="00865824" w:rsidP="00865824">
      <w:pPr>
        <w:pStyle w:val="subsection"/>
      </w:pPr>
      <w:r w:rsidRPr="00F103C9">
        <w:tab/>
        <w:t>(3)</w:t>
      </w:r>
      <w:r w:rsidRPr="00F103C9">
        <w:tab/>
        <w:t xml:space="preserve">If </w:t>
      </w:r>
      <w:r w:rsidR="00F103C9">
        <w:t>subsection (</w:t>
      </w:r>
      <w:r w:rsidRPr="00F103C9">
        <w:t xml:space="preserve">1) applies to the supply, the supply is treated as having been made in the course or furtherance of the carrying on of the </w:t>
      </w:r>
      <w:r w:rsidR="00F103C9" w:rsidRPr="00F103C9">
        <w:rPr>
          <w:position w:val="6"/>
          <w:sz w:val="16"/>
        </w:rPr>
        <w:t>*</w:t>
      </w:r>
      <w:r w:rsidRPr="00F103C9">
        <w:t>enterprise through which the operator operates the platform.</w:t>
      </w:r>
    </w:p>
    <w:p w:rsidR="00865824" w:rsidRPr="00F103C9" w:rsidRDefault="00865824" w:rsidP="00865824">
      <w:pPr>
        <w:pStyle w:val="ActHead5"/>
        <w:rPr>
          <w:i/>
        </w:rPr>
      </w:pPr>
      <w:bookmarkStart w:id="697" w:name="_Toc498001721"/>
      <w:r w:rsidRPr="00F103C9">
        <w:rPr>
          <w:rStyle w:val="CharSectno"/>
        </w:rPr>
        <w:t>84</w:t>
      </w:r>
      <w:r w:rsidR="00F103C9" w:rsidRPr="00F103C9">
        <w:rPr>
          <w:rStyle w:val="CharSectno"/>
        </w:rPr>
        <w:noBreakHyphen/>
      </w:r>
      <w:r w:rsidRPr="00F103C9">
        <w:rPr>
          <w:rStyle w:val="CharSectno"/>
        </w:rPr>
        <w:t>65</w:t>
      </w:r>
      <w:r w:rsidRPr="00F103C9">
        <w:t xml:space="preserve">  Meaning of </w:t>
      </w:r>
      <w:r w:rsidRPr="00F103C9">
        <w:rPr>
          <w:i/>
        </w:rPr>
        <w:t>inbound intangible consumer supply</w:t>
      </w:r>
      <w:bookmarkEnd w:id="697"/>
    </w:p>
    <w:p w:rsidR="00865824" w:rsidRPr="00F103C9" w:rsidRDefault="00865824" w:rsidP="00865824">
      <w:pPr>
        <w:pStyle w:val="subsection"/>
      </w:pPr>
      <w:r w:rsidRPr="00F103C9">
        <w:tab/>
        <w:t>(1)</w:t>
      </w:r>
      <w:r w:rsidRPr="00F103C9">
        <w:tab/>
        <w:t xml:space="preserve">A supply of anything other than goods or </w:t>
      </w:r>
      <w:r w:rsidR="00F103C9" w:rsidRPr="00F103C9">
        <w:rPr>
          <w:position w:val="6"/>
          <w:sz w:val="16"/>
        </w:rPr>
        <w:t>*</w:t>
      </w:r>
      <w:r w:rsidRPr="00F103C9">
        <w:t xml:space="preserve">real property is an </w:t>
      </w:r>
      <w:r w:rsidRPr="00F103C9">
        <w:rPr>
          <w:b/>
          <w:i/>
        </w:rPr>
        <w:t>inbound intangible consumer supply</w:t>
      </w:r>
      <w:r w:rsidRPr="00F103C9">
        <w:t xml:space="preserve"> if the </w:t>
      </w:r>
      <w:r w:rsidR="00F103C9" w:rsidRPr="00F103C9">
        <w:rPr>
          <w:position w:val="6"/>
          <w:sz w:val="16"/>
        </w:rPr>
        <w:t>*</w:t>
      </w:r>
      <w:r w:rsidRPr="00F103C9">
        <w:t xml:space="preserve">recipient is an </w:t>
      </w:r>
      <w:r w:rsidR="00F103C9" w:rsidRPr="00F103C9">
        <w:rPr>
          <w:position w:val="6"/>
          <w:sz w:val="16"/>
        </w:rPr>
        <w:t>*</w:t>
      </w:r>
      <w:r w:rsidRPr="00F103C9">
        <w:t>Australian consumer, unless:</w:t>
      </w:r>
    </w:p>
    <w:p w:rsidR="00865824" w:rsidRPr="00F103C9" w:rsidRDefault="00865824" w:rsidP="00865824">
      <w:pPr>
        <w:pStyle w:val="paragraph"/>
      </w:pPr>
      <w:r w:rsidRPr="00F103C9">
        <w:tab/>
        <w:t>(a)</w:t>
      </w:r>
      <w:r w:rsidRPr="00F103C9">
        <w:tab/>
        <w:t>the thing is done wholly in the indirect tax zone; or</w:t>
      </w:r>
    </w:p>
    <w:p w:rsidR="00865824" w:rsidRPr="00F103C9" w:rsidRDefault="00865824" w:rsidP="00865824">
      <w:pPr>
        <w:pStyle w:val="paragraph"/>
      </w:pPr>
      <w:r w:rsidRPr="00F103C9">
        <w:tab/>
        <w:t>(b)</w:t>
      </w:r>
      <w:r w:rsidRPr="00F103C9">
        <w:tab/>
        <w:t xml:space="preserve">the supplier makes the supply wholly through an </w:t>
      </w:r>
      <w:r w:rsidR="00F103C9" w:rsidRPr="00F103C9">
        <w:rPr>
          <w:position w:val="6"/>
          <w:sz w:val="16"/>
        </w:rPr>
        <w:t>*</w:t>
      </w:r>
      <w:r w:rsidRPr="00F103C9">
        <w:t xml:space="preserve">enterprise that the supplier </w:t>
      </w:r>
      <w:r w:rsidR="00F103C9" w:rsidRPr="00F103C9">
        <w:rPr>
          <w:position w:val="6"/>
          <w:sz w:val="16"/>
        </w:rPr>
        <w:t>*</w:t>
      </w:r>
      <w:r w:rsidRPr="00F103C9">
        <w:t>carries on in the indirect tax zone.</w:t>
      </w:r>
    </w:p>
    <w:p w:rsidR="00865824" w:rsidRPr="00F103C9" w:rsidRDefault="00865824" w:rsidP="00865824">
      <w:pPr>
        <w:pStyle w:val="subsection"/>
      </w:pPr>
      <w:r w:rsidRPr="00F103C9">
        <w:tab/>
        <w:t>(2)</w:t>
      </w:r>
      <w:r w:rsidRPr="00F103C9">
        <w:tab/>
        <w:t>Disregard section</w:t>
      </w:r>
      <w:r w:rsidR="00F103C9">
        <w:t> </w:t>
      </w:r>
      <w:r w:rsidRPr="00F103C9">
        <w:t>84</w:t>
      </w:r>
      <w:r w:rsidR="00F103C9">
        <w:noBreakHyphen/>
      </w:r>
      <w:r w:rsidRPr="00F103C9">
        <w:t xml:space="preserve">55 in determining whether </w:t>
      </w:r>
      <w:r w:rsidR="00F103C9">
        <w:t>paragraph (</w:t>
      </w:r>
      <w:r w:rsidRPr="00F103C9">
        <w:t>1)(b) applies.</w:t>
      </w:r>
    </w:p>
    <w:p w:rsidR="00865824" w:rsidRPr="00F103C9" w:rsidRDefault="00865824" w:rsidP="00865824">
      <w:pPr>
        <w:pStyle w:val="ActHead5"/>
        <w:rPr>
          <w:i/>
        </w:rPr>
      </w:pPr>
      <w:bookmarkStart w:id="698" w:name="_Toc498001722"/>
      <w:r w:rsidRPr="00F103C9">
        <w:rPr>
          <w:rStyle w:val="CharSectno"/>
        </w:rPr>
        <w:t>84</w:t>
      </w:r>
      <w:r w:rsidR="00F103C9" w:rsidRPr="00F103C9">
        <w:rPr>
          <w:rStyle w:val="CharSectno"/>
        </w:rPr>
        <w:noBreakHyphen/>
      </w:r>
      <w:r w:rsidRPr="00F103C9">
        <w:rPr>
          <w:rStyle w:val="CharSectno"/>
        </w:rPr>
        <w:t>70</w:t>
      </w:r>
      <w:r w:rsidRPr="00F103C9">
        <w:t xml:space="preserve">  Meaning of </w:t>
      </w:r>
      <w:r w:rsidRPr="00F103C9">
        <w:rPr>
          <w:i/>
        </w:rPr>
        <w:t>electronic distribution platform</w:t>
      </w:r>
      <w:bookmarkEnd w:id="698"/>
    </w:p>
    <w:p w:rsidR="00865824" w:rsidRPr="00F103C9" w:rsidRDefault="00865824" w:rsidP="00865824">
      <w:pPr>
        <w:pStyle w:val="subsection"/>
      </w:pPr>
      <w:r w:rsidRPr="00F103C9">
        <w:tab/>
        <w:t>(1)</w:t>
      </w:r>
      <w:r w:rsidRPr="00F103C9">
        <w:tab/>
        <w:t xml:space="preserve">A service (including a website, internet portal, gateway, store or marketplace) is an </w:t>
      </w:r>
      <w:r w:rsidRPr="00F103C9">
        <w:rPr>
          <w:b/>
          <w:i/>
        </w:rPr>
        <w:t>electronic distribution platform</w:t>
      </w:r>
      <w:r w:rsidRPr="00F103C9">
        <w:t xml:space="preserve"> if:</w:t>
      </w:r>
    </w:p>
    <w:p w:rsidR="00865824" w:rsidRPr="00F103C9" w:rsidRDefault="00865824" w:rsidP="00865824">
      <w:pPr>
        <w:pStyle w:val="paragraph"/>
      </w:pPr>
      <w:r w:rsidRPr="00F103C9">
        <w:tab/>
        <w:t>(a)</w:t>
      </w:r>
      <w:r w:rsidRPr="00F103C9">
        <w:tab/>
        <w:t>the service allows entities to make supplies available to end</w:t>
      </w:r>
      <w:r w:rsidR="00F103C9">
        <w:noBreakHyphen/>
      </w:r>
      <w:r w:rsidRPr="00F103C9">
        <w:t>users; and</w:t>
      </w:r>
    </w:p>
    <w:p w:rsidR="00865824" w:rsidRPr="00F103C9" w:rsidRDefault="00865824" w:rsidP="00865824">
      <w:pPr>
        <w:pStyle w:val="paragraph"/>
      </w:pPr>
      <w:r w:rsidRPr="00F103C9">
        <w:tab/>
        <w:t>(b)</w:t>
      </w:r>
      <w:r w:rsidRPr="00F103C9">
        <w:tab/>
        <w:t xml:space="preserve">the service is delivered by means of </w:t>
      </w:r>
      <w:r w:rsidR="00F103C9" w:rsidRPr="00F103C9">
        <w:rPr>
          <w:position w:val="6"/>
          <w:sz w:val="16"/>
        </w:rPr>
        <w:t>*</w:t>
      </w:r>
      <w:r w:rsidRPr="00F103C9">
        <w:t>electronic communication; and</w:t>
      </w:r>
    </w:p>
    <w:p w:rsidR="00865824" w:rsidRPr="00F103C9" w:rsidRDefault="00865824" w:rsidP="00865824">
      <w:pPr>
        <w:pStyle w:val="paragraph"/>
      </w:pPr>
      <w:r w:rsidRPr="00F103C9">
        <w:tab/>
        <w:t>(c)</w:t>
      </w:r>
      <w:r w:rsidRPr="00F103C9">
        <w:tab/>
      </w:r>
      <w:r w:rsidR="00A13DD7" w:rsidRPr="00F103C9">
        <w:t xml:space="preserve">any of the supplies that are </w:t>
      </w:r>
      <w:r w:rsidR="00F103C9" w:rsidRPr="00F103C9">
        <w:rPr>
          <w:position w:val="6"/>
          <w:sz w:val="16"/>
        </w:rPr>
        <w:t>*</w:t>
      </w:r>
      <w:r w:rsidR="00A13DD7" w:rsidRPr="00F103C9">
        <w:t>inbound intangible consumer supplies</w:t>
      </w:r>
      <w:r w:rsidRPr="00F103C9">
        <w:t xml:space="preserve"> are to be made by means of electronic communication.</w:t>
      </w:r>
    </w:p>
    <w:p w:rsidR="00865824" w:rsidRPr="00F103C9" w:rsidRDefault="00865824" w:rsidP="00865824">
      <w:pPr>
        <w:pStyle w:val="subsection"/>
      </w:pPr>
      <w:r w:rsidRPr="00F103C9">
        <w:tab/>
        <w:t>(2)</w:t>
      </w:r>
      <w:r w:rsidRPr="00F103C9">
        <w:tab/>
        <w:t xml:space="preserve">However, a service is not an </w:t>
      </w:r>
      <w:r w:rsidRPr="00F103C9">
        <w:rPr>
          <w:b/>
          <w:i/>
        </w:rPr>
        <w:t>electronic distribution platform</w:t>
      </w:r>
      <w:r w:rsidRPr="00F103C9">
        <w:t xml:space="preserve"> solely because it is:</w:t>
      </w:r>
    </w:p>
    <w:p w:rsidR="00865824" w:rsidRPr="00F103C9" w:rsidRDefault="00865824" w:rsidP="00865824">
      <w:pPr>
        <w:pStyle w:val="paragraph"/>
      </w:pPr>
      <w:r w:rsidRPr="00F103C9">
        <w:tab/>
        <w:t>(a)</w:t>
      </w:r>
      <w:r w:rsidRPr="00F103C9">
        <w:tab/>
        <w:t xml:space="preserve">a carriage service (within the meaning of the </w:t>
      </w:r>
      <w:r w:rsidRPr="00F103C9">
        <w:rPr>
          <w:i/>
        </w:rPr>
        <w:t>Telecommunications Act 1997</w:t>
      </w:r>
      <w:r w:rsidRPr="00F103C9">
        <w:t>); or</w:t>
      </w:r>
    </w:p>
    <w:p w:rsidR="00865824" w:rsidRPr="00F103C9" w:rsidRDefault="00865824" w:rsidP="00865824">
      <w:pPr>
        <w:pStyle w:val="paragraph"/>
      </w:pPr>
      <w:r w:rsidRPr="00F103C9">
        <w:lastRenderedPageBreak/>
        <w:tab/>
        <w:t>(b)</w:t>
      </w:r>
      <w:r w:rsidRPr="00F103C9">
        <w:tab/>
        <w:t>a service consisting of one or more of the following:</w:t>
      </w:r>
    </w:p>
    <w:p w:rsidR="00865824" w:rsidRPr="00F103C9" w:rsidRDefault="00865824" w:rsidP="00865824">
      <w:pPr>
        <w:pStyle w:val="paragraphsub"/>
      </w:pPr>
      <w:r w:rsidRPr="00F103C9">
        <w:tab/>
        <w:t>(i)</w:t>
      </w:r>
      <w:r w:rsidRPr="00F103C9">
        <w:tab/>
        <w:t>providing access to a payment system;</w:t>
      </w:r>
    </w:p>
    <w:p w:rsidR="00865824" w:rsidRPr="00F103C9" w:rsidRDefault="00865824" w:rsidP="00865824">
      <w:pPr>
        <w:pStyle w:val="paragraphsub"/>
      </w:pPr>
      <w:r w:rsidRPr="00F103C9">
        <w:tab/>
        <w:t>(ii)</w:t>
      </w:r>
      <w:r w:rsidRPr="00F103C9">
        <w:tab/>
        <w:t>processing payments;</w:t>
      </w:r>
    </w:p>
    <w:p w:rsidR="00865824" w:rsidRPr="00F103C9" w:rsidRDefault="00865824" w:rsidP="00865824">
      <w:pPr>
        <w:pStyle w:val="paragraphsub"/>
      </w:pPr>
      <w:r w:rsidRPr="00F103C9">
        <w:tab/>
        <w:t>(iii)</w:t>
      </w:r>
      <w:r w:rsidRPr="00F103C9">
        <w:tab/>
        <w:t xml:space="preserve">providing </w:t>
      </w:r>
      <w:r w:rsidR="00F103C9" w:rsidRPr="00F103C9">
        <w:rPr>
          <w:position w:val="6"/>
          <w:sz w:val="16"/>
        </w:rPr>
        <w:t>*</w:t>
      </w:r>
      <w:r w:rsidRPr="00F103C9">
        <w:t xml:space="preserve">vouchers the supply of which are not </w:t>
      </w:r>
      <w:r w:rsidR="00F103C9" w:rsidRPr="00F103C9">
        <w:rPr>
          <w:position w:val="6"/>
          <w:sz w:val="16"/>
        </w:rPr>
        <w:t>*</w:t>
      </w:r>
      <w:r w:rsidRPr="00F103C9">
        <w:t>taxable supplies because of section</w:t>
      </w:r>
      <w:r w:rsidR="00F103C9">
        <w:t> </w:t>
      </w:r>
      <w:r w:rsidRPr="00F103C9">
        <w:t>100</w:t>
      </w:r>
      <w:r w:rsidR="00F103C9">
        <w:noBreakHyphen/>
      </w:r>
      <w:r w:rsidRPr="00F103C9">
        <w:t>5.</w:t>
      </w:r>
    </w:p>
    <w:p w:rsidR="00A13DD7" w:rsidRPr="00F103C9" w:rsidRDefault="00A13DD7" w:rsidP="00A71B06">
      <w:pPr>
        <w:pStyle w:val="ActHead4"/>
      </w:pPr>
      <w:bookmarkStart w:id="699" w:name="_Toc498001723"/>
      <w:r w:rsidRPr="00F103C9">
        <w:rPr>
          <w:rStyle w:val="CharSubdNo"/>
        </w:rPr>
        <w:t>Subdivision</w:t>
      </w:r>
      <w:r w:rsidR="00F103C9" w:rsidRPr="00F103C9">
        <w:rPr>
          <w:rStyle w:val="CharSubdNo"/>
        </w:rPr>
        <w:t> </w:t>
      </w:r>
      <w:r w:rsidRPr="00F103C9">
        <w:rPr>
          <w:rStyle w:val="CharSubdNo"/>
        </w:rPr>
        <w:t>84</w:t>
      </w:r>
      <w:r w:rsidR="00F103C9" w:rsidRPr="00F103C9">
        <w:rPr>
          <w:rStyle w:val="CharSubdNo"/>
        </w:rPr>
        <w:noBreakHyphen/>
      </w:r>
      <w:r w:rsidRPr="00F103C9">
        <w:rPr>
          <w:rStyle w:val="CharSubdNo"/>
        </w:rPr>
        <w:t>C</w:t>
      </w:r>
      <w:r w:rsidRPr="00F103C9">
        <w:t>—</w:t>
      </w:r>
      <w:r w:rsidRPr="00F103C9">
        <w:rPr>
          <w:rStyle w:val="CharSubdText"/>
        </w:rPr>
        <w:t>Offshore supplies of low value goods</w:t>
      </w:r>
      <w:bookmarkEnd w:id="699"/>
    </w:p>
    <w:p w:rsidR="00A13DD7" w:rsidRPr="00F103C9" w:rsidRDefault="00A13DD7" w:rsidP="00A13DD7">
      <w:pPr>
        <w:pStyle w:val="ActHead5"/>
      </w:pPr>
      <w:bookmarkStart w:id="700" w:name="_Toc498001724"/>
      <w:r w:rsidRPr="00F103C9">
        <w:rPr>
          <w:rStyle w:val="CharSectno"/>
        </w:rPr>
        <w:t>84</w:t>
      </w:r>
      <w:r w:rsidR="00F103C9" w:rsidRPr="00F103C9">
        <w:rPr>
          <w:rStyle w:val="CharSectno"/>
        </w:rPr>
        <w:noBreakHyphen/>
      </w:r>
      <w:r w:rsidRPr="00F103C9">
        <w:rPr>
          <w:rStyle w:val="CharSectno"/>
        </w:rPr>
        <w:t>73</w:t>
      </w:r>
      <w:r w:rsidRPr="00F103C9">
        <w:t xml:space="preserve">  What this Subdivision is about</w:t>
      </w:r>
      <w:bookmarkEnd w:id="700"/>
    </w:p>
    <w:p w:rsidR="00A13DD7" w:rsidRPr="00F103C9" w:rsidRDefault="00A13DD7" w:rsidP="00A13DD7">
      <w:pPr>
        <w:pStyle w:val="SOText"/>
      </w:pPr>
      <w:r w:rsidRPr="00F103C9">
        <w:t>Supplies of low value goods involving goods being brought to the indirect tax zone may be connected with the indirect tax zone.</w:t>
      </w:r>
    </w:p>
    <w:p w:rsidR="00A13DD7" w:rsidRPr="00F103C9" w:rsidRDefault="00A13DD7" w:rsidP="00A13DD7">
      <w:pPr>
        <w:pStyle w:val="SOText"/>
      </w:pPr>
      <w:r w:rsidRPr="00F103C9">
        <w:t>An entity may be treated as the supplier of an offshore supply of low value goods, if the entity is the operator of an electronic distribution platform through which the supply is made, or the entity is a redeliverer of the goods.</w:t>
      </w:r>
    </w:p>
    <w:p w:rsidR="00A13DD7" w:rsidRPr="00F103C9" w:rsidRDefault="00A13DD7" w:rsidP="00A13DD7">
      <w:pPr>
        <w:pStyle w:val="SOText"/>
      </w:pPr>
      <w:r w:rsidRPr="00F103C9">
        <w:t>The result is that the operator or redeliverer, instead of the supplier, counts the supplies towards its GST turnover and pays GST on the supplies.</w:t>
      </w:r>
    </w:p>
    <w:p w:rsidR="00A13DD7" w:rsidRPr="00F103C9" w:rsidRDefault="00A13DD7" w:rsidP="00A13DD7">
      <w:pPr>
        <w:pStyle w:val="SOText"/>
      </w:pPr>
      <w:r w:rsidRPr="00F103C9">
        <w:t>Suppliers of offshore supplies of low value goods are not required to issue tax invoices and adjustment notes, but they must ensure relevant information is included in customs documents.</w:t>
      </w:r>
    </w:p>
    <w:p w:rsidR="00A13DD7" w:rsidRPr="00F103C9" w:rsidRDefault="00A13DD7" w:rsidP="00A13DD7">
      <w:pPr>
        <w:pStyle w:val="notetext"/>
      </w:pPr>
      <w:r w:rsidRPr="00F103C9">
        <w:t>Note 1:</w:t>
      </w:r>
      <w:r w:rsidRPr="00F103C9">
        <w:tab/>
        <w:t>The supplies will need to meet other requirements in order to be taxable supplies: see section</w:t>
      </w:r>
      <w:r w:rsidR="00F103C9">
        <w:t> </w:t>
      </w:r>
      <w:r w:rsidRPr="00F103C9">
        <w:t>9</w:t>
      </w:r>
      <w:r w:rsidR="00F103C9">
        <w:noBreakHyphen/>
      </w:r>
      <w:r w:rsidRPr="00F103C9">
        <w:t>5.</w:t>
      </w:r>
    </w:p>
    <w:p w:rsidR="00A13DD7" w:rsidRPr="00F103C9" w:rsidRDefault="00A13DD7" w:rsidP="00A13DD7">
      <w:pPr>
        <w:pStyle w:val="notetext"/>
      </w:pPr>
      <w:r w:rsidRPr="00F103C9">
        <w:t>Note 2:</w:t>
      </w:r>
      <w:r w:rsidRPr="00F103C9">
        <w:tab/>
        <w:t>Offshore supplies of low value goods that are not connected with the indirect tax zone under this Subdivision may be taxable supplies, and “reverse</w:t>
      </w:r>
      <w:r w:rsidR="00F103C9">
        <w:noBreakHyphen/>
      </w:r>
      <w:r w:rsidRPr="00F103C9">
        <w:t>charged”, under Subdivision</w:t>
      </w:r>
      <w:r w:rsidR="00F103C9">
        <w:t> </w:t>
      </w:r>
      <w:r w:rsidRPr="00F103C9">
        <w:t>84</w:t>
      </w:r>
      <w:r w:rsidR="00F103C9">
        <w:noBreakHyphen/>
      </w:r>
      <w:r w:rsidRPr="00F103C9">
        <w:t>A.</w:t>
      </w:r>
    </w:p>
    <w:p w:rsidR="00A13DD7" w:rsidRPr="00F103C9" w:rsidRDefault="00A13DD7" w:rsidP="00A13DD7">
      <w:pPr>
        <w:pStyle w:val="ActHead5"/>
        <w:rPr>
          <w:i/>
        </w:rPr>
      </w:pPr>
      <w:bookmarkStart w:id="701" w:name="_Toc498001725"/>
      <w:r w:rsidRPr="00F103C9">
        <w:rPr>
          <w:rStyle w:val="CharSectno"/>
        </w:rPr>
        <w:lastRenderedPageBreak/>
        <w:t>84</w:t>
      </w:r>
      <w:r w:rsidR="00F103C9" w:rsidRPr="00F103C9">
        <w:rPr>
          <w:rStyle w:val="CharSectno"/>
        </w:rPr>
        <w:noBreakHyphen/>
      </w:r>
      <w:r w:rsidRPr="00F103C9">
        <w:rPr>
          <w:rStyle w:val="CharSectno"/>
        </w:rPr>
        <w:t>75</w:t>
      </w:r>
      <w:r w:rsidRPr="00F103C9">
        <w:t xml:space="preserve">  Supplies of low value goods that are </w:t>
      </w:r>
      <w:r w:rsidRPr="00F103C9">
        <w:rPr>
          <w:i/>
        </w:rPr>
        <w:t>connected with the indirect tax zone</w:t>
      </w:r>
      <w:bookmarkEnd w:id="701"/>
    </w:p>
    <w:p w:rsidR="00A13DD7" w:rsidRPr="00F103C9" w:rsidRDefault="00A13DD7" w:rsidP="00A13DD7">
      <w:pPr>
        <w:pStyle w:val="subsection"/>
      </w:pPr>
      <w:r w:rsidRPr="00F103C9">
        <w:tab/>
        <w:t>(1)</w:t>
      </w:r>
      <w:r w:rsidRPr="00F103C9">
        <w:tab/>
        <w:t xml:space="preserve">An </w:t>
      </w:r>
      <w:r w:rsidR="00F103C9" w:rsidRPr="00F103C9">
        <w:rPr>
          <w:position w:val="6"/>
          <w:sz w:val="16"/>
        </w:rPr>
        <w:t>*</w:t>
      </w:r>
      <w:r w:rsidRPr="00F103C9">
        <w:t xml:space="preserve">offshore supply of low value goods is </w:t>
      </w:r>
      <w:r w:rsidRPr="00F103C9">
        <w:rPr>
          <w:b/>
          <w:bCs/>
          <w:i/>
          <w:iCs/>
        </w:rPr>
        <w:t xml:space="preserve">connected with </w:t>
      </w:r>
      <w:r w:rsidRPr="00F103C9">
        <w:rPr>
          <w:b/>
          <w:i/>
        </w:rPr>
        <w:t>the indirect tax zone</w:t>
      </w:r>
      <w:r w:rsidRPr="00F103C9">
        <w:t xml:space="preserve"> if the </w:t>
      </w:r>
      <w:r w:rsidR="00F103C9" w:rsidRPr="00F103C9">
        <w:rPr>
          <w:position w:val="6"/>
          <w:sz w:val="16"/>
        </w:rPr>
        <w:t>*</w:t>
      </w:r>
      <w:r w:rsidRPr="00F103C9">
        <w:t xml:space="preserve">recipient of the supply is a </w:t>
      </w:r>
      <w:r w:rsidR="00F103C9" w:rsidRPr="00F103C9">
        <w:rPr>
          <w:position w:val="6"/>
          <w:sz w:val="16"/>
        </w:rPr>
        <w:t>*</w:t>
      </w:r>
      <w:r w:rsidRPr="00F103C9">
        <w:t>consumer of the supply.</w:t>
      </w:r>
    </w:p>
    <w:p w:rsidR="00A13DD7" w:rsidRPr="00F103C9" w:rsidRDefault="00A13DD7" w:rsidP="00A13DD7">
      <w:pPr>
        <w:pStyle w:val="notetext"/>
      </w:pPr>
      <w:r w:rsidRPr="00F103C9">
        <w:t>Note:</w:t>
      </w:r>
      <w:r w:rsidRPr="00F103C9">
        <w:tab/>
        <w:t>There is an exception to this rule if the supplier reasonably believes there will be a taxable importation of the goods: see section</w:t>
      </w:r>
      <w:r w:rsidR="00F103C9">
        <w:t> </w:t>
      </w:r>
      <w:r w:rsidRPr="00F103C9">
        <w:t>84</w:t>
      </w:r>
      <w:r w:rsidR="00F103C9">
        <w:noBreakHyphen/>
      </w:r>
      <w:r w:rsidRPr="00F103C9">
        <w:t>83.</w:t>
      </w:r>
    </w:p>
    <w:p w:rsidR="00A13DD7" w:rsidRPr="00F103C9" w:rsidRDefault="00A13DD7" w:rsidP="00A13DD7">
      <w:pPr>
        <w:pStyle w:val="subsection"/>
      </w:pPr>
      <w:r w:rsidRPr="00F103C9">
        <w:tab/>
        <w:t>(2)</w:t>
      </w:r>
      <w:r w:rsidRPr="00F103C9">
        <w:tab/>
        <w:t xml:space="preserve">An entity is a </w:t>
      </w:r>
      <w:r w:rsidRPr="00F103C9">
        <w:rPr>
          <w:b/>
          <w:i/>
        </w:rPr>
        <w:t>consumer</w:t>
      </w:r>
      <w:r w:rsidRPr="00F103C9">
        <w:t xml:space="preserve"> of a supply made to the entity if:</w:t>
      </w:r>
    </w:p>
    <w:p w:rsidR="00A13DD7" w:rsidRPr="00F103C9" w:rsidRDefault="00A13DD7" w:rsidP="00A13DD7">
      <w:pPr>
        <w:pStyle w:val="paragraph"/>
      </w:pPr>
      <w:r w:rsidRPr="00F103C9">
        <w:tab/>
        <w:t>(a)</w:t>
      </w:r>
      <w:r w:rsidRPr="00F103C9">
        <w:tab/>
        <w:t xml:space="preserve">the entity is not </w:t>
      </w:r>
      <w:r w:rsidR="00F103C9" w:rsidRPr="00F103C9">
        <w:rPr>
          <w:position w:val="6"/>
          <w:sz w:val="16"/>
        </w:rPr>
        <w:t>*</w:t>
      </w:r>
      <w:r w:rsidRPr="00F103C9">
        <w:t>registered; or</w:t>
      </w:r>
    </w:p>
    <w:p w:rsidR="00A13DD7" w:rsidRPr="00F103C9" w:rsidRDefault="00A13DD7" w:rsidP="00A13DD7">
      <w:pPr>
        <w:pStyle w:val="paragraph"/>
      </w:pPr>
      <w:r w:rsidRPr="00F103C9">
        <w:tab/>
        <w:t>(b)</w:t>
      </w:r>
      <w:r w:rsidRPr="00F103C9">
        <w:tab/>
        <w:t xml:space="preserve">if the entity is registered—the entity does not acquire the thing supplied solely or partly for the purpose of an </w:t>
      </w:r>
      <w:r w:rsidR="00F103C9" w:rsidRPr="00F103C9">
        <w:rPr>
          <w:position w:val="6"/>
          <w:sz w:val="16"/>
        </w:rPr>
        <w:t>*</w:t>
      </w:r>
      <w:r w:rsidRPr="00F103C9">
        <w:t xml:space="preserve">enterprise that the entity </w:t>
      </w:r>
      <w:r w:rsidR="00F103C9" w:rsidRPr="00F103C9">
        <w:rPr>
          <w:position w:val="6"/>
          <w:sz w:val="16"/>
        </w:rPr>
        <w:t>*</w:t>
      </w:r>
      <w:r w:rsidRPr="00F103C9">
        <w:t>carries on in the indirect tax zone.</w:t>
      </w:r>
    </w:p>
    <w:p w:rsidR="00A13DD7" w:rsidRPr="00F103C9" w:rsidRDefault="00A13DD7" w:rsidP="00A13DD7">
      <w:pPr>
        <w:pStyle w:val="notetext"/>
      </w:pPr>
      <w:r w:rsidRPr="00F103C9">
        <w:t>Note:</w:t>
      </w:r>
      <w:r w:rsidRPr="00F103C9">
        <w:tab/>
        <w:t>A supplier may treat a recipient as not being a consumer if the supplier reasonably believes (based on certain information) that to be the case: see section</w:t>
      </w:r>
      <w:r w:rsidR="00F103C9">
        <w:t> </w:t>
      </w:r>
      <w:r w:rsidRPr="00F103C9">
        <w:t>84</w:t>
      </w:r>
      <w:r w:rsidR="00F103C9">
        <w:noBreakHyphen/>
      </w:r>
      <w:r w:rsidRPr="00F103C9">
        <w:t>105.</w:t>
      </w:r>
    </w:p>
    <w:p w:rsidR="00A13DD7" w:rsidRPr="00F103C9" w:rsidRDefault="00A13DD7" w:rsidP="00A13DD7">
      <w:pPr>
        <w:pStyle w:val="subsection"/>
      </w:pPr>
      <w:r w:rsidRPr="00F103C9">
        <w:tab/>
        <w:t>(3)</w:t>
      </w:r>
      <w:r w:rsidRPr="00F103C9">
        <w:tab/>
        <w:t>This section has effect in addition to section</w:t>
      </w:r>
      <w:r w:rsidR="00F103C9">
        <w:t> </w:t>
      </w:r>
      <w:r w:rsidRPr="00F103C9">
        <w:t>9</w:t>
      </w:r>
      <w:r w:rsidR="00F103C9">
        <w:noBreakHyphen/>
      </w:r>
      <w:r w:rsidRPr="00F103C9">
        <w:t>25 (which is about when supplies are connected with the indirect tax zone).</w:t>
      </w:r>
    </w:p>
    <w:p w:rsidR="00A13DD7" w:rsidRPr="00F103C9" w:rsidRDefault="00A13DD7" w:rsidP="00A13DD7">
      <w:pPr>
        <w:pStyle w:val="ActHead5"/>
        <w:rPr>
          <w:i/>
        </w:rPr>
      </w:pPr>
      <w:bookmarkStart w:id="702" w:name="_Toc498001726"/>
      <w:r w:rsidRPr="00F103C9">
        <w:rPr>
          <w:rStyle w:val="CharSectno"/>
        </w:rPr>
        <w:t>84</w:t>
      </w:r>
      <w:r w:rsidR="00F103C9" w:rsidRPr="00F103C9">
        <w:rPr>
          <w:rStyle w:val="CharSectno"/>
        </w:rPr>
        <w:noBreakHyphen/>
      </w:r>
      <w:r w:rsidRPr="00F103C9">
        <w:rPr>
          <w:rStyle w:val="CharSectno"/>
        </w:rPr>
        <w:t>77</w:t>
      </w:r>
      <w:r w:rsidRPr="00F103C9">
        <w:t xml:space="preserve">  Meaning of </w:t>
      </w:r>
      <w:r w:rsidRPr="00F103C9">
        <w:rPr>
          <w:i/>
        </w:rPr>
        <w:t>offshore supply of low value goods</w:t>
      </w:r>
      <w:bookmarkEnd w:id="702"/>
    </w:p>
    <w:p w:rsidR="00A13DD7" w:rsidRPr="00F103C9" w:rsidRDefault="00A13DD7" w:rsidP="00A13DD7">
      <w:pPr>
        <w:pStyle w:val="SubsectionHead"/>
      </w:pPr>
      <w:r w:rsidRPr="00F103C9">
        <w:t>Supplies of low value goods delivered etc. into the indirect tax zone by suppliers</w:t>
      </w:r>
    </w:p>
    <w:p w:rsidR="00A13DD7" w:rsidRPr="00F103C9" w:rsidRDefault="00A13DD7" w:rsidP="00A13DD7">
      <w:pPr>
        <w:pStyle w:val="subsection"/>
      </w:pPr>
      <w:r w:rsidRPr="00F103C9">
        <w:tab/>
        <w:t>(1)</w:t>
      </w:r>
      <w:r w:rsidRPr="00F103C9">
        <w:tab/>
        <w:t xml:space="preserve">A </w:t>
      </w:r>
      <w:r w:rsidR="00F103C9" w:rsidRPr="00F103C9">
        <w:rPr>
          <w:position w:val="6"/>
          <w:sz w:val="16"/>
        </w:rPr>
        <w:t>*</w:t>
      </w:r>
      <w:r w:rsidRPr="00F103C9">
        <w:t xml:space="preserve">supply of low value goods is an </w:t>
      </w:r>
      <w:r w:rsidRPr="00F103C9">
        <w:rPr>
          <w:b/>
          <w:i/>
        </w:rPr>
        <w:t>offshore supply of low value goods</w:t>
      </w:r>
      <w:r w:rsidRPr="00F103C9">
        <w:t xml:space="preserve"> if:</w:t>
      </w:r>
    </w:p>
    <w:p w:rsidR="00A13DD7" w:rsidRPr="00F103C9" w:rsidRDefault="00A13DD7" w:rsidP="00A13DD7">
      <w:pPr>
        <w:pStyle w:val="paragraph"/>
      </w:pPr>
      <w:r w:rsidRPr="00F103C9">
        <w:tab/>
        <w:t>(a)</w:t>
      </w:r>
      <w:r w:rsidRPr="00F103C9">
        <w:tab/>
        <w:t>the supply involves the goods being brought to the indirect tax zone; and</w:t>
      </w:r>
    </w:p>
    <w:p w:rsidR="00A13DD7" w:rsidRPr="00F103C9" w:rsidRDefault="00A13DD7" w:rsidP="00A13DD7">
      <w:pPr>
        <w:pStyle w:val="paragraph"/>
      </w:pPr>
      <w:r w:rsidRPr="00F103C9">
        <w:tab/>
        <w:t>(b)</w:t>
      </w:r>
      <w:r w:rsidRPr="00F103C9">
        <w:tab/>
        <w:t>the supplier delivers the goods into the indirect tax zone, or procures, arranges or facilitates the delivery of the goods into the indirect tax zone.</w:t>
      </w:r>
    </w:p>
    <w:p w:rsidR="00A13DD7" w:rsidRPr="00F103C9" w:rsidRDefault="00A13DD7" w:rsidP="00A13DD7">
      <w:pPr>
        <w:pStyle w:val="SubsectionHead"/>
      </w:pPr>
      <w:r w:rsidRPr="00F103C9">
        <w:lastRenderedPageBreak/>
        <w:t>Supplies of low value goods made through an electronic distribution platform</w:t>
      </w:r>
    </w:p>
    <w:p w:rsidR="00A13DD7" w:rsidRPr="00F103C9" w:rsidRDefault="00A13DD7" w:rsidP="00A13DD7">
      <w:pPr>
        <w:pStyle w:val="subsection"/>
      </w:pPr>
      <w:r w:rsidRPr="00F103C9">
        <w:tab/>
        <w:t>(2)</w:t>
      </w:r>
      <w:r w:rsidRPr="00F103C9">
        <w:tab/>
        <w:t xml:space="preserve">Without limiting </w:t>
      </w:r>
      <w:r w:rsidR="00F103C9">
        <w:t>subsection (</w:t>
      </w:r>
      <w:r w:rsidRPr="00F103C9">
        <w:t xml:space="preserve">1), a </w:t>
      </w:r>
      <w:r w:rsidR="00F103C9" w:rsidRPr="00F103C9">
        <w:rPr>
          <w:position w:val="6"/>
          <w:sz w:val="16"/>
        </w:rPr>
        <w:t>*</w:t>
      </w:r>
      <w:r w:rsidRPr="00F103C9">
        <w:t xml:space="preserve">supply of low value goods is an </w:t>
      </w:r>
      <w:r w:rsidRPr="00F103C9">
        <w:rPr>
          <w:b/>
          <w:i/>
        </w:rPr>
        <w:t>offshore supply of low value goods</w:t>
      </w:r>
      <w:r w:rsidRPr="00F103C9">
        <w:t xml:space="preserve"> if:</w:t>
      </w:r>
    </w:p>
    <w:p w:rsidR="00A13DD7" w:rsidRPr="00F103C9" w:rsidRDefault="00A13DD7" w:rsidP="00A13DD7">
      <w:pPr>
        <w:pStyle w:val="paragraph"/>
      </w:pPr>
      <w:r w:rsidRPr="00F103C9">
        <w:tab/>
        <w:t>(a)</w:t>
      </w:r>
      <w:r w:rsidRPr="00F103C9">
        <w:tab/>
        <w:t>the supply involves the goods being brought to the indirect tax zone; and</w:t>
      </w:r>
    </w:p>
    <w:p w:rsidR="00A13DD7" w:rsidRPr="00F103C9" w:rsidRDefault="00A13DD7" w:rsidP="00A13DD7">
      <w:pPr>
        <w:pStyle w:val="paragraph"/>
      </w:pPr>
      <w:r w:rsidRPr="00F103C9">
        <w:tab/>
        <w:t>(b)</w:t>
      </w:r>
      <w:r w:rsidRPr="00F103C9">
        <w:tab/>
        <w:t xml:space="preserve">the supply is made through an </w:t>
      </w:r>
      <w:r w:rsidR="00F103C9" w:rsidRPr="00F103C9">
        <w:rPr>
          <w:position w:val="6"/>
          <w:sz w:val="16"/>
        </w:rPr>
        <w:t>*</w:t>
      </w:r>
      <w:r w:rsidRPr="00F103C9">
        <w:t>electronic distribution platform; and</w:t>
      </w:r>
    </w:p>
    <w:p w:rsidR="00A13DD7" w:rsidRPr="00F103C9" w:rsidRDefault="00A13DD7" w:rsidP="00A13DD7">
      <w:pPr>
        <w:pStyle w:val="paragraph"/>
      </w:pPr>
      <w:r w:rsidRPr="00F103C9">
        <w:tab/>
        <w:t>(c)</w:t>
      </w:r>
      <w:r w:rsidRPr="00F103C9">
        <w:tab/>
        <w:t>the operator of the platform delivers the goods into the indirect tax zone, or procures, arranges or facilitates the delivery of the goods into the indirect tax zone.</w:t>
      </w:r>
    </w:p>
    <w:p w:rsidR="00A13DD7" w:rsidRPr="00F103C9" w:rsidRDefault="00A13DD7" w:rsidP="00A13DD7">
      <w:pPr>
        <w:pStyle w:val="SubsectionHead"/>
      </w:pPr>
      <w:r w:rsidRPr="00F103C9">
        <w:t>Supplies of low value goods delivered etc. into the indirect tax zone by redeliverers</w:t>
      </w:r>
    </w:p>
    <w:p w:rsidR="00A13DD7" w:rsidRPr="00F103C9" w:rsidRDefault="00A13DD7" w:rsidP="00A13DD7">
      <w:pPr>
        <w:pStyle w:val="subsection"/>
      </w:pPr>
      <w:r w:rsidRPr="00F103C9">
        <w:tab/>
        <w:t>(3)</w:t>
      </w:r>
      <w:r w:rsidRPr="00F103C9">
        <w:tab/>
        <w:t xml:space="preserve">A </w:t>
      </w:r>
      <w:r w:rsidR="00F103C9" w:rsidRPr="00F103C9">
        <w:rPr>
          <w:position w:val="6"/>
          <w:sz w:val="16"/>
        </w:rPr>
        <w:t>*</w:t>
      </w:r>
      <w:r w:rsidRPr="00F103C9">
        <w:t xml:space="preserve">supply of low value goods is an </w:t>
      </w:r>
      <w:r w:rsidRPr="00F103C9">
        <w:rPr>
          <w:b/>
          <w:i/>
        </w:rPr>
        <w:t>offshore supply of low value goods</w:t>
      </w:r>
      <w:r w:rsidRPr="00F103C9">
        <w:t xml:space="preserve"> if:</w:t>
      </w:r>
    </w:p>
    <w:p w:rsidR="00A13DD7" w:rsidRPr="00F103C9" w:rsidRDefault="00A13DD7" w:rsidP="00A13DD7">
      <w:pPr>
        <w:pStyle w:val="paragraph"/>
      </w:pPr>
      <w:r w:rsidRPr="00F103C9">
        <w:tab/>
        <w:t>(a)</w:t>
      </w:r>
      <w:r w:rsidRPr="00F103C9">
        <w:tab/>
        <w:t>the supply involves the goods being delivered to a place outside the indirect tax zone; and</w:t>
      </w:r>
    </w:p>
    <w:p w:rsidR="00A13DD7" w:rsidRPr="00F103C9" w:rsidRDefault="00A13DD7" w:rsidP="00A13DD7">
      <w:pPr>
        <w:pStyle w:val="paragraph"/>
      </w:pPr>
      <w:r w:rsidRPr="00F103C9">
        <w:tab/>
        <w:t>(b)</w:t>
      </w:r>
      <w:r w:rsidRPr="00F103C9">
        <w:tab/>
        <w:t xml:space="preserve">a </w:t>
      </w:r>
      <w:r w:rsidR="00F103C9" w:rsidRPr="00F103C9">
        <w:rPr>
          <w:position w:val="6"/>
          <w:sz w:val="16"/>
        </w:rPr>
        <w:t>*</w:t>
      </w:r>
      <w:r w:rsidRPr="00F103C9">
        <w:t>redeliverer delivers the goods into the indirect tax zone, or procures, arranges or facilitates the delivery of the goods into the indirect tax zone.</w:t>
      </w:r>
    </w:p>
    <w:p w:rsidR="00A13DD7" w:rsidRPr="00F103C9" w:rsidRDefault="00A13DD7" w:rsidP="00A13DD7">
      <w:pPr>
        <w:pStyle w:val="subsection"/>
      </w:pPr>
      <w:r w:rsidRPr="00F103C9">
        <w:tab/>
        <w:t>(4)</w:t>
      </w:r>
      <w:r w:rsidRPr="00F103C9">
        <w:tab/>
        <w:t xml:space="preserve">An entity is a </w:t>
      </w:r>
      <w:r w:rsidRPr="00F103C9">
        <w:rPr>
          <w:b/>
          <w:i/>
        </w:rPr>
        <w:t>redeliverer</w:t>
      </w:r>
      <w:r w:rsidRPr="00F103C9">
        <w:t xml:space="preserve"> in relation to a </w:t>
      </w:r>
      <w:r w:rsidR="00F103C9" w:rsidRPr="00F103C9">
        <w:rPr>
          <w:position w:val="6"/>
          <w:sz w:val="16"/>
        </w:rPr>
        <w:t>*</w:t>
      </w:r>
      <w:r w:rsidRPr="00F103C9">
        <w:t xml:space="preserve">supply of low value goods if, as a result of an arrangement with the </w:t>
      </w:r>
      <w:r w:rsidR="00F103C9" w:rsidRPr="00F103C9">
        <w:rPr>
          <w:position w:val="6"/>
          <w:sz w:val="16"/>
        </w:rPr>
        <w:t>*</w:t>
      </w:r>
      <w:r w:rsidRPr="00F103C9">
        <w:t xml:space="preserve">recipient of the supply (or another entity acting on the recipient’s behalf), the entity, in the course of </w:t>
      </w:r>
      <w:r w:rsidR="00F103C9" w:rsidRPr="00F103C9">
        <w:rPr>
          <w:position w:val="6"/>
          <w:sz w:val="16"/>
        </w:rPr>
        <w:t>*</w:t>
      </w:r>
      <w:r w:rsidRPr="00F103C9">
        <w:t>carrying on an enterprise:</w:t>
      </w:r>
    </w:p>
    <w:p w:rsidR="00A13DD7" w:rsidRPr="00F103C9" w:rsidRDefault="00A13DD7" w:rsidP="00A13DD7">
      <w:pPr>
        <w:pStyle w:val="paragraph"/>
      </w:pPr>
      <w:r w:rsidRPr="00F103C9">
        <w:tab/>
        <w:t>(a)</w:t>
      </w:r>
      <w:r w:rsidRPr="00F103C9">
        <w:tab/>
        <w:t>delivers the goods into the indirect tax zone, or procures, arranges or facilitates the delivery of the goods into the indirect tax zone; and</w:t>
      </w:r>
    </w:p>
    <w:p w:rsidR="00A13DD7" w:rsidRPr="00F103C9" w:rsidRDefault="00A13DD7" w:rsidP="00A13DD7">
      <w:pPr>
        <w:pStyle w:val="paragraph"/>
      </w:pPr>
      <w:r w:rsidRPr="00F103C9">
        <w:t xml:space="preserve"> </w:t>
      </w:r>
      <w:r w:rsidRPr="00F103C9">
        <w:tab/>
        <w:t>(b)</w:t>
      </w:r>
      <w:r w:rsidRPr="00F103C9">
        <w:tab/>
        <w:t>does one or more of the following:</w:t>
      </w:r>
    </w:p>
    <w:p w:rsidR="00A13DD7" w:rsidRPr="00F103C9" w:rsidRDefault="00A13DD7" w:rsidP="00A13DD7">
      <w:pPr>
        <w:pStyle w:val="paragraphsub"/>
      </w:pPr>
      <w:r w:rsidRPr="00F103C9">
        <w:tab/>
        <w:t>(i)</w:t>
      </w:r>
      <w:r w:rsidRPr="00F103C9">
        <w:tab/>
        <w:t>provides use of an address outside the indirect tax zone to which the goods are delivered;</w:t>
      </w:r>
    </w:p>
    <w:p w:rsidR="00A13DD7" w:rsidRPr="00F103C9" w:rsidRDefault="00A13DD7" w:rsidP="00A13DD7">
      <w:pPr>
        <w:pStyle w:val="paragraphsub"/>
      </w:pPr>
      <w:r w:rsidRPr="00F103C9">
        <w:tab/>
        <w:t>(ii)</w:t>
      </w:r>
      <w:r w:rsidRPr="00F103C9">
        <w:tab/>
        <w:t>procures, arranges or facilitates use of an address outside the indirect tax zone to which the goods are delivered;</w:t>
      </w:r>
    </w:p>
    <w:p w:rsidR="00A13DD7" w:rsidRPr="00F103C9" w:rsidRDefault="00A13DD7" w:rsidP="00A13DD7">
      <w:pPr>
        <w:pStyle w:val="paragraphsub"/>
      </w:pPr>
      <w:r w:rsidRPr="00F103C9">
        <w:lastRenderedPageBreak/>
        <w:tab/>
        <w:t>(iii)</w:t>
      </w:r>
      <w:r w:rsidRPr="00F103C9">
        <w:tab/>
        <w:t>purchases the goods;</w:t>
      </w:r>
    </w:p>
    <w:p w:rsidR="00A13DD7" w:rsidRPr="00F103C9" w:rsidRDefault="00A13DD7" w:rsidP="00A13DD7">
      <w:pPr>
        <w:pStyle w:val="paragraphsub"/>
      </w:pPr>
      <w:r w:rsidRPr="00F103C9">
        <w:tab/>
        <w:t>(iv)</w:t>
      </w:r>
      <w:r w:rsidRPr="00F103C9">
        <w:tab/>
        <w:t>procures, arranges or facilitates purchase of the goods.</w:t>
      </w:r>
    </w:p>
    <w:p w:rsidR="00A13DD7" w:rsidRPr="00F103C9" w:rsidRDefault="00A13DD7" w:rsidP="00A13DD7">
      <w:pPr>
        <w:pStyle w:val="subsection"/>
      </w:pPr>
      <w:r w:rsidRPr="00F103C9">
        <w:tab/>
        <w:t>(5)</w:t>
      </w:r>
      <w:r w:rsidRPr="00F103C9">
        <w:tab/>
        <w:t>Disregard section</w:t>
      </w:r>
      <w:r w:rsidR="00F103C9">
        <w:t> </w:t>
      </w:r>
      <w:r w:rsidRPr="00F103C9">
        <w:t>84</w:t>
      </w:r>
      <w:r w:rsidR="00F103C9">
        <w:noBreakHyphen/>
      </w:r>
      <w:r w:rsidRPr="00F103C9">
        <w:t>81 in applying this section.</w:t>
      </w:r>
    </w:p>
    <w:p w:rsidR="00A13DD7" w:rsidRPr="00F103C9" w:rsidRDefault="00A13DD7" w:rsidP="00A13DD7">
      <w:pPr>
        <w:pStyle w:val="ActHead5"/>
        <w:rPr>
          <w:i/>
        </w:rPr>
      </w:pPr>
      <w:bookmarkStart w:id="703" w:name="_Toc498001727"/>
      <w:r w:rsidRPr="00F103C9">
        <w:rPr>
          <w:rStyle w:val="CharSectno"/>
        </w:rPr>
        <w:t>84</w:t>
      </w:r>
      <w:r w:rsidR="00F103C9" w:rsidRPr="00F103C9">
        <w:rPr>
          <w:rStyle w:val="CharSectno"/>
        </w:rPr>
        <w:noBreakHyphen/>
      </w:r>
      <w:r w:rsidRPr="00F103C9">
        <w:rPr>
          <w:rStyle w:val="CharSectno"/>
        </w:rPr>
        <w:t>79</w:t>
      </w:r>
      <w:r w:rsidRPr="00F103C9">
        <w:t xml:space="preserve">  Meaning of </w:t>
      </w:r>
      <w:r w:rsidRPr="00F103C9">
        <w:rPr>
          <w:i/>
        </w:rPr>
        <w:t>supply of low value goods</w:t>
      </w:r>
      <w:bookmarkEnd w:id="703"/>
    </w:p>
    <w:p w:rsidR="00A13DD7" w:rsidRPr="00F103C9" w:rsidRDefault="00A13DD7" w:rsidP="00A13DD7">
      <w:pPr>
        <w:pStyle w:val="subsection"/>
      </w:pPr>
      <w:r w:rsidRPr="00F103C9">
        <w:tab/>
        <w:t>(1)</w:t>
      </w:r>
      <w:r w:rsidRPr="00F103C9">
        <w:tab/>
        <w:t xml:space="preserve">A supply of goods is a </w:t>
      </w:r>
      <w:r w:rsidRPr="00F103C9">
        <w:rPr>
          <w:b/>
          <w:i/>
        </w:rPr>
        <w:t>supply of low value goods</w:t>
      </w:r>
      <w:r w:rsidRPr="00F103C9">
        <w:t xml:space="preserve"> if:</w:t>
      </w:r>
    </w:p>
    <w:p w:rsidR="00A13DD7" w:rsidRPr="00F103C9" w:rsidRDefault="00A13DD7" w:rsidP="00A13DD7">
      <w:pPr>
        <w:pStyle w:val="paragraph"/>
      </w:pPr>
      <w:r w:rsidRPr="00F103C9">
        <w:tab/>
        <w:t>(a)</w:t>
      </w:r>
      <w:r w:rsidRPr="00F103C9">
        <w:tab/>
        <w:t xml:space="preserve">the goods supplied are covered by </w:t>
      </w:r>
      <w:r w:rsidR="00F103C9">
        <w:t>subsection (</w:t>
      </w:r>
      <w:r w:rsidRPr="00F103C9">
        <w:t>3); or</w:t>
      </w:r>
    </w:p>
    <w:p w:rsidR="00A13DD7" w:rsidRPr="00F103C9" w:rsidRDefault="00A13DD7" w:rsidP="00A13DD7">
      <w:pPr>
        <w:pStyle w:val="paragraph"/>
      </w:pPr>
      <w:r w:rsidRPr="00F103C9">
        <w:tab/>
        <w:t>(b)</w:t>
      </w:r>
      <w:r w:rsidRPr="00F103C9">
        <w:tab/>
        <w:t xml:space="preserve">the goods supplied include goods covered by </w:t>
      </w:r>
      <w:r w:rsidR="00F103C9">
        <w:t>subsection (</w:t>
      </w:r>
      <w:r w:rsidRPr="00F103C9">
        <w:t>3).</w:t>
      </w:r>
    </w:p>
    <w:p w:rsidR="00A13DD7" w:rsidRPr="00F103C9" w:rsidRDefault="00A13DD7" w:rsidP="00A13DD7">
      <w:pPr>
        <w:pStyle w:val="subsection"/>
      </w:pPr>
      <w:r w:rsidRPr="00F103C9">
        <w:tab/>
        <w:t>(2)</w:t>
      </w:r>
      <w:r w:rsidRPr="00F103C9">
        <w:tab/>
        <w:t xml:space="preserve">However, if the goods supplied include goods that are </w:t>
      </w:r>
      <w:r w:rsidRPr="00F103C9">
        <w:rPr>
          <w:i/>
        </w:rPr>
        <w:t xml:space="preserve">not </w:t>
      </w:r>
      <w:r w:rsidRPr="00F103C9">
        <w:t xml:space="preserve">covered by </w:t>
      </w:r>
      <w:r w:rsidR="00F103C9">
        <w:t>subsection (</w:t>
      </w:r>
      <w:r w:rsidRPr="00F103C9">
        <w:t xml:space="preserve">3), then the supply of goods (the </w:t>
      </w:r>
      <w:r w:rsidRPr="00F103C9">
        <w:rPr>
          <w:b/>
          <w:i/>
        </w:rPr>
        <w:t>actual supply</w:t>
      </w:r>
      <w:r w:rsidRPr="00F103C9">
        <w:t>) is to be treated as if it were 2 separate supplies in the following way:</w:t>
      </w:r>
    </w:p>
    <w:p w:rsidR="00A13DD7" w:rsidRPr="00F103C9" w:rsidRDefault="00A13DD7" w:rsidP="00A13DD7">
      <w:pPr>
        <w:pStyle w:val="paragraph"/>
      </w:pPr>
      <w:r w:rsidRPr="00F103C9">
        <w:tab/>
        <w:t>(a)</w:t>
      </w:r>
      <w:r w:rsidRPr="00F103C9">
        <w:tab/>
        <w:t xml:space="preserve">the part of the actual supply consisting of goods covered by </w:t>
      </w:r>
      <w:r w:rsidR="00F103C9">
        <w:t>subsection (</w:t>
      </w:r>
      <w:r w:rsidRPr="00F103C9">
        <w:t xml:space="preserve">3) is to be treated as if it were a separate supply that is a </w:t>
      </w:r>
      <w:r w:rsidRPr="00F103C9">
        <w:rPr>
          <w:b/>
          <w:i/>
        </w:rPr>
        <w:t>supply of low value goods</w:t>
      </w:r>
      <w:r w:rsidRPr="00F103C9">
        <w:t xml:space="preserve"> (regardless of the total </w:t>
      </w:r>
      <w:r w:rsidR="00F103C9" w:rsidRPr="00F103C9">
        <w:rPr>
          <w:position w:val="6"/>
          <w:sz w:val="16"/>
        </w:rPr>
        <w:t>*</w:t>
      </w:r>
      <w:r w:rsidRPr="00F103C9">
        <w:t>customs value of the goods to which those supplies relate); and</w:t>
      </w:r>
    </w:p>
    <w:p w:rsidR="00A13DD7" w:rsidRPr="00F103C9" w:rsidRDefault="00A13DD7" w:rsidP="00A13DD7">
      <w:pPr>
        <w:pStyle w:val="paragraph"/>
      </w:pPr>
      <w:r w:rsidRPr="00F103C9">
        <w:tab/>
        <w:t>(b)</w:t>
      </w:r>
      <w:r w:rsidRPr="00F103C9">
        <w:tab/>
        <w:t xml:space="preserve">the remainder of the actual supply is to be treated as if it were a separate supply that is not a </w:t>
      </w:r>
      <w:r w:rsidRPr="00F103C9">
        <w:rPr>
          <w:b/>
          <w:i/>
        </w:rPr>
        <w:t>supply of low value goods</w:t>
      </w:r>
      <w:r w:rsidRPr="00F103C9">
        <w:t>.</w:t>
      </w:r>
    </w:p>
    <w:p w:rsidR="00A13DD7" w:rsidRPr="00F103C9" w:rsidRDefault="00A13DD7" w:rsidP="00A13DD7">
      <w:pPr>
        <w:pStyle w:val="SubsectionHead"/>
      </w:pPr>
      <w:r w:rsidRPr="00F103C9">
        <w:t>Low value goods</w:t>
      </w:r>
    </w:p>
    <w:p w:rsidR="00A13DD7" w:rsidRPr="00F103C9" w:rsidRDefault="00A13DD7" w:rsidP="00A13DD7">
      <w:pPr>
        <w:pStyle w:val="subsection"/>
      </w:pPr>
      <w:r w:rsidRPr="00F103C9">
        <w:tab/>
        <w:t>(3)</w:t>
      </w:r>
      <w:r w:rsidRPr="00F103C9">
        <w:tab/>
        <w:t>This subsection covers goods if:</w:t>
      </w:r>
    </w:p>
    <w:p w:rsidR="00A13DD7" w:rsidRPr="00F103C9" w:rsidRDefault="00A13DD7" w:rsidP="00A13DD7">
      <w:pPr>
        <w:pStyle w:val="paragraph"/>
      </w:pPr>
      <w:r w:rsidRPr="00F103C9">
        <w:tab/>
        <w:t>(a)</w:t>
      </w:r>
      <w:r w:rsidRPr="00F103C9">
        <w:tab/>
        <w:t xml:space="preserve">the </w:t>
      </w:r>
      <w:r w:rsidR="00F103C9" w:rsidRPr="00F103C9">
        <w:rPr>
          <w:position w:val="6"/>
          <w:sz w:val="16"/>
        </w:rPr>
        <w:t>*</w:t>
      </w:r>
      <w:r w:rsidRPr="00F103C9">
        <w:t>customs value of the goods is $1,000 or less; and</w:t>
      </w:r>
    </w:p>
    <w:p w:rsidR="00A13DD7" w:rsidRPr="00F103C9" w:rsidRDefault="00A13DD7" w:rsidP="00A13DD7">
      <w:pPr>
        <w:pStyle w:val="paragraph"/>
      </w:pPr>
      <w:r w:rsidRPr="00F103C9">
        <w:tab/>
        <w:t>(b)</w:t>
      </w:r>
      <w:r w:rsidRPr="00F103C9">
        <w:tab/>
        <w:t>the goods are not tobacco, tobacco products or alcoholic beverages.</w:t>
      </w:r>
    </w:p>
    <w:p w:rsidR="00A13DD7" w:rsidRPr="00F103C9" w:rsidRDefault="00A13DD7" w:rsidP="00A13DD7">
      <w:pPr>
        <w:pStyle w:val="subsection"/>
      </w:pPr>
      <w:r w:rsidRPr="00F103C9">
        <w:tab/>
        <w:t>(4)</w:t>
      </w:r>
      <w:r w:rsidRPr="00F103C9">
        <w:tab/>
        <w:t xml:space="preserve">Work out the </w:t>
      </w:r>
      <w:r w:rsidR="00F103C9" w:rsidRPr="00F103C9">
        <w:rPr>
          <w:position w:val="6"/>
          <w:sz w:val="16"/>
        </w:rPr>
        <w:t>*</w:t>
      </w:r>
      <w:r w:rsidRPr="00F103C9">
        <w:t xml:space="preserve">customs value of goods for the purposes of this section at the time when the </w:t>
      </w:r>
      <w:r w:rsidR="00F103C9" w:rsidRPr="00F103C9">
        <w:rPr>
          <w:position w:val="6"/>
          <w:sz w:val="16"/>
        </w:rPr>
        <w:t>*</w:t>
      </w:r>
      <w:r w:rsidRPr="00F103C9">
        <w:t>consideration for the supply was first agreed, and as if:</w:t>
      </w:r>
    </w:p>
    <w:p w:rsidR="00A13DD7" w:rsidRPr="00F103C9" w:rsidRDefault="00A13DD7" w:rsidP="00A13DD7">
      <w:pPr>
        <w:pStyle w:val="paragraph"/>
      </w:pPr>
      <w:r w:rsidRPr="00F103C9">
        <w:tab/>
        <w:t>(a)</w:t>
      </w:r>
      <w:r w:rsidRPr="00F103C9">
        <w:tab/>
        <w:t>the goods were exported from the country from which they were brought to the indirect tax zone; and</w:t>
      </w:r>
    </w:p>
    <w:p w:rsidR="00A13DD7" w:rsidRPr="00F103C9" w:rsidRDefault="00A13DD7" w:rsidP="00A13DD7">
      <w:pPr>
        <w:pStyle w:val="paragraph"/>
      </w:pPr>
      <w:r w:rsidRPr="00F103C9">
        <w:tab/>
        <w:t>(b)</w:t>
      </w:r>
      <w:r w:rsidRPr="00F103C9">
        <w:tab/>
        <w:t>the goods were imported into Australia; and</w:t>
      </w:r>
    </w:p>
    <w:p w:rsidR="00A13DD7" w:rsidRPr="00F103C9" w:rsidRDefault="00A13DD7" w:rsidP="00A13DD7">
      <w:pPr>
        <w:pStyle w:val="paragraph"/>
      </w:pPr>
      <w:r w:rsidRPr="00F103C9">
        <w:tab/>
        <w:t>(c)</w:t>
      </w:r>
      <w:r w:rsidRPr="00F103C9">
        <w:tab/>
        <w:t>the agreement for the supply was an agreement for the importation and for the exportation; and</w:t>
      </w:r>
    </w:p>
    <w:p w:rsidR="00A13DD7" w:rsidRPr="00F103C9" w:rsidRDefault="00A13DD7" w:rsidP="00A13DD7">
      <w:pPr>
        <w:pStyle w:val="paragraph"/>
      </w:pPr>
      <w:r w:rsidRPr="00F103C9">
        <w:lastRenderedPageBreak/>
        <w:tab/>
        <w:t>(d)</w:t>
      </w:r>
      <w:r w:rsidRPr="00F103C9">
        <w:tab/>
        <w:t xml:space="preserve">to the extent that working out the value involves an assumption about the way in which the Collector (within the meaning of the </w:t>
      </w:r>
      <w:r w:rsidRPr="00F103C9">
        <w:rPr>
          <w:i/>
        </w:rPr>
        <w:t>Customs Act 1901</w:t>
      </w:r>
      <w:r w:rsidRPr="00F103C9">
        <w:t>) will exercise a discretion—the Collector exercised that discretion in a reasonable manner in accordance with law; and</w:t>
      </w:r>
    </w:p>
    <w:p w:rsidR="00A13DD7" w:rsidRPr="00F103C9" w:rsidRDefault="00A13DD7" w:rsidP="00A13DD7">
      <w:pPr>
        <w:pStyle w:val="paragraph"/>
      </w:pPr>
      <w:r w:rsidRPr="00F103C9">
        <w:tab/>
        <w:t>(e)</w:t>
      </w:r>
      <w:r w:rsidRPr="00F103C9">
        <w:tab/>
        <w:t>if an amount to be taken into account in working out that value is not an amount in Australian currency, the amount so taken into account is the equivalent in Australian currency of that amount, ascertained in any of the following ways:</w:t>
      </w:r>
    </w:p>
    <w:p w:rsidR="00A13DD7" w:rsidRPr="00F103C9" w:rsidRDefault="00A13DD7" w:rsidP="00A13DD7">
      <w:pPr>
        <w:pStyle w:val="paragraphsub"/>
      </w:pPr>
      <w:r w:rsidRPr="00F103C9">
        <w:tab/>
        <w:t>(i)</w:t>
      </w:r>
      <w:r w:rsidRPr="00F103C9">
        <w:tab/>
        <w:t>in the way provided in section</w:t>
      </w:r>
      <w:r w:rsidR="00F103C9">
        <w:t> </w:t>
      </w:r>
      <w:r w:rsidRPr="00F103C9">
        <w:t xml:space="preserve">161J of the </w:t>
      </w:r>
      <w:r w:rsidRPr="00F103C9">
        <w:rPr>
          <w:i/>
        </w:rPr>
        <w:t>Customs Act 1901</w:t>
      </w:r>
      <w:r w:rsidRPr="00F103C9">
        <w:t>;</w:t>
      </w:r>
    </w:p>
    <w:p w:rsidR="00A13DD7" w:rsidRPr="00F103C9" w:rsidRDefault="00A13DD7" w:rsidP="00A13DD7">
      <w:pPr>
        <w:pStyle w:val="paragraphsub"/>
      </w:pPr>
      <w:r w:rsidRPr="00F103C9">
        <w:tab/>
        <w:t>(ii)</w:t>
      </w:r>
      <w:r w:rsidRPr="00F103C9">
        <w:tab/>
        <w:t xml:space="preserve">in the manner determined by the Commissioner under </w:t>
      </w:r>
      <w:r w:rsidR="00F103C9">
        <w:t>subsection (</w:t>
      </w:r>
      <w:r w:rsidRPr="00F103C9">
        <w:t>5) of this section.</w:t>
      </w:r>
    </w:p>
    <w:p w:rsidR="00A13DD7" w:rsidRPr="00F103C9" w:rsidRDefault="00A13DD7" w:rsidP="00A13DD7">
      <w:pPr>
        <w:pStyle w:val="subsection"/>
      </w:pPr>
      <w:r w:rsidRPr="00F103C9">
        <w:tab/>
        <w:t>(5)</w:t>
      </w:r>
      <w:r w:rsidRPr="00F103C9">
        <w:tab/>
        <w:t xml:space="preserve">The Commissioner may, by legislative instrument, determine a manner of ascertaining an amount in Australian currency for the purposes of </w:t>
      </w:r>
      <w:r w:rsidR="00F103C9">
        <w:t>paragraph (</w:t>
      </w:r>
      <w:r w:rsidRPr="00F103C9">
        <w:t>4)(e).</w:t>
      </w:r>
    </w:p>
    <w:p w:rsidR="00A13DD7" w:rsidRPr="00F103C9" w:rsidRDefault="00A13DD7" w:rsidP="00A13DD7">
      <w:pPr>
        <w:pStyle w:val="subsection"/>
      </w:pPr>
      <w:r w:rsidRPr="00F103C9">
        <w:tab/>
        <w:t>(6)</w:t>
      </w:r>
      <w:r w:rsidRPr="00F103C9">
        <w:tab/>
        <w:t>Disregard section</w:t>
      </w:r>
      <w:r w:rsidR="00F103C9">
        <w:t> </w:t>
      </w:r>
      <w:r w:rsidRPr="00F103C9">
        <w:t>84</w:t>
      </w:r>
      <w:r w:rsidR="00F103C9">
        <w:noBreakHyphen/>
      </w:r>
      <w:r w:rsidRPr="00F103C9">
        <w:t>81 in applying this section.</w:t>
      </w:r>
    </w:p>
    <w:p w:rsidR="00A13DD7" w:rsidRPr="00F103C9" w:rsidRDefault="00A13DD7" w:rsidP="00A13DD7">
      <w:pPr>
        <w:pStyle w:val="ActHead5"/>
      </w:pPr>
      <w:bookmarkStart w:id="704" w:name="_Toc498001728"/>
      <w:r w:rsidRPr="00F103C9">
        <w:rPr>
          <w:rStyle w:val="CharSectno"/>
        </w:rPr>
        <w:t>84</w:t>
      </w:r>
      <w:r w:rsidR="00F103C9" w:rsidRPr="00F103C9">
        <w:rPr>
          <w:rStyle w:val="CharSectno"/>
        </w:rPr>
        <w:noBreakHyphen/>
      </w:r>
      <w:r w:rsidRPr="00F103C9">
        <w:rPr>
          <w:rStyle w:val="CharSectno"/>
        </w:rPr>
        <w:t>81</w:t>
      </w:r>
      <w:r w:rsidRPr="00F103C9">
        <w:t xml:space="preserve">  Who makes an offshore supply of low value goods</w:t>
      </w:r>
      <w:bookmarkEnd w:id="704"/>
    </w:p>
    <w:p w:rsidR="00A13DD7" w:rsidRPr="00F103C9" w:rsidRDefault="00A13DD7" w:rsidP="00A13DD7">
      <w:pPr>
        <w:pStyle w:val="subsection"/>
      </w:pPr>
      <w:r w:rsidRPr="00F103C9">
        <w:tab/>
        <w:t>(1)</w:t>
      </w:r>
      <w:r w:rsidRPr="00F103C9">
        <w:tab/>
        <w:t xml:space="preserve">This section does not apply to a supply to the extent it is </w:t>
      </w:r>
      <w:r w:rsidR="00F103C9" w:rsidRPr="00F103C9">
        <w:rPr>
          <w:position w:val="6"/>
          <w:sz w:val="16"/>
        </w:rPr>
        <w:t>*</w:t>
      </w:r>
      <w:r w:rsidRPr="00F103C9">
        <w:rPr>
          <w:bCs/>
          <w:iCs/>
        </w:rPr>
        <w:t xml:space="preserve">connected with </w:t>
      </w:r>
      <w:r w:rsidRPr="00F103C9">
        <w:t>the indirect tax zone because of a provision of this Act other than this Subdivision.</w:t>
      </w:r>
    </w:p>
    <w:p w:rsidR="00A13DD7" w:rsidRPr="00F103C9" w:rsidRDefault="00A13DD7" w:rsidP="00A13DD7">
      <w:pPr>
        <w:pStyle w:val="subsection"/>
      </w:pPr>
      <w:r w:rsidRPr="00F103C9">
        <w:tab/>
        <w:t>(2)</w:t>
      </w:r>
      <w:r w:rsidRPr="00F103C9">
        <w:tab/>
        <w:t xml:space="preserve">This section applies in relation to an </w:t>
      </w:r>
      <w:r w:rsidR="00F103C9" w:rsidRPr="00F103C9">
        <w:rPr>
          <w:position w:val="6"/>
          <w:sz w:val="16"/>
        </w:rPr>
        <w:t>*</w:t>
      </w:r>
      <w:r w:rsidRPr="00F103C9">
        <w:t xml:space="preserve">offshore supply of low value goods, regardless of whether the </w:t>
      </w:r>
      <w:r w:rsidR="00F103C9" w:rsidRPr="00F103C9">
        <w:rPr>
          <w:position w:val="6"/>
          <w:sz w:val="16"/>
        </w:rPr>
        <w:t>*</w:t>
      </w:r>
      <w:r w:rsidRPr="00F103C9">
        <w:t xml:space="preserve">recipient of the supply is a </w:t>
      </w:r>
      <w:r w:rsidR="00F103C9" w:rsidRPr="00F103C9">
        <w:rPr>
          <w:position w:val="6"/>
          <w:sz w:val="16"/>
        </w:rPr>
        <w:t>*</w:t>
      </w:r>
      <w:r w:rsidRPr="00F103C9">
        <w:t>consumer.</w:t>
      </w:r>
    </w:p>
    <w:p w:rsidR="00A13DD7" w:rsidRPr="00F103C9" w:rsidRDefault="00A13DD7" w:rsidP="00A13DD7">
      <w:pPr>
        <w:pStyle w:val="notetext"/>
      </w:pPr>
      <w:r w:rsidRPr="00F103C9">
        <w:t>Note:</w:t>
      </w:r>
      <w:r w:rsidRPr="00F103C9">
        <w:tab/>
        <w:t>If the recipient is not a consumer, the entity treated as a supplier by this section must still ensure information is included in customs documents: see section</w:t>
      </w:r>
      <w:r w:rsidR="00F103C9">
        <w:t> </w:t>
      </w:r>
      <w:r w:rsidRPr="00F103C9">
        <w:t>84</w:t>
      </w:r>
      <w:r w:rsidR="00F103C9">
        <w:noBreakHyphen/>
      </w:r>
      <w:r w:rsidRPr="00F103C9">
        <w:t>91.</w:t>
      </w:r>
    </w:p>
    <w:p w:rsidR="00A13DD7" w:rsidRPr="00F103C9" w:rsidRDefault="00A13DD7" w:rsidP="00A13DD7">
      <w:pPr>
        <w:pStyle w:val="SubsectionHead"/>
      </w:pPr>
      <w:r w:rsidRPr="00F103C9">
        <w:t>Operator of electronic distribution platform—extension of section</w:t>
      </w:r>
      <w:r w:rsidR="00F103C9">
        <w:t> </w:t>
      </w:r>
      <w:r w:rsidRPr="00F103C9">
        <w:t>84</w:t>
      </w:r>
      <w:r w:rsidR="00F103C9">
        <w:noBreakHyphen/>
      </w:r>
      <w:r w:rsidRPr="00F103C9">
        <w:t>55</w:t>
      </w:r>
    </w:p>
    <w:p w:rsidR="00A13DD7" w:rsidRPr="00F103C9" w:rsidRDefault="00A13DD7" w:rsidP="00A13DD7">
      <w:pPr>
        <w:pStyle w:val="subsection"/>
      </w:pPr>
      <w:r w:rsidRPr="00F103C9">
        <w:tab/>
        <w:t>(3)</w:t>
      </w:r>
      <w:r w:rsidRPr="00F103C9">
        <w:tab/>
        <w:t>Section</w:t>
      </w:r>
      <w:r w:rsidR="00F103C9">
        <w:t> </w:t>
      </w:r>
      <w:r w:rsidRPr="00F103C9">
        <w:t>84</w:t>
      </w:r>
      <w:r w:rsidR="00F103C9">
        <w:noBreakHyphen/>
      </w:r>
      <w:r w:rsidRPr="00F103C9">
        <w:t xml:space="preserve">55 applies to a supply as if it were an </w:t>
      </w:r>
      <w:r w:rsidR="00F103C9" w:rsidRPr="00F103C9">
        <w:rPr>
          <w:position w:val="6"/>
          <w:sz w:val="16"/>
        </w:rPr>
        <w:t>*</w:t>
      </w:r>
      <w:r w:rsidRPr="00F103C9">
        <w:t>inbound intangible consumer supply if:</w:t>
      </w:r>
    </w:p>
    <w:p w:rsidR="00A13DD7" w:rsidRPr="00F103C9" w:rsidRDefault="00A13DD7" w:rsidP="00A13DD7">
      <w:pPr>
        <w:pStyle w:val="paragraph"/>
      </w:pPr>
      <w:r w:rsidRPr="00F103C9">
        <w:lastRenderedPageBreak/>
        <w:tab/>
        <w:t>(a)</w:t>
      </w:r>
      <w:r w:rsidRPr="00F103C9">
        <w:tab/>
        <w:t xml:space="preserve">the supply is made through an </w:t>
      </w:r>
      <w:r w:rsidR="00F103C9" w:rsidRPr="00F103C9">
        <w:rPr>
          <w:position w:val="6"/>
          <w:sz w:val="16"/>
        </w:rPr>
        <w:t>*</w:t>
      </w:r>
      <w:r w:rsidRPr="00F103C9">
        <w:t>electronic distribution platform; and</w:t>
      </w:r>
    </w:p>
    <w:p w:rsidR="00A13DD7" w:rsidRPr="00F103C9" w:rsidRDefault="00A13DD7" w:rsidP="00A13DD7">
      <w:pPr>
        <w:pStyle w:val="paragraph"/>
      </w:pPr>
      <w:r w:rsidRPr="00F103C9">
        <w:tab/>
        <w:t>(b)</w:t>
      </w:r>
      <w:r w:rsidRPr="00F103C9">
        <w:tab/>
        <w:t xml:space="preserve">the supply is an </w:t>
      </w:r>
      <w:r w:rsidR="00F103C9" w:rsidRPr="00F103C9">
        <w:rPr>
          <w:position w:val="6"/>
          <w:sz w:val="16"/>
        </w:rPr>
        <w:t>*</w:t>
      </w:r>
      <w:r w:rsidRPr="00F103C9">
        <w:t>offshore supply of low value goods.</w:t>
      </w:r>
    </w:p>
    <w:p w:rsidR="00A13DD7" w:rsidRPr="00F103C9" w:rsidRDefault="00A13DD7" w:rsidP="00A13DD7">
      <w:pPr>
        <w:pStyle w:val="notetext"/>
      </w:pPr>
      <w:r w:rsidRPr="00F103C9">
        <w:t>Note:</w:t>
      </w:r>
      <w:r w:rsidRPr="00F103C9">
        <w:tab/>
        <w:t>Section</w:t>
      </w:r>
      <w:r w:rsidR="00F103C9">
        <w:t> </w:t>
      </w:r>
      <w:r w:rsidRPr="00F103C9">
        <w:t>84</w:t>
      </w:r>
      <w:r w:rsidR="00F103C9">
        <w:noBreakHyphen/>
      </w:r>
      <w:r w:rsidRPr="00F103C9">
        <w:t>55 treats the operator of an electronic distribution platform as the supplier of supplies made through the platform.</w:t>
      </w:r>
    </w:p>
    <w:p w:rsidR="00A13DD7" w:rsidRPr="00F103C9" w:rsidRDefault="00A13DD7" w:rsidP="00A13DD7">
      <w:pPr>
        <w:pStyle w:val="SubsectionHead"/>
      </w:pPr>
      <w:r w:rsidRPr="00F103C9">
        <w:t>Redeliverer</w:t>
      </w:r>
    </w:p>
    <w:p w:rsidR="00A13DD7" w:rsidRPr="00F103C9" w:rsidRDefault="00A13DD7" w:rsidP="00A13DD7">
      <w:pPr>
        <w:pStyle w:val="subsection"/>
      </w:pPr>
      <w:r w:rsidRPr="00F103C9">
        <w:tab/>
        <w:t>(4)</w:t>
      </w:r>
      <w:r w:rsidRPr="00F103C9">
        <w:tab/>
        <w:t xml:space="preserve">If a supply of goods is an </w:t>
      </w:r>
      <w:r w:rsidR="00F103C9" w:rsidRPr="00F103C9">
        <w:rPr>
          <w:position w:val="6"/>
          <w:sz w:val="16"/>
        </w:rPr>
        <w:t>*</w:t>
      </w:r>
      <w:r w:rsidRPr="00F103C9">
        <w:t>offshore supply of low value goods solely because of subsection</w:t>
      </w:r>
      <w:r w:rsidR="00F103C9">
        <w:t> </w:t>
      </w:r>
      <w:r w:rsidRPr="00F103C9">
        <w:t>84</w:t>
      </w:r>
      <w:r w:rsidR="00F103C9">
        <w:noBreakHyphen/>
      </w:r>
      <w:r w:rsidRPr="00F103C9">
        <w:t xml:space="preserve">77(3), the </w:t>
      </w:r>
      <w:r w:rsidR="00F103C9" w:rsidRPr="00F103C9">
        <w:rPr>
          <w:position w:val="6"/>
          <w:sz w:val="16"/>
        </w:rPr>
        <w:t>*</w:t>
      </w:r>
      <w:r w:rsidRPr="00F103C9">
        <w:t>redeliverer is taken, for the purposes of this Act:</w:t>
      </w:r>
    </w:p>
    <w:p w:rsidR="00A13DD7" w:rsidRPr="00F103C9" w:rsidRDefault="00A13DD7" w:rsidP="00A13DD7">
      <w:pPr>
        <w:pStyle w:val="paragraph"/>
      </w:pPr>
      <w:r w:rsidRPr="00F103C9">
        <w:tab/>
        <w:t>(a)</w:t>
      </w:r>
      <w:r w:rsidRPr="00F103C9">
        <w:tab/>
        <w:t>as being the supplier of, and as making, the supply; and</w:t>
      </w:r>
    </w:p>
    <w:p w:rsidR="00A13DD7" w:rsidRPr="00F103C9" w:rsidRDefault="00A13DD7" w:rsidP="00A13DD7">
      <w:pPr>
        <w:pStyle w:val="paragraph"/>
      </w:pPr>
      <w:r w:rsidRPr="00F103C9">
        <w:tab/>
        <w:t>(b)</w:t>
      </w:r>
      <w:r w:rsidRPr="00F103C9">
        <w:tab/>
        <w:t xml:space="preserve">as having made the supply for the </w:t>
      </w:r>
      <w:r w:rsidR="00F103C9" w:rsidRPr="00F103C9">
        <w:rPr>
          <w:position w:val="6"/>
          <w:sz w:val="16"/>
        </w:rPr>
        <w:t>*</w:t>
      </w:r>
      <w:r w:rsidRPr="00F103C9">
        <w:t>consideration for which it was made; and</w:t>
      </w:r>
    </w:p>
    <w:p w:rsidR="00A13DD7" w:rsidRPr="00F103C9" w:rsidRDefault="00A13DD7" w:rsidP="00A13DD7">
      <w:pPr>
        <w:pStyle w:val="paragraph"/>
      </w:pPr>
      <w:r w:rsidRPr="00F103C9">
        <w:tab/>
        <w:t>(c)</w:t>
      </w:r>
      <w:r w:rsidRPr="00F103C9">
        <w:tab/>
        <w:t xml:space="preserve">as having made the supply in the course or furtherance of an </w:t>
      </w:r>
      <w:r w:rsidR="00F103C9" w:rsidRPr="00F103C9">
        <w:rPr>
          <w:position w:val="6"/>
          <w:sz w:val="16"/>
        </w:rPr>
        <w:t>*</w:t>
      </w:r>
      <w:r w:rsidRPr="00F103C9">
        <w:t xml:space="preserve">enterprise that the redeliverer </w:t>
      </w:r>
      <w:r w:rsidR="00F103C9" w:rsidRPr="00F103C9">
        <w:rPr>
          <w:position w:val="6"/>
          <w:sz w:val="16"/>
        </w:rPr>
        <w:t>*</w:t>
      </w:r>
      <w:r w:rsidRPr="00F103C9">
        <w:t>carries on.</w:t>
      </w:r>
    </w:p>
    <w:p w:rsidR="00A13DD7" w:rsidRPr="00F103C9" w:rsidRDefault="00A13DD7" w:rsidP="00A13DD7">
      <w:pPr>
        <w:pStyle w:val="subsection"/>
      </w:pPr>
      <w:r w:rsidRPr="00F103C9">
        <w:tab/>
        <w:t>(5)</w:t>
      </w:r>
      <w:r w:rsidRPr="00F103C9">
        <w:tab/>
        <w:t xml:space="preserve">Despite </w:t>
      </w:r>
      <w:r w:rsidR="00F103C9">
        <w:t>subsection (</w:t>
      </w:r>
      <w:r w:rsidRPr="00F103C9">
        <w:t xml:space="preserve">4), if there is more than one </w:t>
      </w:r>
      <w:r w:rsidR="00F103C9" w:rsidRPr="00F103C9">
        <w:rPr>
          <w:position w:val="6"/>
          <w:sz w:val="16"/>
        </w:rPr>
        <w:t>*</w:t>
      </w:r>
      <w:r w:rsidRPr="00F103C9">
        <w:t>redeliverer in relation to the supply, that subsection only applies to the redeliverer who is:</w:t>
      </w:r>
    </w:p>
    <w:p w:rsidR="00A13DD7" w:rsidRPr="00F103C9" w:rsidRDefault="00A13DD7" w:rsidP="00A13DD7">
      <w:pPr>
        <w:pStyle w:val="paragraph"/>
      </w:pPr>
      <w:r w:rsidRPr="00F103C9">
        <w:tab/>
        <w:t>(a)</w:t>
      </w:r>
      <w:r w:rsidRPr="00F103C9">
        <w:tab/>
        <w:t xml:space="preserve">the first of the redeliverers to enter into an arrangement, with the </w:t>
      </w:r>
      <w:r w:rsidR="00F103C9" w:rsidRPr="00F103C9">
        <w:rPr>
          <w:position w:val="6"/>
          <w:sz w:val="16"/>
        </w:rPr>
        <w:t>*</w:t>
      </w:r>
      <w:r w:rsidRPr="00F103C9">
        <w:t>recipient, relating to the supply; or</w:t>
      </w:r>
    </w:p>
    <w:p w:rsidR="00A13DD7" w:rsidRPr="00F103C9" w:rsidRDefault="00A13DD7" w:rsidP="00A13DD7">
      <w:pPr>
        <w:pStyle w:val="paragraph"/>
      </w:pPr>
      <w:r w:rsidRPr="00F103C9">
        <w:tab/>
        <w:t>(b)</w:t>
      </w:r>
      <w:r w:rsidRPr="00F103C9">
        <w:tab/>
        <w:t xml:space="preserve">if </w:t>
      </w:r>
      <w:r w:rsidR="00F103C9">
        <w:t>paragraph (</w:t>
      </w:r>
      <w:r w:rsidRPr="00F103C9">
        <w:t xml:space="preserve">a) does not apply—the first of the redeliverers to enter into an arrangement, with an </w:t>
      </w:r>
      <w:r w:rsidR="00F103C9" w:rsidRPr="00F103C9">
        <w:rPr>
          <w:position w:val="6"/>
          <w:sz w:val="16"/>
        </w:rPr>
        <w:t>*</w:t>
      </w:r>
      <w:r w:rsidRPr="00F103C9">
        <w:t>associate of the recipient, relating to the supply; or</w:t>
      </w:r>
    </w:p>
    <w:p w:rsidR="00A13DD7" w:rsidRPr="00F103C9" w:rsidRDefault="00A13DD7" w:rsidP="00A13DD7">
      <w:pPr>
        <w:pStyle w:val="paragraph"/>
      </w:pPr>
      <w:r w:rsidRPr="00F103C9">
        <w:tab/>
        <w:t>(c)</w:t>
      </w:r>
      <w:r w:rsidRPr="00F103C9">
        <w:tab/>
        <w:t xml:space="preserve">if </w:t>
      </w:r>
      <w:r w:rsidR="00F103C9">
        <w:t>paragraphs (</w:t>
      </w:r>
      <w:r w:rsidRPr="00F103C9">
        <w:t>a) and (b) do not apply—the first of the redeliverers to enter into an arrangement, of a kind referred to in subsection</w:t>
      </w:r>
      <w:r w:rsidR="00F103C9">
        <w:t> </w:t>
      </w:r>
      <w:r w:rsidRPr="00F103C9">
        <w:t>84</w:t>
      </w:r>
      <w:r w:rsidR="00F103C9">
        <w:noBreakHyphen/>
      </w:r>
      <w:r w:rsidRPr="00F103C9">
        <w:t>77(4), relating to the supply; or</w:t>
      </w:r>
    </w:p>
    <w:p w:rsidR="00A13DD7" w:rsidRPr="00F103C9" w:rsidRDefault="00A13DD7" w:rsidP="00A13DD7">
      <w:pPr>
        <w:pStyle w:val="paragraph"/>
      </w:pPr>
      <w:r w:rsidRPr="00F103C9">
        <w:tab/>
        <w:t>(d)</w:t>
      </w:r>
      <w:r w:rsidRPr="00F103C9">
        <w:tab/>
        <w:t xml:space="preserve">if </w:t>
      </w:r>
      <w:r w:rsidR="00F103C9">
        <w:t>paragraphs (</w:t>
      </w:r>
      <w:r w:rsidRPr="00F103C9">
        <w:t xml:space="preserve">a), (b) and (c) do not apply—the redeliverer determined in accordance with an instrument made under </w:t>
      </w:r>
      <w:r w:rsidR="00F103C9">
        <w:t>subsection (</w:t>
      </w:r>
      <w:r w:rsidRPr="00F103C9">
        <w:t>6).</w:t>
      </w:r>
    </w:p>
    <w:p w:rsidR="00A13DD7" w:rsidRPr="00F103C9" w:rsidRDefault="00A13DD7" w:rsidP="00A13DD7">
      <w:pPr>
        <w:pStyle w:val="subsection"/>
      </w:pPr>
      <w:r w:rsidRPr="00F103C9">
        <w:tab/>
        <w:t>(6)</w:t>
      </w:r>
      <w:r w:rsidRPr="00F103C9">
        <w:tab/>
        <w:t xml:space="preserve">The Commissioner may, by legislative instrument, make a determination specifying how a </w:t>
      </w:r>
      <w:r w:rsidR="00F103C9" w:rsidRPr="00F103C9">
        <w:rPr>
          <w:position w:val="6"/>
          <w:sz w:val="16"/>
        </w:rPr>
        <w:t>*</w:t>
      </w:r>
      <w:r w:rsidRPr="00F103C9">
        <w:t xml:space="preserve">redeliverer of </w:t>
      </w:r>
      <w:r w:rsidR="00F103C9" w:rsidRPr="00F103C9">
        <w:rPr>
          <w:position w:val="6"/>
          <w:sz w:val="16"/>
        </w:rPr>
        <w:t>*</w:t>
      </w:r>
      <w:r w:rsidRPr="00F103C9">
        <w:t xml:space="preserve">offshore supplies of low value goods is to be determined for the purposes of </w:t>
      </w:r>
      <w:r w:rsidR="00F103C9">
        <w:t>paragraph (</w:t>
      </w:r>
      <w:r w:rsidRPr="00F103C9">
        <w:t>5)(d).</w:t>
      </w:r>
    </w:p>
    <w:p w:rsidR="00A13DD7" w:rsidRPr="00F103C9" w:rsidRDefault="00A13DD7" w:rsidP="00A13DD7">
      <w:pPr>
        <w:pStyle w:val="subsection"/>
      </w:pPr>
      <w:r w:rsidRPr="00F103C9">
        <w:lastRenderedPageBreak/>
        <w:tab/>
        <w:t>(7)</w:t>
      </w:r>
      <w:r w:rsidRPr="00F103C9">
        <w:tab/>
        <w:t>Division</w:t>
      </w:r>
      <w:r w:rsidR="00F103C9">
        <w:t> </w:t>
      </w:r>
      <w:r w:rsidRPr="00F103C9">
        <w:t>57 (resident agents acting for non</w:t>
      </w:r>
      <w:r w:rsidR="00F103C9">
        <w:noBreakHyphen/>
      </w:r>
      <w:r w:rsidRPr="00F103C9">
        <w:t xml:space="preserve">residents) does not apply in relation to a supply to which </w:t>
      </w:r>
      <w:r w:rsidR="00F103C9">
        <w:t>subsection (</w:t>
      </w:r>
      <w:r w:rsidRPr="00F103C9">
        <w:t>4) applies.</w:t>
      </w:r>
    </w:p>
    <w:p w:rsidR="00A13DD7" w:rsidRPr="00F103C9" w:rsidRDefault="00A13DD7" w:rsidP="00A13DD7">
      <w:pPr>
        <w:pStyle w:val="ActHead5"/>
      </w:pPr>
      <w:bookmarkStart w:id="705" w:name="_Toc498001729"/>
      <w:r w:rsidRPr="00F103C9">
        <w:rPr>
          <w:rStyle w:val="CharSectno"/>
        </w:rPr>
        <w:t>84</w:t>
      </w:r>
      <w:r w:rsidR="00F103C9" w:rsidRPr="00F103C9">
        <w:rPr>
          <w:rStyle w:val="CharSectno"/>
        </w:rPr>
        <w:noBreakHyphen/>
      </w:r>
      <w:r w:rsidRPr="00F103C9">
        <w:rPr>
          <w:rStyle w:val="CharSectno"/>
        </w:rPr>
        <w:t>83</w:t>
      </w:r>
      <w:r w:rsidRPr="00F103C9">
        <w:t xml:space="preserve">  Exception—when supplier reasonably believes there will be a taxable importation</w:t>
      </w:r>
      <w:bookmarkEnd w:id="705"/>
    </w:p>
    <w:p w:rsidR="00A13DD7" w:rsidRPr="00F103C9" w:rsidRDefault="00A13DD7" w:rsidP="00A13DD7">
      <w:pPr>
        <w:pStyle w:val="subsection"/>
      </w:pPr>
      <w:r w:rsidRPr="00F103C9">
        <w:tab/>
        <w:t>(1)</w:t>
      </w:r>
      <w:r w:rsidRPr="00F103C9">
        <w:tab/>
        <w:t xml:space="preserve">This section does not apply to a supply to the extent it is </w:t>
      </w:r>
      <w:r w:rsidR="00F103C9" w:rsidRPr="00F103C9">
        <w:rPr>
          <w:position w:val="6"/>
          <w:sz w:val="16"/>
        </w:rPr>
        <w:t>*</w:t>
      </w:r>
      <w:r w:rsidRPr="00F103C9">
        <w:rPr>
          <w:bCs/>
          <w:iCs/>
        </w:rPr>
        <w:t xml:space="preserve">connected with </w:t>
      </w:r>
      <w:r w:rsidRPr="00F103C9">
        <w:t>the indirect tax zone because of a provision of this Act other than this Subdivision.</w:t>
      </w:r>
    </w:p>
    <w:p w:rsidR="00A13DD7" w:rsidRPr="00F103C9" w:rsidRDefault="00A13DD7" w:rsidP="00A13DD7">
      <w:pPr>
        <w:pStyle w:val="subsection"/>
      </w:pPr>
      <w:r w:rsidRPr="00F103C9">
        <w:tab/>
        <w:t>(2)</w:t>
      </w:r>
      <w:r w:rsidRPr="00F103C9">
        <w:tab/>
        <w:t xml:space="preserve">An </w:t>
      </w:r>
      <w:r w:rsidR="00F103C9" w:rsidRPr="00F103C9">
        <w:rPr>
          <w:position w:val="6"/>
          <w:sz w:val="16"/>
        </w:rPr>
        <w:t>*</w:t>
      </w:r>
      <w:r w:rsidRPr="00F103C9">
        <w:t xml:space="preserve">offshore supply of low value goods is </w:t>
      </w:r>
      <w:r w:rsidRPr="00F103C9">
        <w:rPr>
          <w:i/>
        </w:rPr>
        <w:t>not</w:t>
      </w:r>
      <w:r w:rsidRPr="00F103C9">
        <w:t xml:space="preserve"> </w:t>
      </w:r>
      <w:r w:rsidRPr="00F103C9">
        <w:rPr>
          <w:b/>
          <w:i/>
        </w:rPr>
        <w:t>connected with the indirect tax zone</w:t>
      </w:r>
      <w:r w:rsidRPr="00F103C9">
        <w:t xml:space="preserve"> to the extent that:</w:t>
      </w:r>
    </w:p>
    <w:p w:rsidR="00A13DD7" w:rsidRPr="00F103C9" w:rsidRDefault="00A13DD7" w:rsidP="00A13DD7">
      <w:pPr>
        <w:pStyle w:val="paragraph"/>
      </w:pPr>
      <w:r w:rsidRPr="00F103C9">
        <w:tab/>
        <w:t>(a)</w:t>
      </w:r>
      <w:r w:rsidRPr="00F103C9">
        <w:tab/>
        <w:t xml:space="preserve">the supplier takes reasonable steps to obtain information about whether or not the goods would be imported into the indirect tax zone as a </w:t>
      </w:r>
      <w:r w:rsidR="00F103C9" w:rsidRPr="00F103C9">
        <w:rPr>
          <w:position w:val="6"/>
          <w:sz w:val="16"/>
        </w:rPr>
        <w:t>*</w:t>
      </w:r>
      <w:r w:rsidRPr="00F103C9">
        <w:t>taxable importation; and</w:t>
      </w:r>
    </w:p>
    <w:p w:rsidR="00A13DD7" w:rsidRPr="00F103C9" w:rsidRDefault="00A13DD7" w:rsidP="00A13DD7">
      <w:pPr>
        <w:pStyle w:val="paragraph"/>
      </w:pPr>
      <w:r w:rsidRPr="00F103C9">
        <w:tab/>
        <w:t>(b)</w:t>
      </w:r>
      <w:r w:rsidRPr="00F103C9">
        <w:tab/>
        <w:t>after taking those steps, the supplier reasonably believed that the goods would be imported into the indirect tax zone as a taxable importation.</w:t>
      </w:r>
    </w:p>
    <w:p w:rsidR="00A13DD7" w:rsidRPr="00F103C9" w:rsidRDefault="00A13DD7" w:rsidP="00A13DD7">
      <w:pPr>
        <w:pStyle w:val="subsection"/>
      </w:pPr>
      <w:r w:rsidRPr="00F103C9">
        <w:tab/>
        <w:t>(3)</w:t>
      </w:r>
      <w:r w:rsidRPr="00F103C9">
        <w:tab/>
        <w:t xml:space="preserve">Without limiting </w:t>
      </w:r>
      <w:r w:rsidR="00F103C9">
        <w:t>subsection (</w:t>
      </w:r>
      <w:r w:rsidRPr="00F103C9">
        <w:t xml:space="preserve">2), </w:t>
      </w:r>
      <w:r w:rsidR="00F103C9">
        <w:t>paragraph (</w:t>
      </w:r>
      <w:r w:rsidRPr="00F103C9">
        <w:t xml:space="preserve">2)(a) is taken to be satisfied if the supplier’s usual business systems and processes provide the supplier with a reasonable basis for forming a reasonable belief about whether or not goods to be imported into the indirect tax zone would be imported as a </w:t>
      </w:r>
      <w:r w:rsidR="00F103C9" w:rsidRPr="00F103C9">
        <w:rPr>
          <w:position w:val="6"/>
          <w:sz w:val="16"/>
        </w:rPr>
        <w:t>*</w:t>
      </w:r>
      <w:r w:rsidRPr="00F103C9">
        <w:t>taxable importation.</w:t>
      </w:r>
    </w:p>
    <w:p w:rsidR="00A13DD7" w:rsidRPr="00F103C9" w:rsidRDefault="00A13DD7" w:rsidP="00A13DD7">
      <w:pPr>
        <w:pStyle w:val="subsection"/>
      </w:pPr>
      <w:r w:rsidRPr="00F103C9">
        <w:tab/>
        <w:t>(4)</w:t>
      </w:r>
      <w:r w:rsidRPr="00F103C9">
        <w:tab/>
        <w:t xml:space="preserve">For the purposes of </w:t>
      </w:r>
      <w:r w:rsidR="00F103C9">
        <w:t>paragraph (</w:t>
      </w:r>
      <w:r w:rsidRPr="00F103C9">
        <w:t>2)(b), the time at which the supplier must have the reasonable belief is:</w:t>
      </w:r>
    </w:p>
    <w:p w:rsidR="00A13DD7" w:rsidRPr="00F103C9" w:rsidRDefault="00A13DD7" w:rsidP="00A13DD7">
      <w:pPr>
        <w:pStyle w:val="paragraph"/>
      </w:pPr>
      <w:r w:rsidRPr="00F103C9">
        <w:tab/>
        <w:t>(a)</w:t>
      </w:r>
      <w:r w:rsidRPr="00F103C9">
        <w:tab/>
        <w:t>if subsection</w:t>
      </w:r>
      <w:r w:rsidR="00F103C9">
        <w:t> </w:t>
      </w:r>
      <w:r w:rsidRPr="00F103C9">
        <w:t>84</w:t>
      </w:r>
      <w:r w:rsidR="00F103C9">
        <w:noBreakHyphen/>
      </w:r>
      <w:r w:rsidRPr="00F103C9">
        <w:t xml:space="preserve">81(4) (about redeliverers treated as suppliers) does not apply—at the most recent time before export that the </w:t>
      </w:r>
      <w:r w:rsidR="00F103C9" w:rsidRPr="00F103C9">
        <w:rPr>
          <w:position w:val="6"/>
          <w:sz w:val="16"/>
        </w:rPr>
        <w:t>*</w:t>
      </w:r>
      <w:r w:rsidRPr="00F103C9">
        <w:t>consideration for the supply was agreed; or</w:t>
      </w:r>
    </w:p>
    <w:p w:rsidR="00A13DD7" w:rsidRPr="00F103C9" w:rsidRDefault="00A13DD7" w:rsidP="00A13DD7">
      <w:pPr>
        <w:pStyle w:val="paragraph"/>
      </w:pPr>
      <w:r w:rsidRPr="00F103C9">
        <w:tab/>
        <w:t>(b)</w:t>
      </w:r>
      <w:r w:rsidRPr="00F103C9">
        <w:tab/>
        <w:t>if subsection</w:t>
      </w:r>
      <w:r w:rsidR="00F103C9">
        <w:t> </w:t>
      </w:r>
      <w:r w:rsidRPr="00F103C9">
        <w:t>84</w:t>
      </w:r>
      <w:r w:rsidR="00F103C9">
        <w:noBreakHyphen/>
      </w:r>
      <w:r w:rsidRPr="00F103C9">
        <w:t>81(4) applies—at the time of delivering the goods into the indirect tax zone, or procuring, arranging or facilitating the delivery of the goods into the indirect tax zone.</w:t>
      </w:r>
    </w:p>
    <w:p w:rsidR="00A13DD7" w:rsidRPr="00F103C9" w:rsidRDefault="00A13DD7" w:rsidP="00A13DD7">
      <w:pPr>
        <w:pStyle w:val="subsection"/>
      </w:pPr>
      <w:r w:rsidRPr="00F103C9">
        <w:tab/>
        <w:t>(5)</w:t>
      </w:r>
      <w:r w:rsidRPr="00F103C9">
        <w:tab/>
        <w:t>This section has effect despite section</w:t>
      </w:r>
      <w:r w:rsidR="00F103C9">
        <w:t> </w:t>
      </w:r>
      <w:r w:rsidRPr="00F103C9">
        <w:t>84</w:t>
      </w:r>
      <w:r w:rsidR="00F103C9">
        <w:noBreakHyphen/>
      </w:r>
      <w:r w:rsidRPr="00F103C9">
        <w:t>75.</w:t>
      </w:r>
    </w:p>
    <w:p w:rsidR="00A13DD7" w:rsidRPr="00F103C9" w:rsidRDefault="00A13DD7" w:rsidP="00A13DD7">
      <w:pPr>
        <w:pStyle w:val="ActHead5"/>
      </w:pPr>
      <w:bookmarkStart w:id="706" w:name="_Toc498001730"/>
      <w:r w:rsidRPr="00F103C9">
        <w:rPr>
          <w:rStyle w:val="CharSectno"/>
        </w:rPr>
        <w:lastRenderedPageBreak/>
        <w:t>84</w:t>
      </w:r>
      <w:r w:rsidR="00F103C9" w:rsidRPr="00F103C9">
        <w:rPr>
          <w:rStyle w:val="CharSectno"/>
        </w:rPr>
        <w:noBreakHyphen/>
      </w:r>
      <w:r w:rsidRPr="00F103C9">
        <w:rPr>
          <w:rStyle w:val="CharSectno"/>
        </w:rPr>
        <w:t>85</w:t>
      </w:r>
      <w:r w:rsidRPr="00F103C9">
        <w:t xml:space="preserve">  Exception—when there is also a taxable importation</w:t>
      </w:r>
      <w:bookmarkEnd w:id="706"/>
    </w:p>
    <w:p w:rsidR="00A13DD7" w:rsidRPr="00F103C9" w:rsidRDefault="00A13DD7" w:rsidP="00A13DD7">
      <w:pPr>
        <w:pStyle w:val="subsection"/>
      </w:pPr>
      <w:r w:rsidRPr="00F103C9">
        <w:tab/>
        <w:t>(1)</w:t>
      </w:r>
      <w:r w:rsidRPr="00F103C9">
        <w:tab/>
      </w:r>
      <w:r w:rsidR="00F103C9">
        <w:t>Subsection (</w:t>
      </w:r>
      <w:r w:rsidRPr="00F103C9">
        <w:t xml:space="preserve">2) applies to an </w:t>
      </w:r>
      <w:r w:rsidR="00F103C9" w:rsidRPr="00F103C9">
        <w:rPr>
          <w:position w:val="6"/>
          <w:sz w:val="16"/>
        </w:rPr>
        <w:t>*</w:t>
      </w:r>
      <w:r w:rsidRPr="00F103C9">
        <w:t>offshore supply of low value goods you made to the extent that:</w:t>
      </w:r>
    </w:p>
    <w:p w:rsidR="00A13DD7" w:rsidRPr="00F103C9" w:rsidRDefault="00A13DD7" w:rsidP="00A13DD7">
      <w:pPr>
        <w:pStyle w:val="paragraph"/>
      </w:pPr>
      <w:r w:rsidRPr="00F103C9">
        <w:tab/>
        <w:t>(a)</w:t>
      </w:r>
      <w:r w:rsidRPr="00F103C9">
        <w:tab/>
        <w:t xml:space="preserve">the supply is, apart from this section, a </w:t>
      </w:r>
      <w:r w:rsidR="00F103C9" w:rsidRPr="00F103C9">
        <w:rPr>
          <w:position w:val="6"/>
          <w:sz w:val="16"/>
        </w:rPr>
        <w:t>*</w:t>
      </w:r>
      <w:r w:rsidRPr="00F103C9">
        <w:t>supplier</w:t>
      </w:r>
      <w:r w:rsidR="00F103C9">
        <w:noBreakHyphen/>
      </w:r>
      <w:r w:rsidRPr="00F103C9">
        <w:t>taxed offshore supply of low value goods; and</w:t>
      </w:r>
    </w:p>
    <w:p w:rsidR="00A13DD7" w:rsidRPr="00F103C9" w:rsidRDefault="00A13DD7" w:rsidP="00A13DD7">
      <w:pPr>
        <w:pStyle w:val="paragraph"/>
      </w:pPr>
      <w:r w:rsidRPr="00F103C9">
        <w:tab/>
        <w:t>(b)</w:t>
      </w:r>
      <w:r w:rsidRPr="00F103C9">
        <w:tab/>
        <w:t xml:space="preserve">an importation of the goods was a </w:t>
      </w:r>
      <w:r w:rsidR="00F103C9" w:rsidRPr="00F103C9">
        <w:rPr>
          <w:position w:val="6"/>
          <w:sz w:val="16"/>
        </w:rPr>
        <w:t>*</w:t>
      </w:r>
      <w:r w:rsidRPr="00F103C9">
        <w:t>taxable importation.</w:t>
      </w:r>
    </w:p>
    <w:p w:rsidR="00A13DD7" w:rsidRPr="00F103C9" w:rsidRDefault="00A13DD7" w:rsidP="00A13DD7">
      <w:pPr>
        <w:pStyle w:val="notetext"/>
      </w:pPr>
      <w:r w:rsidRPr="00F103C9">
        <w:t>Note:</w:t>
      </w:r>
      <w:r w:rsidRPr="00F103C9">
        <w:tab/>
        <w:t>This section applies if section</w:t>
      </w:r>
      <w:r w:rsidR="00F103C9">
        <w:t> </w:t>
      </w:r>
      <w:r w:rsidRPr="00F103C9">
        <w:t>42</w:t>
      </w:r>
      <w:r w:rsidR="00F103C9">
        <w:noBreakHyphen/>
      </w:r>
      <w:r w:rsidRPr="00F103C9">
        <w:t>15 has not applied to treat the importation as a non</w:t>
      </w:r>
      <w:r w:rsidR="00F103C9">
        <w:noBreakHyphen/>
      </w:r>
      <w:r w:rsidRPr="00F103C9">
        <w:t>taxable importation.</w:t>
      </w:r>
    </w:p>
    <w:p w:rsidR="00A13DD7" w:rsidRPr="00F103C9" w:rsidRDefault="00A13DD7" w:rsidP="00A13DD7">
      <w:pPr>
        <w:pStyle w:val="subsection"/>
      </w:pPr>
      <w:r w:rsidRPr="00F103C9">
        <w:tab/>
        <w:t>(2)</w:t>
      </w:r>
      <w:r w:rsidRPr="00F103C9">
        <w:tab/>
        <w:t xml:space="preserve">The supply is treated as if it were not a </w:t>
      </w:r>
      <w:r w:rsidR="00F103C9" w:rsidRPr="00F103C9">
        <w:rPr>
          <w:position w:val="6"/>
          <w:sz w:val="16"/>
        </w:rPr>
        <w:t>*</w:t>
      </w:r>
      <w:r w:rsidRPr="00F103C9">
        <w:t>taxable supply if:</w:t>
      </w:r>
    </w:p>
    <w:p w:rsidR="00A13DD7" w:rsidRPr="00F103C9" w:rsidRDefault="00A13DD7" w:rsidP="00A13DD7">
      <w:pPr>
        <w:pStyle w:val="paragraph"/>
      </w:pPr>
      <w:r w:rsidRPr="00F103C9">
        <w:tab/>
        <w:t>(a)</w:t>
      </w:r>
      <w:r w:rsidRPr="00F103C9">
        <w:tab/>
        <w:t xml:space="preserve">to the extent (if any) that you have </w:t>
      </w:r>
      <w:r w:rsidR="00F103C9" w:rsidRPr="00F103C9">
        <w:rPr>
          <w:position w:val="6"/>
          <w:sz w:val="16"/>
        </w:rPr>
        <w:t>*</w:t>
      </w:r>
      <w:r w:rsidRPr="00F103C9">
        <w:t>passed on the GST on the supply to another entity—you reimburse the other entity for the passed on GST; and</w:t>
      </w:r>
    </w:p>
    <w:p w:rsidR="00A13DD7" w:rsidRPr="00F103C9" w:rsidRDefault="00A13DD7" w:rsidP="00A13DD7">
      <w:pPr>
        <w:pStyle w:val="paragraph"/>
      </w:pPr>
      <w:r w:rsidRPr="00F103C9">
        <w:tab/>
        <w:t>(b)</w:t>
      </w:r>
      <w:r w:rsidRPr="00F103C9">
        <w:tab/>
        <w:t xml:space="preserve">an entity provides to you a declaration or information that indicates that GST has been paid on the </w:t>
      </w:r>
      <w:r w:rsidR="00F103C9" w:rsidRPr="00F103C9">
        <w:rPr>
          <w:position w:val="6"/>
          <w:sz w:val="16"/>
        </w:rPr>
        <w:t>*</w:t>
      </w:r>
      <w:r w:rsidRPr="00F103C9">
        <w:t>taxable importation.</w:t>
      </w:r>
    </w:p>
    <w:p w:rsidR="00A13DD7" w:rsidRPr="00F103C9" w:rsidRDefault="00A13DD7" w:rsidP="00A13DD7">
      <w:pPr>
        <w:pStyle w:val="subsection"/>
      </w:pPr>
      <w:r w:rsidRPr="00F103C9">
        <w:tab/>
        <w:t>(3)</w:t>
      </w:r>
      <w:r w:rsidRPr="00F103C9">
        <w:tab/>
        <w:t xml:space="preserve">A supply of goods is a </w:t>
      </w:r>
      <w:r w:rsidRPr="00F103C9">
        <w:rPr>
          <w:b/>
          <w:i/>
        </w:rPr>
        <w:t>supplier</w:t>
      </w:r>
      <w:r w:rsidR="00F103C9">
        <w:rPr>
          <w:b/>
          <w:i/>
        </w:rPr>
        <w:noBreakHyphen/>
      </w:r>
      <w:r w:rsidRPr="00F103C9">
        <w:rPr>
          <w:b/>
          <w:i/>
        </w:rPr>
        <w:t>taxed offshore supply of low value goods</w:t>
      </w:r>
      <w:r w:rsidRPr="00F103C9">
        <w:t xml:space="preserve"> if the supply is:</w:t>
      </w:r>
    </w:p>
    <w:p w:rsidR="00A13DD7" w:rsidRPr="00F103C9" w:rsidRDefault="00A13DD7" w:rsidP="00A13DD7">
      <w:pPr>
        <w:pStyle w:val="paragraph"/>
      </w:pPr>
      <w:r w:rsidRPr="00F103C9">
        <w:tab/>
        <w:t>(a)</w:t>
      </w:r>
      <w:r w:rsidRPr="00F103C9">
        <w:tab/>
        <w:t xml:space="preserve">an </w:t>
      </w:r>
      <w:r w:rsidR="00F103C9" w:rsidRPr="00F103C9">
        <w:rPr>
          <w:position w:val="6"/>
          <w:sz w:val="16"/>
        </w:rPr>
        <w:t>*</w:t>
      </w:r>
      <w:r w:rsidRPr="00F103C9">
        <w:t>offshore supply of low value goods; and</w:t>
      </w:r>
    </w:p>
    <w:p w:rsidR="00A13DD7" w:rsidRPr="00F103C9" w:rsidRDefault="00A13DD7" w:rsidP="00A13DD7">
      <w:pPr>
        <w:pStyle w:val="paragraph"/>
      </w:pPr>
      <w:r w:rsidRPr="00F103C9">
        <w:tab/>
        <w:t>(b)</w:t>
      </w:r>
      <w:r w:rsidRPr="00F103C9">
        <w:tab/>
        <w:t>a taxable supply solely under section</w:t>
      </w:r>
      <w:r w:rsidR="00F103C9">
        <w:t> </w:t>
      </w:r>
      <w:r w:rsidRPr="00F103C9">
        <w:t>9</w:t>
      </w:r>
      <w:r w:rsidR="00F103C9">
        <w:noBreakHyphen/>
      </w:r>
      <w:r w:rsidRPr="00F103C9">
        <w:t>5; and</w:t>
      </w:r>
    </w:p>
    <w:p w:rsidR="00A13DD7" w:rsidRPr="00F103C9" w:rsidRDefault="00A13DD7" w:rsidP="00A13DD7">
      <w:pPr>
        <w:pStyle w:val="paragraph"/>
      </w:pPr>
      <w:r w:rsidRPr="00F103C9">
        <w:tab/>
        <w:t>(c)</w:t>
      </w:r>
      <w:r w:rsidRPr="00F103C9">
        <w:tab/>
      </w:r>
      <w:r w:rsidR="00F103C9" w:rsidRPr="00F103C9">
        <w:rPr>
          <w:position w:val="6"/>
          <w:sz w:val="16"/>
        </w:rPr>
        <w:t>*</w:t>
      </w:r>
      <w:r w:rsidRPr="00F103C9">
        <w:t>connected with the indirect tax zone solely because of this Subdivision.</w:t>
      </w:r>
    </w:p>
    <w:p w:rsidR="00A13DD7" w:rsidRPr="00F103C9" w:rsidRDefault="00A13DD7" w:rsidP="00A13DD7">
      <w:pPr>
        <w:pStyle w:val="ActHead5"/>
      </w:pPr>
      <w:bookmarkStart w:id="707" w:name="_Toc498001731"/>
      <w:r w:rsidRPr="00F103C9">
        <w:rPr>
          <w:rStyle w:val="CharSectno"/>
        </w:rPr>
        <w:t>84</w:t>
      </w:r>
      <w:r w:rsidR="00F103C9" w:rsidRPr="00F103C9">
        <w:rPr>
          <w:rStyle w:val="CharSectno"/>
        </w:rPr>
        <w:noBreakHyphen/>
      </w:r>
      <w:r w:rsidRPr="00F103C9">
        <w:rPr>
          <w:rStyle w:val="CharSectno"/>
        </w:rPr>
        <w:t>87</w:t>
      </w:r>
      <w:r w:rsidRPr="00F103C9">
        <w:t xml:space="preserve">  No tax invoices or adjustment notes for offshore supplies of low value goods</w:t>
      </w:r>
      <w:bookmarkEnd w:id="707"/>
    </w:p>
    <w:p w:rsidR="00A13DD7" w:rsidRPr="00F103C9" w:rsidRDefault="00A13DD7" w:rsidP="00A13DD7">
      <w:pPr>
        <w:pStyle w:val="subsection"/>
      </w:pPr>
      <w:r w:rsidRPr="00F103C9">
        <w:tab/>
        <w:t>(1)</w:t>
      </w:r>
      <w:r w:rsidRPr="00F103C9">
        <w:tab/>
        <w:t xml:space="preserve">You are not required to issue a </w:t>
      </w:r>
      <w:r w:rsidR="00F103C9" w:rsidRPr="00F103C9">
        <w:rPr>
          <w:position w:val="6"/>
          <w:sz w:val="16"/>
        </w:rPr>
        <w:t>*</w:t>
      </w:r>
      <w:r w:rsidRPr="00F103C9">
        <w:t xml:space="preserve">tax invoice for a </w:t>
      </w:r>
      <w:r w:rsidR="00F103C9" w:rsidRPr="00F103C9">
        <w:rPr>
          <w:position w:val="6"/>
          <w:sz w:val="16"/>
        </w:rPr>
        <w:t>*</w:t>
      </w:r>
      <w:r w:rsidRPr="00F103C9">
        <w:t xml:space="preserve">taxable supply that you make if the supply is a </w:t>
      </w:r>
      <w:r w:rsidR="00F103C9" w:rsidRPr="00F103C9">
        <w:rPr>
          <w:position w:val="6"/>
          <w:sz w:val="16"/>
        </w:rPr>
        <w:t>*</w:t>
      </w:r>
      <w:r w:rsidRPr="00F103C9">
        <w:t>supplier</w:t>
      </w:r>
      <w:r w:rsidR="00F103C9">
        <w:noBreakHyphen/>
      </w:r>
      <w:r w:rsidRPr="00F103C9">
        <w:t>taxed offshore supply of low value goods.</w:t>
      </w:r>
    </w:p>
    <w:p w:rsidR="00A13DD7" w:rsidRPr="00F103C9" w:rsidRDefault="00A13DD7" w:rsidP="00A13DD7">
      <w:pPr>
        <w:pStyle w:val="subsection"/>
      </w:pPr>
      <w:r w:rsidRPr="00F103C9">
        <w:tab/>
        <w:t>(2)</w:t>
      </w:r>
      <w:r w:rsidRPr="00F103C9">
        <w:tab/>
        <w:t xml:space="preserve">You are not required to issue an </w:t>
      </w:r>
      <w:r w:rsidR="00F103C9" w:rsidRPr="00F103C9">
        <w:rPr>
          <w:position w:val="6"/>
          <w:sz w:val="16"/>
        </w:rPr>
        <w:t>*</w:t>
      </w:r>
      <w:r w:rsidRPr="00F103C9">
        <w:t xml:space="preserve">adjustment note for an </w:t>
      </w:r>
      <w:r w:rsidR="00F103C9" w:rsidRPr="00F103C9">
        <w:rPr>
          <w:position w:val="6"/>
          <w:sz w:val="16"/>
        </w:rPr>
        <w:t>*</w:t>
      </w:r>
      <w:r w:rsidRPr="00F103C9">
        <w:t xml:space="preserve">adjustment event relating to a </w:t>
      </w:r>
      <w:r w:rsidR="00F103C9" w:rsidRPr="00F103C9">
        <w:rPr>
          <w:position w:val="6"/>
          <w:sz w:val="16"/>
        </w:rPr>
        <w:t>*</w:t>
      </w:r>
      <w:r w:rsidRPr="00F103C9">
        <w:t xml:space="preserve">taxable supply that you make if the supply is a </w:t>
      </w:r>
      <w:r w:rsidR="00F103C9" w:rsidRPr="00F103C9">
        <w:rPr>
          <w:position w:val="6"/>
          <w:sz w:val="16"/>
        </w:rPr>
        <w:t>*</w:t>
      </w:r>
      <w:r w:rsidRPr="00F103C9">
        <w:t>supplier</w:t>
      </w:r>
      <w:r w:rsidR="00F103C9">
        <w:noBreakHyphen/>
      </w:r>
      <w:r w:rsidRPr="00F103C9">
        <w:t>taxed offshore supply of low value goods.</w:t>
      </w:r>
    </w:p>
    <w:p w:rsidR="00A13DD7" w:rsidRPr="00F103C9" w:rsidRDefault="00A13DD7" w:rsidP="00A13DD7">
      <w:pPr>
        <w:pStyle w:val="subsection"/>
      </w:pPr>
      <w:r w:rsidRPr="00F103C9">
        <w:tab/>
        <w:t>(3)</w:t>
      </w:r>
      <w:r w:rsidRPr="00F103C9">
        <w:tab/>
        <w:t>This section has effect despite sections</w:t>
      </w:r>
      <w:r w:rsidR="00F103C9">
        <w:t> </w:t>
      </w:r>
      <w:r w:rsidRPr="00F103C9">
        <w:t>29</w:t>
      </w:r>
      <w:r w:rsidR="00F103C9">
        <w:noBreakHyphen/>
      </w:r>
      <w:r w:rsidRPr="00F103C9">
        <w:t>70 and 29</w:t>
      </w:r>
      <w:r w:rsidR="00F103C9">
        <w:noBreakHyphen/>
      </w:r>
      <w:r w:rsidRPr="00F103C9">
        <w:t>75 (which are about tax invoices and adjustment notes).</w:t>
      </w:r>
    </w:p>
    <w:p w:rsidR="00A13DD7" w:rsidRPr="00F103C9" w:rsidRDefault="00A13DD7" w:rsidP="00A13DD7">
      <w:pPr>
        <w:pStyle w:val="ActHead5"/>
      </w:pPr>
      <w:bookmarkStart w:id="708" w:name="_Toc498001732"/>
      <w:r w:rsidRPr="00F103C9">
        <w:rPr>
          <w:rStyle w:val="CharSectno"/>
        </w:rPr>
        <w:lastRenderedPageBreak/>
        <w:t>84</w:t>
      </w:r>
      <w:r w:rsidR="00F103C9" w:rsidRPr="00F103C9">
        <w:rPr>
          <w:rStyle w:val="CharSectno"/>
        </w:rPr>
        <w:noBreakHyphen/>
      </w:r>
      <w:r w:rsidRPr="00F103C9">
        <w:rPr>
          <w:rStyle w:val="CharSectno"/>
        </w:rPr>
        <w:t>89</w:t>
      </w:r>
      <w:r w:rsidRPr="00F103C9">
        <w:t xml:space="preserve">  Notifying amounts of GST to recipients of offshore supplies of low value goods</w:t>
      </w:r>
      <w:bookmarkEnd w:id="708"/>
    </w:p>
    <w:p w:rsidR="00A13DD7" w:rsidRPr="00F103C9" w:rsidRDefault="00A13DD7" w:rsidP="00A13DD7">
      <w:pPr>
        <w:pStyle w:val="subsection"/>
      </w:pPr>
      <w:r w:rsidRPr="00F103C9">
        <w:tab/>
        <w:t>(1)</w:t>
      </w:r>
      <w:r w:rsidRPr="00F103C9">
        <w:tab/>
        <w:t xml:space="preserve">You must give the </w:t>
      </w:r>
      <w:r w:rsidR="00F103C9" w:rsidRPr="00F103C9">
        <w:rPr>
          <w:position w:val="6"/>
          <w:sz w:val="16"/>
        </w:rPr>
        <w:t>*</w:t>
      </w:r>
      <w:r w:rsidRPr="00F103C9">
        <w:t xml:space="preserve">recipient of a supply a notice of the amount of GST (if any) payable in relation to the supply if the supply is a </w:t>
      </w:r>
      <w:r w:rsidR="00F103C9" w:rsidRPr="00F103C9">
        <w:rPr>
          <w:position w:val="6"/>
          <w:sz w:val="16"/>
        </w:rPr>
        <w:t>*</w:t>
      </w:r>
      <w:r w:rsidRPr="00F103C9">
        <w:t>supplier</w:t>
      </w:r>
      <w:r w:rsidR="00F103C9">
        <w:noBreakHyphen/>
      </w:r>
      <w:r w:rsidRPr="00F103C9">
        <w:t>taxed offshore supply of low value goods.</w:t>
      </w:r>
    </w:p>
    <w:p w:rsidR="00A13DD7" w:rsidRPr="00F103C9" w:rsidRDefault="00A13DD7" w:rsidP="00A13DD7">
      <w:pPr>
        <w:pStyle w:val="subsection"/>
      </w:pPr>
      <w:r w:rsidRPr="00F103C9">
        <w:tab/>
        <w:t>(2)</w:t>
      </w:r>
      <w:r w:rsidRPr="00F103C9">
        <w:tab/>
        <w:t xml:space="preserve">You must give the notice in the </w:t>
      </w:r>
      <w:r w:rsidR="00F103C9" w:rsidRPr="00F103C9">
        <w:rPr>
          <w:position w:val="6"/>
          <w:sz w:val="16"/>
        </w:rPr>
        <w:t>*</w:t>
      </w:r>
      <w:r w:rsidRPr="00F103C9">
        <w:t xml:space="preserve">approved form, and at the time the </w:t>
      </w:r>
      <w:r w:rsidR="00F103C9" w:rsidRPr="00F103C9">
        <w:rPr>
          <w:position w:val="6"/>
          <w:sz w:val="16"/>
        </w:rPr>
        <w:t>*</w:t>
      </w:r>
      <w:r w:rsidRPr="00F103C9">
        <w:t>consideration for the supply is first agreed.</w:t>
      </w:r>
    </w:p>
    <w:p w:rsidR="00A13DD7" w:rsidRPr="00F103C9" w:rsidRDefault="00A13DD7" w:rsidP="00A13DD7">
      <w:pPr>
        <w:pStyle w:val="subsection"/>
      </w:pPr>
      <w:r w:rsidRPr="00F103C9">
        <w:tab/>
        <w:t>(3)</w:t>
      </w:r>
      <w:r w:rsidRPr="00F103C9">
        <w:tab/>
        <w:t>If:</w:t>
      </w:r>
    </w:p>
    <w:p w:rsidR="00A13DD7" w:rsidRPr="00F103C9" w:rsidRDefault="00A13DD7" w:rsidP="00A13DD7">
      <w:pPr>
        <w:pStyle w:val="paragraph"/>
      </w:pPr>
      <w:r w:rsidRPr="00F103C9">
        <w:tab/>
        <w:t>(a)</w:t>
      </w:r>
      <w:r w:rsidRPr="00F103C9">
        <w:tab/>
        <w:t xml:space="preserve">you make a </w:t>
      </w:r>
      <w:r w:rsidR="00F103C9" w:rsidRPr="00F103C9">
        <w:rPr>
          <w:position w:val="6"/>
          <w:sz w:val="16"/>
        </w:rPr>
        <w:t>*</w:t>
      </w:r>
      <w:r w:rsidRPr="00F103C9">
        <w:t>supplier</w:t>
      </w:r>
      <w:r w:rsidR="00F103C9">
        <w:noBreakHyphen/>
      </w:r>
      <w:r w:rsidRPr="00F103C9">
        <w:t>taxed offshore supply of low value goods; and</w:t>
      </w:r>
    </w:p>
    <w:p w:rsidR="00A13DD7" w:rsidRPr="00F103C9" w:rsidRDefault="00A13DD7" w:rsidP="00A13DD7">
      <w:pPr>
        <w:pStyle w:val="paragraph"/>
      </w:pPr>
      <w:r w:rsidRPr="00F103C9">
        <w:tab/>
        <w:t>(b)</w:t>
      </w:r>
      <w:r w:rsidRPr="00F103C9">
        <w:tab/>
        <w:t xml:space="preserve">you did not give a notice under </w:t>
      </w:r>
      <w:r w:rsidR="00F103C9">
        <w:t>subsection (</w:t>
      </w:r>
      <w:r w:rsidRPr="00F103C9">
        <w:t>1); and</w:t>
      </w:r>
    </w:p>
    <w:p w:rsidR="00A13DD7" w:rsidRPr="00F103C9" w:rsidRDefault="00A13DD7" w:rsidP="00A13DD7">
      <w:pPr>
        <w:pStyle w:val="paragraph"/>
      </w:pPr>
      <w:r w:rsidRPr="00F103C9">
        <w:tab/>
        <w:t>(c)</w:t>
      </w:r>
      <w:r w:rsidRPr="00F103C9">
        <w:tab/>
        <w:t xml:space="preserve">the </w:t>
      </w:r>
      <w:r w:rsidR="00F103C9" w:rsidRPr="00F103C9">
        <w:rPr>
          <w:position w:val="6"/>
          <w:sz w:val="16"/>
        </w:rPr>
        <w:t>*</w:t>
      </w:r>
      <w:r w:rsidRPr="00F103C9">
        <w:t>recipient of the supply requests you to notify the recipient of the amount of GST (if any) payable in relation to the supply;</w:t>
      </w:r>
    </w:p>
    <w:p w:rsidR="00A13DD7" w:rsidRPr="00F103C9" w:rsidRDefault="00A13DD7" w:rsidP="00A13DD7">
      <w:pPr>
        <w:pStyle w:val="subsection2"/>
      </w:pPr>
      <w:r w:rsidRPr="00F103C9">
        <w:t xml:space="preserve">you must, within 5 </w:t>
      </w:r>
      <w:r w:rsidR="00F103C9" w:rsidRPr="00F103C9">
        <w:rPr>
          <w:position w:val="6"/>
          <w:sz w:val="16"/>
        </w:rPr>
        <w:t>*</w:t>
      </w:r>
      <w:r w:rsidRPr="00F103C9">
        <w:t xml:space="preserve">business days after the request is made, give the recipient a notice of that amount in the </w:t>
      </w:r>
      <w:r w:rsidR="00F103C9" w:rsidRPr="00F103C9">
        <w:rPr>
          <w:position w:val="6"/>
          <w:sz w:val="16"/>
        </w:rPr>
        <w:t>*</w:t>
      </w:r>
      <w:r w:rsidRPr="00F103C9">
        <w:t>approved form.</w:t>
      </w:r>
    </w:p>
    <w:p w:rsidR="00A13DD7" w:rsidRPr="00F103C9" w:rsidRDefault="00A13DD7" w:rsidP="00A13DD7">
      <w:pPr>
        <w:pStyle w:val="notetext"/>
      </w:pPr>
      <w:r w:rsidRPr="00F103C9">
        <w:t>Note:</w:t>
      </w:r>
      <w:r w:rsidRPr="00F103C9">
        <w:tab/>
        <w:t>If you do not give the notice as required by this subsection, you are liable to an administrative penalty under subsection</w:t>
      </w:r>
      <w:r w:rsidR="00F103C9">
        <w:t> </w:t>
      </w:r>
      <w:r w:rsidRPr="00F103C9">
        <w:t>288</w:t>
      </w:r>
      <w:r w:rsidR="00F103C9">
        <w:noBreakHyphen/>
      </w:r>
      <w:r w:rsidRPr="00F103C9">
        <w:t>45(2A) in Schedule</w:t>
      </w:r>
      <w:r w:rsidR="00F103C9">
        <w:t> </w:t>
      </w:r>
      <w:r w:rsidRPr="00F103C9">
        <w:t xml:space="preserve">1 to the </w:t>
      </w:r>
      <w:r w:rsidRPr="00F103C9">
        <w:rPr>
          <w:i/>
        </w:rPr>
        <w:t>Taxation Administration Act 1953</w:t>
      </w:r>
      <w:r w:rsidRPr="00F103C9">
        <w:t>.</w:t>
      </w:r>
    </w:p>
    <w:p w:rsidR="00A13DD7" w:rsidRPr="00F103C9" w:rsidRDefault="00A13DD7" w:rsidP="00A13DD7">
      <w:pPr>
        <w:pStyle w:val="ActHead5"/>
      </w:pPr>
      <w:bookmarkStart w:id="709" w:name="_Toc498001733"/>
      <w:r w:rsidRPr="00F103C9">
        <w:rPr>
          <w:rStyle w:val="CharSectno"/>
        </w:rPr>
        <w:t>84</w:t>
      </w:r>
      <w:r w:rsidR="00F103C9" w:rsidRPr="00F103C9">
        <w:rPr>
          <w:rStyle w:val="CharSectno"/>
        </w:rPr>
        <w:noBreakHyphen/>
      </w:r>
      <w:r w:rsidRPr="00F103C9">
        <w:rPr>
          <w:rStyle w:val="CharSectno"/>
        </w:rPr>
        <w:t>91</w:t>
      </w:r>
      <w:r w:rsidRPr="00F103C9">
        <w:t xml:space="preserve">  The amount of GST on offshore supplies of low value goods made by redeliverers</w:t>
      </w:r>
      <w:bookmarkEnd w:id="709"/>
    </w:p>
    <w:p w:rsidR="00A13DD7" w:rsidRPr="00F103C9" w:rsidRDefault="00A13DD7" w:rsidP="00A13DD7">
      <w:pPr>
        <w:pStyle w:val="subsection"/>
      </w:pPr>
      <w:r w:rsidRPr="00F103C9">
        <w:tab/>
        <w:t>(1)</w:t>
      </w:r>
      <w:r w:rsidRPr="00F103C9">
        <w:tab/>
        <w:t xml:space="preserve">If a </w:t>
      </w:r>
      <w:r w:rsidR="00F103C9" w:rsidRPr="00F103C9">
        <w:rPr>
          <w:position w:val="6"/>
          <w:sz w:val="16"/>
        </w:rPr>
        <w:t>*</w:t>
      </w:r>
      <w:r w:rsidRPr="00F103C9">
        <w:t>supplier</w:t>
      </w:r>
      <w:r w:rsidR="00F103C9">
        <w:noBreakHyphen/>
      </w:r>
      <w:r w:rsidRPr="00F103C9">
        <w:t xml:space="preserve">taxed offshore supply of low value goods is an </w:t>
      </w:r>
      <w:r w:rsidR="00F103C9" w:rsidRPr="00F103C9">
        <w:rPr>
          <w:position w:val="6"/>
          <w:sz w:val="16"/>
        </w:rPr>
        <w:t>*</w:t>
      </w:r>
      <w:r w:rsidRPr="00F103C9">
        <w:t>offshore supply of low value goods solely because of subsection</w:t>
      </w:r>
      <w:r w:rsidR="00F103C9">
        <w:t> </w:t>
      </w:r>
      <w:r w:rsidRPr="00F103C9">
        <w:t>84</w:t>
      </w:r>
      <w:r w:rsidR="00F103C9">
        <w:noBreakHyphen/>
      </w:r>
      <w:r w:rsidRPr="00F103C9">
        <w:t xml:space="preserve">77(3), the amount of GST on the supply is 10% of the </w:t>
      </w:r>
      <w:r w:rsidR="00F103C9" w:rsidRPr="00F103C9">
        <w:rPr>
          <w:position w:val="6"/>
          <w:sz w:val="16"/>
        </w:rPr>
        <w:t>*</w:t>
      </w:r>
      <w:r w:rsidRPr="00F103C9">
        <w:t>price of the supply.</w:t>
      </w:r>
    </w:p>
    <w:p w:rsidR="00A13DD7" w:rsidRPr="00F103C9" w:rsidRDefault="00A13DD7" w:rsidP="00A13DD7">
      <w:pPr>
        <w:pStyle w:val="subsection"/>
      </w:pPr>
      <w:r w:rsidRPr="00F103C9">
        <w:tab/>
        <w:t>(2)</w:t>
      </w:r>
      <w:r w:rsidRPr="00F103C9">
        <w:tab/>
        <w:t>This section has effect despite section</w:t>
      </w:r>
      <w:r w:rsidR="00F103C9">
        <w:t> </w:t>
      </w:r>
      <w:r w:rsidRPr="00F103C9">
        <w:t>9</w:t>
      </w:r>
      <w:r w:rsidR="00F103C9">
        <w:noBreakHyphen/>
      </w:r>
      <w:r w:rsidRPr="00F103C9">
        <w:t>70 (which is about the amount of GST on taxable supplies).</w:t>
      </w:r>
    </w:p>
    <w:p w:rsidR="00A13DD7" w:rsidRPr="00F103C9" w:rsidRDefault="00A13DD7" w:rsidP="00A13DD7">
      <w:pPr>
        <w:pStyle w:val="notetext"/>
      </w:pPr>
      <w:r w:rsidRPr="00F103C9">
        <w:t>Note:</w:t>
      </w:r>
      <w:r w:rsidRPr="00F103C9">
        <w:tab/>
        <w:t>Section</w:t>
      </w:r>
      <w:r w:rsidR="00F103C9">
        <w:t> </w:t>
      </w:r>
      <w:r w:rsidRPr="00F103C9">
        <w:t>9</w:t>
      </w:r>
      <w:r w:rsidR="00F103C9">
        <w:noBreakHyphen/>
      </w:r>
      <w:r w:rsidRPr="00F103C9">
        <w:t>90 (rounding of amounts of GST) can apply to amounts of GST worked out using this section.</w:t>
      </w:r>
    </w:p>
    <w:p w:rsidR="00A13DD7" w:rsidRPr="00F103C9" w:rsidRDefault="00A13DD7" w:rsidP="00A13DD7">
      <w:pPr>
        <w:pStyle w:val="ActHead5"/>
      </w:pPr>
      <w:bookmarkStart w:id="710" w:name="_Toc498001734"/>
      <w:r w:rsidRPr="00F103C9">
        <w:rPr>
          <w:rStyle w:val="CharSectno"/>
        </w:rPr>
        <w:lastRenderedPageBreak/>
        <w:t>84</w:t>
      </w:r>
      <w:r w:rsidR="00F103C9" w:rsidRPr="00F103C9">
        <w:rPr>
          <w:rStyle w:val="CharSectno"/>
        </w:rPr>
        <w:noBreakHyphen/>
      </w:r>
      <w:r w:rsidRPr="00F103C9">
        <w:rPr>
          <w:rStyle w:val="CharSectno"/>
        </w:rPr>
        <w:t>93</w:t>
      </w:r>
      <w:r w:rsidRPr="00F103C9">
        <w:t xml:space="preserve">  Suppliers of offshore supplies of low value goods to ensure tax information is included in customs documents</w:t>
      </w:r>
      <w:bookmarkEnd w:id="710"/>
    </w:p>
    <w:p w:rsidR="00A13DD7" w:rsidRPr="00F103C9" w:rsidRDefault="00A13DD7" w:rsidP="00A13DD7">
      <w:pPr>
        <w:pStyle w:val="subsection"/>
      </w:pPr>
      <w:r w:rsidRPr="00F103C9">
        <w:tab/>
        <w:t>(1)</w:t>
      </w:r>
      <w:r w:rsidRPr="00F103C9">
        <w:tab/>
        <w:t>If:</w:t>
      </w:r>
    </w:p>
    <w:p w:rsidR="00A13DD7" w:rsidRPr="00F103C9" w:rsidRDefault="00A13DD7" w:rsidP="00A13DD7">
      <w:pPr>
        <w:pStyle w:val="paragraph"/>
      </w:pPr>
      <w:r w:rsidRPr="00F103C9">
        <w:tab/>
        <w:t>(a)</w:t>
      </w:r>
      <w:r w:rsidRPr="00F103C9">
        <w:tab/>
        <w:t xml:space="preserve">you make an </w:t>
      </w:r>
      <w:r w:rsidR="00F103C9" w:rsidRPr="00F103C9">
        <w:rPr>
          <w:position w:val="6"/>
          <w:sz w:val="16"/>
        </w:rPr>
        <w:t>*</w:t>
      </w:r>
      <w:r w:rsidRPr="00F103C9">
        <w:t>offshore supply of low value goods; and</w:t>
      </w:r>
    </w:p>
    <w:p w:rsidR="00A13DD7" w:rsidRPr="00F103C9" w:rsidRDefault="00A13DD7" w:rsidP="00A13DD7">
      <w:pPr>
        <w:pStyle w:val="paragraph"/>
      </w:pPr>
      <w:r w:rsidRPr="00F103C9">
        <w:tab/>
        <w:t>(b)</w:t>
      </w:r>
      <w:r w:rsidRPr="00F103C9">
        <w:tab/>
        <w:t xml:space="preserve">you are </w:t>
      </w:r>
      <w:r w:rsidR="00F103C9" w:rsidRPr="00F103C9">
        <w:rPr>
          <w:position w:val="6"/>
          <w:sz w:val="16"/>
        </w:rPr>
        <w:t>*</w:t>
      </w:r>
      <w:r w:rsidRPr="00F103C9">
        <w:t xml:space="preserve">registered, or </w:t>
      </w:r>
      <w:r w:rsidR="00F103C9" w:rsidRPr="00F103C9">
        <w:rPr>
          <w:position w:val="6"/>
          <w:sz w:val="16"/>
        </w:rPr>
        <w:t>*</w:t>
      </w:r>
      <w:r w:rsidRPr="00F103C9">
        <w:t>required to be registered;</w:t>
      </w:r>
    </w:p>
    <w:p w:rsidR="00A13DD7" w:rsidRPr="00F103C9" w:rsidRDefault="00A13DD7" w:rsidP="00A13DD7">
      <w:pPr>
        <w:pStyle w:val="subsection2"/>
      </w:pPr>
      <w:r w:rsidRPr="00F103C9">
        <w:t xml:space="preserve">you must ensure that the information set out in </w:t>
      </w:r>
      <w:r w:rsidR="00F103C9">
        <w:t>subsection (</w:t>
      </w:r>
      <w:r w:rsidRPr="00F103C9">
        <w:t xml:space="preserve">2) is included in one or more of the documents referred to in </w:t>
      </w:r>
      <w:r w:rsidR="00F103C9">
        <w:t>subsection (</w:t>
      </w:r>
      <w:r w:rsidRPr="00F103C9">
        <w:t xml:space="preserve">3) (regardless of whether or not the supply is </w:t>
      </w:r>
      <w:r w:rsidR="00F103C9" w:rsidRPr="00F103C9">
        <w:rPr>
          <w:position w:val="6"/>
          <w:sz w:val="16"/>
        </w:rPr>
        <w:t>*</w:t>
      </w:r>
      <w:r w:rsidRPr="00F103C9">
        <w:t>connected with the indirect tax zone).</w:t>
      </w:r>
    </w:p>
    <w:p w:rsidR="00A13DD7" w:rsidRPr="00F103C9" w:rsidRDefault="00A13DD7" w:rsidP="00A13DD7">
      <w:pPr>
        <w:pStyle w:val="notetext"/>
      </w:pPr>
      <w:r w:rsidRPr="00F103C9">
        <w:t>Note:</w:t>
      </w:r>
      <w:r w:rsidRPr="00F103C9">
        <w:tab/>
        <w:t>If you do not ensure the information is included, you are liable to an administrative penalty under section</w:t>
      </w:r>
      <w:r w:rsidR="00F103C9">
        <w:t> </w:t>
      </w:r>
      <w:r w:rsidRPr="00F103C9">
        <w:t>288</w:t>
      </w:r>
      <w:r w:rsidR="00F103C9">
        <w:noBreakHyphen/>
      </w:r>
      <w:r w:rsidRPr="00F103C9">
        <w:t>46 in Schedule</w:t>
      </w:r>
      <w:r w:rsidR="00F103C9">
        <w:t> </w:t>
      </w:r>
      <w:r w:rsidRPr="00F103C9">
        <w:t xml:space="preserve">1 to the </w:t>
      </w:r>
      <w:r w:rsidRPr="00F103C9">
        <w:rPr>
          <w:i/>
        </w:rPr>
        <w:t>Taxation Administration Act 1953</w:t>
      </w:r>
      <w:r w:rsidRPr="00F103C9">
        <w:t>.</w:t>
      </w:r>
    </w:p>
    <w:p w:rsidR="00A13DD7" w:rsidRPr="00F103C9" w:rsidRDefault="00A13DD7" w:rsidP="00A13DD7">
      <w:pPr>
        <w:pStyle w:val="subsection"/>
      </w:pPr>
      <w:r w:rsidRPr="00F103C9">
        <w:tab/>
        <w:t>(2)</w:t>
      </w:r>
      <w:r w:rsidRPr="00F103C9">
        <w:tab/>
        <w:t xml:space="preserve">For the purposes of </w:t>
      </w:r>
      <w:r w:rsidR="00F103C9">
        <w:t>subsection (</w:t>
      </w:r>
      <w:r w:rsidRPr="00F103C9">
        <w:t>1), the information is as follows:</w:t>
      </w:r>
    </w:p>
    <w:p w:rsidR="00A13DD7" w:rsidRPr="00F103C9" w:rsidRDefault="00A13DD7" w:rsidP="00A13DD7">
      <w:pPr>
        <w:pStyle w:val="paragraph"/>
        <w:rPr>
          <w:i/>
        </w:rPr>
      </w:pPr>
      <w:r w:rsidRPr="00F103C9">
        <w:tab/>
        <w:t>(a)</w:t>
      </w:r>
      <w:r w:rsidRPr="00F103C9">
        <w:tab/>
        <w:t>your registration number;</w:t>
      </w:r>
    </w:p>
    <w:p w:rsidR="00A13DD7" w:rsidRPr="00F103C9" w:rsidRDefault="00A13DD7" w:rsidP="00A13DD7">
      <w:pPr>
        <w:pStyle w:val="paragraph"/>
      </w:pPr>
      <w:r w:rsidRPr="00F103C9">
        <w:tab/>
        <w:t>(b)</w:t>
      </w:r>
      <w:r w:rsidRPr="00F103C9">
        <w:tab/>
        <w:t xml:space="preserve">if the </w:t>
      </w:r>
      <w:r w:rsidR="00F103C9" w:rsidRPr="00F103C9">
        <w:rPr>
          <w:position w:val="6"/>
          <w:sz w:val="16"/>
        </w:rPr>
        <w:t>*</w:t>
      </w:r>
      <w:r w:rsidRPr="00F103C9">
        <w:t xml:space="preserve">recipient’s </w:t>
      </w:r>
      <w:r w:rsidR="00F103C9" w:rsidRPr="00F103C9">
        <w:rPr>
          <w:position w:val="6"/>
          <w:sz w:val="16"/>
        </w:rPr>
        <w:t>*</w:t>
      </w:r>
      <w:r w:rsidRPr="00F103C9">
        <w:t>ABN has been disclosed to you—that ABN;</w:t>
      </w:r>
    </w:p>
    <w:p w:rsidR="00A13DD7" w:rsidRPr="00F103C9" w:rsidRDefault="00A13DD7" w:rsidP="00A13DD7">
      <w:pPr>
        <w:pStyle w:val="paragraph"/>
      </w:pPr>
      <w:r w:rsidRPr="00F103C9">
        <w:tab/>
        <w:t>(c)</w:t>
      </w:r>
      <w:r w:rsidRPr="00F103C9">
        <w:tab/>
        <w:t xml:space="preserve">the extent (if any) to which you are treating the supply as a </w:t>
      </w:r>
      <w:r w:rsidR="00F103C9" w:rsidRPr="00F103C9">
        <w:rPr>
          <w:position w:val="6"/>
          <w:sz w:val="16"/>
        </w:rPr>
        <w:t>*</w:t>
      </w:r>
      <w:r w:rsidRPr="00F103C9">
        <w:t>taxable supply.</w:t>
      </w:r>
    </w:p>
    <w:p w:rsidR="00A13DD7" w:rsidRPr="00F103C9" w:rsidRDefault="00A13DD7" w:rsidP="00A13DD7">
      <w:pPr>
        <w:pStyle w:val="subsection"/>
      </w:pPr>
      <w:r w:rsidRPr="00F103C9">
        <w:tab/>
        <w:t>(3)</w:t>
      </w:r>
      <w:r w:rsidRPr="00F103C9">
        <w:tab/>
        <w:t xml:space="preserve">For the purposes of </w:t>
      </w:r>
      <w:r w:rsidR="00F103C9">
        <w:t>subsection (</w:t>
      </w:r>
      <w:r w:rsidRPr="00F103C9">
        <w:t>1), the documents are as follows:</w:t>
      </w:r>
    </w:p>
    <w:p w:rsidR="00A13DD7" w:rsidRPr="00F103C9" w:rsidRDefault="00A13DD7" w:rsidP="00A13DD7">
      <w:pPr>
        <w:pStyle w:val="paragraph"/>
      </w:pPr>
      <w:r w:rsidRPr="00F103C9">
        <w:tab/>
        <w:t>(a)</w:t>
      </w:r>
      <w:r w:rsidRPr="00F103C9">
        <w:tab/>
        <w:t>an import declaration (within the meaning of the</w:t>
      </w:r>
      <w:r w:rsidRPr="00F103C9">
        <w:rPr>
          <w:i/>
        </w:rPr>
        <w:t xml:space="preserve"> Customs Act 1901</w:t>
      </w:r>
      <w:r w:rsidRPr="00F103C9">
        <w:t>);</w:t>
      </w:r>
    </w:p>
    <w:p w:rsidR="00A13DD7" w:rsidRPr="00F103C9" w:rsidRDefault="00A13DD7" w:rsidP="00A13DD7">
      <w:pPr>
        <w:pStyle w:val="paragraph"/>
      </w:pPr>
      <w:r w:rsidRPr="00F103C9">
        <w:tab/>
        <w:t>(b)</w:t>
      </w:r>
      <w:r w:rsidRPr="00F103C9">
        <w:tab/>
        <w:t>an import declaration advice (within the meaning of that Act);</w:t>
      </w:r>
    </w:p>
    <w:p w:rsidR="00A13DD7" w:rsidRPr="00F103C9" w:rsidRDefault="00A13DD7" w:rsidP="00A13DD7">
      <w:pPr>
        <w:pStyle w:val="paragraph"/>
      </w:pPr>
      <w:r w:rsidRPr="00F103C9">
        <w:tab/>
        <w:t>(c)</w:t>
      </w:r>
      <w:r w:rsidRPr="00F103C9">
        <w:tab/>
        <w:t>a self</w:t>
      </w:r>
      <w:r w:rsidR="00F103C9">
        <w:noBreakHyphen/>
      </w:r>
      <w:r w:rsidRPr="00F103C9">
        <w:t>assessed clearance declaration (within the meaning of that Act);</w:t>
      </w:r>
    </w:p>
    <w:p w:rsidR="00A13DD7" w:rsidRPr="00F103C9" w:rsidRDefault="00A13DD7" w:rsidP="00A13DD7">
      <w:pPr>
        <w:pStyle w:val="paragraph"/>
      </w:pPr>
      <w:r w:rsidRPr="00F103C9">
        <w:tab/>
        <w:t>(d)</w:t>
      </w:r>
      <w:r w:rsidRPr="00F103C9">
        <w:tab/>
        <w:t>a self</w:t>
      </w:r>
      <w:r w:rsidR="00F103C9">
        <w:noBreakHyphen/>
      </w:r>
      <w:r w:rsidRPr="00F103C9">
        <w:t>assessed clearance declaration advice (within the meaning of that Act);</w:t>
      </w:r>
    </w:p>
    <w:p w:rsidR="00A13DD7" w:rsidRPr="00F103C9" w:rsidRDefault="00A13DD7" w:rsidP="00A13DD7">
      <w:pPr>
        <w:pStyle w:val="paragraph"/>
      </w:pPr>
      <w:r w:rsidRPr="00F103C9">
        <w:tab/>
        <w:t>(e)</w:t>
      </w:r>
      <w:r w:rsidRPr="00F103C9">
        <w:tab/>
        <w:t xml:space="preserve">a document of a kind specified in an instrument made under </w:t>
      </w:r>
      <w:r w:rsidR="00F103C9">
        <w:t>subsection (</w:t>
      </w:r>
      <w:r w:rsidRPr="00F103C9">
        <w:t>4).</w:t>
      </w:r>
    </w:p>
    <w:p w:rsidR="00A13DD7" w:rsidRPr="00F103C9" w:rsidRDefault="00A13DD7" w:rsidP="00A13DD7">
      <w:pPr>
        <w:pStyle w:val="subsection"/>
      </w:pPr>
      <w:r w:rsidRPr="00F103C9">
        <w:tab/>
        <w:t>(4)</w:t>
      </w:r>
      <w:r w:rsidRPr="00F103C9">
        <w:tab/>
        <w:t xml:space="preserve">The Commissioner may, by legislative instrument, make a determination specifying kinds of documents for the purposes of </w:t>
      </w:r>
      <w:r w:rsidR="00F103C9">
        <w:t>paragraph (</w:t>
      </w:r>
      <w:r w:rsidRPr="00F103C9">
        <w:t>3)(e).</w:t>
      </w:r>
    </w:p>
    <w:p w:rsidR="00A13DD7" w:rsidRPr="00F103C9" w:rsidRDefault="00A13DD7" w:rsidP="00A13DD7">
      <w:pPr>
        <w:pStyle w:val="ActHead4"/>
      </w:pPr>
      <w:bookmarkStart w:id="711" w:name="_Toc498001735"/>
      <w:r w:rsidRPr="00F103C9">
        <w:rPr>
          <w:rStyle w:val="CharSubdNo"/>
        </w:rPr>
        <w:lastRenderedPageBreak/>
        <w:t>Subdivision</w:t>
      </w:r>
      <w:r w:rsidR="00F103C9" w:rsidRPr="00F103C9">
        <w:rPr>
          <w:rStyle w:val="CharSubdNo"/>
        </w:rPr>
        <w:t> </w:t>
      </w:r>
      <w:r w:rsidRPr="00F103C9">
        <w:rPr>
          <w:rStyle w:val="CharSubdNo"/>
        </w:rPr>
        <w:t>84</w:t>
      </w:r>
      <w:r w:rsidR="00F103C9" w:rsidRPr="00F103C9">
        <w:rPr>
          <w:rStyle w:val="CharSubdNo"/>
        </w:rPr>
        <w:noBreakHyphen/>
      </w:r>
      <w:r w:rsidRPr="00F103C9">
        <w:rPr>
          <w:rStyle w:val="CharSubdNo"/>
        </w:rPr>
        <w:t>D</w:t>
      </w:r>
      <w:r w:rsidRPr="00F103C9">
        <w:t>—</w:t>
      </w:r>
      <w:r w:rsidRPr="00F103C9">
        <w:rPr>
          <w:rStyle w:val="CharSubdText"/>
        </w:rPr>
        <w:t>Consumers of offshore supplies</w:t>
      </w:r>
      <w:bookmarkEnd w:id="711"/>
    </w:p>
    <w:p w:rsidR="00A13DD7" w:rsidRPr="00F103C9" w:rsidRDefault="00A13DD7" w:rsidP="00A13DD7">
      <w:pPr>
        <w:pStyle w:val="ActHead5"/>
      </w:pPr>
      <w:bookmarkStart w:id="712" w:name="_Toc498001736"/>
      <w:r w:rsidRPr="00F103C9">
        <w:rPr>
          <w:rStyle w:val="CharSectno"/>
        </w:rPr>
        <w:t>84</w:t>
      </w:r>
      <w:r w:rsidR="00F103C9" w:rsidRPr="00F103C9">
        <w:rPr>
          <w:rStyle w:val="CharSectno"/>
        </w:rPr>
        <w:noBreakHyphen/>
      </w:r>
      <w:r w:rsidRPr="00F103C9">
        <w:rPr>
          <w:rStyle w:val="CharSectno"/>
        </w:rPr>
        <w:t>95</w:t>
      </w:r>
      <w:r w:rsidRPr="00F103C9">
        <w:t xml:space="preserve">  What this Subdivision is about</w:t>
      </w:r>
      <w:bookmarkEnd w:id="712"/>
    </w:p>
    <w:p w:rsidR="00A13DD7" w:rsidRPr="00F103C9" w:rsidRDefault="00A13DD7" w:rsidP="00A13DD7">
      <w:pPr>
        <w:pStyle w:val="SOText"/>
      </w:pPr>
      <w:r w:rsidRPr="00F103C9">
        <w:t>A supplier is treated in some situations to be making a supply to an entity that is not a consumer, or not an Australian consumer.</w:t>
      </w:r>
    </w:p>
    <w:p w:rsidR="00A13DD7" w:rsidRPr="00F103C9" w:rsidRDefault="00A13DD7" w:rsidP="00A13DD7">
      <w:pPr>
        <w:pStyle w:val="notetext"/>
      </w:pPr>
      <w:r w:rsidRPr="00F103C9">
        <w:t>Note 1:</w:t>
      </w:r>
      <w:r w:rsidRPr="00F103C9">
        <w:tab/>
        <w:t>Whether the recipient of a supply of an intangible is an Australian consumer is one of the tests for whether the supply is connected with the indirect tax zone: see subsection</w:t>
      </w:r>
      <w:r w:rsidR="00F103C9">
        <w:t> </w:t>
      </w:r>
      <w:r w:rsidRPr="00F103C9">
        <w:t>9</w:t>
      </w:r>
      <w:r w:rsidR="00F103C9">
        <w:noBreakHyphen/>
      </w:r>
      <w:r w:rsidRPr="00F103C9">
        <w:t>25(5).</w:t>
      </w:r>
    </w:p>
    <w:p w:rsidR="00A13DD7" w:rsidRPr="00F103C9" w:rsidRDefault="00A13DD7" w:rsidP="00A13DD7">
      <w:pPr>
        <w:pStyle w:val="notetext"/>
      </w:pPr>
      <w:r w:rsidRPr="00F103C9">
        <w:t>Note 2:</w:t>
      </w:r>
      <w:r w:rsidRPr="00F103C9">
        <w:tab/>
        <w:t>Whether the recipient of an offshore supply of low value goods is a consumer is one of the tests for whether the supply is connected with the indirect tax zone: see subsection</w:t>
      </w:r>
      <w:r w:rsidR="00F103C9">
        <w:t> </w:t>
      </w:r>
      <w:r w:rsidRPr="00F103C9">
        <w:t>84</w:t>
      </w:r>
      <w:r w:rsidR="00F103C9">
        <w:noBreakHyphen/>
      </w:r>
      <w:r w:rsidRPr="00F103C9">
        <w:t>75(1).</w:t>
      </w:r>
    </w:p>
    <w:p w:rsidR="00A13DD7" w:rsidRPr="00F103C9" w:rsidRDefault="00A13DD7" w:rsidP="00A13DD7">
      <w:pPr>
        <w:pStyle w:val="notetext"/>
      </w:pPr>
      <w:r w:rsidRPr="00F103C9">
        <w:t>Note 3:</w:t>
      </w:r>
      <w:r w:rsidRPr="00F103C9">
        <w:tab/>
        <w:t>Supplies affected by this Subdivision may be supplies that are taxable supplies, and reverse charged, under Subdivision</w:t>
      </w:r>
      <w:r w:rsidR="00F103C9">
        <w:t> </w:t>
      </w:r>
      <w:r w:rsidRPr="00F103C9">
        <w:t>84</w:t>
      </w:r>
      <w:r w:rsidR="00F103C9">
        <w:noBreakHyphen/>
      </w:r>
      <w:r w:rsidRPr="00F103C9">
        <w:t>A.</w:t>
      </w:r>
    </w:p>
    <w:p w:rsidR="00865824" w:rsidRPr="00F103C9" w:rsidRDefault="00865824" w:rsidP="00865824">
      <w:pPr>
        <w:pStyle w:val="ActHead5"/>
      </w:pPr>
      <w:bookmarkStart w:id="713" w:name="_Toc498001737"/>
      <w:r w:rsidRPr="00F103C9">
        <w:rPr>
          <w:rStyle w:val="CharSectno"/>
        </w:rPr>
        <w:t>84</w:t>
      </w:r>
      <w:r w:rsidR="00F103C9" w:rsidRPr="00F103C9">
        <w:rPr>
          <w:rStyle w:val="CharSectno"/>
        </w:rPr>
        <w:noBreakHyphen/>
      </w:r>
      <w:r w:rsidRPr="00F103C9">
        <w:rPr>
          <w:rStyle w:val="CharSectno"/>
        </w:rPr>
        <w:t>100</w:t>
      </w:r>
      <w:r w:rsidRPr="00F103C9">
        <w:t xml:space="preserve">  When entities are treated as not being Australian consumers</w:t>
      </w:r>
      <w:bookmarkEnd w:id="713"/>
    </w:p>
    <w:p w:rsidR="00865824" w:rsidRPr="00F103C9" w:rsidRDefault="00865824" w:rsidP="00865824">
      <w:pPr>
        <w:pStyle w:val="subsection"/>
      </w:pPr>
      <w:r w:rsidRPr="00F103C9">
        <w:tab/>
        <w:t>(1)</w:t>
      </w:r>
      <w:r w:rsidRPr="00F103C9">
        <w:tab/>
        <w:t xml:space="preserve">The </w:t>
      </w:r>
      <w:r w:rsidR="00F103C9" w:rsidRPr="00F103C9">
        <w:rPr>
          <w:position w:val="6"/>
          <w:sz w:val="16"/>
        </w:rPr>
        <w:t>*</w:t>
      </w:r>
      <w:r w:rsidRPr="00F103C9">
        <w:t xml:space="preserve">GST law applies in relation to you as if another entity was not an </w:t>
      </w:r>
      <w:r w:rsidR="00F103C9" w:rsidRPr="00F103C9">
        <w:rPr>
          <w:position w:val="6"/>
          <w:sz w:val="16"/>
        </w:rPr>
        <w:t>*</w:t>
      </w:r>
      <w:r w:rsidRPr="00F103C9">
        <w:t>Australian consumer of a supply if:</w:t>
      </w:r>
    </w:p>
    <w:p w:rsidR="00865824" w:rsidRPr="00F103C9" w:rsidRDefault="00865824" w:rsidP="00865824">
      <w:pPr>
        <w:pStyle w:val="paragraph"/>
      </w:pPr>
      <w:r w:rsidRPr="00F103C9">
        <w:tab/>
        <w:t>(a)</w:t>
      </w:r>
      <w:r w:rsidRPr="00F103C9">
        <w:tab/>
        <w:t>you take reasonable steps to obtain information about whether or not the other entity is an Australian consumer of the supply; and</w:t>
      </w:r>
    </w:p>
    <w:p w:rsidR="00865824" w:rsidRPr="00F103C9" w:rsidRDefault="00865824" w:rsidP="00865824">
      <w:pPr>
        <w:pStyle w:val="paragraph"/>
      </w:pPr>
      <w:r w:rsidRPr="00F103C9">
        <w:tab/>
        <w:t>(b)</w:t>
      </w:r>
      <w:r w:rsidRPr="00F103C9">
        <w:tab/>
        <w:t>after taking those steps, you reasonably believe that the other entity is not an Australian consumer of the supply.</w:t>
      </w:r>
    </w:p>
    <w:p w:rsidR="00865824" w:rsidRPr="00F103C9" w:rsidRDefault="00865824" w:rsidP="00865824">
      <w:pPr>
        <w:pStyle w:val="subsection"/>
      </w:pPr>
      <w:r w:rsidRPr="00F103C9">
        <w:tab/>
        <w:t>(2)</w:t>
      </w:r>
      <w:r w:rsidRPr="00F103C9">
        <w:tab/>
        <w:t xml:space="preserve">Without limiting </w:t>
      </w:r>
      <w:r w:rsidR="00F103C9">
        <w:t>subsection (</w:t>
      </w:r>
      <w:r w:rsidRPr="00F103C9">
        <w:t xml:space="preserve">1), the </w:t>
      </w:r>
      <w:r w:rsidR="00F103C9" w:rsidRPr="00F103C9">
        <w:rPr>
          <w:position w:val="6"/>
          <w:sz w:val="16"/>
        </w:rPr>
        <w:t>*</w:t>
      </w:r>
      <w:r w:rsidRPr="00F103C9">
        <w:t xml:space="preserve">GST law applies in relation to you as if another entity was not an </w:t>
      </w:r>
      <w:r w:rsidR="00F103C9" w:rsidRPr="00F103C9">
        <w:rPr>
          <w:position w:val="6"/>
          <w:sz w:val="16"/>
        </w:rPr>
        <w:t>*</w:t>
      </w:r>
      <w:r w:rsidRPr="00F103C9">
        <w:t>Australian consumer of a supply if:</w:t>
      </w:r>
    </w:p>
    <w:p w:rsidR="00865824" w:rsidRPr="00F103C9" w:rsidRDefault="00865824" w:rsidP="00865824">
      <w:pPr>
        <w:pStyle w:val="paragraph"/>
      </w:pPr>
      <w:r w:rsidRPr="00F103C9">
        <w:tab/>
        <w:t>(a)</w:t>
      </w:r>
      <w:r w:rsidRPr="00F103C9">
        <w:tab/>
        <w:t>your usual business systems and processes provide you with a reasonable basis for forming a reasonable belief about whether the other entity is an Australian consumer of the supply; and</w:t>
      </w:r>
    </w:p>
    <w:p w:rsidR="00865824" w:rsidRPr="00F103C9" w:rsidRDefault="00865824" w:rsidP="00865824">
      <w:pPr>
        <w:pStyle w:val="paragraph"/>
      </w:pPr>
      <w:r w:rsidRPr="00F103C9">
        <w:tab/>
        <w:t>(b)</w:t>
      </w:r>
      <w:r w:rsidRPr="00F103C9">
        <w:tab/>
        <w:t>you reasonably believe that the other entity is not an Australian consumer of the supply.</w:t>
      </w:r>
    </w:p>
    <w:p w:rsidR="00865824" w:rsidRPr="00F103C9" w:rsidRDefault="00865824" w:rsidP="00865824">
      <w:pPr>
        <w:pStyle w:val="subsection"/>
      </w:pPr>
      <w:r w:rsidRPr="00F103C9">
        <w:lastRenderedPageBreak/>
        <w:tab/>
        <w:t>(3)</w:t>
      </w:r>
      <w:r w:rsidRPr="00F103C9">
        <w:tab/>
        <w:t xml:space="preserve">For the purposes of </w:t>
      </w:r>
      <w:r w:rsidR="00F103C9">
        <w:t>subsections (</w:t>
      </w:r>
      <w:r w:rsidRPr="00F103C9">
        <w:t xml:space="preserve">1) and (2), to the extent that your belief that the other entity is not an </w:t>
      </w:r>
      <w:r w:rsidR="00F103C9" w:rsidRPr="00F103C9">
        <w:rPr>
          <w:position w:val="6"/>
          <w:sz w:val="16"/>
        </w:rPr>
        <w:t>*</w:t>
      </w:r>
      <w:r w:rsidRPr="00F103C9">
        <w:t xml:space="preserve">Australian consumer of the supply is based on the other entity being </w:t>
      </w:r>
      <w:r w:rsidR="00F103C9" w:rsidRPr="00F103C9">
        <w:rPr>
          <w:position w:val="6"/>
          <w:sz w:val="16"/>
        </w:rPr>
        <w:t>*</w:t>
      </w:r>
      <w:r w:rsidRPr="00F103C9">
        <w:t>registered, your belief is reasonable only if:</w:t>
      </w:r>
    </w:p>
    <w:p w:rsidR="00865824" w:rsidRPr="00F103C9" w:rsidRDefault="00865824" w:rsidP="00865824">
      <w:pPr>
        <w:pStyle w:val="paragraph"/>
      </w:pPr>
      <w:r w:rsidRPr="00F103C9">
        <w:tab/>
        <w:t>(a)</w:t>
      </w:r>
      <w:r w:rsidRPr="00F103C9">
        <w:tab/>
        <w:t xml:space="preserve">the other entity’s </w:t>
      </w:r>
      <w:r w:rsidR="00F103C9" w:rsidRPr="00F103C9">
        <w:rPr>
          <w:position w:val="6"/>
          <w:sz w:val="16"/>
        </w:rPr>
        <w:t>*</w:t>
      </w:r>
      <w:r w:rsidRPr="00F103C9">
        <w:t xml:space="preserve">ABN, or the other identifying information prescribed under </w:t>
      </w:r>
      <w:r w:rsidR="00F103C9">
        <w:t>subsection (</w:t>
      </w:r>
      <w:r w:rsidRPr="00F103C9">
        <w:t>4) relating to the other entity, has been disclosed to you; and</w:t>
      </w:r>
    </w:p>
    <w:p w:rsidR="00865824" w:rsidRPr="00F103C9" w:rsidRDefault="00865824" w:rsidP="00865824">
      <w:pPr>
        <w:pStyle w:val="paragraph"/>
      </w:pPr>
      <w:r w:rsidRPr="00F103C9">
        <w:tab/>
        <w:t>(b)</w:t>
      </w:r>
      <w:r w:rsidRPr="00F103C9">
        <w:tab/>
        <w:t>the other entity has provided to you a declaration or information that indicates that the other entity is registered.</w:t>
      </w:r>
    </w:p>
    <w:p w:rsidR="00865824" w:rsidRPr="00F103C9" w:rsidRDefault="00865824" w:rsidP="00865824">
      <w:pPr>
        <w:pStyle w:val="subsection"/>
      </w:pPr>
      <w:r w:rsidRPr="00F103C9">
        <w:tab/>
        <w:t>(4)</w:t>
      </w:r>
      <w:r w:rsidRPr="00F103C9">
        <w:tab/>
        <w:t xml:space="preserve">The Commissioner may, by legislative instrument, prescribe identifying information for the purposes of </w:t>
      </w:r>
      <w:r w:rsidR="00F103C9">
        <w:t>paragraph (</w:t>
      </w:r>
      <w:r w:rsidRPr="00F103C9">
        <w:t>3)(a).</w:t>
      </w:r>
    </w:p>
    <w:p w:rsidR="00A13DD7" w:rsidRPr="00F103C9" w:rsidRDefault="00A13DD7" w:rsidP="00A13DD7">
      <w:pPr>
        <w:pStyle w:val="ActHead5"/>
      </w:pPr>
      <w:bookmarkStart w:id="714" w:name="_Toc498001738"/>
      <w:r w:rsidRPr="00F103C9">
        <w:rPr>
          <w:rStyle w:val="CharSectno"/>
        </w:rPr>
        <w:t>84</w:t>
      </w:r>
      <w:r w:rsidR="00F103C9" w:rsidRPr="00F103C9">
        <w:rPr>
          <w:rStyle w:val="CharSectno"/>
        </w:rPr>
        <w:noBreakHyphen/>
      </w:r>
      <w:r w:rsidRPr="00F103C9">
        <w:rPr>
          <w:rStyle w:val="CharSectno"/>
        </w:rPr>
        <w:t>105</w:t>
      </w:r>
      <w:r w:rsidRPr="00F103C9">
        <w:t xml:space="preserve">  When entities are treated as not being consumers</w:t>
      </w:r>
      <w:bookmarkEnd w:id="714"/>
    </w:p>
    <w:p w:rsidR="00A13DD7" w:rsidRPr="00F103C9" w:rsidRDefault="00A13DD7" w:rsidP="00A13DD7">
      <w:pPr>
        <w:pStyle w:val="subsection"/>
      </w:pPr>
      <w:r w:rsidRPr="00F103C9">
        <w:tab/>
        <w:t>(1)</w:t>
      </w:r>
      <w:r w:rsidRPr="00F103C9">
        <w:tab/>
        <w:t xml:space="preserve">The </w:t>
      </w:r>
      <w:r w:rsidR="00F103C9" w:rsidRPr="00F103C9">
        <w:rPr>
          <w:position w:val="6"/>
          <w:sz w:val="16"/>
        </w:rPr>
        <w:t>*</w:t>
      </w:r>
      <w:r w:rsidRPr="00F103C9">
        <w:t xml:space="preserve">GST law applies in relation to you as if another entity was not a </w:t>
      </w:r>
      <w:r w:rsidR="00F103C9" w:rsidRPr="00F103C9">
        <w:rPr>
          <w:position w:val="6"/>
          <w:sz w:val="16"/>
        </w:rPr>
        <w:t>*</w:t>
      </w:r>
      <w:r w:rsidRPr="00F103C9">
        <w:t>consumer of a supply if you reasonably believe that the other entity is not a consumer of the supply.</w:t>
      </w:r>
    </w:p>
    <w:p w:rsidR="00A13DD7" w:rsidRPr="00F103C9" w:rsidRDefault="00A13DD7" w:rsidP="00A13DD7">
      <w:pPr>
        <w:pStyle w:val="subsection"/>
      </w:pPr>
      <w:r w:rsidRPr="00F103C9">
        <w:tab/>
        <w:t>(2)</w:t>
      </w:r>
      <w:r w:rsidRPr="00F103C9">
        <w:tab/>
        <w:t xml:space="preserve">For the purposes of </w:t>
      </w:r>
      <w:r w:rsidR="00F103C9">
        <w:t>subsection (</w:t>
      </w:r>
      <w:r w:rsidRPr="00F103C9">
        <w:t>1), your belief is reasonable only if:</w:t>
      </w:r>
    </w:p>
    <w:p w:rsidR="00A13DD7" w:rsidRPr="00F103C9" w:rsidRDefault="00A13DD7" w:rsidP="00A13DD7">
      <w:pPr>
        <w:pStyle w:val="paragraph"/>
      </w:pPr>
      <w:r w:rsidRPr="00F103C9">
        <w:tab/>
        <w:t>(a)</w:t>
      </w:r>
      <w:r w:rsidRPr="00F103C9">
        <w:tab/>
        <w:t xml:space="preserve">the other entity’s </w:t>
      </w:r>
      <w:r w:rsidR="00F103C9" w:rsidRPr="00F103C9">
        <w:rPr>
          <w:position w:val="6"/>
          <w:sz w:val="16"/>
        </w:rPr>
        <w:t>*</w:t>
      </w:r>
      <w:r w:rsidRPr="00F103C9">
        <w:t xml:space="preserve">ABN, or the other identifying information prescribed under </w:t>
      </w:r>
      <w:r w:rsidR="00F103C9">
        <w:t>subsection (</w:t>
      </w:r>
      <w:r w:rsidRPr="00F103C9">
        <w:t>3) relating to the other entity, has been disclosed to you; and</w:t>
      </w:r>
    </w:p>
    <w:p w:rsidR="00A13DD7" w:rsidRPr="00F103C9" w:rsidRDefault="00A13DD7" w:rsidP="00A13DD7">
      <w:pPr>
        <w:pStyle w:val="paragraph"/>
      </w:pPr>
      <w:r w:rsidRPr="00F103C9">
        <w:tab/>
        <w:t>(b)</w:t>
      </w:r>
      <w:r w:rsidRPr="00F103C9">
        <w:tab/>
        <w:t xml:space="preserve">the other entity has provided to you a declaration or information that indicates that the other entity is </w:t>
      </w:r>
      <w:r w:rsidR="00F103C9" w:rsidRPr="00F103C9">
        <w:rPr>
          <w:position w:val="6"/>
          <w:sz w:val="16"/>
        </w:rPr>
        <w:t>*</w:t>
      </w:r>
      <w:r w:rsidRPr="00F103C9">
        <w:t>registered.</w:t>
      </w:r>
    </w:p>
    <w:p w:rsidR="00A13DD7" w:rsidRPr="00F103C9" w:rsidRDefault="00A13DD7" w:rsidP="00A13DD7">
      <w:pPr>
        <w:pStyle w:val="subsection"/>
      </w:pPr>
      <w:r w:rsidRPr="00F103C9">
        <w:tab/>
        <w:t>(3)</w:t>
      </w:r>
      <w:r w:rsidRPr="00F103C9">
        <w:tab/>
        <w:t xml:space="preserve">The Commissioner may, by legislative instrument, make a determination prescribing identifying information for the purposes of </w:t>
      </w:r>
      <w:r w:rsidR="00F103C9">
        <w:t>paragraph (</w:t>
      </w:r>
      <w:r w:rsidRPr="00F103C9">
        <w:t>2)(a).</w:t>
      </w:r>
    </w:p>
    <w:p w:rsidR="00300522" w:rsidRPr="00F103C9" w:rsidRDefault="00300522" w:rsidP="00A36DB5">
      <w:pPr>
        <w:pStyle w:val="ActHead3"/>
        <w:pageBreakBefore/>
      </w:pPr>
      <w:bookmarkStart w:id="715" w:name="_Toc498001739"/>
      <w:r w:rsidRPr="00F103C9">
        <w:rPr>
          <w:rStyle w:val="CharDivNo"/>
        </w:rPr>
        <w:lastRenderedPageBreak/>
        <w:t>Division</w:t>
      </w:r>
      <w:r w:rsidR="00F103C9" w:rsidRPr="00F103C9">
        <w:rPr>
          <w:rStyle w:val="CharDivNo"/>
        </w:rPr>
        <w:t> </w:t>
      </w:r>
      <w:r w:rsidRPr="00F103C9">
        <w:rPr>
          <w:rStyle w:val="CharDivNo"/>
        </w:rPr>
        <w:t>85</w:t>
      </w:r>
      <w:r w:rsidRPr="00F103C9">
        <w:t>—</w:t>
      </w:r>
      <w:r w:rsidRPr="00F103C9">
        <w:rPr>
          <w:rStyle w:val="CharDivText"/>
        </w:rPr>
        <w:t>Telecommunication supplies</w:t>
      </w:r>
      <w:bookmarkEnd w:id="715"/>
    </w:p>
    <w:p w:rsidR="00300522" w:rsidRPr="00F103C9" w:rsidRDefault="00300522" w:rsidP="00300522">
      <w:pPr>
        <w:pStyle w:val="ActHead5"/>
      </w:pPr>
      <w:bookmarkStart w:id="716" w:name="_Toc498001740"/>
      <w:r w:rsidRPr="00F103C9">
        <w:rPr>
          <w:rStyle w:val="CharSectno"/>
        </w:rPr>
        <w:t>85</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716"/>
    </w:p>
    <w:p w:rsidR="00300522" w:rsidRPr="00F103C9" w:rsidRDefault="00300522" w:rsidP="00300522">
      <w:pPr>
        <w:pStyle w:val="BoxText"/>
      </w:pPr>
      <w:r w:rsidRPr="00F103C9">
        <w:t xml:space="preserve">Telecommunication supplies that are effectively used or enjoyed in </w:t>
      </w:r>
      <w:r w:rsidR="00C0594B" w:rsidRPr="00F103C9">
        <w:t>the indirect tax zone</w:t>
      </w:r>
      <w:r w:rsidRPr="00F103C9">
        <w:t xml:space="preserve"> are included in the GST system (regardless of where the supplier has a physical presence).</w:t>
      </w:r>
    </w:p>
    <w:p w:rsidR="00300522" w:rsidRPr="00F103C9" w:rsidRDefault="00300522" w:rsidP="00300522">
      <w:pPr>
        <w:pStyle w:val="ActHead5"/>
      </w:pPr>
      <w:bookmarkStart w:id="717" w:name="_Toc498001741"/>
      <w:r w:rsidRPr="00F103C9">
        <w:rPr>
          <w:rStyle w:val="CharSectno"/>
        </w:rPr>
        <w:t>85</w:t>
      </w:r>
      <w:r w:rsidR="00F103C9" w:rsidRPr="00F103C9">
        <w:rPr>
          <w:rStyle w:val="CharSectno"/>
        </w:rPr>
        <w:noBreakHyphen/>
      </w:r>
      <w:r w:rsidRPr="00F103C9">
        <w:rPr>
          <w:rStyle w:val="CharSectno"/>
        </w:rPr>
        <w:t>5</w:t>
      </w:r>
      <w:r w:rsidRPr="00F103C9">
        <w:t xml:space="preserve">  When telecommunication supplies are connected with </w:t>
      </w:r>
      <w:r w:rsidR="000224AE" w:rsidRPr="00F103C9">
        <w:t>the indirect tax zone</w:t>
      </w:r>
      <w:bookmarkEnd w:id="717"/>
    </w:p>
    <w:p w:rsidR="00300522" w:rsidRPr="00F103C9" w:rsidRDefault="00300522" w:rsidP="00300522">
      <w:pPr>
        <w:pStyle w:val="subsection"/>
      </w:pPr>
      <w:r w:rsidRPr="00F103C9">
        <w:tab/>
        <w:t>(1)</w:t>
      </w:r>
      <w:r w:rsidRPr="00F103C9">
        <w:tab/>
        <w:t xml:space="preserve">A </w:t>
      </w:r>
      <w:r w:rsidR="00F103C9" w:rsidRPr="00F103C9">
        <w:rPr>
          <w:position w:val="6"/>
          <w:sz w:val="16"/>
          <w:szCs w:val="16"/>
        </w:rPr>
        <w:t>*</w:t>
      </w:r>
      <w:r w:rsidRPr="00F103C9">
        <w:t xml:space="preserve">telecommunication supply is </w:t>
      </w:r>
      <w:r w:rsidRPr="00F103C9">
        <w:rPr>
          <w:b/>
          <w:bCs/>
          <w:i/>
          <w:iCs/>
        </w:rPr>
        <w:t xml:space="preserve">connected with </w:t>
      </w:r>
      <w:r w:rsidR="000224AE" w:rsidRPr="00F103C9">
        <w:rPr>
          <w:b/>
          <w:i/>
        </w:rPr>
        <w:t>the indirect tax zone</w:t>
      </w:r>
      <w:r w:rsidRPr="00F103C9">
        <w:t xml:space="preserve"> if the </w:t>
      </w:r>
      <w:r w:rsidR="00F103C9" w:rsidRPr="00F103C9">
        <w:rPr>
          <w:position w:val="6"/>
          <w:sz w:val="16"/>
          <w:szCs w:val="16"/>
        </w:rPr>
        <w:t>*</w:t>
      </w:r>
      <w:r w:rsidRPr="00F103C9">
        <w:t xml:space="preserve">recipient of the supply will effectively use or enjoy the supply in </w:t>
      </w:r>
      <w:r w:rsidR="000224AE" w:rsidRPr="00F103C9">
        <w:t>the indirect tax zone</w:t>
      </w:r>
      <w:r w:rsidRPr="00F103C9">
        <w:t>.</w:t>
      </w:r>
    </w:p>
    <w:p w:rsidR="00300522" w:rsidRPr="00F103C9" w:rsidRDefault="00300522" w:rsidP="00300522">
      <w:pPr>
        <w:pStyle w:val="subsection"/>
      </w:pPr>
      <w:r w:rsidRPr="00F103C9">
        <w:tab/>
        <w:t>(2)</w:t>
      </w:r>
      <w:r w:rsidRPr="00F103C9">
        <w:tab/>
        <w:t xml:space="preserve">However, </w:t>
      </w:r>
      <w:r w:rsidR="00F103C9">
        <w:t>subsection (</w:t>
      </w:r>
      <w:r w:rsidRPr="00F103C9">
        <w:t xml:space="preserve">1) does not apply to a </w:t>
      </w:r>
      <w:r w:rsidR="00F103C9" w:rsidRPr="00F103C9">
        <w:rPr>
          <w:position w:val="6"/>
          <w:sz w:val="16"/>
          <w:szCs w:val="16"/>
        </w:rPr>
        <w:t>*</w:t>
      </w:r>
      <w:r w:rsidRPr="00F103C9">
        <w:t>telecommunication supply, or a telecommunication supply included in a class of telecommunication supplies, if:</w:t>
      </w:r>
    </w:p>
    <w:p w:rsidR="00300522" w:rsidRPr="00F103C9" w:rsidRDefault="00300522" w:rsidP="00300522">
      <w:pPr>
        <w:pStyle w:val="paragraph"/>
      </w:pPr>
      <w:r w:rsidRPr="00F103C9">
        <w:tab/>
        <w:t>(a)</w:t>
      </w:r>
      <w:r w:rsidRPr="00F103C9">
        <w:tab/>
        <w:t xml:space="preserve">the supplier makes the supply through an </w:t>
      </w:r>
      <w:r w:rsidR="00F103C9" w:rsidRPr="00F103C9">
        <w:rPr>
          <w:position w:val="6"/>
          <w:sz w:val="16"/>
          <w:szCs w:val="16"/>
        </w:rPr>
        <w:t>*</w:t>
      </w:r>
      <w:r w:rsidRPr="00F103C9">
        <w:t xml:space="preserve">enterprise that is not </w:t>
      </w:r>
      <w:r w:rsidR="00F103C9" w:rsidRPr="00F103C9">
        <w:rPr>
          <w:position w:val="6"/>
          <w:sz w:val="16"/>
          <w:szCs w:val="16"/>
        </w:rPr>
        <w:t>*</w:t>
      </w:r>
      <w:r w:rsidRPr="00F103C9">
        <w:t xml:space="preserve">carried on in </w:t>
      </w:r>
      <w:r w:rsidR="000224AE" w:rsidRPr="00F103C9">
        <w:t>the indirect tax zone</w:t>
      </w:r>
      <w:r w:rsidRPr="00F103C9">
        <w:t>; and</w:t>
      </w:r>
    </w:p>
    <w:p w:rsidR="00300522" w:rsidRPr="00F103C9" w:rsidRDefault="00300522" w:rsidP="00300522">
      <w:pPr>
        <w:pStyle w:val="paragraph"/>
      </w:pPr>
      <w:r w:rsidRPr="00F103C9">
        <w:tab/>
        <w:t>(b)</w:t>
      </w:r>
      <w:r w:rsidRPr="00F103C9">
        <w:tab/>
        <w:t>the Commissioner determines that collection of GST on that supply or class of supplies would not be administratively feasible.</w:t>
      </w:r>
    </w:p>
    <w:p w:rsidR="00300522" w:rsidRPr="00F103C9" w:rsidRDefault="00300522" w:rsidP="00300522">
      <w:pPr>
        <w:pStyle w:val="subsection"/>
      </w:pPr>
      <w:r w:rsidRPr="00F103C9">
        <w:tab/>
        <w:t>(3)</w:t>
      </w:r>
      <w:r w:rsidRPr="00F103C9">
        <w:tab/>
        <w:t>This section has effect in addition to section</w:t>
      </w:r>
      <w:r w:rsidR="00F103C9">
        <w:t> </w:t>
      </w:r>
      <w:r w:rsidRPr="00F103C9">
        <w:t>9</w:t>
      </w:r>
      <w:r w:rsidR="00F103C9">
        <w:noBreakHyphen/>
      </w:r>
      <w:r w:rsidRPr="00F103C9">
        <w:t xml:space="preserve">25 (which is about when supplies are connected with </w:t>
      </w:r>
      <w:r w:rsidR="000224AE" w:rsidRPr="00F103C9">
        <w:t>the indirect tax zone</w:t>
      </w:r>
      <w:r w:rsidRPr="00F103C9">
        <w:t>)</w:t>
      </w:r>
      <w:r w:rsidR="000572DA" w:rsidRPr="00F103C9">
        <w:t>, but is subject to section</w:t>
      </w:r>
      <w:r w:rsidR="00F103C9">
        <w:t> </w:t>
      </w:r>
      <w:r w:rsidR="000572DA" w:rsidRPr="00F103C9">
        <w:t>9</w:t>
      </w:r>
      <w:r w:rsidR="00F103C9">
        <w:noBreakHyphen/>
      </w:r>
      <w:r w:rsidR="000572DA" w:rsidRPr="00F103C9">
        <w:t>26 (which is about when supplies are not connected with the indirect tax zone)</w:t>
      </w:r>
      <w:r w:rsidRPr="00F103C9">
        <w:t>.</w:t>
      </w:r>
    </w:p>
    <w:p w:rsidR="00300522" w:rsidRPr="00F103C9" w:rsidRDefault="00300522" w:rsidP="00300522">
      <w:pPr>
        <w:pStyle w:val="ActHead5"/>
      </w:pPr>
      <w:bookmarkStart w:id="718" w:name="_Toc498001742"/>
      <w:r w:rsidRPr="00F103C9">
        <w:rPr>
          <w:rStyle w:val="CharSectno"/>
        </w:rPr>
        <w:t>85</w:t>
      </w:r>
      <w:r w:rsidR="00F103C9" w:rsidRPr="00F103C9">
        <w:rPr>
          <w:rStyle w:val="CharSectno"/>
        </w:rPr>
        <w:noBreakHyphen/>
      </w:r>
      <w:r w:rsidRPr="00F103C9">
        <w:rPr>
          <w:rStyle w:val="CharSectno"/>
        </w:rPr>
        <w:t>10</w:t>
      </w:r>
      <w:r w:rsidRPr="00F103C9">
        <w:t xml:space="preserve">  Meaning of </w:t>
      </w:r>
      <w:r w:rsidRPr="00F103C9">
        <w:rPr>
          <w:i/>
          <w:iCs/>
        </w:rPr>
        <w:t>telecommunication supply</w:t>
      </w:r>
      <w:bookmarkEnd w:id="718"/>
    </w:p>
    <w:p w:rsidR="00300522" w:rsidRPr="00F103C9" w:rsidRDefault="00300522" w:rsidP="00300522">
      <w:pPr>
        <w:pStyle w:val="subsection"/>
      </w:pPr>
      <w:r w:rsidRPr="00F103C9">
        <w:tab/>
      </w:r>
      <w:r w:rsidRPr="00F103C9">
        <w:tab/>
        <w:t xml:space="preserve">A </w:t>
      </w:r>
      <w:r w:rsidRPr="00F103C9">
        <w:rPr>
          <w:b/>
          <w:bCs/>
          <w:i/>
          <w:iCs/>
        </w:rPr>
        <w:t>telecommunication supply</w:t>
      </w:r>
      <w:r w:rsidRPr="00F103C9">
        <w:t xml:space="preserve"> is a supply relating to the transmission, emission or reception of signals, writing, images, sounds or information of any kind by wire, radio, optical or other electromagnetic systems. It includes:</w:t>
      </w:r>
    </w:p>
    <w:p w:rsidR="00300522" w:rsidRPr="00F103C9" w:rsidRDefault="00300522" w:rsidP="00300522">
      <w:pPr>
        <w:pStyle w:val="paragraph"/>
      </w:pPr>
      <w:r w:rsidRPr="00F103C9">
        <w:lastRenderedPageBreak/>
        <w:tab/>
        <w:t>(a)</w:t>
      </w:r>
      <w:r w:rsidRPr="00F103C9">
        <w:tab/>
        <w:t>the related transfer or assignment of the right to use capacity for such transmission, emission or reception; and</w:t>
      </w:r>
    </w:p>
    <w:p w:rsidR="00300522" w:rsidRPr="00F103C9" w:rsidRDefault="00300522" w:rsidP="00300522">
      <w:pPr>
        <w:pStyle w:val="paragraph"/>
      </w:pPr>
      <w:r w:rsidRPr="00F103C9">
        <w:tab/>
        <w:t>(b)</w:t>
      </w:r>
      <w:r w:rsidRPr="00F103C9">
        <w:tab/>
        <w:t>provision of access to global information networks.</w:t>
      </w:r>
    </w:p>
    <w:p w:rsidR="00744458" w:rsidRPr="00F103C9" w:rsidRDefault="00744458" w:rsidP="00C45046">
      <w:pPr>
        <w:pStyle w:val="ActHead3"/>
        <w:pageBreakBefore/>
      </w:pPr>
      <w:bookmarkStart w:id="719" w:name="_Toc498001743"/>
      <w:r w:rsidRPr="00F103C9">
        <w:rPr>
          <w:rStyle w:val="CharDivNo"/>
        </w:rPr>
        <w:lastRenderedPageBreak/>
        <w:t>Division</w:t>
      </w:r>
      <w:r w:rsidR="00F103C9" w:rsidRPr="00F103C9">
        <w:rPr>
          <w:rStyle w:val="CharDivNo"/>
        </w:rPr>
        <w:t> </w:t>
      </w:r>
      <w:r w:rsidRPr="00F103C9">
        <w:rPr>
          <w:rStyle w:val="CharDivNo"/>
        </w:rPr>
        <w:t>86</w:t>
      </w:r>
      <w:r w:rsidRPr="00F103C9">
        <w:t>—</w:t>
      </w:r>
      <w:r w:rsidRPr="00F103C9">
        <w:rPr>
          <w:rStyle w:val="CharDivText"/>
        </w:rPr>
        <w:t>Valuable metals</w:t>
      </w:r>
      <w:bookmarkEnd w:id="719"/>
    </w:p>
    <w:p w:rsidR="00744458" w:rsidRPr="00F103C9" w:rsidRDefault="00744458" w:rsidP="00744458">
      <w:pPr>
        <w:pStyle w:val="ActHead5"/>
      </w:pPr>
      <w:bookmarkStart w:id="720" w:name="_Toc498001744"/>
      <w:r w:rsidRPr="00F103C9">
        <w:rPr>
          <w:rStyle w:val="CharSectno"/>
        </w:rPr>
        <w:t>86</w:t>
      </w:r>
      <w:r w:rsidR="00F103C9" w:rsidRPr="00F103C9">
        <w:rPr>
          <w:rStyle w:val="CharSectno"/>
        </w:rPr>
        <w:noBreakHyphen/>
      </w:r>
      <w:r w:rsidRPr="00F103C9">
        <w:rPr>
          <w:rStyle w:val="CharSectno"/>
        </w:rPr>
        <w:t>1</w:t>
      </w:r>
      <w:r w:rsidRPr="00F103C9">
        <w:t xml:space="preserve">  What this Division is about</w:t>
      </w:r>
      <w:bookmarkEnd w:id="720"/>
    </w:p>
    <w:p w:rsidR="00744458" w:rsidRPr="00F103C9" w:rsidRDefault="00744458" w:rsidP="00744458">
      <w:pPr>
        <w:pStyle w:val="SOText"/>
        <w:rPr>
          <w:i/>
        </w:rPr>
      </w:pPr>
      <w:r w:rsidRPr="00F103C9">
        <w:t>The GST on taxable supplies of goods consisting wholly or partly of valuable metal can be “reverse charged” to the recipients.</w:t>
      </w:r>
    </w:p>
    <w:p w:rsidR="00744458" w:rsidRPr="00F103C9" w:rsidRDefault="00744458" w:rsidP="00744458">
      <w:pPr>
        <w:pStyle w:val="ActHead5"/>
      </w:pPr>
      <w:bookmarkStart w:id="721" w:name="_Toc498001745"/>
      <w:r w:rsidRPr="00F103C9">
        <w:rPr>
          <w:rStyle w:val="CharSectno"/>
        </w:rPr>
        <w:t>86</w:t>
      </w:r>
      <w:r w:rsidR="00F103C9" w:rsidRPr="00F103C9">
        <w:rPr>
          <w:rStyle w:val="CharSectno"/>
        </w:rPr>
        <w:noBreakHyphen/>
      </w:r>
      <w:r w:rsidRPr="00F103C9">
        <w:rPr>
          <w:rStyle w:val="CharSectno"/>
        </w:rPr>
        <w:t>5</w:t>
      </w:r>
      <w:r w:rsidRPr="00F103C9">
        <w:t xml:space="preserve">  “Reverse charge” on supplies of goods consisting of valuable metal</w:t>
      </w:r>
      <w:bookmarkEnd w:id="721"/>
    </w:p>
    <w:p w:rsidR="00744458" w:rsidRPr="00F103C9" w:rsidRDefault="00744458" w:rsidP="00744458">
      <w:pPr>
        <w:pStyle w:val="subsection"/>
      </w:pPr>
      <w:r w:rsidRPr="00F103C9">
        <w:tab/>
        <w:t>(1)</w:t>
      </w:r>
      <w:r w:rsidRPr="00F103C9">
        <w:tab/>
        <w:t xml:space="preserve">The GST on a </w:t>
      </w:r>
      <w:r w:rsidR="00F103C9" w:rsidRPr="00F103C9">
        <w:rPr>
          <w:position w:val="6"/>
          <w:sz w:val="16"/>
        </w:rPr>
        <w:t>*</w:t>
      </w:r>
      <w:r w:rsidRPr="00F103C9">
        <w:t xml:space="preserve">taxable supply of goods is payable by the </w:t>
      </w:r>
      <w:r w:rsidR="00F103C9" w:rsidRPr="00F103C9">
        <w:rPr>
          <w:position w:val="6"/>
          <w:sz w:val="16"/>
        </w:rPr>
        <w:t>*</w:t>
      </w:r>
      <w:r w:rsidRPr="00F103C9">
        <w:t>recipient of the supply, and is not payable by the supplier, if:</w:t>
      </w:r>
    </w:p>
    <w:p w:rsidR="00744458" w:rsidRPr="00F103C9" w:rsidRDefault="00744458" w:rsidP="00744458">
      <w:pPr>
        <w:pStyle w:val="paragraph"/>
      </w:pPr>
      <w:r w:rsidRPr="00F103C9">
        <w:tab/>
        <w:t>(a)</w:t>
      </w:r>
      <w:r w:rsidRPr="00F103C9">
        <w:tab/>
        <w:t xml:space="preserve">the goods consist wholly or partly of </w:t>
      </w:r>
      <w:r w:rsidR="00F103C9" w:rsidRPr="00F103C9">
        <w:rPr>
          <w:position w:val="6"/>
          <w:sz w:val="16"/>
        </w:rPr>
        <w:t>*</w:t>
      </w:r>
      <w:r w:rsidRPr="00F103C9">
        <w:t>valuable metal; and</w:t>
      </w:r>
    </w:p>
    <w:p w:rsidR="00744458" w:rsidRPr="00F103C9" w:rsidRDefault="00744458" w:rsidP="00744458">
      <w:pPr>
        <w:pStyle w:val="paragraph"/>
      </w:pPr>
      <w:r w:rsidRPr="00F103C9">
        <w:tab/>
        <w:t>(b)</w:t>
      </w:r>
      <w:r w:rsidRPr="00F103C9">
        <w:tab/>
        <w:t xml:space="preserve">the recipient is </w:t>
      </w:r>
      <w:r w:rsidR="00F103C9" w:rsidRPr="00F103C9">
        <w:rPr>
          <w:position w:val="6"/>
          <w:sz w:val="16"/>
        </w:rPr>
        <w:t>*</w:t>
      </w:r>
      <w:r w:rsidRPr="00F103C9">
        <w:t xml:space="preserve">registered or </w:t>
      </w:r>
      <w:r w:rsidR="00F103C9" w:rsidRPr="00F103C9">
        <w:rPr>
          <w:position w:val="6"/>
          <w:sz w:val="16"/>
        </w:rPr>
        <w:t>*</w:t>
      </w:r>
      <w:r w:rsidRPr="00F103C9">
        <w:t>required to be registered; and</w:t>
      </w:r>
    </w:p>
    <w:p w:rsidR="00744458" w:rsidRPr="00F103C9" w:rsidRDefault="00744458" w:rsidP="00744458">
      <w:pPr>
        <w:pStyle w:val="paragraph"/>
      </w:pPr>
      <w:r w:rsidRPr="00F103C9">
        <w:tab/>
        <w:t>(c)</w:t>
      </w:r>
      <w:r w:rsidRPr="00F103C9">
        <w:tab/>
        <w:t>either:</w:t>
      </w:r>
    </w:p>
    <w:p w:rsidR="00744458" w:rsidRPr="00F103C9" w:rsidRDefault="00744458" w:rsidP="00744458">
      <w:pPr>
        <w:pStyle w:val="paragraphsub"/>
      </w:pPr>
      <w:r w:rsidRPr="00F103C9">
        <w:tab/>
        <w:t>(i)</w:t>
      </w:r>
      <w:r w:rsidRPr="00F103C9">
        <w:tab/>
        <w:t xml:space="preserve">at the time of the supply, the market value of the goods does not exceed the </w:t>
      </w:r>
      <w:r w:rsidR="00F103C9" w:rsidRPr="00F103C9">
        <w:rPr>
          <w:position w:val="6"/>
          <w:sz w:val="16"/>
        </w:rPr>
        <w:t>*</w:t>
      </w:r>
      <w:r w:rsidRPr="00F103C9">
        <w:t>valuable metal threshold; or</w:t>
      </w:r>
    </w:p>
    <w:p w:rsidR="00744458" w:rsidRPr="00F103C9" w:rsidRDefault="00744458" w:rsidP="00744458">
      <w:pPr>
        <w:pStyle w:val="paragraphsub"/>
      </w:pPr>
      <w:r w:rsidRPr="00F103C9">
        <w:tab/>
        <w:t>(ii)</w:t>
      </w:r>
      <w:r w:rsidRPr="00F103C9">
        <w:tab/>
        <w:t>the supplier and the recipient agree, in writing, that the GST on the supply be payable by the recipient.</w:t>
      </w:r>
    </w:p>
    <w:p w:rsidR="00744458" w:rsidRPr="00F103C9" w:rsidRDefault="00744458" w:rsidP="00744458">
      <w:pPr>
        <w:pStyle w:val="subsection"/>
      </w:pPr>
      <w:r w:rsidRPr="00F103C9">
        <w:tab/>
        <w:t>(2)</w:t>
      </w:r>
      <w:r w:rsidRPr="00F103C9">
        <w:tab/>
      </w:r>
      <w:r w:rsidR="00F103C9">
        <w:t>Subsection (</w:t>
      </w:r>
      <w:r w:rsidRPr="00F103C9">
        <w:t xml:space="preserve">1) does not apply to a </w:t>
      </w:r>
      <w:r w:rsidR="00F103C9" w:rsidRPr="00F103C9">
        <w:rPr>
          <w:position w:val="6"/>
          <w:sz w:val="16"/>
        </w:rPr>
        <w:t>*</w:t>
      </w:r>
      <w:r w:rsidRPr="00F103C9">
        <w:t xml:space="preserve">taxable supply of goods if the supply is in a class of supplies determined under </w:t>
      </w:r>
      <w:r w:rsidR="00F103C9">
        <w:t>subsection (</w:t>
      </w:r>
      <w:r w:rsidRPr="00F103C9">
        <w:t>3).</w:t>
      </w:r>
    </w:p>
    <w:p w:rsidR="00744458" w:rsidRPr="00F103C9" w:rsidRDefault="00744458" w:rsidP="00744458">
      <w:pPr>
        <w:pStyle w:val="SubsectionHead"/>
      </w:pPr>
      <w:r w:rsidRPr="00F103C9">
        <w:t>Determination</w:t>
      </w:r>
    </w:p>
    <w:p w:rsidR="00744458" w:rsidRPr="00F103C9" w:rsidRDefault="00744458" w:rsidP="00744458">
      <w:pPr>
        <w:pStyle w:val="subsection"/>
      </w:pPr>
      <w:r w:rsidRPr="00F103C9">
        <w:tab/>
        <w:t>(3)</w:t>
      </w:r>
      <w:r w:rsidRPr="00F103C9">
        <w:tab/>
        <w:t xml:space="preserve">For the purposes of </w:t>
      </w:r>
      <w:r w:rsidR="00F103C9">
        <w:t>subsection (</w:t>
      </w:r>
      <w:r w:rsidRPr="00F103C9">
        <w:t xml:space="preserve">2), the Commissioner may, by legislative instrument, determine that </w:t>
      </w:r>
      <w:r w:rsidR="00F103C9">
        <w:t>subsection (</w:t>
      </w:r>
      <w:r w:rsidRPr="00F103C9">
        <w:t>1) does not apply to a specified class of supplies.</w:t>
      </w:r>
    </w:p>
    <w:p w:rsidR="00744458" w:rsidRPr="00F103C9" w:rsidRDefault="00744458" w:rsidP="00744458">
      <w:pPr>
        <w:pStyle w:val="subsection"/>
      </w:pPr>
      <w:r w:rsidRPr="00F103C9">
        <w:tab/>
        <w:t>(4)</w:t>
      </w:r>
      <w:r w:rsidRPr="00F103C9">
        <w:tab/>
        <w:t xml:space="preserve">In making a determination under </w:t>
      </w:r>
      <w:r w:rsidR="00F103C9">
        <w:t>subsection (</w:t>
      </w:r>
      <w:r w:rsidRPr="00F103C9">
        <w:t>3), the Commissioner may have regard to the following:</w:t>
      </w:r>
    </w:p>
    <w:p w:rsidR="00744458" w:rsidRPr="00F103C9" w:rsidRDefault="00744458" w:rsidP="00744458">
      <w:pPr>
        <w:pStyle w:val="paragraph"/>
      </w:pPr>
      <w:r w:rsidRPr="00F103C9">
        <w:tab/>
        <w:t>(a)</w:t>
      </w:r>
      <w:r w:rsidRPr="00F103C9">
        <w:tab/>
        <w:t xml:space="preserve">the likelihood that </w:t>
      </w:r>
      <w:r w:rsidR="00F103C9" w:rsidRPr="00F103C9">
        <w:rPr>
          <w:position w:val="6"/>
          <w:sz w:val="16"/>
        </w:rPr>
        <w:t>*</w:t>
      </w:r>
      <w:r w:rsidRPr="00F103C9">
        <w:t xml:space="preserve">recipients and suppliers of that class of supply will otherwise comply with their obligations under the </w:t>
      </w:r>
      <w:r w:rsidR="00F103C9" w:rsidRPr="00F103C9">
        <w:rPr>
          <w:position w:val="6"/>
          <w:sz w:val="16"/>
        </w:rPr>
        <w:t>*</w:t>
      </w:r>
      <w:r w:rsidRPr="00F103C9">
        <w:t xml:space="preserve">GST law, and the risk of GST not being paid on </w:t>
      </w:r>
      <w:r w:rsidR="00F103C9" w:rsidRPr="00F103C9">
        <w:rPr>
          <w:position w:val="6"/>
          <w:sz w:val="16"/>
        </w:rPr>
        <w:t>*</w:t>
      </w:r>
      <w:r w:rsidRPr="00F103C9">
        <w:t>taxable supplies in that class if recipients do not pay the GST;</w:t>
      </w:r>
    </w:p>
    <w:p w:rsidR="00744458" w:rsidRPr="00F103C9" w:rsidRDefault="00744458" w:rsidP="00744458">
      <w:pPr>
        <w:pStyle w:val="paragraph"/>
      </w:pPr>
      <w:r w:rsidRPr="00F103C9">
        <w:lastRenderedPageBreak/>
        <w:tab/>
        <w:t>(b)</w:t>
      </w:r>
      <w:r w:rsidRPr="00F103C9">
        <w:tab/>
        <w:t xml:space="preserve">the costs for recipients and suppliers of that class of supplies to comply with </w:t>
      </w:r>
      <w:r w:rsidR="00F103C9">
        <w:t>subsection (</w:t>
      </w:r>
      <w:r w:rsidRPr="00F103C9">
        <w:t>1);</w:t>
      </w:r>
    </w:p>
    <w:p w:rsidR="00744458" w:rsidRPr="00F103C9" w:rsidRDefault="00744458" w:rsidP="00744458">
      <w:pPr>
        <w:pStyle w:val="paragraph"/>
      </w:pPr>
      <w:r w:rsidRPr="00F103C9">
        <w:tab/>
        <w:t>(c)</w:t>
      </w:r>
      <w:r w:rsidRPr="00F103C9">
        <w:tab/>
        <w:t>any other relevant matters.</w:t>
      </w:r>
    </w:p>
    <w:p w:rsidR="00744458" w:rsidRPr="00F103C9" w:rsidRDefault="00744458" w:rsidP="00744458">
      <w:pPr>
        <w:pStyle w:val="SubsectionHead"/>
      </w:pPr>
      <w:r w:rsidRPr="00F103C9">
        <w:t>Effect of this section on other sections</w:t>
      </w:r>
    </w:p>
    <w:p w:rsidR="00744458" w:rsidRPr="00F103C9" w:rsidRDefault="00744458" w:rsidP="00744458">
      <w:pPr>
        <w:pStyle w:val="subsection"/>
      </w:pPr>
      <w:r w:rsidRPr="00F103C9">
        <w:tab/>
        <w:t>(5)</w:t>
      </w:r>
      <w:r w:rsidRPr="00F103C9">
        <w:tab/>
        <w:t>This section has effect despite sections</w:t>
      </w:r>
      <w:r w:rsidR="00F103C9">
        <w:t> </w:t>
      </w:r>
      <w:r w:rsidRPr="00F103C9">
        <w:t>9</w:t>
      </w:r>
      <w:r w:rsidR="00F103C9">
        <w:noBreakHyphen/>
      </w:r>
      <w:r w:rsidRPr="00F103C9">
        <w:t>40 (which is about liability for the GST), 48</w:t>
      </w:r>
      <w:r w:rsidR="00F103C9">
        <w:noBreakHyphen/>
      </w:r>
      <w:r w:rsidRPr="00F103C9">
        <w:t>40, 51</w:t>
      </w:r>
      <w:r w:rsidR="00F103C9">
        <w:noBreakHyphen/>
      </w:r>
      <w:r w:rsidRPr="00F103C9">
        <w:t>30 and 83</w:t>
      </w:r>
      <w:r w:rsidR="00F103C9">
        <w:noBreakHyphen/>
      </w:r>
      <w:r w:rsidRPr="00F103C9">
        <w:t>5 (which are about who is liable for GST).</w:t>
      </w:r>
    </w:p>
    <w:p w:rsidR="00744458" w:rsidRPr="00F103C9" w:rsidRDefault="00744458" w:rsidP="00744458">
      <w:pPr>
        <w:pStyle w:val="ActHead5"/>
        <w:rPr>
          <w:b w:val="0"/>
        </w:rPr>
      </w:pPr>
      <w:bookmarkStart w:id="722" w:name="_Toc498001746"/>
      <w:r w:rsidRPr="00F103C9">
        <w:rPr>
          <w:rStyle w:val="CharSectno"/>
        </w:rPr>
        <w:t>86</w:t>
      </w:r>
      <w:r w:rsidR="00F103C9" w:rsidRPr="00F103C9">
        <w:rPr>
          <w:rStyle w:val="CharSectno"/>
        </w:rPr>
        <w:noBreakHyphen/>
      </w:r>
      <w:r w:rsidRPr="00F103C9">
        <w:rPr>
          <w:rStyle w:val="CharSectno"/>
        </w:rPr>
        <w:t>10</w:t>
      </w:r>
      <w:r w:rsidRPr="00F103C9">
        <w:t xml:space="preserve">  The valuable metal threshold</w:t>
      </w:r>
      <w:bookmarkEnd w:id="722"/>
    </w:p>
    <w:p w:rsidR="00744458" w:rsidRPr="00F103C9" w:rsidRDefault="00744458" w:rsidP="00744458">
      <w:pPr>
        <w:pStyle w:val="subsection"/>
      </w:pPr>
      <w:r w:rsidRPr="00F103C9">
        <w:tab/>
        <w:t>(1)</w:t>
      </w:r>
      <w:r w:rsidRPr="00F103C9">
        <w:tab/>
        <w:t xml:space="preserve">The market value of goods consisting wholly or partly of </w:t>
      </w:r>
      <w:r w:rsidR="00F103C9" w:rsidRPr="00F103C9">
        <w:rPr>
          <w:position w:val="6"/>
          <w:sz w:val="16"/>
        </w:rPr>
        <w:t>*</w:t>
      </w:r>
      <w:r w:rsidRPr="00F103C9">
        <w:t xml:space="preserve">valuable metal exceeds the </w:t>
      </w:r>
      <w:r w:rsidRPr="00F103C9">
        <w:rPr>
          <w:b/>
          <w:i/>
        </w:rPr>
        <w:t xml:space="preserve">valuable metal threshold </w:t>
      </w:r>
      <w:r w:rsidRPr="00F103C9">
        <w:t>at a time if, at that time:</w:t>
      </w:r>
    </w:p>
    <w:p w:rsidR="00744458" w:rsidRPr="00F103C9" w:rsidRDefault="00744458" w:rsidP="00744458">
      <w:pPr>
        <w:pStyle w:val="paragraph"/>
      </w:pPr>
      <w:r w:rsidRPr="00F103C9">
        <w:tab/>
        <w:t>(a)</w:t>
      </w:r>
      <w:r w:rsidRPr="00F103C9">
        <w:tab/>
        <w:t xml:space="preserve">unless </w:t>
      </w:r>
      <w:r w:rsidR="00F103C9">
        <w:t>paragraph (</w:t>
      </w:r>
      <w:r w:rsidRPr="00F103C9">
        <w:t xml:space="preserve">b) applies—the market value of the goods exceeds the market value of the valuable metal in the goods by at least the specified percentage (see </w:t>
      </w:r>
      <w:r w:rsidR="00F103C9">
        <w:t>subsection (</w:t>
      </w:r>
      <w:r w:rsidRPr="00F103C9">
        <w:t>4)); or</w:t>
      </w:r>
    </w:p>
    <w:p w:rsidR="00744458" w:rsidRPr="00F103C9" w:rsidRDefault="00744458" w:rsidP="00744458">
      <w:pPr>
        <w:pStyle w:val="paragraph"/>
      </w:pPr>
      <w:r w:rsidRPr="00F103C9">
        <w:tab/>
        <w:t>(b)</w:t>
      </w:r>
      <w:r w:rsidRPr="00F103C9">
        <w:tab/>
        <w:t>if the goods consist of goods (</w:t>
      </w:r>
      <w:r w:rsidRPr="00F103C9">
        <w:rPr>
          <w:b/>
          <w:i/>
        </w:rPr>
        <w:t>separate goods</w:t>
      </w:r>
      <w:r w:rsidRPr="00F103C9">
        <w:t>), each of which:</w:t>
      </w:r>
    </w:p>
    <w:p w:rsidR="00744458" w:rsidRPr="00F103C9" w:rsidRDefault="00744458" w:rsidP="00744458">
      <w:pPr>
        <w:pStyle w:val="paragraphsub"/>
      </w:pPr>
      <w:r w:rsidRPr="00F103C9">
        <w:tab/>
        <w:t>(i)</w:t>
      </w:r>
      <w:r w:rsidRPr="00F103C9">
        <w:tab/>
        <w:t>consist wholly or partly of valuable metal; and</w:t>
      </w:r>
    </w:p>
    <w:p w:rsidR="00744458" w:rsidRPr="00F103C9" w:rsidRDefault="00744458" w:rsidP="00744458">
      <w:pPr>
        <w:pStyle w:val="paragraphsub"/>
      </w:pPr>
      <w:r w:rsidRPr="00F103C9">
        <w:tab/>
        <w:t>(ii)</w:t>
      </w:r>
      <w:r w:rsidRPr="00F103C9">
        <w:tab/>
        <w:t>can be separately supplied;</w:t>
      </w:r>
    </w:p>
    <w:p w:rsidR="00744458" w:rsidRPr="00F103C9" w:rsidRDefault="00744458" w:rsidP="00744458">
      <w:pPr>
        <w:pStyle w:val="paragraph"/>
      </w:pPr>
      <w:r w:rsidRPr="00F103C9">
        <w:tab/>
      </w:r>
      <w:r w:rsidRPr="00F103C9">
        <w:tab/>
        <w:t>the market value of each of the separate goods exceeds the market value of the valuable metal in those particular separate goods by at least the specified percentage.</w:t>
      </w:r>
    </w:p>
    <w:p w:rsidR="00744458" w:rsidRPr="00F103C9" w:rsidRDefault="00744458" w:rsidP="00744458">
      <w:pPr>
        <w:pStyle w:val="SubsectionHead"/>
      </w:pPr>
      <w:r w:rsidRPr="00F103C9">
        <w:t>Market value of goods and valuable metal</w:t>
      </w:r>
    </w:p>
    <w:p w:rsidR="00744458" w:rsidRPr="00F103C9" w:rsidRDefault="00744458" w:rsidP="00744458">
      <w:pPr>
        <w:pStyle w:val="subsection"/>
      </w:pPr>
      <w:r w:rsidRPr="00F103C9">
        <w:tab/>
        <w:t>(2)</w:t>
      </w:r>
      <w:r w:rsidRPr="00F103C9">
        <w:tab/>
        <w:t xml:space="preserve">For the purposes of </w:t>
      </w:r>
      <w:r w:rsidR="00F103C9">
        <w:t>subsection (</w:t>
      </w:r>
      <w:r w:rsidRPr="00F103C9">
        <w:t xml:space="preserve">1), the market value of goods or </w:t>
      </w:r>
      <w:r w:rsidR="00F103C9" w:rsidRPr="00F103C9">
        <w:rPr>
          <w:position w:val="6"/>
          <w:sz w:val="16"/>
        </w:rPr>
        <w:t>*</w:t>
      </w:r>
      <w:r w:rsidRPr="00F103C9">
        <w:t>valuable metal in goods:</w:t>
      </w:r>
    </w:p>
    <w:p w:rsidR="00744458" w:rsidRPr="00F103C9" w:rsidRDefault="00744458" w:rsidP="00744458">
      <w:pPr>
        <w:pStyle w:val="paragraph"/>
      </w:pPr>
      <w:r w:rsidRPr="00F103C9">
        <w:tab/>
        <w:t>(a)</w:t>
      </w:r>
      <w:r w:rsidRPr="00F103C9">
        <w:tab/>
        <w:t>is to be worked out disregarding any amount of GST:</w:t>
      </w:r>
    </w:p>
    <w:p w:rsidR="00744458" w:rsidRPr="00F103C9" w:rsidRDefault="00744458" w:rsidP="00744458">
      <w:pPr>
        <w:pStyle w:val="paragraphsub"/>
      </w:pPr>
      <w:r w:rsidRPr="00F103C9">
        <w:tab/>
        <w:t>(i)</w:t>
      </w:r>
      <w:r w:rsidRPr="00F103C9">
        <w:tab/>
        <w:t>that is payable on the supply of the goods or metal; or</w:t>
      </w:r>
    </w:p>
    <w:p w:rsidR="00744458" w:rsidRPr="00F103C9" w:rsidRDefault="00744458" w:rsidP="00744458">
      <w:pPr>
        <w:pStyle w:val="paragraphsub"/>
      </w:pPr>
      <w:r w:rsidRPr="00F103C9">
        <w:tab/>
        <w:t>(ii)</w:t>
      </w:r>
      <w:r w:rsidRPr="00F103C9">
        <w:tab/>
        <w:t>if there is no supply of valuable metal—that would be payable if there were a supply of valuable metal; and</w:t>
      </w:r>
    </w:p>
    <w:p w:rsidR="00744458" w:rsidRPr="00F103C9" w:rsidRDefault="00744458" w:rsidP="00744458">
      <w:pPr>
        <w:pStyle w:val="paragraph"/>
      </w:pPr>
      <w:r w:rsidRPr="00F103C9">
        <w:tab/>
        <w:t>(b)</w:t>
      </w:r>
      <w:r w:rsidRPr="00F103C9">
        <w:tab/>
        <w:t>either:</w:t>
      </w:r>
    </w:p>
    <w:p w:rsidR="00744458" w:rsidRPr="00F103C9" w:rsidRDefault="00744458" w:rsidP="00744458">
      <w:pPr>
        <w:pStyle w:val="paragraphsub"/>
      </w:pPr>
      <w:r w:rsidRPr="00F103C9">
        <w:lastRenderedPageBreak/>
        <w:tab/>
        <w:t>(i)</w:t>
      </w:r>
      <w:r w:rsidRPr="00F103C9">
        <w:tab/>
        <w:t xml:space="preserve">unless </w:t>
      </w:r>
      <w:r w:rsidR="00F103C9">
        <w:t>subparagraph (</w:t>
      </w:r>
      <w:r w:rsidRPr="00F103C9">
        <w:t>ii) applies—is the market value of the goods or metal within the ordinary meaning of the expression; or</w:t>
      </w:r>
    </w:p>
    <w:p w:rsidR="00744458" w:rsidRPr="00F103C9" w:rsidRDefault="00744458" w:rsidP="00744458">
      <w:pPr>
        <w:pStyle w:val="paragraphsub"/>
      </w:pPr>
      <w:r w:rsidRPr="00F103C9">
        <w:tab/>
        <w:t>(ii)</w:t>
      </w:r>
      <w:r w:rsidRPr="00F103C9">
        <w:tab/>
        <w:t xml:space="preserve">if the Commissioner has determined under </w:t>
      </w:r>
      <w:r w:rsidR="00F103C9">
        <w:t>subsection (</w:t>
      </w:r>
      <w:r w:rsidRPr="00F103C9">
        <w:t>3) one or more methods for working out the market value of goods or metal—the market value of the goods or metal worked out using any one of those methods.</w:t>
      </w:r>
    </w:p>
    <w:p w:rsidR="00744458" w:rsidRPr="00F103C9" w:rsidRDefault="00744458" w:rsidP="00744458">
      <w:pPr>
        <w:pStyle w:val="subsection"/>
      </w:pPr>
      <w:r w:rsidRPr="00F103C9">
        <w:tab/>
        <w:t>(3)</w:t>
      </w:r>
      <w:r w:rsidRPr="00F103C9">
        <w:tab/>
        <w:t xml:space="preserve">The Commissioner may, by legislative instrument, determine one or more methods of working out the market value of goods or </w:t>
      </w:r>
      <w:r w:rsidR="00F103C9" w:rsidRPr="00F103C9">
        <w:rPr>
          <w:position w:val="6"/>
          <w:sz w:val="16"/>
        </w:rPr>
        <w:t>*</w:t>
      </w:r>
      <w:r w:rsidRPr="00F103C9">
        <w:t xml:space="preserve">valuable metal for the purposes of </w:t>
      </w:r>
      <w:r w:rsidR="00F103C9">
        <w:t>subparagraph (</w:t>
      </w:r>
      <w:r w:rsidRPr="00F103C9">
        <w:t>2)(b)(ii).</w:t>
      </w:r>
    </w:p>
    <w:p w:rsidR="00744458" w:rsidRPr="00F103C9" w:rsidRDefault="00744458" w:rsidP="00744458">
      <w:pPr>
        <w:pStyle w:val="SubsectionHead"/>
      </w:pPr>
      <w:r w:rsidRPr="00F103C9">
        <w:t>Specified percentage</w:t>
      </w:r>
    </w:p>
    <w:p w:rsidR="00744458" w:rsidRPr="00F103C9" w:rsidRDefault="00744458" w:rsidP="00744458">
      <w:pPr>
        <w:pStyle w:val="subsection"/>
      </w:pPr>
      <w:r w:rsidRPr="00F103C9">
        <w:tab/>
        <w:t>(4)</w:t>
      </w:r>
      <w:r w:rsidRPr="00F103C9">
        <w:tab/>
        <w:t xml:space="preserve">For the purposes of </w:t>
      </w:r>
      <w:r w:rsidR="00F103C9">
        <w:t>subsection (</w:t>
      </w:r>
      <w:r w:rsidRPr="00F103C9">
        <w:t>1), the specified percentage is:</w:t>
      </w:r>
    </w:p>
    <w:p w:rsidR="00744458" w:rsidRPr="00F103C9" w:rsidRDefault="00744458" w:rsidP="00744458">
      <w:pPr>
        <w:pStyle w:val="paragraph"/>
      </w:pPr>
      <w:r w:rsidRPr="00F103C9">
        <w:tab/>
        <w:t>(a)</w:t>
      </w:r>
      <w:r w:rsidRPr="00F103C9">
        <w:tab/>
        <w:t xml:space="preserve">if the Minister determines a percentage under </w:t>
      </w:r>
      <w:r w:rsidR="00F103C9">
        <w:t>subsection (</w:t>
      </w:r>
      <w:r w:rsidRPr="00F103C9">
        <w:t>5)—that percentage; or</w:t>
      </w:r>
    </w:p>
    <w:p w:rsidR="00744458" w:rsidRPr="00F103C9" w:rsidRDefault="00744458" w:rsidP="00744458">
      <w:pPr>
        <w:pStyle w:val="paragraph"/>
      </w:pPr>
      <w:r w:rsidRPr="00F103C9">
        <w:tab/>
        <w:t>(b)</w:t>
      </w:r>
      <w:r w:rsidRPr="00F103C9">
        <w:tab/>
        <w:t>otherwise—10%.</w:t>
      </w:r>
    </w:p>
    <w:p w:rsidR="00744458" w:rsidRPr="00F103C9" w:rsidRDefault="00744458" w:rsidP="00744458">
      <w:pPr>
        <w:pStyle w:val="subsection"/>
      </w:pPr>
      <w:r w:rsidRPr="00F103C9">
        <w:tab/>
        <w:t>(5)</w:t>
      </w:r>
      <w:r w:rsidRPr="00F103C9">
        <w:tab/>
        <w:t xml:space="preserve">The Minister may, by legislative instrument, determine a percentage for the purposes of </w:t>
      </w:r>
      <w:r w:rsidR="00F103C9">
        <w:t>paragraph (</w:t>
      </w:r>
      <w:r w:rsidRPr="00F103C9">
        <w:t>4)(a).</w:t>
      </w:r>
    </w:p>
    <w:p w:rsidR="00744458" w:rsidRPr="00F103C9" w:rsidRDefault="00744458" w:rsidP="00744458">
      <w:pPr>
        <w:pStyle w:val="SubsectionHead"/>
      </w:pPr>
      <w:r w:rsidRPr="00F103C9">
        <w:t>Effect of section</w:t>
      </w:r>
    </w:p>
    <w:p w:rsidR="00744458" w:rsidRPr="00F103C9" w:rsidRDefault="00744458" w:rsidP="00744458">
      <w:pPr>
        <w:pStyle w:val="subsection"/>
      </w:pPr>
      <w:r w:rsidRPr="00F103C9">
        <w:tab/>
        <w:t>(6)</w:t>
      </w:r>
      <w:r w:rsidRPr="00F103C9">
        <w:tab/>
        <w:t>To avoid doubt, this section does not affect how goods that consist of goods that can be separately supplied are otherwise treated for the purposes of this Act.</w:t>
      </w:r>
    </w:p>
    <w:p w:rsidR="00744458" w:rsidRPr="00F103C9" w:rsidRDefault="00744458" w:rsidP="00744458">
      <w:pPr>
        <w:pStyle w:val="ActHead5"/>
      </w:pPr>
      <w:bookmarkStart w:id="723" w:name="_Toc498001747"/>
      <w:r w:rsidRPr="00F103C9">
        <w:rPr>
          <w:rStyle w:val="CharSectno"/>
        </w:rPr>
        <w:t>86</w:t>
      </w:r>
      <w:r w:rsidR="00F103C9" w:rsidRPr="00F103C9">
        <w:rPr>
          <w:rStyle w:val="CharSectno"/>
        </w:rPr>
        <w:noBreakHyphen/>
      </w:r>
      <w:r w:rsidRPr="00F103C9">
        <w:rPr>
          <w:rStyle w:val="CharSectno"/>
        </w:rPr>
        <w:t>15</w:t>
      </w:r>
      <w:r w:rsidRPr="00F103C9">
        <w:t xml:space="preserve">  Recipients who are members of GST groups</w:t>
      </w:r>
      <w:bookmarkEnd w:id="723"/>
    </w:p>
    <w:p w:rsidR="00744458" w:rsidRPr="00F103C9" w:rsidRDefault="00744458" w:rsidP="00744458">
      <w:pPr>
        <w:pStyle w:val="subsection"/>
      </w:pPr>
      <w:r w:rsidRPr="00F103C9">
        <w:tab/>
        <w:t>(1)</w:t>
      </w:r>
      <w:r w:rsidRPr="00F103C9">
        <w:tab/>
        <w:t>If section</w:t>
      </w:r>
      <w:r w:rsidR="00F103C9">
        <w:t> </w:t>
      </w:r>
      <w:r w:rsidRPr="00F103C9">
        <w:t>86</w:t>
      </w:r>
      <w:r w:rsidR="00F103C9">
        <w:noBreakHyphen/>
      </w:r>
      <w:r w:rsidRPr="00F103C9">
        <w:t xml:space="preserve">5 applies to a </w:t>
      </w:r>
      <w:r w:rsidR="00F103C9" w:rsidRPr="00F103C9">
        <w:rPr>
          <w:position w:val="6"/>
          <w:sz w:val="16"/>
        </w:rPr>
        <w:t>*</w:t>
      </w:r>
      <w:r w:rsidRPr="00F103C9">
        <w:t xml:space="preserve">taxable supply but the </w:t>
      </w:r>
      <w:r w:rsidR="00F103C9" w:rsidRPr="00F103C9">
        <w:rPr>
          <w:position w:val="6"/>
          <w:sz w:val="16"/>
        </w:rPr>
        <w:t>*</w:t>
      </w:r>
      <w:r w:rsidRPr="00F103C9">
        <w:t xml:space="preserve">recipient of the supply is a </w:t>
      </w:r>
      <w:r w:rsidR="00F103C9" w:rsidRPr="00F103C9">
        <w:rPr>
          <w:position w:val="6"/>
          <w:sz w:val="16"/>
        </w:rPr>
        <w:t>*</w:t>
      </w:r>
      <w:r w:rsidRPr="00F103C9">
        <w:t xml:space="preserve">member of a </w:t>
      </w:r>
      <w:r w:rsidR="00F103C9" w:rsidRPr="00F103C9">
        <w:rPr>
          <w:position w:val="6"/>
          <w:sz w:val="16"/>
        </w:rPr>
        <w:t>*</w:t>
      </w:r>
      <w:r w:rsidRPr="00F103C9">
        <w:t>GST group, the GST on the supply:</w:t>
      </w:r>
    </w:p>
    <w:p w:rsidR="00744458" w:rsidRPr="00F103C9" w:rsidRDefault="00744458" w:rsidP="00744458">
      <w:pPr>
        <w:pStyle w:val="paragraph"/>
      </w:pPr>
      <w:r w:rsidRPr="00F103C9">
        <w:tab/>
        <w:t>(a)</w:t>
      </w:r>
      <w:r w:rsidRPr="00F103C9">
        <w:tab/>
        <w:t xml:space="preserve">is payable by the </w:t>
      </w:r>
      <w:r w:rsidR="00F103C9" w:rsidRPr="00F103C9">
        <w:rPr>
          <w:position w:val="6"/>
          <w:sz w:val="16"/>
        </w:rPr>
        <w:t>*</w:t>
      </w:r>
      <w:r w:rsidRPr="00F103C9">
        <w:t>representative member; and</w:t>
      </w:r>
    </w:p>
    <w:p w:rsidR="00744458" w:rsidRPr="00F103C9" w:rsidRDefault="00744458" w:rsidP="00744458">
      <w:pPr>
        <w:pStyle w:val="paragraph"/>
      </w:pPr>
      <w:r w:rsidRPr="00F103C9">
        <w:tab/>
        <w:t>(b)</w:t>
      </w:r>
      <w:r w:rsidRPr="00F103C9">
        <w:tab/>
        <w:t>is not payable by the member (unless the member is the representative member).</w:t>
      </w:r>
    </w:p>
    <w:p w:rsidR="00744458" w:rsidRPr="00F103C9" w:rsidRDefault="00744458" w:rsidP="00744458">
      <w:pPr>
        <w:pStyle w:val="subsection"/>
      </w:pPr>
      <w:r w:rsidRPr="00F103C9">
        <w:lastRenderedPageBreak/>
        <w:tab/>
        <w:t>(2)</w:t>
      </w:r>
      <w:r w:rsidRPr="00F103C9">
        <w:tab/>
        <w:t>This section has effect despite sections</w:t>
      </w:r>
      <w:r w:rsidR="00F103C9">
        <w:t> </w:t>
      </w:r>
      <w:r w:rsidRPr="00F103C9">
        <w:t>48</w:t>
      </w:r>
      <w:r w:rsidR="00F103C9">
        <w:noBreakHyphen/>
      </w:r>
      <w:r w:rsidRPr="00F103C9">
        <w:t>40, 51</w:t>
      </w:r>
      <w:r w:rsidR="00F103C9">
        <w:noBreakHyphen/>
      </w:r>
      <w:r w:rsidRPr="00F103C9">
        <w:t>30 and 86</w:t>
      </w:r>
      <w:r w:rsidR="00F103C9">
        <w:noBreakHyphen/>
      </w:r>
      <w:r w:rsidRPr="00F103C9">
        <w:t>5 (which are about who is liable for GST).</w:t>
      </w:r>
    </w:p>
    <w:p w:rsidR="00744458" w:rsidRPr="00F103C9" w:rsidRDefault="00744458" w:rsidP="00744458">
      <w:pPr>
        <w:pStyle w:val="ActHead5"/>
      </w:pPr>
      <w:bookmarkStart w:id="724" w:name="_Toc498001748"/>
      <w:r w:rsidRPr="00F103C9">
        <w:rPr>
          <w:rStyle w:val="CharSectno"/>
        </w:rPr>
        <w:t>86</w:t>
      </w:r>
      <w:r w:rsidR="00F103C9" w:rsidRPr="00F103C9">
        <w:rPr>
          <w:rStyle w:val="CharSectno"/>
        </w:rPr>
        <w:noBreakHyphen/>
      </w:r>
      <w:r w:rsidRPr="00F103C9">
        <w:rPr>
          <w:rStyle w:val="CharSectno"/>
        </w:rPr>
        <w:t>20</w:t>
      </w:r>
      <w:r w:rsidRPr="00F103C9">
        <w:t xml:space="preserve">  Recipients who are participants in GST joint ventures</w:t>
      </w:r>
      <w:bookmarkEnd w:id="724"/>
    </w:p>
    <w:p w:rsidR="00744458" w:rsidRPr="00F103C9" w:rsidRDefault="00744458" w:rsidP="00744458">
      <w:pPr>
        <w:pStyle w:val="subsection"/>
      </w:pPr>
      <w:r w:rsidRPr="00F103C9">
        <w:tab/>
        <w:t>(1)</w:t>
      </w:r>
      <w:r w:rsidRPr="00F103C9">
        <w:tab/>
        <w:t>If section</w:t>
      </w:r>
      <w:r w:rsidR="00F103C9">
        <w:t> </w:t>
      </w:r>
      <w:r w:rsidRPr="00F103C9">
        <w:t>86</w:t>
      </w:r>
      <w:r w:rsidR="00F103C9">
        <w:noBreakHyphen/>
      </w:r>
      <w:r w:rsidRPr="00F103C9">
        <w:t xml:space="preserve">5 applies to a </w:t>
      </w:r>
      <w:r w:rsidR="00F103C9" w:rsidRPr="00F103C9">
        <w:rPr>
          <w:position w:val="6"/>
          <w:sz w:val="16"/>
        </w:rPr>
        <w:t>*</w:t>
      </w:r>
      <w:r w:rsidRPr="00F103C9">
        <w:t xml:space="preserve">taxable supply but the </w:t>
      </w:r>
      <w:r w:rsidR="00F103C9" w:rsidRPr="00F103C9">
        <w:rPr>
          <w:position w:val="6"/>
          <w:sz w:val="16"/>
        </w:rPr>
        <w:t>*</w:t>
      </w:r>
      <w:r w:rsidRPr="00F103C9">
        <w:t xml:space="preserve">recipient of the supply is a </w:t>
      </w:r>
      <w:r w:rsidR="00F103C9" w:rsidRPr="00F103C9">
        <w:rPr>
          <w:position w:val="6"/>
          <w:sz w:val="16"/>
        </w:rPr>
        <w:t>*</w:t>
      </w:r>
      <w:r w:rsidRPr="00F103C9">
        <w:t xml:space="preserve">participant in a </w:t>
      </w:r>
      <w:r w:rsidR="00F103C9" w:rsidRPr="00F103C9">
        <w:rPr>
          <w:position w:val="6"/>
          <w:sz w:val="16"/>
        </w:rPr>
        <w:t>*</w:t>
      </w:r>
      <w:r w:rsidRPr="00F103C9">
        <w:t xml:space="preserve">GST joint venture and the supply is made, on the recipient’s behalf, by the </w:t>
      </w:r>
      <w:r w:rsidR="00F103C9" w:rsidRPr="00F103C9">
        <w:rPr>
          <w:position w:val="6"/>
          <w:sz w:val="16"/>
        </w:rPr>
        <w:t>*</w:t>
      </w:r>
      <w:r w:rsidRPr="00F103C9">
        <w:t>joint venture operator of the GST joint venture in the course of activities for which the joint venture was entered into, the GST on the supply:</w:t>
      </w:r>
    </w:p>
    <w:p w:rsidR="00744458" w:rsidRPr="00F103C9" w:rsidRDefault="00744458" w:rsidP="00744458">
      <w:pPr>
        <w:pStyle w:val="paragraph"/>
      </w:pPr>
      <w:r w:rsidRPr="00F103C9">
        <w:tab/>
        <w:t>(a)</w:t>
      </w:r>
      <w:r w:rsidRPr="00F103C9">
        <w:tab/>
        <w:t>is payable by the joint venture operator; and</w:t>
      </w:r>
    </w:p>
    <w:p w:rsidR="00744458" w:rsidRPr="00F103C9" w:rsidRDefault="00744458" w:rsidP="00744458">
      <w:pPr>
        <w:pStyle w:val="paragraph"/>
      </w:pPr>
      <w:r w:rsidRPr="00F103C9">
        <w:tab/>
        <w:t>(b)</w:t>
      </w:r>
      <w:r w:rsidRPr="00F103C9">
        <w:tab/>
        <w:t>is not payable by the participant.</w:t>
      </w:r>
    </w:p>
    <w:p w:rsidR="00744458" w:rsidRPr="00F103C9" w:rsidRDefault="00744458" w:rsidP="00744458">
      <w:pPr>
        <w:pStyle w:val="subsection"/>
      </w:pPr>
      <w:r w:rsidRPr="00F103C9">
        <w:tab/>
        <w:t>(2)</w:t>
      </w:r>
      <w:r w:rsidRPr="00F103C9">
        <w:tab/>
        <w:t>This section has effect despite sections</w:t>
      </w:r>
      <w:r w:rsidR="00F103C9">
        <w:t> </w:t>
      </w:r>
      <w:r w:rsidRPr="00F103C9">
        <w:t>48</w:t>
      </w:r>
      <w:r w:rsidR="00F103C9">
        <w:noBreakHyphen/>
      </w:r>
      <w:r w:rsidRPr="00F103C9">
        <w:t>40, 51</w:t>
      </w:r>
      <w:r w:rsidR="00F103C9">
        <w:noBreakHyphen/>
      </w:r>
      <w:r w:rsidRPr="00F103C9">
        <w:t>30 and 86</w:t>
      </w:r>
      <w:r w:rsidR="00F103C9">
        <w:noBreakHyphen/>
      </w:r>
      <w:r w:rsidRPr="00F103C9">
        <w:t>5 (which are about who is liable for GST).</w:t>
      </w:r>
    </w:p>
    <w:p w:rsidR="00744458" w:rsidRPr="00F103C9" w:rsidRDefault="00744458" w:rsidP="00744458">
      <w:pPr>
        <w:pStyle w:val="ActHead5"/>
      </w:pPr>
      <w:bookmarkStart w:id="725" w:name="_Toc498001749"/>
      <w:r w:rsidRPr="00F103C9">
        <w:rPr>
          <w:rStyle w:val="CharSectno"/>
        </w:rPr>
        <w:t>86</w:t>
      </w:r>
      <w:r w:rsidR="00F103C9" w:rsidRPr="00F103C9">
        <w:rPr>
          <w:rStyle w:val="CharSectno"/>
        </w:rPr>
        <w:noBreakHyphen/>
      </w:r>
      <w:r w:rsidRPr="00F103C9">
        <w:rPr>
          <w:rStyle w:val="CharSectno"/>
        </w:rPr>
        <w:t>25</w:t>
      </w:r>
      <w:r w:rsidRPr="00F103C9">
        <w:t xml:space="preserve">  The amount of GST on “reverse charged” supplies of goods consisting of valuable metal</w:t>
      </w:r>
      <w:bookmarkEnd w:id="725"/>
    </w:p>
    <w:p w:rsidR="00744458" w:rsidRPr="00F103C9" w:rsidRDefault="00744458" w:rsidP="00744458">
      <w:pPr>
        <w:pStyle w:val="subsection"/>
      </w:pPr>
      <w:r w:rsidRPr="00F103C9">
        <w:tab/>
        <w:t>(1)</w:t>
      </w:r>
      <w:r w:rsidRPr="00F103C9">
        <w:tab/>
        <w:t>The amount of GST on a supply to which section</w:t>
      </w:r>
      <w:r w:rsidR="00F103C9">
        <w:t> </w:t>
      </w:r>
      <w:r w:rsidRPr="00F103C9">
        <w:t>86</w:t>
      </w:r>
      <w:r w:rsidR="00F103C9">
        <w:noBreakHyphen/>
      </w:r>
      <w:r w:rsidRPr="00F103C9">
        <w:t>5, 86</w:t>
      </w:r>
      <w:r w:rsidR="00F103C9">
        <w:noBreakHyphen/>
      </w:r>
      <w:r w:rsidRPr="00F103C9">
        <w:t>15 or 86</w:t>
      </w:r>
      <w:r w:rsidR="00F103C9">
        <w:noBreakHyphen/>
      </w:r>
      <w:r w:rsidRPr="00F103C9">
        <w:t xml:space="preserve">20 applies is 10% of the </w:t>
      </w:r>
      <w:r w:rsidR="00F103C9" w:rsidRPr="00F103C9">
        <w:rPr>
          <w:position w:val="6"/>
          <w:sz w:val="16"/>
        </w:rPr>
        <w:t>*</w:t>
      </w:r>
      <w:r w:rsidRPr="00F103C9">
        <w:t>price of the supply.</w:t>
      </w:r>
    </w:p>
    <w:p w:rsidR="00744458" w:rsidRPr="00F103C9" w:rsidRDefault="00744458" w:rsidP="00744458">
      <w:pPr>
        <w:pStyle w:val="subsection"/>
      </w:pPr>
      <w:r w:rsidRPr="00F103C9">
        <w:tab/>
        <w:t>(2)</w:t>
      </w:r>
      <w:r w:rsidRPr="00F103C9">
        <w:tab/>
        <w:t>This section has effect despite section</w:t>
      </w:r>
      <w:r w:rsidR="00F103C9">
        <w:t> </w:t>
      </w:r>
      <w:r w:rsidRPr="00F103C9">
        <w:t>9</w:t>
      </w:r>
      <w:r w:rsidR="00F103C9">
        <w:noBreakHyphen/>
      </w:r>
      <w:r w:rsidRPr="00F103C9">
        <w:t>70 (which is about the amount of GST on taxable supplies).</w:t>
      </w:r>
    </w:p>
    <w:p w:rsidR="00300522" w:rsidRPr="00F103C9" w:rsidRDefault="00300522" w:rsidP="00A36DB5">
      <w:pPr>
        <w:pStyle w:val="ActHead3"/>
        <w:pageBreakBefore/>
      </w:pPr>
      <w:bookmarkStart w:id="726" w:name="_Toc498001750"/>
      <w:r w:rsidRPr="00F103C9">
        <w:rPr>
          <w:rStyle w:val="CharDivNo"/>
        </w:rPr>
        <w:lastRenderedPageBreak/>
        <w:t>Division</w:t>
      </w:r>
      <w:r w:rsidR="00F103C9" w:rsidRPr="00F103C9">
        <w:rPr>
          <w:rStyle w:val="CharDivNo"/>
        </w:rPr>
        <w:t> </w:t>
      </w:r>
      <w:r w:rsidRPr="00F103C9">
        <w:rPr>
          <w:rStyle w:val="CharDivNo"/>
        </w:rPr>
        <w:t>87</w:t>
      </w:r>
      <w:r w:rsidRPr="00F103C9">
        <w:t>—</w:t>
      </w:r>
      <w:r w:rsidRPr="00F103C9">
        <w:rPr>
          <w:rStyle w:val="CharDivText"/>
        </w:rPr>
        <w:t>Long</w:t>
      </w:r>
      <w:r w:rsidR="00F103C9" w:rsidRPr="00F103C9">
        <w:rPr>
          <w:rStyle w:val="CharDivText"/>
        </w:rPr>
        <w:noBreakHyphen/>
      </w:r>
      <w:r w:rsidRPr="00F103C9">
        <w:rPr>
          <w:rStyle w:val="CharDivText"/>
        </w:rPr>
        <w:t>term accommodation in commercial residential premises</w:t>
      </w:r>
      <w:bookmarkEnd w:id="726"/>
    </w:p>
    <w:p w:rsidR="00300522" w:rsidRPr="00F103C9" w:rsidRDefault="00300522" w:rsidP="00300522">
      <w:pPr>
        <w:pStyle w:val="ActHead5"/>
      </w:pPr>
      <w:bookmarkStart w:id="727" w:name="_Toc498001751"/>
      <w:r w:rsidRPr="00F103C9">
        <w:rPr>
          <w:rStyle w:val="CharSectno"/>
        </w:rPr>
        <w:t>87</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727"/>
    </w:p>
    <w:p w:rsidR="00300522" w:rsidRPr="00F103C9" w:rsidRDefault="00300522" w:rsidP="00300522">
      <w:pPr>
        <w:pStyle w:val="BoxText"/>
      </w:pPr>
      <w:r w:rsidRPr="00F103C9">
        <w:t>Long</w:t>
      </w:r>
      <w:r w:rsidR="00F103C9">
        <w:noBreakHyphen/>
      </w:r>
      <w:r w:rsidRPr="00F103C9">
        <w:t>term stays in commercial residential premises are given a lower value than would otherwise apply, reducing the amount of GST payable.</w:t>
      </w:r>
    </w:p>
    <w:p w:rsidR="00300522" w:rsidRPr="00F103C9" w:rsidRDefault="00300522" w:rsidP="00300522">
      <w:pPr>
        <w:pStyle w:val="ActHead5"/>
      </w:pPr>
      <w:bookmarkStart w:id="728" w:name="_Toc498001752"/>
      <w:r w:rsidRPr="00F103C9">
        <w:rPr>
          <w:rStyle w:val="CharSectno"/>
        </w:rPr>
        <w:t>87</w:t>
      </w:r>
      <w:r w:rsidR="00F103C9" w:rsidRPr="00F103C9">
        <w:rPr>
          <w:rStyle w:val="CharSectno"/>
        </w:rPr>
        <w:noBreakHyphen/>
      </w:r>
      <w:r w:rsidRPr="00F103C9">
        <w:rPr>
          <w:rStyle w:val="CharSectno"/>
        </w:rPr>
        <w:t>5</w:t>
      </w:r>
      <w:r w:rsidRPr="00F103C9">
        <w:t xml:space="preserve">  Commercial residential premises that are predominantly for long</w:t>
      </w:r>
      <w:r w:rsidR="00F103C9">
        <w:noBreakHyphen/>
      </w:r>
      <w:r w:rsidRPr="00F103C9">
        <w:t>term accommodation</w:t>
      </w:r>
      <w:bookmarkEnd w:id="728"/>
    </w:p>
    <w:p w:rsidR="00300522" w:rsidRPr="00F103C9" w:rsidRDefault="00300522" w:rsidP="00300522">
      <w:pPr>
        <w:pStyle w:val="subsection"/>
      </w:pPr>
      <w:r w:rsidRPr="00F103C9">
        <w:tab/>
        <w:t>(1)</w:t>
      </w:r>
      <w:r w:rsidRPr="00F103C9">
        <w:tab/>
        <w:t xml:space="preserve">The </w:t>
      </w:r>
      <w:r w:rsidRPr="00F103C9">
        <w:rPr>
          <w:b/>
          <w:bCs/>
          <w:i/>
          <w:iCs/>
        </w:rPr>
        <w:t>value</w:t>
      </w:r>
      <w:r w:rsidRPr="00F103C9">
        <w:t xml:space="preserve"> of a </w:t>
      </w:r>
      <w:r w:rsidR="00F103C9" w:rsidRPr="00F103C9">
        <w:rPr>
          <w:position w:val="6"/>
          <w:sz w:val="16"/>
          <w:szCs w:val="16"/>
        </w:rPr>
        <w:t>*</w:t>
      </w:r>
      <w:r w:rsidRPr="00F103C9">
        <w:t xml:space="preserve">taxable supply of </w:t>
      </w:r>
      <w:r w:rsidR="00F103C9" w:rsidRPr="00F103C9">
        <w:rPr>
          <w:position w:val="6"/>
          <w:sz w:val="16"/>
          <w:szCs w:val="16"/>
        </w:rPr>
        <w:t>*</w:t>
      </w:r>
      <w:r w:rsidRPr="00F103C9">
        <w:t>commercial accommodation that:</w:t>
      </w:r>
    </w:p>
    <w:p w:rsidR="00300522" w:rsidRPr="00F103C9" w:rsidRDefault="00300522" w:rsidP="00300522">
      <w:pPr>
        <w:pStyle w:val="paragraph"/>
      </w:pPr>
      <w:r w:rsidRPr="00F103C9">
        <w:tab/>
        <w:t>(a)</w:t>
      </w:r>
      <w:r w:rsidRPr="00F103C9">
        <w:tab/>
        <w:t xml:space="preserve">is provided in </w:t>
      </w:r>
      <w:r w:rsidR="00F103C9" w:rsidRPr="00F103C9">
        <w:rPr>
          <w:position w:val="6"/>
          <w:sz w:val="16"/>
          <w:szCs w:val="16"/>
        </w:rPr>
        <w:t>*</w:t>
      </w:r>
      <w:r w:rsidRPr="00F103C9">
        <w:t xml:space="preserve">commercial residential premises that are </w:t>
      </w:r>
      <w:r w:rsidR="00F103C9" w:rsidRPr="00F103C9">
        <w:rPr>
          <w:position w:val="6"/>
          <w:sz w:val="16"/>
          <w:szCs w:val="16"/>
        </w:rPr>
        <w:t>*</w:t>
      </w:r>
      <w:r w:rsidRPr="00F103C9">
        <w:t>predominantly for long</w:t>
      </w:r>
      <w:r w:rsidR="00F103C9">
        <w:noBreakHyphen/>
      </w:r>
      <w:r w:rsidRPr="00F103C9">
        <w:t>term accommodation; and</w:t>
      </w:r>
    </w:p>
    <w:p w:rsidR="00300522" w:rsidRPr="00F103C9" w:rsidRDefault="00300522" w:rsidP="00300522">
      <w:pPr>
        <w:pStyle w:val="paragraph"/>
      </w:pPr>
      <w:r w:rsidRPr="00F103C9">
        <w:tab/>
        <w:t>(b)</w:t>
      </w:r>
      <w:r w:rsidRPr="00F103C9">
        <w:tab/>
        <w:t xml:space="preserve">is provided to an individual as </w:t>
      </w:r>
      <w:r w:rsidR="00F103C9" w:rsidRPr="00F103C9">
        <w:rPr>
          <w:position w:val="6"/>
          <w:sz w:val="16"/>
          <w:szCs w:val="16"/>
        </w:rPr>
        <w:t>*</w:t>
      </w:r>
      <w:r w:rsidRPr="00F103C9">
        <w:t>long</w:t>
      </w:r>
      <w:r w:rsidR="00F103C9">
        <w:noBreakHyphen/>
      </w:r>
      <w:r w:rsidRPr="00F103C9">
        <w:t>term accommodation;</w:t>
      </w:r>
    </w:p>
    <w:p w:rsidR="00300522" w:rsidRPr="00F103C9" w:rsidRDefault="00300522" w:rsidP="00300522">
      <w:pPr>
        <w:pStyle w:val="subsection2"/>
      </w:pPr>
      <w:r w:rsidRPr="00F103C9">
        <w:t xml:space="preserve">is 50%, or such other percentage as is specified in the regulations, of what would be the </w:t>
      </w:r>
      <w:r w:rsidR="00F103C9" w:rsidRPr="00F103C9">
        <w:rPr>
          <w:position w:val="6"/>
          <w:sz w:val="16"/>
          <w:szCs w:val="16"/>
        </w:rPr>
        <w:t>*</w:t>
      </w:r>
      <w:r w:rsidRPr="00F103C9">
        <w:t xml:space="preserve">price of the supply if this </w:t>
      </w:r>
      <w:r w:rsidR="00A53099" w:rsidRPr="00F103C9">
        <w:t>Division</w:t>
      </w:r>
      <w:r w:rsidR="00A36DB5" w:rsidRPr="00F103C9">
        <w:t xml:space="preserve"> </w:t>
      </w:r>
      <w:r w:rsidRPr="00F103C9">
        <w:t>did not apply.</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75 (which is about the value of taxable supplies).</w:t>
      </w:r>
    </w:p>
    <w:p w:rsidR="00300522" w:rsidRPr="00F103C9" w:rsidRDefault="00300522" w:rsidP="00300522">
      <w:pPr>
        <w:pStyle w:val="ActHead5"/>
      </w:pPr>
      <w:bookmarkStart w:id="729" w:name="_Toc498001753"/>
      <w:r w:rsidRPr="00F103C9">
        <w:rPr>
          <w:rStyle w:val="CharSectno"/>
        </w:rPr>
        <w:t>87</w:t>
      </w:r>
      <w:r w:rsidR="00F103C9" w:rsidRPr="00F103C9">
        <w:rPr>
          <w:rStyle w:val="CharSectno"/>
        </w:rPr>
        <w:noBreakHyphen/>
      </w:r>
      <w:r w:rsidRPr="00F103C9">
        <w:rPr>
          <w:rStyle w:val="CharSectno"/>
        </w:rPr>
        <w:t>10</w:t>
      </w:r>
      <w:r w:rsidRPr="00F103C9">
        <w:t xml:space="preserve">  Commercial residential premises that are not predominantly for long</w:t>
      </w:r>
      <w:r w:rsidR="00F103C9">
        <w:noBreakHyphen/>
      </w:r>
      <w:r w:rsidRPr="00F103C9">
        <w:t>term accommodation</w:t>
      </w:r>
      <w:bookmarkEnd w:id="729"/>
    </w:p>
    <w:p w:rsidR="00300522" w:rsidRPr="00F103C9" w:rsidRDefault="00300522" w:rsidP="00300522">
      <w:pPr>
        <w:pStyle w:val="subsection"/>
      </w:pPr>
      <w:r w:rsidRPr="00F103C9">
        <w:tab/>
        <w:t>(1)</w:t>
      </w:r>
      <w:r w:rsidRPr="00F103C9">
        <w:tab/>
        <w:t xml:space="preserve">The </w:t>
      </w:r>
      <w:r w:rsidRPr="00F103C9">
        <w:rPr>
          <w:b/>
          <w:bCs/>
          <w:i/>
          <w:iCs/>
        </w:rPr>
        <w:t>value</w:t>
      </w:r>
      <w:r w:rsidRPr="00F103C9">
        <w:t xml:space="preserve"> of a </w:t>
      </w:r>
      <w:r w:rsidR="00F103C9" w:rsidRPr="00F103C9">
        <w:rPr>
          <w:position w:val="6"/>
          <w:sz w:val="16"/>
          <w:szCs w:val="16"/>
        </w:rPr>
        <w:t>*</w:t>
      </w:r>
      <w:r w:rsidRPr="00F103C9">
        <w:t xml:space="preserve">taxable supply of </w:t>
      </w:r>
      <w:r w:rsidR="00F103C9" w:rsidRPr="00F103C9">
        <w:rPr>
          <w:position w:val="6"/>
          <w:sz w:val="16"/>
          <w:szCs w:val="16"/>
        </w:rPr>
        <w:t>*</w:t>
      </w:r>
      <w:r w:rsidRPr="00F103C9">
        <w:t>commercial accommodation that:</w:t>
      </w:r>
    </w:p>
    <w:p w:rsidR="00300522" w:rsidRPr="00F103C9" w:rsidRDefault="00300522" w:rsidP="00300522">
      <w:pPr>
        <w:pStyle w:val="paragraph"/>
      </w:pPr>
      <w:r w:rsidRPr="00F103C9">
        <w:tab/>
        <w:t>(a)</w:t>
      </w:r>
      <w:r w:rsidRPr="00F103C9">
        <w:tab/>
        <w:t xml:space="preserve">is provided in </w:t>
      </w:r>
      <w:r w:rsidR="00F103C9" w:rsidRPr="00F103C9">
        <w:rPr>
          <w:position w:val="6"/>
          <w:sz w:val="16"/>
          <w:szCs w:val="16"/>
        </w:rPr>
        <w:t>*</w:t>
      </w:r>
      <w:r w:rsidRPr="00F103C9">
        <w:t xml:space="preserve">commercial residential premises that are not </w:t>
      </w:r>
      <w:r w:rsidR="00F103C9" w:rsidRPr="00F103C9">
        <w:rPr>
          <w:position w:val="6"/>
          <w:sz w:val="16"/>
          <w:szCs w:val="16"/>
        </w:rPr>
        <w:t>*</w:t>
      </w:r>
      <w:r w:rsidRPr="00F103C9">
        <w:t>predominantly for long</w:t>
      </w:r>
      <w:r w:rsidR="00F103C9">
        <w:noBreakHyphen/>
      </w:r>
      <w:r w:rsidRPr="00F103C9">
        <w:t>term accommodation; and</w:t>
      </w:r>
    </w:p>
    <w:p w:rsidR="00300522" w:rsidRPr="00F103C9" w:rsidRDefault="00300522" w:rsidP="00300522">
      <w:pPr>
        <w:pStyle w:val="paragraph"/>
      </w:pPr>
      <w:r w:rsidRPr="00F103C9">
        <w:tab/>
        <w:t>(b)</w:t>
      </w:r>
      <w:r w:rsidRPr="00F103C9">
        <w:tab/>
        <w:t xml:space="preserve">is provided to an individual as </w:t>
      </w:r>
      <w:r w:rsidR="00F103C9" w:rsidRPr="00F103C9">
        <w:rPr>
          <w:position w:val="6"/>
          <w:sz w:val="16"/>
          <w:szCs w:val="16"/>
        </w:rPr>
        <w:t>*</w:t>
      </w:r>
      <w:r w:rsidRPr="00F103C9">
        <w:t>long</w:t>
      </w:r>
      <w:r w:rsidR="00F103C9">
        <w:noBreakHyphen/>
      </w:r>
      <w:r w:rsidRPr="00F103C9">
        <w:t>term accommodation;</w:t>
      </w:r>
    </w:p>
    <w:p w:rsidR="00300522" w:rsidRPr="00F103C9" w:rsidRDefault="00300522" w:rsidP="00300522">
      <w:pPr>
        <w:pStyle w:val="subsection2"/>
      </w:pPr>
      <w:r w:rsidRPr="00F103C9">
        <w:t>is the sum of:</w:t>
      </w:r>
    </w:p>
    <w:p w:rsidR="00300522" w:rsidRPr="00F103C9" w:rsidRDefault="00300522" w:rsidP="00300522">
      <w:pPr>
        <w:pStyle w:val="paragraph"/>
      </w:pPr>
      <w:r w:rsidRPr="00F103C9">
        <w:lastRenderedPageBreak/>
        <w:tab/>
        <w:t>(c)</w:t>
      </w:r>
      <w:r w:rsidRPr="00F103C9">
        <w:tab/>
        <w:t>the value, worked out in the way set out in section</w:t>
      </w:r>
      <w:r w:rsidR="00F103C9">
        <w:t> </w:t>
      </w:r>
      <w:r w:rsidRPr="00F103C9">
        <w:t>9</w:t>
      </w:r>
      <w:r w:rsidR="00F103C9">
        <w:noBreakHyphen/>
      </w:r>
      <w:r w:rsidRPr="00F103C9">
        <w:t xml:space="preserve">75, of that part of the supply that relates to provision of the commercial accommodation </w:t>
      </w:r>
      <w:r w:rsidRPr="00F103C9">
        <w:rPr>
          <w:i/>
          <w:iCs/>
        </w:rPr>
        <w:t>during</w:t>
      </w:r>
      <w:r w:rsidRPr="00F103C9">
        <w:t xml:space="preserve"> the first 27 days; and</w:t>
      </w:r>
    </w:p>
    <w:p w:rsidR="00300522" w:rsidRPr="00F103C9" w:rsidRDefault="00300522" w:rsidP="00300522">
      <w:pPr>
        <w:pStyle w:val="paragraph"/>
      </w:pPr>
      <w:r w:rsidRPr="00F103C9">
        <w:tab/>
        <w:t>(d)</w:t>
      </w:r>
      <w:r w:rsidRPr="00F103C9">
        <w:tab/>
        <w:t xml:space="preserve">50%, or such other percentage as is specified in the regulations, of what would be the </w:t>
      </w:r>
      <w:r w:rsidR="00F103C9" w:rsidRPr="00F103C9">
        <w:rPr>
          <w:position w:val="6"/>
          <w:sz w:val="16"/>
          <w:szCs w:val="16"/>
        </w:rPr>
        <w:t>*</w:t>
      </w:r>
      <w:r w:rsidRPr="00F103C9">
        <w:t xml:space="preserve">price (if this </w:t>
      </w:r>
      <w:r w:rsidR="00A53099" w:rsidRPr="00F103C9">
        <w:t>Division</w:t>
      </w:r>
      <w:r w:rsidR="00A36DB5" w:rsidRPr="00F103C9">
        <w:t xml:space="preserve"> </w:t>
      </w:r>
      <w:r w:rsidRPr="00F103C9">
        <w:t xml:space="preserve">did not apply) of that part of the supply that relates to provision of the commercial accommodation </w:t>
      </w:r>
      <w:r w:rsidRPr="00F103C9">
        <w:rPr>
          <w:i/>
          <w:iCs/>
        </w:rPr>
        <w:t>after</w:t>
      </w:r>
      <w:r w:rsidRPr="00F103C9">
        <w:t xml:space="preserve"> the first 27 days.</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75 (which is about the value of taxable supplies).</w:t>
      </w:r>
    </w:p>
    <w:p w:rsidR="00300522" w:rsidRPr="00F103C9" w:rsidRDefault="00300522" w:rsidP="00300522">
      <w:pPr>
        <w:pStyle w:val="ActHead5"/>
      </w:pPr>
      <w:bookmarkStart w:id="730" w:name="_Toc498001754"/>
      <w:r w:rsidRPr="00F103C9">
        <w:rPr>
          <w:rStyle w:val="CharSectno"/>
        </w:rPr>
        <w:t>87</w:t>
      </w:r>
      <w:r w:rsidR="00F103C9" w:rsidRPr="00F103C9">
        <w:rPr>
          <w:rStyle w:val="CharSectno"/>
        </w:rPr>
        <w:noBreakHyphen/>
      </w:r>
      <w:r w:rsidRPr="00F103C9">
        <w:rPr>
          <w:rStyle w:val="CharSectno"/>
        </w:rPr>
        <w:t>15</w:t>
      </w:r>
      <w:r w:rsidRPr="00F103C9">
        <w:t xml:space="preserve">  Meaning of </w:t>
      </w:r>
      <w:r w:rsidRPr="00F103C9">
        <w:rPr>
          <w:i/>
          <w:iCs/>
        </w:rPr>
        <w:t>commercial accommodation</w:t>
      </w:r>
      <w:bookmarkEnd w:id="730"/>
    </w:p>
    <w:p w:rsidR="00300522" w:rsidRPr="00F103C9" w:rsidRDefault="00300522" w:rsidP="00300522">
      <w:pPr>
        <w:pStyle w:val="Definition"/>
      </w:pPr>
      <w:r w:rsidRPr="00F103C9">
        <w:rPr>
          <w:b/>
          <w:bCs/>
          <w:i/>
          <w:iCs/>
        </w:rPr>
        <w:t>Commercial accommodation</w:t>
      </w:r>
      <w:r w:rsidRPr="00F103C9">
        <w:t xml:space="preserve"> means the right to occupy the whole or any part of </w:t>
      </w:r>
      <w:r w:rsidR="00F103C9" w:rsidRPr="00F103C9">
        <w:rPr>
          <w:position w:val="6"/>
          <w:sz w:val="16"/>
          <w:szCs w:val="16"/>
        </w:rPr>
        <w:t>*</w:t>
      </w:r>
      <w:r w:rsidRPr="00F103C9">
        <w:t>commercial residential premises, including, if it is provided as part of the right so to occupy, the supply of:</w:t>
      </w:r>
    </w:p>
    <w:p w:rsidR="00300522" w:rsidRPr="00F103C9" w:rsidRDefault="00300522" w:rsidP="00300522">
      <w:pPr>
        <w:pStyle w:val="paragraph"/>
      </w:pPr>
      <w:r w:rsidRPr="00F103C9">
        <w:tab/>
        <w:t>(a)</w:t>
      </w:r>
      <w:r w:rsidRPr="00F103C9">
        <w:tab/>
        <w:t>cleaning and maintenance; or</w:t>
      </w:r>
    </w:p>
    <w:p w:rsidR="00300522" w:rsidRPr="00F103C9" w:rsidRDefault="00300522" w:rsidP="00300522">
      <w:pPr>
        <w:pStyle w:val="paragraph"/>
      </w:pPr>
      <w:r w:rsidRPr="00F103C9">
        <w:tab/>
        <w:t>(b)</w:t>
      </w:r>
      <w:r w:rsidRPr="00F103C9">
        <w:tab/>
        <w:t>electricity, gas, air</w:t>
      </w:r>
      <w:r w:rsidR="00F103C9">
        <w:noBreakHyphen/>
      </w:r>
      <w:r w:rsidRPr="00F103C9">
        <w:t>conditioning or heating; or</w:t>
      </w:r>
    </w:p>
    <w:p w:rsidR="00300522" w:rsidRPr="00F103C9" w:rsidRDefault="00300522" w:rsidP="00300522">
      <w:pPr>
        <w:pStyle w:val="paragraph"/>
      </w:pPr>
      <w:r w:rsidRPr="00F103C9">
        <w:tab/>
        <w:t>(c)</w:t>
      </w:r>
      <w:r w:rsidRPr="00F103C9">
        <w:tab/>
        <w:t>telephone, television, radio or any other similar thing.</w:t>
      </w:r>
    </w:p>
    <w:p w:rsidR="00300522" w:rsidRPr="00F103C9" w:rsidRDefault="00300522" w:rsidP="00300522">
      <w:pPr>
        <w:pStyle w:val="ActHead5"/>
      </w:pPr>
      <w:bookmarkStart w:id="731" w:name="_Toc498001755"/>
      <w:r w:rsidRPr="00F103C9">
        <w:rPr>
          <w:rStyle w:val="CharSectno"/>
        </w:rPr>
        <w:t>87</w:t>
      </w:r>
      <w:r w:rsidR="00F103C9" w:rsidRPr="00F103C9">
        <w:rPr>
          <w:rStyle w:val="CharSectno"/>
        </w:rPr>
        <w:noBreakHyphen/>
      </w:r>
      <w:r w:rsidRPr="00F103C9">
        <w:rPr>
          <w:rStyle w:val="CharSectno"/>
        </w:rPr>
        <w:t>20</w:t>
      </w:r>
      <w:r w:rsidRPr="00F103C9">
        <w:t xml:space="preserve">  Meaning of </w:t>
      </w:r>
      <w:r w:rsidRPr="00F103C9">
        <w:rPr>
          <w:i/>
          <w:iCs/>
        </w:rPr>
        <w:t>long</w:t>
      </w:r>
      <w:r w:rsidR="00F103C9">
        <w:rPr>
          <w:i/>
          <w:iCs/>
        </w:rPr>
        <w:noBreakHyphen/>
      </w:r>
      <w:r w:rsidRPr="00F103C9">
        <w:rPr>
          <w:i/>
          <w:iCs/>
        </w:rPr>
        <w:t xml:space="preserve">term accommodation </w:t>
      </w:r>
      <w:r w:rsidRPr="00F103C9">
        <w:t>etc.</w:t>
      </w:r>
      <w:bookmarkEnd w:id="731"/>
    </w:p>
    <w:p w:rsidR="00300522" w:rsidRPr="00F103C9" w:rsidRDefault="00300522" w:rsidP="00300522">
      <w:pPr>
        <w:pStyle w:val="subsection"/>
      </w:pPr>
      <w:r w:rsidRPr="00F103C9">
        <w:tab/>
        <w:t>(1)</w:t>
      </w:r>
      <w:r w:rsidRPr="00F103C9">
        <w:tab/>
      </w:r>
      <w:r w:rsidRPr="00F103C9">
        <w:rPr>
          <w:b/>
          <w:bCs/>
          <w:i/>
          <w:iCs/>
        </w:rPr>
        <w:t>Long</w:t>
      </w:r>
      <w:r w:rsidR="00F103C9">
        <w:rPr>
          <w:b/>
          <w:bCs/>
          <w:i/>
          <w:iCs/>
        </w:rPr>
        <w:noBreakHyphen/>
      </w:r>
      <w:r w:rsidRPr="00F103C9">
        <w:rPr>
          <w:b/>
          <w:bCs/>
          <w:i/>
          <w:iCs/>
        </w:rPr>
        <w:t>term accommodation</w:t>
      </w:r>
      <w:r w:rsidRPr="00F103C9">
        <w:t xml:space="preserve"> is provided to an individual if </w:t>
      </w:r>
      <w:r w:rsidR="00F103C9" w:rsidRPr="00F103C9">
        <w:rPr>
          <w:position w:val="6"/>
          <w:sz w:val="16"/>
          <w:szCs w:val="16"/>
        </w:rPr>
        <w:t>*</w:t>
      </w:r>
      <w:r w:rsidRPr="00F103C9">
        <w:t>commercial accommodation is provided, for a continuous period of 28 days or more, in the same premises:</w:t>
      </w:r>
    </w:p>
    <w:p w:rsidR="00300522" w:rsidRPr="00F103C9" w:rsidRDefault="00300522" w:rsidP="00300522">
      <w:pPr>
        <w:pStyle w:val="paragraph"/>
      </w:pPr>
      <w:r w:rsidRPr="00F103C9">
        <w:tab/>
        <w:t>(a)</w:t>
      </w:r>
      <w:r w:rsidRPr="00F103C9">
        <w:tab/>
        <w:t>to that individual alone; or</w:t>
      </w:r>
    </w:p>
    <w:p w:rsidR="00300522" w:rsidRPr="00F103C9" w:rsidRDefault="00300522" w:rsidP="00300522">
      <w:pPr>
        <w:pStyle w:val="paragraph"/>
      </w:pPr>
      <w:r w:rsidRPr="00F103C9">
        <w:tab/>
        <w:t>(b)</w:t>
      </w:r>
      <w:r w:rsidRPr="00F103C9">
        <w:tab/>
        <w:t>to that individual, together with one or more other individuals who:</w:t>
      </w:r>
    </w:p>
    <w:p w:rsidR="00300522" w:rsidRPr="00F103C9" w:rsidRDefault="00300522" w:rsidP="00300522">
      <w:pPr>
        <w:pStyle w:val="paragraphsub"/>
      </w:pPr>
      <w:r w:rsidRPr="00F103C9">
        <w:tab/>
        <w:t>(i)</w:t>
      </w:r>
      <w:r w:rsidRPr="00F103C9">
        <w:tab/>
        <w:t>are also provided with that commercial accommodation; and</w:t>
      </w:r>
    </w:p>
    <w:p w:rsidR="00300522" w:rsidRPr="00F103C9" w:rsidRDefault="00300522" w:rsidP="00300522">
      <w:pPr>
        <w:pStyle w:val="paragraphsub"/>
      </w:pPr>
      <w:r w:rsidRPr="00F103C9">
        <w:tab/>
        <w:t>(ii)</w:t>
      </w:r>
      <w:r w:rsidRPr="00F103C9">
        <w:tab/>
        <w:t>are not provided with it at their own expense (whether incurred directly or indirectly).</w:t>
      </w:r>
    </w:p>
    <w:p w:rsidR="00300522" w:rsidRPr="00F103C9" w:rsidRDefault="00300522" w:rsidP="00300522">
      <w:pPr>
        <w:pStyle w:val="subsection"/>
      </w:pPr>
      <w:r w:rsidRPr="00F103C9">
        <w:tab/>
        <w:t>(2)</w:t>
      </w:r>
      <w:r w:rsidRPr="00F103C9">
        <w:tab/>
        <w:t xml:space="preserve">For the purpose of working out the number of days in the period for which an individual is provided with </w:t>
      </w:r>
      <w:r w:rsidR="00F103C9" w:rsidRPr="00F103C9">
        <w:rPr>
          <w:position w:val="6"/>
          <w:sz w:val="16"/>
          <w:szCs w:val="16"/>
        </w:rPr>
        <w:t>*</w:t>
      </w:r>
      <w:r w:rsidRPr="00F103C9">
        <w:t>commercial accommodation:</w:t>
      </w:r>
    </w:p>
    <w:p w:rsidR="00300522" w:rsidRPr="00F103C9" w:rsidRDefault="00300522" w:rsidP="00300522">
      <w:pPr>
        <w:pStyle w:val="paragraph"/>
      </w:pPr>
      <w:r w:rsidRPr="00F103C9">
        <w:lastRenderedPageBreak/>
        <w:tab/>
        <w:t>(a)</w:t>
      </w:r>
      <w:r w:rsidRPr="00F103C9">
        <w:tab/>
        <w:t>count the day on which he or she is first provided with the commercial accommodation; and</w:t>
      </w:r>
    </w:p>
    <w:p w:rsidR="00300522" w:rsidRPr="00F103C9" w:rsidRDefault="00300522" w:rsidP="00300522">
      <w:pPr>
        <w:pStyle w:val="paragraph"/>
      </w:pPr>
      <w:r w:rsidRPr="00F103C9">
        <w:tab/>
        <w:t>(b)</w:t>
      </w:r>
      <w:r w:rsidRPr="00F103C9">
        <w:tab/>
        <w:t>disregard the day on which he or she ceases to be provided with commercial accommodation.</w:t>
      </w:r>
    </w:p>
    <w:p w:rsidR="00300522" w:rsidRPr="00F103C9" w:rsidRDefault="00300522" w:rsidP="00300522">
      <w:pPr>
        <w:pStyle w:val="subsection"/>
        <w:keepNext/>
        <w:keepLines/>
      </w:pPr>
      <w:r w:rsidRPr="00F103C9">
        <w:tab/>
        <w:t>(3)</w:t>
      </w:r>
      <w:r w:rsidRPr="00F103C9">
        <w:tab/>
      </w:r>
      <w:r w:rsidR="00F103C9" w:rsidRPr="00F103C9">
        <w:rPr>
          <w:position w:val="6"/>
          <w:sz w:val="16"/>
          <w:szCs w:val="16"/>
        </w:rPr>
        <w:t>*</w:t>
      </w:r>
      <w:r w:rsidRPr="00F103C9">
        <w:t xml:space="preserve">Commercial residential premises are </w:t>
      </w:r>
      <w:r w:rsidRPr="00F103C9">
        <w:rPr>
          <w:b/>
          <w:bCs/>
          <w:i/>
          <w:iCs/>
        </w:rPr>
        <w:t>predominantly for long</w:t>
      </w:r>
      <w:r w:rsidR="00F103C9">
        <w:rPr>
          <w:b/>
          <w:bCs/>
          <w:i/>
          <w:iCs/>
        </w:rPr>
        <w:noBreakHyphen/>
      </w:r>
      <w:r w:rsidRPr="00F103C9">
        <w:rPr>
          <w:b/>
          <w:bCs/>
          <w:i/>
          <w:iCs/>
        </w:rPr>
        <w:t>term accommodation</w:t>
      </w:r>
      <w:r w:rsidRPr="00F103C9">
        <w:t xml:space="preserve"> if at least 70% of the individuals who are provided with </w:t>
      </w:r>
      <w:r w:rsidR="00F103C9" w:rsidRPr="00F103C9">
        <w:rPr>
          <w:position w:val="6"/>
          <w:sz w:val="16"/>
          <w:szCs w:val="16"/>
        </w:rPr>
        <w:t>*</w:t>
      </w:r>
      <w:r w:rsidRPr="00F103C9">
        <w:t xml:space="preserve">commercial accommodation in the premises are provided with commercial accommodation as </w:t>
      </w:r>
      <w:r w:rsidR="00F103C9" w:rsidRPr="00F103C9">
        <w:rPr>
          <w:position w:val="6"/>
          <w:sz w:val="16"/>
          <w:szCs w:val="16"/>
        </w:rPr>
        <w:t>*</w:t>
      </w:r>
      <w:r w:rsidRPr="00F103C9">
        <w:t>long</w:t>
      </w:r>
      <w:r w:rsidR="00F103C9">
        <w:noBreakHyphen/>
      </w:r>
      <w:r w:rsidRPr="00F103C9">
        <w:t>term accommodation.</w:t>
      </w:r>
    </w:p>
    <w:p w:rsidR="00300522" w:rsidRPr="00F103C9" w:rsidRDefault="00300522" w:rsidP="00300522">
      <w:pPr>
        <w:pStyle w:val="ActHead5"/>
      </w:pPr>
      <w:bookmarkStart w:id="732" w:name="_Toc498001756"/>
      <w:r w:rsidRPr="00F103C9">
        <w:rPr>
          <w:rStyle w:val="CharSectno"/>
        </w:rPr>
        <w:t>87</w:t>
      </w:r>
      <w:r w:rsidR="00F103C9" w:rsidRPr="00F103C9">
        <w:rPr>
          <w:rStyle w:val="CharSectno"/>
        </w:rPr>
        <w:noBreakHyphen/>
      </w:r>
      <w:r w:rsidRPr="00F103C9">
        <w:rPr>
          <w:rStyle w:val="CharSectno"/>
        </w:rPr>
        <w:t>25</w:t>
      </w:r>
      <w:r w:rsidRPr="00F103C9">
        <w:t xml:space="preserve">  Suppliers may choose not to apply this Division</w:t>
      </w:r>
      <w:bookmarkEnd w:id="732"/>
    </w:p>
    <w:p w:rsidR="00300522" w:rsidRPr="00F103C9" w:rsidRDefault="00300522" w:rsidP="00300522">
      <w:pPr>
        <w:pStyle w:val="subsection"/>
      </w:pPr>
      <w:r w:rsidRPr="00F103C9">
        <w:tab/>
        <w:t>(1)</w:t>
      </w:r>
      <w:r w:rsidRPr="00F103C9">
        <w:tab/>
        <w:t xml:space="preserve">This </w:t>
      </w:r>
      <w:r w:rsidR="00A53099" w:rsidRPr="00F103C9">
        <w:t>Division</w:t>
      </w:r>
      <w:r w:rsidR="00A36DB5" w:rsidRPr="00F103C9">
        <w:t xml:space="preserve"> </w:t>
      </w:r>
      <w:r w:rsidRPr="00F103C9">
        <w:t xml:space="preserve">does not apply to a supply of </w:t>
      </w:r>
      <w:r w:rsidR="00F103C9" w:rsidRPr="00F103C9">
        <w:rPr>
          <w:position w:val="6"/>
          <w:sz w:val="16"/>
          <w:szCs w:val="16"/>
        </w:rPr>
        <w:t>*</w:t>
      </w:r>
      <w:r w:rsidRPr="00F103C9">
        <w:t xml:space="preserve">commercial accommodation if the supplier chooses not to apply this </w:t>
      </w:r>
      <w:r w:rsidR="00A53099" w:rsidRPr="00F103C9">
        <w:t>Division</w:t>
      </w:r>
      <w:r w:rsidR="00A36DB5" w:rsidRPr="00F103C9">
        <w:t xml:space="preserve"> </w:t>
      </w:r>
      <w:r w:rsidRPr="00F103C9">
        <w:t>to any supplies of commercial accommodation that the supplier makes.</w:t>
      </w:r>
    </w:p>
    <w:p w:rsidR="00300522" w:rsidRPr="00F103C9" w:rsidRDefault="00300522" w:rsidP="00300522">
      <w:pPr>
        <w:pStyle w:val="subsection"/>
      </w:pPr>
      <w:r w:rsidRPr="00F103C9">
        <w:tab/>
        <w:t>(2)</w:t>
      </w:r>
      <w:r w:rsidRPr="00F103C9">
        <w:tab/>
        <w:t xml:space="preserve">The choice applies to all supplies of </w:t>
      </w:r>
      <w:r w:rsidR="00F103C9" w:rsidRPr="00F103C9">
        <w:rPr>
          <w:position w:val="6"/>
          <w:sz w:val="16"/>
          <w:szCs w:val="16"/>
        </w:rPr>
        <w:t>*</w:t>
      </w:r>
      <w:r w:rsidRPr="00F103C9">
        <w:t>commercial accommodation that the supplier makes after the choice is made and before the choice is revoked.</w:t>
      </w:r>
    </w:p>
    <w:p w:rsidR="00300522" w:rsidRPr="00F103C9" w:rsidRDefault="00300522" w:rsidP="00300522">
      <w:pPr>
        <w:pStyle w:val="subsection"/>
      </w:pPr>
      <w:r w:rsidRPr="00F103C9">
        <w:tab/>
        <w:t>(3)</w:t>
      </w:r>
      <w:r w:rsidRPr="00F103C9">
        <w:tab/>
        <w:t>However, the supplier:</w:t>
      </w:r>
    </w:p>
    <w:p w:rsidR="00300522" w:rsidRPr="00F103C9" w:rsidRDefault="00300522" w:rsidP="00300522">
      <w:pPr>
        <w:pStyle w:val="paragraph"/>
      </w:pPr>
      <w:r w:rsidRPr="00F103C9">
        <w:tab/>
        <w:t>(a)</w:t>
      </w:r>
      <w:r w:rsidRPr="00F103C9">
        <w:tab/>
        <w:t>cannot revoke the choice within 12 months after the day on which the supplier made the choice; and</w:t>
      </w:r>
    </w:p>
    <w:p w:rsidR="00300522" w:rsidRPr="00F103C9" w:rsidRDefault="00300522" w:rsidP="00300522">
      <w:pPr>
        <w:pStyle w:val="paragraph"/>
      </w:pPr>
      <w:r w:rsidRPr="00F103C9">
        <w:tab/>
        <w:t>(b)</w:t>
      </w:r>
      <w:r w:rsidRPr="00F103C9">
        <w:tab/>
        <w:t>cannot make a further choice within 12 months after the day on which the supplier revoked a previous choice.</w:t>
      </w:r>
    </w:p>
    <w:p w:rsidR="00A83DC0" w:rsidRPr="00F103C9" w:rsidRDefault="00A83DC0" w:rsidP="00A83DC0">
      <w:pPr>
        <w:pStyle w:val="notetext"/>
      </w:pPr>
      <w:r w:rsidRPr="00F103C9">
        <w:t>Note:</w:t>
      </w:r>
      <w:r w:rsidRPr="00F103C9">
        <w:tab/>
        <w:t>If you choose not to apply this Division, your supplies (other than GST</w:t>
      </w:r>
      <w:r w:rsidR="00F103C9">
        <w:noBreakHyphen/>
      </w:r>
      <w:r w:rsidRPr="00F103C9">
        <w:t>free supplies) of long</w:t>
      </w:r>
      <w:r w:rsidR="00F103C9">
        <w:noBreakHyphen/>
      </w:r>
      <w:r w:rsidRPr="00F103C9">
        <w:t>term accommodation in commercial residential premises are input taxed under section</w:t>
      </w:r>
      <w:r w:rsidR="00F103C9">
        <w:t> </w:t>
      </w:r>
      <w:r w:rsidRPr="00F103C9">
        <w:t>40</w:t>
      </w:r>
      <w:r w:rsidR="00F103C9">
        <w:noBreakHyphen/>
      </w:r>
      <w:r w:rsidRPr="00F103C9">
        <w:t>35.</w:t>
      </w:r>
    </w:p>
    <w:p w:rsidR="00300522" w:rsidRPr="00F103C9" w:rsidRDefault="00300522" w:rsidP="00A36DB5">
      <w:pPr>
        <w:pStyle w:val="ActHead3"/>
        <w:pageBreakBefore/>
      </w:pPr>
      <w:bookmarkStart w:id="733" w:name="_Toc498001757"/>
      <w:r w:rsidRPr="00F103C9">
        <w:rPr>
          <w:rStyle w:val="CharDivNo"/>
        </w:rPr>
        <w:lastRenderedPageBreak/>
        <w:t>Division</w:t>
      </w:r>
      <w:r w:rsidR="00F103C9" w:rsidRPr="00F103C9">
        <w:rPr>
          <w:rStyle w:val="CharDivNo"/>
        </w:rPr>
        <w:t> </w:t>
      </w:r>
      <w:r w:rsidRPr="00F103C9">
        <w:rPr>
          <w:rStyle w:val="CharDivNo"/>
        </w:rPr>
        <w:t>90</w:t>
      </w:r>
      <w:r w:rsidRPr="00F103C9">
        <w:t>—</w:t>
      </w:r>
      <w:r w:rsidRPr="00F103C9">
        <w:rPr>
          <w:rStyle w:val="CharDivText"/>
        </w:rPr>
        <w:t>Company amalgamations</w:t>
      </w:r>
      <w:bookmarkEnd w:id="733"/>
    </w:p>
    <w:p w:rsidR="00300522" w:rsidRPr="00F103C9" w:rsidRDefault="00300522" w:rsidP="00300522">
      <w:pPr>
        <w:pStyle w:val="ActHead5"/>
      </w:pPr>
      <w:bookmarkStart w:id="734" w:name="_Toc498001758"/>
      <w:r w:rsidRPr="00F103C9">
        <w:rPr>
          <w:rStyle w:val="CharSectno"/>
        </w:rPr>
        <w:t>90</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734"/>
    </w:p>
    <w:p w:rsidR="00300522" w:rsidRPr="00F103C9" w:rsidRDefault="00300522" w:rsidP="00300522">
      <w:pPr>
        <w:pStyle w:val="BoxText"/>
      </w:pPr>
      <w:r w:rsidRPr="00F103C9">
        <w:t xml:space="preserve">This </w:t>
      </w:r>
      <w:r w:rsidR="00A53099" w:rsidRPr="00F103C9">
        <w:t>Division</w:t>
      </w:r>
      <w:r w:rsidR="00A36DB5" w:rsidRPr="00F103C9">
        <w:t xml:space="preserve"> </w:t>
      </w:r>
      <w:r w:rsidRPr="00F103C9">
        <w:t>ensures proper account is taken of liabilities and entitlements under the GST system when companies amalgamate.</w:t>
      </w:r>
    </w:p>
    <w:p w:rsidR="00300522" w:rsidRPr="00F103C9" w:rsidRDefault="00300522" w:rsidP="00300522">
      <w:pPr>
        <w:pStyle w:val="ActHead5"/>
      </w:pPr>
      <w:bookmarkStart w:id="735" w:name="_Toc498001759"/>
      <w:r w:rsidRPr="00F103C9">
        <w:rPr>
          <w:rStyle w:val="CharSectno"/>
        </w:rPr>
        <w:t>90</w:t>
      </w:r>
      <w:r w:rsidR="00F103C9" w:rsidRPr="00F103C9">
        <w:rPr>
          <w:rStyle w:val="CharSectno"/>
        </w:rPr>
        <w:noBreakHyphen/>
      </w:r>
      <w:r w:rsidRPr="00F103C9">
        <w:rPr>
          <w:rStyle w:val="CharSectno"/>
        </w:rPr>
        <w:t>5</w:t>
      </w:r>
      <w:r w:rsidRPr="00F103C9">
        <w:t xml:space="preserve">  Supplies not taxable—amalgamated company registered or required to be registered</w:t>
      </w:r>
      <w:bookmarkEnd w:id="735"/>
    </w:p>
    <w:p w:rsidR="00300522" w:rsidRPr="00F103C9" w:rsidRDefault="00300522" w:rsidP="00300522">
      <w:pPr>
        <w:pStyle w:val="subsection"/>
      </w:pPr>
      <w:r w:rsidRPr="00F103C9">
        <w:tab/>
        <w:t>(1)</w:t>
      </w:r>
      <w:r w:rsidRPr="00F103C9">
        <w:tab/>
        <w:t xml:space="preserve">A supply made by an </w:t>
      </w:r>
      <w:r w:rsidR="00F103C9" w:rsidRPr="00F103C9">
        <w:rPr>
          <w:position w:val="6"/>
          <w:sz w:val="16"/>
          <w:szCs w:val="16"/>
        </w:rPr>
        <w:t>*</w:t>
      </w:r>
      <w:r w:rsidRPr="00F103C9">
        <w:t xml:space="preserve">amalgamating company to an </w:t>
      </w:r>
      <w:r w:rsidR="00F103C9" w:rsidRPr="00F103C9">
        <w:rPr>
          <w:position w:val="6"/>
          <w:sz w:val="16"/>
          <w:szCs w:val="16"/>
        </w:rPr>
        <w:t>*</w:t>
      </w:r>
      <w:r w:rsidRPr="00F103C9">
        <w:t xml:space="preserve">amalgamated company in the course of </w:t>
      </w:r>
      <w:r w:rsidR="00F103C9" w:rsidRPr="00F103C9">
        <w:rPr>
          <w:position w:val="6"/>
          <w:sz w:val="16"/>
          <w:szCs w:val="16"/>
        </w:rPr>
        <w:t>*</w:t>
      </w:r>
      <w:r w:rsidRPr="00F103C9">
        <w:t xml:space="preserve">amalgamation is not a </w:t>
      </w:r>
      <w:r w:rsidR="00F103C9" w:rsidRPr="00F103C9">
        <w:rPr>
          <w:position w:val="6"/>
          <w:sz w:val="16"/>
          <w:szCs w:val="16"/>
        </w:rPr>
        <w:t>*</w:t>
      </w:r>
      <w:r w:rsidRPr="00F103C9">
        <w:t xml:space="preserve">taxable supply if, immediately after the amalgamation, the amalgamated company is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5 (which is about what is a taxable supply).</w:t>
      </w:r>
    </w:p>
    <w:p w:rsidR="00300522" w:rsidRPr="00F103C9" w:rsidRDefault="00300522" w:rsidP="00300522">
      <w:pPr>
        <w:pStyle w:val="ActHead5"/>
      </w:pPr>
      <w:bookmarkStart w:id="736" w:name="_Toc498001760"/>
      <w:r w:rsidRPr="00F103C9">
        <w:rPr>
          <w:rStyle w:val="CharSectno"/>
        </w:rPr>
        <w:t>90</w:t>
      </w:r>
      <w:r w:rsidR="00F103C9" w:rsidRPr="00F103C9">
        <w:rPr>
          <w:rStyle w:val="CharSectno"/>
        </w:rPr>
        <w:noBreakHyphen/>
      </w:r>
      <w:r w:rsidRPr="00F103C9">
        <w:rPr>
          <w:rStyle w:val="CharSectno"/>
        </w:rPr>
        <w:t>10</w:t>
      </w:r>
      <w:r w:rsidRPr="00F103C9">
        <w:t xml:space="preserve">  Value of taxable supplies—amalgamated company not registered or required to be registered</w:t>
      </w:r>
      <w:bookmarkEnd w:id="736"/>
    </w:p>
    <w:p w:rsidR="00300522" w:rsidRPr="00F103C9" w:rsidRDefault="00300522" w:rsidP="00300522">
      <w:pPr>
        <w:pStyle w:val="subsection"/>
      </w:pPr>
      <w:r w:rsidRPr="00F103C9">
        <w:tab/>
        <w:t>(1)</w:t>
      </w:r>
      <w:r w:rsidRPr="00F103C9">
        <w:tab/>
        <w:t>If:</w:t>
      </w:r>
    </w:p>
    <w:p w:rsidR="00300522" w:rsidRPr="00F103C9" w:rsidRDefault="00300522" w:rsidP="00300522">
      <w:pPr>
        <w:pStyle w:val="paragraph"/>
      </w:pPr>
      <w:r w:rsidRPr="00F103C9">
        <w:tab/>
        <w:t>(a)</w:t>
      </w:r>
      <w:r w:rsidRPr="00F103C9">
        <w:tab/>
        <w:t xml:space="preserve">an </w:t>
      </w:r>
      <w:r w:rsidR="00F103C9" w:rsidRPr="00F103C9">
        <w:rPr>
          <w:position w:val="6"/>
          <w:sz w:val="16"/>
          <w:szCs w:val="16"/>
        </w:rPr>
        <w:t>*</w:t>
      </w:r>
      <w:r w:rsidRPr="00F103C9">
        <w:t xml:space="preserve">amalgamating company makes a </w:t>
      </w:r>
      <w:r w:rsidR="00F103C9" w:rsidRPr="00F103C9">
        <w:rPr>
          <w:position w:val="6"/>
          <w:sz w:val="16"/>
          <w:szCs w:val="16"/>
        </w:rPr>
        <w:t>*</w:t>
      </w:r>
      <w:r w:rsidRPr="00F103C9">
        <w:t xml:space="preserve">taxable supply to an </w:t>
      </w:r>
      <w:r w:rsidR="00F103C9" w:rsidRPr="00F103C9">
        <w:rPr>
          <w:position w:val="6"/>
          <w:sz w:val="16"/>
          <w:szCs w:val="16"/>
        </w:rPr>
        <w:t>*</w:t>
      </w:r>
      <w:r w:rsidRPr="00F103C9">
        <w:t xml:space="preserve">amalgamated company in the course of </w:t>
      </w:r>
      <w:r w:rsidR="00F103C9" w:rsidRPr="00F103C9">
        <w:rPr>
          <w:position w:val="6"/>
          <w:sz w:val="16"/>
          <w:szCs w:val="16"/>
        </w:rPr>
        <w:t>*</w:t>
      </w:r>
      <w:r w:rsidRPr="00F103C9">
        <w:t>amalgamation; and</w:t>
      </w:r>
    </w:p>
    <w:p w:rsidR="00300522" w:rsidRPr="00F103C9" w:rsidRDefault="00300522" w:rsidP="00300522">
      <w:pPr>
        <w:pStyle w:val="paragraph"/>
      </w:pPr>
      <w:r w:rsidRPr="00F103C9">
        <w:tab/>
        <w:t>(b)</w:t>
      </w:r>
      <w:r w:rsidRPr="00F103C9">
        <w:tab/>
        <w:t xml:space="preserve">immediately after the amalgamation, the amalgamated company is neither </w:t>
      </w:r>
      <w:r w:rsidR="00F103C9" w:rsidRPr="00F103C9">
        <w:rPr>
          <w:position w:val="6"/>
          <w:sz w:val="16"/>
          <w:szCs w:val="16"/>
        </w:rPr>
        <w:t>*</w:t>
      </w:r>
      <w:r w:rsidRPr="00F103C9">
        <w:t xml:space="preserve">registered nor </w:t>
      </w:r>
      <w:r w:rsidR="00F103C9" w:rsidRPr="00F103C9">
        <w:rPr>
          <w:position w:val="6"/>
          <w:sz w:val="16"/>
          <w:szCs w:val="16"/>
        </w:rPr>
        <w:t>*</w:t>
      </w:r>
      <w:r w:rsidRPr="00F103C9">
        <w:t>required to be registered;</w:t>
      </w:r>
    </w:p>
    <w:p w:rsidR="00300522" w:rsidRPr="00F103C9" w:rsidRDefault="00300522" w:rsidP="00300522">
      <w:pPr>
        <w:pStyle w:val="subsection2"/>
      </w:pPr>
      <w:r w:rsidRPr="00F103C9">
        <w:t xml:space="preserve">the </w:t>
      </w:r>
      <w:r w:rsidRPr="00F103C9">
        <w:rPr>
          <w:b/>
          <w:bCs/>
          <w:i/>
          <w:iCs/>
        </w:rPr>
        <w:t>value</w:t>
      </w:r>
      <w:r w:rsidRPr="00F103C9">
        <w:t xml:space="preserve"> of the taxable supply is the</w:t>
      </w:r>
      <w:r w:rsidR="00F103C9" w:rsidRPr="00F103C9">
        <w:rPr>
          <w:position w:val="6"/>
          <w:sz w:val="16"/>
          <w:szCs w:val="16"/>
        </w:rPr>
        <w:t>*</w:t>
      </w:r>
      <w:r w:rsidRPr="00F103C9">
        <w:t>GST exclusive market value of the supply.</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75 (which is about the value of taxable supplies).</w:t>
      </w:r>
    </w:p>
    <w:p w:rsidR="00300522" w:rsidRPr="00F103C9" w:rsidRDefault="00300522" w:rsidP="00300522">
      <w:pPr>
        <w:pStyle w:val="ActHead5"/>
      </w:pPr>
      <w:bookmarkStart w:id="737" w:name="_Toc498001761"/>
      <w:r w:rsidRPr="00F103C9">
        <w:rPr>
          <w:rStyle w:val="CharSectno"/>
        </w:rPr>
        <w:lastRenderedPageBreak/>
        <w:t>90</w:t>
      </w:r>
      <w:r w:rsidR="00F103C9" w:rsidRPr="00F103C9">
        <w:rPr>
          <w:rStyle w:val="CharSectno"/>
        </w:rPr>
        <w:noBreakHyphen/>
      </w:r>
      <w:r w:rsidRPr="00F103C9">
        <w:rPr>
          <w:rStyle w:val="CharSectno"/>
        </w:rPr>
        <w:t>15</w:t>
      </w:r>
      <w:r w:rsidRPr="00F103C9">
        <w:t xml:space="preserve">  Acquisitions not creditable—amalgamated company registered or required to be registered</w:t>
      </w:r>
      <w:bookmarkEnd w:id="737"/>
    </w:p>
    <w:p w:rsidR="00300522" w:rsidRPr="00F103C9" w:rsidRDefault="00300522" w:rsidP="00300522">
      <w:pPr>
        <w:pStyle w:val="subsection"/>
      </w:pPr>
      <w:r w:rsidRPr="00F103C9">
        <w:tab/>
        <w:t>(1)</w:t>
      </w:r>
      <w:r w:rsidRPr="00F103C9">
        <w:tab/>
        <w:t xml:space="preserve">An acquisition made by an </w:t>
      </w:r>
      <w:r w:rsidR="00F103C9" w:rsidRPr="00F103C9">
        <w:rPr>
          <w:position w:val="6"/>
          <w:sz w:val="16"/>
          <w:szCs w:val="16"/>
        </w:rPr>
        <w:t>*</w:t>
      </w:r>
      <w:r w:rsidRPr="00F103C9">
        <w:t xml:space="preserve">amalgamated company from an </w:t>
      </w:r>
      <w:r w:rsidR="00F103C9" w:rsidRPr="00F103C9">
        <w:rPr>
          <w:position w:val="6"/>
          <w:sz w:val="16"/>
          <w:szCs w:val="16"/>
        </w:rPr>
        <w:t>*</w:t>
      </w:r>
      <w:r w:rsidRPr="00F103C9">
        <w:t xml:space="preserve">amalgamating company in the course of </w:t>
      </w:r>
      <w:r w:rsidR="00F103C9" w:rsidRPr="00F103C9">
        <w:rPr>
          <w:position w:val="6"/>
          <w:sz w:val="16"/>
          <w:szCs w:val="16"/>
        </w:rPr>
        <w:t>*</w:t>
      </w:r>
      <w:r w:rsidRPr="00F103C9">
        <w:t xml:space="preserve">amalgamation is not a </w:t>
      </w:r>
      <w:r w:rsidR="00F103C9" w:rsidRPr="00F103C9">
        <w:rPr>
          <w:position w:val="6"/>
          <w:sz w:val="16"/>
          <w:szCs w:val="16"/>
        </w:rPr>
        <w:t>*</w:t>
      </w:r>
      <w:r w:rsidRPr="00F103C9">
        <w:t xml:space="preserve">creditable acquisition if, immediately after the amalgamation, the amalgamated company is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w:t>
      </w:r>
    </w:p>
    <w:p w:rsidR="00300522" w:rsidRPr="00F103C9" w:rsidRDefault="00300522" w:rsidP="00300522">
      <w:pPr>
        <w:pStyle w:val="subsection"/>
      </w:pPr>
      <w:r w:rsidRPr="00F103C9">
        <w:tab/>
        <w:t>(2)</w:t>
      </w:r>
      <w:r w:rsidRPr="00F103C9">
        <w:tab/>
        <w:t>This section has effect despite section</w:t>
      </w:r>
      <w:r w:rsidR="00F103C9">
        <w:t> </w:t>
      </w:r>
      <w:r w:rsidRPr="00F103C9">
        <w:t>11</w:t>
      </w:r>
      <w:r w:rsidR="00F103C9">
        <w:noBreakHyphen/>
      </w:r>
      <w:r w:rsidRPr="00F103C9">
        <w:t>5 (which is about what is a creditable acquisition).</w:t>
      </w:r>
    </w:p>
    <w:p w:rsidR="00300522" w:rsidRPr="00F103C9" w:rsidRDefault="00300522" w:rsidP="00300522">
      <w:pPr>
        <w:pStyle w:val="ActHead5"/>
      </w:pPr>
      <w:bookmarkStart w:id="738" w:name="_Toc498001762"/>
      <w:r w:rsidRPr="00F103C9">
        <w:rPr>
          <w:rStyle w:val="CharSectno"/>
        </w:rPr>
        <w:t>90</w:t>
      </w:r>
      <w:r w:rsidR="00F103C9" w:rsidRPr="00F103C9">
        <w:rPr>
          <w:rStyle w:val="CharSectno"/>
        </w:rPr>
        <w:noBreakHyphen/>
      </w:r>
      <w:r w:rsidRPr="00F103C9">
        <w:rPr>
          <w:rStyle w:val="CharSectno"/>
        </w:rPr>
        <w:t>20</w:t>
      </w:r>
      <w:r w:rsidRPr="00F103C9">
        <w:t xml:space="preserve">  Liability after amalgamation for GST on amalgamating company’s supplies</w:t>
      </w:r>
      <w:bookmarkEnd w:id="738"/>
    </w:p>
    <w:p w:rsidR="00300522" w:rsidRPr="00F103C9" w:rsidRDefault="00300522" w:rsidP="00300522">
      <w:pPr>
        <w:pStyle w:val="subsection"/>
      </w:pPr>
      <w:r w:rsidRPr="00F103C9">
        <w:tab/>
        <w:t>(1)</w:t>
      </w:r>
      <w:r w:rsidRPr="00F103C9">
        <w:tab/>
        <w:t xml:space="preserve">An </w:t>
      </w:r>
      <w:r w:rsidR="00F103C9" w:rsidRPr="00F103C9">
        <w:rPr>
          <w:position w:val="6"/>
          <w:sz w:val="16"/>
          <w:szCs w:val="16"/>
        </w:rPr>
        <w:t>*</w:t>
      </w:r>
      <w:r w:rsidRPr="00F103C9">
        <w:t xml:space="preserve">amalgamated company must pay the GST payable on a </w:t>
      </w:r>
      <w:r w:rsidR="00F103C9" w:rsidRPr="00F103C9">
        <w:rPr>
          <w:position w:val="6"/>
          <w:sz w:val="16"/>
          <w:szCs w:val="16"/>
        </w:rPr>
        <w:t>*</w:t>
      </w:r>
      <w:r w:rsidRPr="00F103C9">
        <w:t>taxable supply if:</w:t>
      </w:r>
    </w:p>
    <w:p w:rsidR="00300522" w:rsidRPr="00F103C9" w:rsidRDefault="00300522" w:rsidP="00300522">
      <w:pPr>
        <w:pStyle w:val="paragraph"/>
      </w:pPr>
      <w:r w:rsidRPr="00F103C9">
        <w:tab/>
        <w:t>(a)</w:t>
      </w:r>
      <w:r w:rsidRPr="00F103C9">
        <w:tab/>
        <w:t>apart from the</w:t>
      </w:r>
      <w:r w:rsidR="00F103C9" w:rsidRPr="00F103C9">
        <w:rPr>
          <w:position w:val="6"/>
          <w:sz w:val="16"/>
          <w:szCs w:val="16"/>
        </w:rPr>
        <w:t>*</w:t>
      </w:r>
      <w:r w:rsidRPr="00F103C9">
        <w:t xml:space="preserve">amalgamation, the GST would have been payable by any of the </w:t>
      </w:r>
      <w:r w:rsidR="00F103C9" w:rsidRPr="00F103C9">
        <w:rPr>
          <w:position w:val="6"/>
          <w:sz w:val="16"/>
          <w:szCs w:val="16"/>
        </w:rPr>
        <w:t>*</w:t>
      </w:r>
      <w:r w:rsidRPr="00F103C9">
        <w:t>amalgamating companies; and</w:t>
      </w:r>
    </w:p>
    <w:p w:rsidR="00300522" w:rsidRPr="00F103C9" w:rsidRDefault="00300522" w:rsidP="00300522">
      <w:pPr>
        <w:pStyle w:val="paragraph"/>
      </w:pPr>
      <w:r w:rsidRPr="00F103C9">
        <w:tab/>
        <w:t>(b)</w:t>
      </w:r>
      <w:r w:rsidRPr="00F103C9">
        <w:tab/>
        <w:t>the GST was not attributable, before the amalgamation, to a tax period applying to the amalgamating company.</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40 (which is about liability for GST).</w:t>
      </w:r>
    </w:p>
    <w:p w:rsidR="00300522" w:rsidRPr="00F103C9" w:rsidRDefault="00300522" w:rsidP="00300522">
      <w:pPr>
        <w:pStyle w:val="ActHead5"/>
      </w:pPr>
      <w:bookmarkStart w:id="739" w:name="_Toc498001763"/>
      <w:r w:rsidRPr="00F103C9">
        <w:rPr>
          <w:rStyle w:val="CharSectno"/>
        </w:rPr>
        <w:t>90</w:t>
      </w:r>
      <w:r w:rsidR="00F103C9" w:rsidRPr="00F103C9">
        <w:rPr>
          <w:rStyle w:val="CharSectno"/>
        </w:rPr>
        <w:noBreakHyphen/>
      </w:r>
      <w:r w:rsidRPr="00F103C9">
        <w:rPr>
          <w:rStyle w:val="CharSectno"/>
        </w:rPr>
        <w:t>25</w:t>
      </w:r>
      <w:r w:rsidRPr="00F103C9">
        <w:t xml:space="preserve">  Entitlement after amalgamation to input tax credits for amalgamating company’s acquisitions</w:t>
      </w:r>
      <w:bookmarkEnd w:id="739"/>
    </w:p>
    <w:p w:rsidR="00300522" w:rsidRPr="00F103C9" w:rsidRDefault="00300522" w:rsidP="00300522">
      <w:pPr>
        <w:pStyle w:val="subsection"/>
      </w:pPr>
      <w:r w:rsidRPr="00F103C9">
        <w:tab/>
        <w:t>(1)</w:t>
      </w:r>
      <w:r w:rsidRPr="00F103C9">
        <w:tab/>
        <w:t xml:space="preserve">An </w:t>
      </w:r>
      <w:r w:rsidR="00F103C9" w:rsidRPr="00F103C9">
        <w:rPr>
          <w:position w:val="6"/>
          <w:sz w:val="16"/>
          <w:szCs w:val="16"/>
        </w:rPr>
        <w:t>*</w:t>
      </w:r>
      <w:r w:rsidRPr="00F103C9">
        <w:t xml:space="preserve">amalgamated company is entitled to the input tax credit for a </w:t>
      </w:r>
      <w:r w:rsidR="00F103C9" w:rsidRPr="00F103C9">
        <w:rPr>
          <w:position w:val="6"/>
          <w:sz w:val="16"/>
          <w:szCs w:val="16"/>
        </w:rPr>
        <w:t>*</w:t>
      </w:r>
      <w:r w:rsidRPr="00F103C9">
        <w:t>creditable acquisition if:</w:t>
      </w:r>
    </w:p>
    <w:p w:rsidR="00300522" w:rsidRPr="00F103C9" w:rsidRDefault="00300522" w:rsidP="00300522">
      <w:pPr>
        <w:pStyle w:val="paragraph"/>
      </w:pPr>
      <w:r w:rsidRPr="00F103C9">
        <w:tab/>
        <w:t>(a)</w:t>
      </w:r>
      <w:r w:rsidRPr="00F103C9">
        <w:tab/>
        <w:t>apart from the</w:t>
      </w:r>
      <w:r w:rsidR="00F103C9" w:rsidRPr="00F103C9">
        <w:rPr>
          <w:position w:val="6"/>
          <w:sz w:val="16"/>
          <w:szCs w:val="16"/>
        </w:rPr>
        <w:t>*</w:t>
      </w:r>
      <w:r w:rsidRPr="00F103C9">
        <w:t xml:space="preserve">amalgamation, any of the </w:t>
      </w:r>
      <w:r w:rsidR="00F103C9" w:rsidRPr="00F103C9">
        <w:rPr>
          <w:position w:val="6"/>
          <w:sz w:val="16"/>
          <w:szCs w:val="16"/>
        </w:rPr>
        <w:t>*</w:t>
      </w:r>
      <w:r w:rsidRPr="00F103C9">
        <w:t>amalgamating companies would have been entitled to the input tax credit; and</w:t>
      </w:r>
    </w:p>
    <w:p w:rsidR="00300522" w:rsidRPr="00F103C9" w:rsidRDefault="00300522" w:rsidP="00300522">
      <w:pPr>
        <w:pStyle w:val="paragraph"/>
      </w:pPr>
      <w:r w:rsidRPr="00F103C9">
        <w:tab/>
        <w:t>(b)</w:t>
      </w:r>
      <w:r w:rsidRPr="00F103C9">
        <w:tab/>
        <w:t>the input tax credit was not attributable, before the amalgamation, to a tax period applying to the amalgamating company.</w:t>
      </w:r>
    </w:p>
    <w:p w:rsidR="00300522" w:rsidRPr="00F103C9" w:rsidRDefault="00300522" w:rsidP="00300522">
      <w:pPr>
        <w:pStyle w:val="subsection"/>
      </w:pPr>
      <w:r w:rsidRPr="00F103C9">
        <w:tab/>
        <w:t>(2)</w:t>
      </w:r>
      <w:r w:rsidRPr="00F103C9">
        <w:tab/>
        <w:t>This section has effect despite section</w:t>
      </w:r>
      <w:r w:rsidR="00F103C9">
        <w:t> </w:t>
      </w:r>
      <w:r w:rsidRPr="00F103C9">
        <w:t>11</w:t>
      </w:r>
      <w:r w:rsidR="00F103C9">
        <w:noBreakHyphen/>
      </w:r>
      <w:r w:rsidRPr="00F103C9">
        <w:t>20 (which is about who is entitled to input tax credits).</w:t>
      </w:r>
    </w:p>
    <w:p w:rsidR="00300522" w:rsidRPr="00F103C9" w:rsidRDefault="00300522" w:rsidP="00300522">
      <w:pPr>
        <w:pStyle w:val="ActHead5"/>
      </w:pPr>
      <w:bookmarkStart w:id="740" w:name="_Toc498001764"/>
      <w:r w:rsidRPr="00F103C9">
        <w:rPr>
          <w:rStyle w:val="CharSectno"/>
        </w:rPr>
        <w:lastRenderedPageBreak/>
        <w:t>90</w:t>
      </w:r>
      <w:r w:rsidR="00F103C9" w:rsidRPr="00F103C9">
        <w:rPr>
          <w:rStyle w:val="CharSectno"/>
        </w:rPr>
        <w:noBreakHyphen/>
      </w:r>
      <w:r w:rsidRPr="00F103C9">
        <w:rPr>
          <w:rStyle w:val="CharSectno"/>
        </w:rPr>
        <w:t>30</w:t>
      </w:r>
      <w:r w:rsidRPr="00F103C9">
        <w:t xml:space="preserve">  Adjustments</w:t>
      </w:r>
      <w:bookmarkEnd w:id="740"/>
    </w:p>
    <w:p w:rsidR="00300522" w:rsidRPr="00F103C9" w:rsidRDefault="00300522" w:rsidP="00300522">
      <w:pPr>
        <w:pStyle w:val="subsection"/>
      </w:pPr>
      <w:r w:rsidRPr="00F103C9">
        <w:tab/>
        <w:t>(1)</w:t>
      </w:r>
      <w:r w:rsidRPr="00F103C9">
        <w:tab/>
        <w:t xml:space="preserve">An </w:t>
      </w:r>
      <w:r w:rsidR="00F103C9" w:rsidRPr="00F103C9">
        <w:rPr>
          <w:position w:val="6"/>
          <w:sz w:val="16"/>
          <w:szCs w:val="16"/>
        </w:rPr>
        <w:t>*</w:t>
      </w:r>
      <w:r w:rsidRPr="00F103C9">
        <w:t xml:space="preserve">amalgamated company has an </w:t>
      </w:r>
      <w:r w:rsidR="00F103C9" w:rsidRPr="00F103C9">
        <w:rPr>
          <w:position w:val="6"/>
          <w:sz w:val="16"/>
          <w:szCs w:val="16"/>
        </w:rPr>
        <w:t>*</w:t>
      </w:r>
      <w:r w:rsidRPr="00F103C9">
        <w:t>adjustment if:</w:t>
      </w:r>
    </w:p>
    <w:p w:rsidR="00300522" w:rsidRPr="00F103C9" w:rsidRDefault="00300522" w:rsidP="00300522">
      <w:pPr>
        <w:pStyle w:val="paragraph"/>
      </w:pPr>
      <w:r w:rsidRPr="00F103C9">
        <w:tab/>
        <w:t>(a)</w:t>
      </w:r>
      <w:r w:rsidRPr="00F103C9">
        <w:tab/>
        <w:t>apart from the</w:t>
      </w:r>
      <w:r w:rsidR="00F103C9" w:rsidRPr="00F103C9">
        <w:rPr>
          <w:position w:val="6"/>
          <w:sz w:val="16"/>
          <w:szCs w:val="16"/>
        </w:rPr>
        <w:t>*</w:t>
      </w:r>
      <w:r w:rsidRPr="00F103C9">
        <w:t xml:space="preserve">amalgamation, any of the </w:t>
      </w:r>
      <w:r w:rsidR="00F103C9" w:rsidRPr="00F103C9">
        <w:rPr>
          <w:position w:val="6"/>
          <w:sz w:val="16"/>
          <w:szCs w:val="16"/>
        </w:rPr>
        <w:t>*</w:t>
      </w:r>
      <w:r w:rsidRPr="00F103C9">
        <w:t>amalgamating companies would have had the adjustment; and</w:t>
      </w:r>
    </w:p>
    <w:p w:rsidR="00300522" w:rsidRPr="00F103C9" w:rsidRDefault="00300522" w:rsidP="00300522">
      <w:pPr>
        <w:pStyle w:val="paragraph"/>
      </w:pPr>
      <w:r w:rsidRPr="00F103C9">
        <w:tab/>
        <w:t>(b)</w:t>
      </w:r>
      <w:r w:rsidRPr="00F103C9">
        <w:tab/>
        <w:t>the adjustment was not attributable, before the amalgamation, to a tax period applying to the amalgamating company.</w:t>
      </w:r>
    </w:p>
    <w:p w:rsidR="00300522" w:rsidRPr="00F103C9" w:rsidRDefault="00300522" w:rsidP="00300522">
      <w:pPr>
        <w:pStyle w:val="subsection"/>
      </w:pPr>
      <w:r w:rsidRPr="00F103C9">
        <w:tab/>
        <w:t>(2)</w:t>
      </w:r>
      <w:r w:rsidRPr="00F103C9">
        <w:tab/>
        <w:t>This section has effect despite section</w:t>
      </w:r>
      <w:r w:rsidR="00F103C9">
        <w:t> </w:t>
      </w:r>
      <w:r w:rsidRPr="00F103C9">
        <w:t>17</w:t>
      </w:r>
      <w:r w:rsidR="00F103C9">
        <w:noBreakHyphen/>
      </w:r>
      <w:r w:rsidRPr="00F103C9">
        <w:t>10 (which is about the effect of adjustments on net amounts).</w:t>
      </w:r>
    </w:p>
    <w:p w:rsidR="00300522" w:rsidRPr="00F103C9" w:rsidRDefault="00300522" w:rsidP="00300522">
      <w:pPr>
        <w:pStyle w:val="ActHead5"/>
      </w:pPr>
      <w:bookmarkStart w:id="741" w:name="_Toc498001765"/>
      <w:r w:rsidRPr="00F103C9">
        <w:rPr>
          <w:rStyle w:val="CharSectno"/>
        </w:rPr>
        <w:t>90</w:t>
      </w:r>
      <w:r w:rsidR="00F103C9" w:rsidRPr="00F103C9">
        <w:rPr>
          <w:rStyle w:val="CharSectno"/>
        </w:rPr>
        <w:noBreakHyphen/>
      </w:r>
      <w:r w:rsidRPr="00F103C9">
        <w:rPr>
          <w:rStyle w:val="CharSectno"/>
        </w:rPr>
        <w:t>35</w:t>
      </w:r>
      <w:r w:rsidRPr="00F103C9">
        <w:t xml:space="preserve">  Amalgamating companies accounting on a cash basis</w:t>
      </w:r>
      <w:bookmarkEnd w:id="741"/>
    </w:p>
    <w:p w:rsidR="00300522" w:rsidRPr="00F103C9" w:rsidRDefault="00300522" w:rsidP="00300522">
      <w:pPr>
        <w:pStyle w:val="subsection"/>
      </w:pPr>
      <w:r w:rsidRPr="00F103C9">
        <w:tab/>
        <w:t>(1)</w:t>
      </w:r>
      <w:r w:rsidRPr="00F103C9">
        <w:tab/>
        <w:t>If:</w:t>
      </w:r>
    </w:p>
    <w:p w:rsidR="00300522" w:rsidRPr="00F103C9" w:rsidRDefault="00300522" w:rsidP="00300522">
      <w:pPr>
        <w:pStyle w:val="paragraph"/>
      </w:pPr>
      <w:r w:rsidRPr="00F103C9">
        <w:tab/>
        <w:t>(a)</w:t>
      </w:r>
      <w:r w:rsidRPr="00F103C9">
        <w:tab/>
        <w:t xml:space="preserve">immediately before </w:t>
      </w:r>
      <w:r w:rsidR="00F103C9" w:rsidRPr="00F103C9">
        <w:rPr>
          <w:position w:val="6"/>
          <w:sz w:val="16"/>
          <w:szCs w:val="16"/>
        </w:rPr>
        <w:t>*</w:t>
      </w:r>
      <w:r w:rsidRPr="00F103C9">
        <w:t xml:space="preserve">amalgamation, an </w:t>
      </w:r>
      <w:r w:rsidR="00F103C9" w:rsidRPr="00F103C9">
        <w:rPr>
          <w:position w:val="6"/>
          <w:sz w:val="16"/>
          <w:szCs w:val="16"/>
        </w:rPr>
        <w:t>*</w:t>
      </w:r>
      <w:r w:rsidRPr="00F103C9">
        <w:t xml:space="preserve">amalgamating company </w:t>
      </w:r>
      <w:r w:rsidR="00F103C9" w:rsidRPr="00F103C9">
        <w:rPr>
          <w:position w:val="6"/>
          <w:sz w:val="16"/>
          <w:szCs w:val="16"/>
        </w:rPr>
        <w:t>*</w:t>
      </w:r>
      <w:r w:rsidRPr="00F103C9">
        <w:t>accounted on a cash basis; and</w:t>
      </w:r>
    </w:p>
    <w:p w:rsidR="00300522" w:rsidRPr="00F103C9" w:rsidRDefault="00300522" w:rsidP="00300522">
      <w:pPr>
        <w:pStyle w:val="paragraph"/>
      </w:pPr>
      <w:r w:rsidRPr="00F103C9">
        <w:tab/>
        <w:t>(b)</w:t>
      </w:r>
      <w:r w:rsidRPr="00F103C9">
        <w:tab/>
        <w:t xml:space="preserve">GST payable by the company on a </w:t>
      </w:r>
      <w:r w:rsidR="00F103C9" w:rsidRPr="00F103C9">
        <w:rPr>
          <w:position w:val="6"/>
          <w:sz w:val="16"/>
          <w:szCs w:val="16"/>
        </w:rPr>
        <w:t>*</w:t>
      </w:r>
      <w:r w:rsidRPr="00F103C9">
        <w:t xml:space="preserve">taxable supply, an input tax credit to which the company was entitled for a </w:t>
      </w:r>
      <w:r w:rsidR="00F103C9" w:rsidRPr="00F103C9">
        <w:rPr>
          <w:position w:val="6"/>
          <w:sz w:val="16"/>
          <w:szCs w:val="16"/>
        </w:rPr>
        <w:t>*</w:t>
      </w:r>
      <w:r w:rsidRPr="00F103C9">
        <w:t xml:space="preserve">creditable acquisition, or an </w:t>
      </w:r>
      <w:r w:rsidR="00F103C9" w:rsidRPr="00F103C9">
        <w:rPr>
          <w:position w:val="6"/>
          <w:sz w:val="16"/>
          <w:szCs w:val="16"/>
        </w:rPr>
        <w:t>*</w:t>
      </w:r>
      <w:r w:rsidRPr="00F103C9">
        <w:t>adjustment that the company had, was not attributable, before the amalgamation, to any of the tax periods applying to the company; and</w:t>
      </w:r>
    </w:p>
    <w:p w:rsidR="00300522" w:rsidRPr="00F103C9" w:rsidRDefault="00300522" w:rsidP="00300522">
      <w:pPr>
        <w:pStyle w:val="paragraph"/>
      </w:pPr>
      <w:r w:rsidRPr="00F103C9">
        <w:tab/>
        <w:t>(c)</w:t>
      </w:r>
      <w:r w:rsidRPr="00F103C9">
        <w:tab/>
        <w:t>the GST, input tax credit or adjustment would have been attributable to such a tax period if the company had not accounted on a cash basis during that period; and</w:t>
      </w:r>
    </w:p>
    <w:p w:rsidR="00300522" w:rsidRPr="00F103C9" w:rsidRDefault="00300522" w:rsidP="00300522">
      <w:pPr>
        <w:pStyle w:val="paragraph"/>
      </w:pPr>
      <w:r w:rsidRPr="00F103C9">
        <w:tab/>
        <w:t>(d)</w:t>
      </w:r>
      <w:r w:rsidRPr="00F103C9">
        <w:tab/>
        <w:t xml:space="preserve">immediately after the amalgamation, the </w:t>
      </w:r>
      <w:r w:rsidR="00F103C9" w:rsidRPr="00F103C9">
        <w:rPr>
          <w:position w:val="6"/>
          <w:sz w:val="16"/>
          <w:szCs w:val="16"/>
        </w:rPr>
        <w:t>*</w:t>
      </w:r>
      <w:r w:rsidRPr="00F103C9">
        <w:t>amalgamated company does not account on a cash basis;</w:t>
      </w:r>
    </w:p>
    <w:p w:rsidR="00300522" w:rsidRPr="00F103C9" w:rsidRDefault="00300522" w:rsidP="00300522">
      <w:pPr>
        <w:pStyle w:val="subsection2"/>
      </w:pPr>
      <w:r w:rsidRPr="00F103C9">
        <w:t>the GST, input tax credit or adjustment (as the case requires) is attributable to the first tax period applying to the amalgamated company that ends after the amalgamation.</w:t>
      </w:r>
    </w:p>
    <w:p w:rsidR="00300522" w:rsidRPr="00F103C9" w:rsidRDefault="00300522" w:rsidP="00300522">
      <w:pPr>
        <w:pStyle w:val="subsection"/>
      </w:pPr>
      <w:r w:rsidRPr="00F103C9">
        <w:tab/>
        <w:t>(2)</w:t>
      </w:r>
      <w:r w:rsidRPr="00F103C9">
        <w:tab/>
        <w:t>If:</w:t>
      </w:r>
    </w:p>
    <w:p w:rsidR="00300522" w:rsidRPr="00F103C9" w:rsidRDefault="00300522" w:rsidP="00300522">
      <w:pPr>
        <w:pStyle w:val="paragraph"/>
      </w:pPr>
      <w:r w:rsidRPr="00F103C9">
        <w:tab/>
        <w:t>(a)</w:t>
      </w:r>
      <w:r w:rsidRPr="00F103C9">
        <w:tab/>
        <w:t xml:space="preserve">immediately before </w:t>
      </w:r>
      <w:r w:rsidR="00F103C9" w:rsidRPr="00F103C9">
        <w:rPr>
          <w:position w:val="6"/>
          <w:sz w:val="16"/>
          <w:szCs w:val="16"/>
        </w:rPr>
        <w:t>*</w:t>
      </w:r>
      <w:r w:rsidRPr="00F103C9">
        <w:t xml:space="preserve">amalgamation, an </w:t>
      </w:r>
      <w:r w:rsidR="00F103C9" w:rsidRPr="00F103C9">
        <w:rPr>
          <w:position w:val="6"/>
          <w:sz w:val="16"/>
          <w:szCs w:val="16"/>
        </w:rPr>
        <w:t>*</w:t>
      </w:r>
      <w:r w:rsidRPr="00F103C9">
        <w:t xml:space="preserve">amalgamating company </w:t>
      </w:r>
      <w:r w:rsidR="00F103C9" w:rsidRPr="00F103C9">
        <w:rPr>
          <w:position w:val="6"/>
          <w:sz w:val="16"/>
          <w:szCs w:val="16"/>
        </w:rPr>
        <w:t>*</w:t>
      </w:r>
      <w:r w:rsidRPr="00F103C9">
        <w:t>accounted on a cash basis; and</w:t>
      </w:r>
    </w:p>
    <w:p w:rsidR="00300522" w:rsidRPr="00F103C9" w:rsidRDefault="00300522" w:rsidP="00300522">
      <w:pPr>
        <w:pStyle w:val="paragraph"/>
      </w:pPr>
      <w:r w:rsidRPr="00F103C9">
        <w:tab/>
        <w:t>(b)</w:t>
      </w:r>
      <w:r w:rsidRPr="00F103C9">
        <w:tab/>
        <w:t xml:space="preserve">GST payable by the company on a </w:t>
      </w:r>
      <w:r w:rsidR="00F103C9" w:rsidRPr="00F103C9">
        <w:rPr>
          <w:position w:val="6"/>
          <w:sz w:val="16"/>
          <w:szCs w:val="16"/>
        </w:rPr>
        <w:t>*</w:t>
      </w:r>
      <w:r w:rsidRPr="00F103C9">
        <w:t xml:space="preserve">taxable supply, an input tax credit to which the company was entitled for a </w:t>
      </w:r>
      <w:r w:rsidR="00F103C9" w:rsidRPr="00F103C9">
        <w:rPr>
          <w:position w:val="6"/>
          <w:sz w:val="16"/>
          <w:szCs w:val="16"/>
        </w:rPr>
        <w:t>*</w:t>
      </w:r>
      <w:r w:rsidRPr="00F103C9">
        <w:t xml:space="preserve">creditable acquisition, or an </w:t>
      </w:r>
      <w:r w:rsidR="00F103C9" w:rsidRPr="00F103C9">
        <w:rPr>
          <w:position w:val="6"/>
          <w:sz w:val="16"/>
          <w:szCs w:val="16"/>
        </w:rPr>
        <w:t>*</w:t>
      </w:r>
      <w:r w:rsidRPr="00F103C9">
        <w:t xml:space="preserve">adjustment that the company had, was </w:t>
      </w:r>
      <w:r w:rsidRPr="00F103C9">
        <w:lastRenderedPageBreak/>
        <w:t>only to some extent attributable, before the amalgamation, to any of the tax periods applying to the company; and</w:t>
      </w:r>
    </w:p>
    <w:p w:rsidR="00300522" w:rsidRPr="00F103C9" w:rsidRDefault="00300522" w:rsidP="00300522">
      <w:pPr>
        <w:pStyle w:val="paragraph"/>
      </w:pPr>
      <w:r w:rsidRPr="00F103C9">
        <w:tab/>
        <w:t>(c)</w:t>
      </w:r>
      <w:r w:rsidRPr="00F103C9">
        <w:tab/>
        <w:t>the GST, input tax credit or adjustment would have been solely attributable to such a tax period if the company had not accounted on a cash basis during that period; and</w:t>
      </w:r>
    </w:p>
    <w:p w:rsidR="00300522" w:rsidRPr="00F103C9" w:rsidRDefault="00300522" w:rsidP="00F26F26">
      <w:pPr>
        <w:pStyle w:val="paragraph"/>
        <w:keepNext/>
        <w:keepLines/>
      </w:pPr>
      <w:r w:rsidRPr="00F103C9">
        <w:tab/>
        <w:t>(d)</w:t>
      </w:r>
      <w:r w:rsidRPr="00F103C9">
        <w:tab/>
        <w:t xml:space="preserve">immediately after the amalgamation, the </w:t>
      </w:r>
      <w:r w:rsidR="00F103C9" w:rsidRPr="00F103C9">
        <w:rPr>
          <w:position w:val="6"/>
          <w:sz w:val="16"/>
          <w:szCs w:val="16"/>
        </w:rPr>
        <w:t>*</w:t>
      </w:r>
      <w:r w:rsidRPr="00F103C9">
        <w:t>amalgamated company does not account on a cash basis;</w:t>
      </w:r>
    </w:p>
    <w:p w:rsidR="00300522" w:rsidRPr="00F103C9" w:rsidRDefault="00300522" w:rsidP="00300522">
      <w:pPr>
        <w:pStyle w:val="subsection2"/>
      </w:pPr>
      <w:r w:rsidRPr="00F103C9">
        <w:t>the GST, input tax credit or adjustment (as the case requires) is attributable to the first tax period applying to the amalgamated company that ends after the amalgamation, but only to the extent that it was not attributable to any of the tax periods applying to the amalgamating company.</w:t>
      </w:r>
    </w:p>
    <w:p w:rsidR="00300522" w:rsidRPr="00F103C9" w:rsidRDefault="00300522" w:rsidP="00300522">
      <w:pPr>
        <w:pStyle w:val="subsection"/>
      </w:pPr>
      <w:r w:rsidRPr="00F103C9">
        <w:tab/>
        <w:t>(3)</w:t>
      </w:r>
      <w:r w:rsidRPr="00F103C9">
        <w:tab/>
        <w:t>This section has effect despite sections</w:t>
      </w:r>
      <w:r w:rsidR="00F103C9">
        <w:t> </w:t>
      </w:r>
      <w:r w:rsidRPr="00F103C9">
        <w:t>29</w:t>
      </w:r>
      <w:r w:rsidR="00F103C9">
        <w:noBreakHyphen/>
      </w:r>
      <w:r w:rsidRPr="00F103C9">
        <w:t>5, 29</w:t>
      </w:r>
      <w:r w:rsidR="00F103C9">
        <w:noBreakHyphen/>
      </w:r>
      <w:r w:rsidRPr="00F103C9">
        <w:t>10 and 29</w:t>
      </w:r>
      <w:r w:rsidR="00F103C9">
        <w:noBreakHyphen/>
      </w:r>
      <w:r w:rsidRPr="00F103C9">
        <w:t>20 (which are about attributing GST on supplies, input tax credits for acquisitions, and adjustments).</w:t>
      </w:r>
    </w:p>
    <w:p w:rsidR="007F0F28" w:rsidRPr="00F103C9" w:rsidRDefault="007F0F28" w:rsidP="00A36DB5">
      <w:pPr>
        <w:pStyle w:val="ActHead3"/>
        <w:pageBreakBefore/>
      </w:pPr>
      <w:bookmarkStart w:id="742" w:name="_Toc498001766"/>
      <w:r w:rsidRPr="00F103C9">
        <w:rPr>
          <w:rStyle w:val="CharDivNo"/>
        </w:rPr>
        <w:lastRenderedPageBreak/>
        <w:t>Division</w:t>
      </w:r>
      <w:r w:rsidR="00F103C9" w:rsidRPr="00F103C9">
        <w:rPr>
          <w:rStyle w:val="CharDivNo"/>
        </w:rPr>
        <w:t> </w:t>
      </w:r>
      <w:r w:rsidRPr="00F103C9">
        <w:rPr>
          <w:rStyle w:val="CharDivNo"/>
        </w:rPr>
        <w:t>93</w:t>
      </w:r>
      <w:r w:rsidRPr="00F103C9">
        <w:t>—</w:t>
      </w:r>
      <w:r w:rsidRPr="00F103C9">
        <w:rPr>
          <w:rStyle w:val="CharDivText"/>
        </w:rPr>
        <w:t>Time limit on entitlements to input tax credits</w:t>
      </w:r>
      <w:bookmarkEnd w:id="742"/>
    </w:p>
    <w:p w:rsidR="00595DB7" w:rsidRPr="00F103C9" w:rsidRDefault="00595DB7" w:rsidP="00595DB7">
      <w:pPr>
        <w:pStyle w:val="ActHead5"/>
      </w:pPr>
      <w:bookmarkStart w:id="743" w:name="_Toc498001767"/>
      <w:r w:rsidRPr="00F103C9">
        <w:rPr>
          <w:rStyle w:val="CharSectno"/>
        </w:rPr>
        <w:t>93</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743"/>
    </w:p>
    <w:p w:rsidR="00595DB7" w:rsidRPr="00F103C9" w:rsidRDefault="00595DB7" w:rsidP="00595DB7">
      <w:pPr>
        <w:pStyle w:val="BoxText"/>
      </w:pPr>
      <w:r w:rsidRPr="00F103C9">
        <w:t>Your entitlements to input tax credits for creditable acquisitions cease unless they are included in your assessed net amounts within a limited period (generally 4 years).</w:t>
      </w:r>
    </w:p>
    <w:p w:rsidR="00595DB7" w:rsidRPr="00F103C9" w:rsidRDefault="00595DB7" w:rsidP="00595DB7">
      <w:pPr>
        <w:pStyle w:val="ActHead5"/>
      </w:pPr>
      <w:bookmarkStart w:id="744" w:name="_Toc498001768"/>
      <w:r w:rsidRPr="00F103C9">
        <w:rPr>
          <w:rStyle w:val="CharSectno"/>
        </w:rPr>
        <w:t>93</w:t>
      </w:r>
      <w:r w:rsidR="00F103C9" w:rsidRPr="00F103C9">
        <w:rPr>
          <w:rStyle w:val="CharSectno"/>
        </w:rPr>
        <w:noBreakHyphen/>
      </w:r>
      <w:r w:rsidRPr="00F103C9">
        <w:rPr>
          <w:rStyle w:val="CharSectno"/>
        </w:rPr>
        <w:t>5</w:t>
      </w:r>
      <w:r w:rsidRPr="00F103C9">
        <w:t xml:space="preserve">  Time limit on entitlements to input tax credits</w:t>
      </w:r>
      <w:bookmarkEnd w:id="744"/>
    </w:p>
    <w:p w:rsidR="00595DB7" w:rsidRPr="00F103C9" w:rsidRDefault="00595DB7" w:rsidP="00595DB7">
      <w:pPr>
        <w:pStyle w:val="subsection"/>
      </w:pPr>
      <w:r w:rsidRPr="00F103C9">
        <w:tab/>
        <w:t>(1)</w:t>
      </w:r>
      <w:r w:rsidRPr="00F103C9">
        <w:tab/>
        <w:t xml:space="preserve">You cease to be entitled to an input tax credit for a </w:t>
      </w:r>
      <w:r w:rsidR="00F103C9" w:rsidRPr="00F103C9">
        <w:rPr>
          <w:position w:val="6"/>
          <w:sz w:val="16"/>
        </w:rPr>
        <w:t>*</w:t>
      </w:r>
      <w:r w:rsidRPr="00F103C9">
        <w:t xml:space="preserve">creditable acquisition to the extent that the input tax credit has not been taken into account, in an </w:t>
      </w:r>
      <w:r w:rsidR="00F103C9" w:rsidRPr="00F103C9">
        <w:rPr>
          <w:position w:val="6"/>
          <w:sz w:val="16"/>
        </w:rPr>
        <w:t>*</w:t>
      </w:r>
      <w:r w:rsidRPr="00F103C9">
        <w:t xml:space="preserve">assessment of a </w:t>
      </w:r>
      <w:r w:rsidR="00F103C9" w:rsidRPr="00F103C9">
        <w:rPr>
          <w:position w:val="6"/>
          <w:sz w:val="16"/>
        </w:rPr>
        <w:t>*</w:t>
      </w:r>
      <w:r w:rsidRPr="00F103C9">
        <w:t xml:space="preserve">net amount of yours, during the period of 4 years after the day on which you were required to give to the Commissioner a </w:t>
      </w:r>
      <w:r w:rsidR="00F103C9" w:rsidRPr="00F103C9">
        <w:rPr>
          <w:position w:val="6"/>
          <w:sz w:val="16"/>
        </w:rPr>
        <w:t>*</w:t>
      </w:r>
      <w:r w:rsidRPr="00F103C9">
        <w:t>GST return for the tax period to which the input tax credit would be attributable under subsection</w:t>
      </w:r>
      <w:r w:rsidR="00F103C9">
        <w:t> </w:t>
      </w:r>
      <w:r w:rsidRPr="00F103C9">
        <w:t>29</w:t>
      </w:r>
      <w:r w:rsidR="00F103C9">
        <w:noBreakHyphen/>
      </w:r>
      <w:r w:rsidRPr="00F103C9">
        <w:t>10(1) or (2).</w:t>
      </w:r>
    </w:p>
    <w:p w:rsidR="00595DB7" w:rsidRPr="00F103C9" w:rsidRDefault="00595DB7" w:rsidP="00595DB7">
      <w:pPr>
        <w:pStyle w:val="notetext"/>
      </w:pPr>
      <w:r w:rsidRPr="00F103C9">
        <w:t>Note:</w:t>
      </w:r>
      <w:r w:rsidRPr="00F103C9">
        <w:tab/>
        <w:t>Section</w:t>
      </w:r>
      <w:r w:rsidR="00F103C9">
        <w:t> </w:t>
      </w:r>
      <w:r w:rsidRPr="00F103C9">
        <w:t>93</w:t>
      </w:r>
      <w:r w:rsidR="00F103C9">
        <w:noBreakHyphen/>
      </w:r>
      <w:r w:rsidRPr="00F103C9">
        <w:t>10 sets out circumstances in which your entitlement to the input tax credit does not cease under this section.</w:t>
      </w:r>
    </w:p>
    <w:p w:rsidR="00595DB7" w:rsidRPr="00F103C9" w:rsidRDefault="00595DB7" w:rsidP="00595DB7">
      <w:pPr>
        <w:pStyle w:val="subsection"/>
      </w:pPr>
      <w:r w:rsidRPr="00F103C9">
        <w:tab/>
        <w:t>(2)</w:t>
      </w:r>
      <w:r w:rsidRPr="00F103C9">
        <w:tab/>
        <w:t>This section has effect despite section</w:t>
      </w:r>
      <w:r w:rsidR="00F103C9">
        <w:t> </w:t>
      </w:r>
      <w:r w:rsidRPr="00F103C9">
        <w:t>11</w:t>
      </w:r>
      <w:r w:rsidR="00F103C9">
        <w:noBreakHyphen/>
      </w:r>
      <w:r w:rsidRPr="00F103C9">
        <w:t>20 (which is about entitlement to input tax credits).</w:t>
      </w:r>
    </w:p>
    <w:p w:rsidR="00595DB7" w:rsidRPr="00F103C9" w:rsidRDefault="00595DB7" w:rsidP="00595DB7">
      <w:pPr>
        <w:pStyle w:val="notetext"/>
      </w:pPr>
      <w:r w:rsidRPr="00F103C9">
        <w:t>Note:</w:t>
      </w:r>
      <w:r w:rsidRPr="00F103C9">
        <w:tab/>
        <w:t>You must hold a valid tax invoice relating to a creditable acquisition to be entitled to have an input tax credit for that acquisition taken into account in working out your assessed net amount for a tax period: see subsection</w:t>
      </w:r>
      <w:r w:rsidR="00F103C9">
        <w:t> </w:t>
      </w:r>
      <w:r w:rsidRPr="00F103C9">
        <w:t>29</w:t>
      </w:r>
      <w:r w:rsidR="00F103C9">
        <w:noBreakHyphen/>
      </w:r>
      <w:r w:rsidRPr="00F103C9">
        <w:t>10(3).</w:t>
      </w:r>
    </w:p>
    <w:p w:rsidR="007F0F28" w:rsidRPr="00F103C9" w:rsidRDefault="007F0F28" w:rsidP="007F0F28">
      <w:pPr>
        <w:pStyle w:val="ActHead5"/>
      </w:pPr>
      <w:bookmarkStart w:id="745" w:name="_Toc498001769"/>
      <w:r w:rsidRPr="00F103C9">
        <w:rPr>
          <w:rStyle w:val="CharSectno"/>
        </w:rPr>
        <w:t>93</w:t>
      </w:r>
      <w:r w:rsidR="00F103C9" w:rsidRPr="00F103C9">
        <w:rPr>
          <w:rStyle w:val="CharSectno"/>
        </w:rPr>
        <w:noBreakHyphen/>
      </w:r>
      <w:r w:rsidRPr="00F103C9">
        <w:rPr>
          <w:rStyle w:val="CharSectno"/>
        </w:rPr>
        <w:t>10</w:t>
      </w:r>
      <w:r w:rsidRPr="00F103C9">
        <w:t xml:space="preserve">  Exceptions to time limit on entitlements to input tax credits</w:t>
      </w:r>
      <w:bookmarkEnd w:id="745"/>
    </w:p>
    <w:p w:rsidR="00595DB7" w:rsidRPr="00F103C9" w:rsidRDefault="00595DB7" w:rsidP="00595DB7">
      <w:pPr>
        <w:pStyle w:val="SubsectionHead"/>
      </w:pPr>
      <w:r w:rsidRPr="00F103C9">
        <w:t>Amendment of assessments in relation to supplies</w:t>
      </w:r>
    </w:p>
    <w:p w:rsidR="00595DB7" w:rsidRPr="00F103C9" w:rsidRDefault="00595DB7" w:rsidP="00595DB7">
      <w:pPr>
        <w:pStyle w:val="subsection"/>
      </w:pPr>
      <w:r w:rsidRPr="00F103C9">
        <w:tab/>
        <w:t>(4)</w:t>
      </w:r>
      <w:r w:rsidRPr="00F103C9">
        <w:tab/>
        <w:t>You do not cease under section</w:t>
      </w:r>
      <w:r w:rsidR="00F103C9">
        <w:t> </w:t>
      </w:r>
      <w:r w:rsidRPr="00F103C9">
        <w:t>93</w:t>
      </w:r>
      <w:r w:rsidR="00F103C9">
        <w:noBreakHyphen/>
      </w:r>
      <w:r w:rsidRPr="00F103C9">
        <w:t>5 to be entitled to an input tax credit if:</w:t>
      </w:r>
    </w:p>
    <w:p w:rsidR="00595DB7" w:rsidRPr="00F103C9" w:rsidRDefault="00595DB7" w:rsidP="00595DB7">
      <w:pPr>
        <w:pStyle w:val="paragraph"/>
      </w:pPr>
      <w:r w:rsidRPr="00F103C9">
        <w:tab/>
        <w:t>(a)</w:t>
      </w:r>
      <w:r w:rsidRPr="00F103C9">
        <w:tab/>
        <w:t xml:space="preserve">the input tax credit is for a </w:t>
      </w:r>
      <w:r w:rsidR="00F103C9" w:rsidRPr="00F103C9">
        <w:rPr>
          <w:position w:val="6"/>
          <w:sz w:val="16"/>
        </w:rPr>
        <w:t>*</w:t>
      </w:r>
      <w:r w:rsidRPr="00F103C9">
        <w:t>creditable acquisition that relates to making a supply; and</w:t>
      </w:r>
    </w:p>
    <w:p w:rsidR="00595DB7" w:rsidRPr="00F103C9" w:rsidRDefault="00595DB7" w:rsidP="00595DB7">
      <w:pPr>
        <w:pStyle w:val="paragraph"/>
      </w:pPr>
      <w:r w:rsidRPr="00F103C9">
        <w:lastRenderedPageBreak/>
        <w:tab/>
        <w:t>(b)</w:t>
      </w:r>
      <w:r w:rsidRPr="00F103C9">
        <w:tab/>
        <w:t>during the period of 4 years mentioned in subsection</w:t>
      </w:r>
      <w:r w:rsidR="00F103C9">
        <w:t> </w:t>
      </w:r>
      <w:r w:rsidRPr="00F103C9">
        <w:t>93</w:t>
      </w:r>
      <w:r w:rsidR="00F103C9">
        <w:noBreakHyphen/>
      </w:r>
      <w:r w:rsidRPr="00F103C9">
        <w:t xml:space="preserve">5(1), a </w:t>
      </w:r>
      <w:r w:rsidR="00F103C9" w:rsidRPr="00F103C9">
        <w:rPr>
          <w:position w:val="6"/>
          <w:sz w:val="16"/>
        </w:rPr>
        <w:t>*</w:t>
      </w:r>
      <w:r w:rsidRPr="00F103C9">
        <w:t xml:space="preserve">net amount of yours is </w:t>
      </w:r>
      <w:r w:rsidR="00F103C9" w:rsidRPr="00F103C9">
        <w:rPr>
          <w:position w:val="6"/>
          <w:sz w:val="16"/>
        </w:rPr>
        <w:t>*</w:t>
      </w:r>
      <w:r w:rsidRPr="00F103C9">
        <w:t xml:space="preserve">assessed on the basis that the supply is </w:t>
      </w:r>
      <w:r w:rsidR="00F103C9" w:rsidRPr="00F103C9">
        <w:rPr>
          <w:position w:val="6"/>
          <w:sz w:val="16"/>
        </w:rPr>
        <w:t>*</w:t>
      </w:r>
      <w:r w:rsidRPr="00F103C9">
        <w:t>input taxed; and</w:t>
      </w:r>
    </w:p>
    <w:p w:rsidR="00595DB7" w:rsidRPr="00F103C9" w:rsidRDefault="00595DB7" w:rsidP="00595DB7">
      <w:pPr>
        <w:pStyle w:val="paragraph"/>
      </w:pPr>
      <w:r w:rsidRPr="00F103C9">
        <w:tab/>
        <w:t>(c)</w:t>
      </w:r>
      <w:r w:rsidRPr="00F103C9">
        <w:tab/>
        <w:t>after the end of that 4</w:t>
      </w:r>
      <w:r w:rsidR="00F103C9">
        <w:noBreakHyphen/>
      </w:r>
      <w:r w:rsidRPr="00F103C9">
        <w:t>year period, the Commissioner amends the assessment of your net amount for the tax period to which the supply is attributable under section</w:t>
      </w:r>
      <w:r w:rsidR="00F103C9">
        <w:t> </w:t>
      </w:r>
      <w:r w:rsidRPr="00F103C9">
        <w:t>155</w:t>
      </w:r>
      <w:r w:rsidR="00F103C9">
        <w:noBreakHyphen/>
      </w:r>
      <w:r w:rsidRPr="00F103C9">
        <w:t>35, 155</w:t>
      </w:r>
      <w:r w:rsidR="00F103C9">
        <w:noBreakHyphen/>
      </w:r>
      <w:r w:rsidRPr="00F103C9">
        <w:t>45 or 155</w:t>
      </w:r>
      <w:r w:rsidR="00F103C9">
        <w:noBreakHyphen/>
      </w:r>
      <w:r w:rsidRPr="00F103C9">
        <w:t>50, or paragraph</w:t>
      </w:r>
      <w:r w:rsidR="00F103C9">
        <w:t> </w:t>
      </w:r>
      <w:r w:rsidRPr="00F103C9">
        <w:t>155</w:t>
      </w:r>
      <w:r w:rsidR="00F103C9">
        <w:noBreakHyphen/>
      </w:r>
      <w:r w:rsidRPr="00F103C9">
        <w:t>60(a) or (b), in Schedule</w:t>
      </w:r>
      <w:r w:rsidR="00F103C9">
        <w:t> </w:t>
      </w:r>
      <w:r w:rsidRPr="00F103C9">
        <w:t xml:space="preserve">1 to the </w:t>
      </w:r>
      <w:r w:rsidRPr="00F103C9">
        <w:rPr>
          <w:i/>
        </w:rPr>
        <w:t>Taxation Administration Act 1953</w:t>
      </w:r>
      <w:r w:rsidRPr="00F103C9">
        <w:t xml:space="preserve"> on the basis that the supply is not input taxed; and</w:t>
      </w:r>
    </w:p>
    <w:p w:rsidR="00595DB7" w:rsidRPr="00F103C9" w:rsidRDefault="00595DB7" w:rsidP="00595DB7">
      <w:pPr>
        <w:pStyle w:val="paragraph"/>
      </w:pPr>
      <w:r w:rsidRPr="00F103C9">
        <w:tab/>
        <w:t>(d)</w:t>
      </w:r>
      <w:r w:rsidRPr="00F103C9">
        <w:tab/>
        <w:t xml:space="preserve">the input tax credit is taken into account in an assessment of a net amount of yours (the </w:t>
      </w:r>
      <w:r w:rsidRPr="00F103C9">
        <w:rPr>
          <w:b/>
          <w:i/>
        </w:rPr>
        <w:t>credit assessment</w:t>
      </w:r>
      <w:r w:rsidRPr="00F103C9">
        <w:t>):</w:t>
      </w:r>
    </w:p>
    <w:p w:rsidR="00595DB7" w:rsidRPr="00F103C9" w:rsidRDefault="00595DB7" w:rsidP="00595DB7">
      <w:pPr>
        <w:pStyle w:val="paragraphsub"/>
      </w:pPr>
      <w:r w:rsidRPr="00F103C9">
        <w:tab/>
        <w:t>(i)</w:t>
      </w:r>
      <w:r w:rsidRPr="00F103C9">
        <w:tab/>
        <w:t>after the end of that 4</w:t>
      </w:r>
      <w:r w:rsidR="00F103C9">
        <w:noBreakHyphen/>
      </w:r>
      <w:r w:rsidRPr="00F103C9">
        <w:t>year period; and</w:t>
      </w:r>
    </w:p>
    <w:p w:rsidR="00595DB7" w:rsidRPr="00F103C9" w:rsidRDefault="00595DB7" w:rsidP="00595DB7">
      <w:pPr>
        <w:pStyle w:val="paragraphsub"/>
      </w:pPr>
      <w:r w:rsidRPr="00F103C9">
        <w:tab/>
        <w:t>(ii)</w:t>
      </w:r>
      <w:r w:rsidRPr="00F103C9">
        <w:tab/>
        <w:t>at a time when the Commissioner may amend the assessment of your net amount for the tax period mentioned in subsection</w:t>
      </w:r>
      <w:r w:rsidR="00F103C9">
        <w:t> </w:t>
      </w:r>
      <w:r w:rsidRPr="00F103C9">
        <w:t>93</w:t>
      </w:r>
      <w:r w:rsidR="00F103C9">
        <w:noBreakHyphen/>
      </w:r>
      <w:r w:rsidRPr="00F103C9">
        <w:t>5(1) of this Act (whether the credit assessment or another assessment) under Subdivision</w:t>
      </w:r>
      <w:r w:rsidR="00F103C9">
        <w:t> </w:t>
      </w:r>
      <w:r w:rsidRPr="00F103C9">
        <w:t>155</w:t>
      </w:r>
      <w:r w:rsidR="00F103C9">
        <w:noBreakHyphen/>
      </w:r>
      <w:r w:rsidRPr="00F103C9">
        <w:t>B in Schedule</w:t>
      </w:r>
      <w:r w:rsidR="00F103C9">
        <w:t> </w:t>
      </w:r>
      <w:r w:rsidRPr="00F103C9">
        <w:t xml:space="preserve">1 to the </w:t>
      </w:r>
      <w:r w:rsidRPr="00F103C9">
        <w:rPr>
          <w:i/>
        </w:rPr>
        <w:t>Taxation Administration Act 1953</w:t>
      </w:r>
      <w:r w:rsidRPr="00F103C9">
        <w:t xml:space="preserve"> on the basis that you are entitled to the input tax credit.</w:t>
      </w:r>
    </w:p>
    <w:p w:rsidR="00595DB7" w:rsidRPr="00F103C9" w:rsidRDefault="00595DB7" w:rsidP="00595DB7">
      <w:pPr>
        <w:pStyle w:val="SubsectionHead"/>
      </w:pPr>
      <w:r w:rsidRPr="00F103C9">
        <w:t>Request to treat document as tax invoice</w:t>
      </w:r>
    </w:p>
    <w:p w:rsidR="00595DB7" w:rsidRPr="00F103C9" w:rsidRDefault="00595DB7" w:rsidP="00595DB7">
      <w:pPr>
        <w:pStyle w:val="subsection"/>
      </w:pPr>
      <w:r w:rsidRPr="00F103C9">
        <w:tab/>
        <w:t>(5)</w:t>
      </w:r>
      <w:r w:rsidRPr="00F103C9">
        <w:tab/>
        <w:t>If:</w:t>
      </w:r>
    </w:p>
    <w:p w:rsidR="00595DB7" w:rsidRPr="00F103C9" w:rsidRDefault="00595DB7" w:rsidP="00595DB7">
      <w:pPr>
        <w:pStyle w:val="paragraph"/>
      </w:pPr>
      <w:r w:rsidRPr="00F103C9">
        <w:tab/>
        <w:t>(a)</w:t>
      </w:r>
      <w:r w:rsidRPr="00F103C9">
        <w:tab/>
        <w:t>you requested the Commissioner to treat a document under subsection</w:t>
      </w:r>
      <w:r w:rsidR="00F103C9">
        <w:t> </w:t>
      </w:r>
      <w:r w:rsidRPr="00F103C9">
        <w:t>29</w:t>
      </w:r>
      <w:r w:rsidR="00F103C9">
        <w:noBreakHyphen/>
      </w:r>
      <w:r w:rsidRPr="00F103C9">
        <w:t xml:space="preserve">70(1B) as a </w:t>
      </w:r>
      <w:r w:rsidR="00F103C9" w:rsidRPr="00F103C9">
        <w:rPr>
          <w:position w:val="6"/>
          <w:sz w:val="16"/>
        </w:rPr>
        <w:t>*</w:t>
      </w:r>
      <w:r w:rsidRPr="00F103C9">
        <w:t>tax invoice for the purposes of attributing an input tax credit to a tax period; and</w:t>
      </w:r>
    </w:p>
    <w:p w:rsidR="00595DB7" w:rsidRPr="00F103C9" w:rsidRDefault="00595DB7" w:rsidP="00595DB7">
      <w:pPr>
        <w:pStyle w:val="paragraph"/>
      </w:pPr>
      <w:r w:rsidRPr="00F103C9">
        <w:tab/>
        <w:t>(b)</w:t>
      </w:r>
      <w:r w:rsidRPr="00F103C9">
        <w:tab/>
        <w:t>you made the request before the end of the 4</w:t>
      </w:r>
      <w:r w:rsidR="00F103C9">
        <w:noBreakHyphen/>
      </w:r>
      <w:r w:rsidRPr="00F103C9">
        <w:t>year period mentioned in subsection</w:t>
      </w:r>
      <w:r w:rsidR="00F103C9">
        <w:t> </w:t>
      </w:r>
      <w:r w:rsidRPr="00F103C9">
        <w:t>93</w:t>
      </w:r>
      <w:r w:rsidR="00F103C9">
        <w:noBreakHyphen/>
      </w:r>
      <w:r w:rsidRPr="00F103C9">
        <w:t>5(1) in relation to the tax period; and</w:t>
      </w:r>
    </w:p>
    <w:p w:rsidR="00595DB7" w:rsidRPr="00F103C9" w:rsidRDefault="00595DB7" w:rsidP="00595DB7">
      <w:pPr>
        <w:pStyle w:val="paragraph"/>
      </w:pPr>
      <w:r w:rsidRPr="00F103C9">
        <w:tab/>
        <w:t>(c)</w:t>
      </w:r>
      <w:r w:rsidRPr="00F103C9">
        <w:tab/>
        <w:t>the Commissioner agrees to the request after the end of the 4</w:t>
      </w:r>
      <w:r w:rsidR="00F103C9">
        <w:noBreakHyphen/>
      </w:r>
      <w:r w:rsidRPr="00F103C9">
        <w:t>year period;</w:t>
      </w:r>
    </w:p>
    <w:p w:rsidR="00595DB7" w:rsidRPr="00F103C9" w:rsidRDefault="00595DB7" w:rsidP="00595DB7">
      <w:pPr>
        <w:pStyle w:val="subsection2"/>
      </w:pPr>
      <w:r w:rsidRPr="00F103C9">
        <w:t>you do not cease under section</w:t>
      </w:r>
      <w:r w:rsidR="00F103C9">
        <w:t> </w:t>
      </w:r>
      <w:r w:rsidRPr="00F103C9">
        <w:t>93</w:t>
      </w:r>
      <w:r w:rsidR="00F103C9">
        <w:noBreakHyphen/>
      </w:r>
      <w:r w:rsidRPr="00F103C9">
        <w:t>5 to be entitled to the input tax credit to the extent that, had the Commissioner agreed to the request before the end of the 4</w:t>
      </w:r>
      <w:r w:rsidR="00F103C9">
        <w:noBreakHyphen/>
      </w:r>
      <w:r w:rsidRPr="00F103C9">
        <w:t>year period, you would not cease under that section to be entitled to the credit.</w:t>
      </w:r>
    </w:p>
    <w:p w:rsidR="000D34C8" w:rsidRPr="00F103C9" w:rsidRDefault="000D34C8" w:rsidP="007E75BA">
      <w:pPr>
        <w:pStyle w:val="ActHead5"/>
      </w:pPr>
      <w:bookmarkStart w:id="746" w:name="_Toc498001770"/>
      <w:r w:rsidRPr="00F103C9">
        <w:rPr>
          <w:rStyle w:val="CharSectno"/>
        </w:rPr>
        <w:lastRenderedPageBreak/>
        <w:t>93</w:t>
      </w:r>
      <w:r w:rsidR="00F103C9" w:rsidRPr="00F103C9">
        <w:rPr>
          <w:rStyle w:val="CharSectno"/>
        </w:rPr>
        <w:noBreakHyphen/>
      </w:r>
      <w:r w:rsidRPr="00F103C9">
        <w:rPr>
          <w:rStyle w:val="CharSectno"/>
        </w:rPr>
        <w:t>15</w:t>
      </w:r>
      <w:r w:rsidRPr="00F103C9">
        <w:t xml:space="preserve">  GST no longer able to be taken into account</w:t>
      </w:r>
      <w:bookmarkEnd w:id="746"/>
    </w:p>
    <w:p w:rsidR="000D34C8" w:rsidRPr="00F103C9" w:rsidRDefault="000D34C8" w:rsidP="007E75BA">
      <w:pPr>
        <w:pStyle w:val="subsection"/>
        <w:keepNext/>
        <w:keepLines/>
      </w:pPr>
      <w:r w:rsidRPr="00F103C9">
        <w:tab/>
      </w:r>
      <w:r w:rsidRPr="00F103C9">
        <w:tab/>
        <w:t xml:space="preserve">You are not entitled to an input tax credit for a </w:t>
      </w:r>
      <w:r w:rsidR="00F103C9" w:rsidRPr="00F103C9">
        <w:rPr>
          <w:position w:val="6"/>
          <w:sz w:val="16"/>
        </w:rPr>
        <w:t>*</w:t>
      </w:r>
      <w:r w:rsidRPr="00F103C9">
        <w:t xml:space="preserve">creditable acquisition to the extent that GST on the related supply has not been taken into account in the </w:t>
      </w:r>
      <w:r w:rsidR="00F103C9" w:rsidRPr="00F103C9">
        <w:rPr>
          <w:position w:val="6"/>
          <w:sz w:val="16"/>
        </w:rPr>
        <w:t>*</w:t>
      </w:r>
      <w:r w:rsidRPr="00F103C9">
        <w:t xml:space="preserve">assessment of the supplier’s </w:t>
      </w:r>
      <w:r w:rsidR="00F103C9" w:rsidRPr="00F103C9">
        <w:rPr>
          <w:position w:val="6"/>
          <w:sz w:val="16"/>
        </w:rPr>
        <w:t>*</w:t>
      </w:r>
      <w:r w:rsidRPr="00F103C9">
        <w:t>net amount for the tax period to which that GST is attributable if:</w:t>
      </w:r>
    </w:p>
    <w:p w:rsidR="000D34C8" w:rsidRPr="00F103C9" w:rsidRDefault="000D34C8" w:rsidP="000D34C8">
      <w:pPr>
        <w:pStyle w:val="paragraph"/>
      </w:pPr>
      <w:r w:rsidRPr="00F103C9">
        <w:tab/>
        <w:t>(a)</w:t>
      </w:r>
      <w:r w:rsidRPr="00F103C9">
        <w:tab/>
        <w:t>the period of review (within the meaning of section</w:t>
      </w:r>
      <w:r w:rsidR="00F103C9">
        <w:t> </w:t>
      </w:r>
      <w:r w:rsidRPr="00F103C9">
        <w:t>155</w:t>
      </w:r>
      <w:r w:rsidR="00F103C9">
        <w:noBreakHyphen/>
      </w:r>
      <w:r w:rsidRPr="00F103C9">
        <w:t>35 in Schedule</w:t>
      </w:r>
      <w:r w:rsidR="00F103C9">
        <w:t> </w:t>
      </w:r>
      <w:r w:rsidRPr="00F103C9">
        <w:t xml:space="preserve">1 to the </w:t>
      </w:r>
      <w:r w:rsidRPr="00F103C9">
        <w:rPr>
          <w:i/>
        </w:rPr>
        <w:t>Taxation Administration Act 1953</w:t>
      </w:r>
      <w:r w:rsidRPr="00F103C9">
        <w:t>) for that assessment has ended; and</w:t>
      </w:r>
    </w:p>
    <w:p w:rsidR="000D34C8" w:rsidRPr="00F103C9" w:rsidRDefault="000D34C8" w:rsidP="000D34C8">
      <w:pPr>
        <w:pStyle w:val="paragraph"/>
      </w:pPr>
      <w:r w:rsidRPr="00F103C9">
        <w:tab/>
        <w:t>(b)</w:t>
      </w:r>
      <w:r w:rsidRPr="00F103C9">
        <w:tab/>
        <w:t xml:space="preserve">when that period of review ended, you did not hold a </w:t>
      </w:r>
      <w:r w:rsidR="00F103C9" w:rsidRPr="00F103C9">
        <w:rPr>
          <w:position w:val="6"/>
          <w:sz w:val="16"/>
        </w:rPr>
        <w:t>*</w:t>
      </w:r>
      <w:r w:rsidRPr="00F103C9">
        <w:t>tax invoice for the creditable acquisition.</w:t>
      </w:r>
    </w:p>
    <w:p w:rsidR="00300522" w:rsidRPr="00F103C9" w:rsidRDefault="00300522" w:rsidP="00A36DB5">
      <w:pPr>
        <w:pStyle w:val="ActHead3"/>
        <w:pageBreakBefore/>
      </w:pPr>
      <w:bookmarkStart w:id="747" w:name="_Toc498001771"/>
      <w:r w:rsidRPr="00F103C9">
        <w:rPr>
          <w:rStyle w:val="CharDivNo"/>
        </w:rPr>
        <w:lastRenderedPageBreak/>
        <w:t>Division</w:t>
      </w:r>
      <w:r w:rsidR="00F103C9" w:rsidRPr="00F103C9">
        <w:rPr>
          <w:rStyle w:val="CharDivNo"/>
        </w:rPr>
        <w:t> </w:t>
      </w:r>
      <w:r w:rsidRPr="00F103C9">
        <w:rPr>
          <w:rStyle w:val="CharDivNo"/>
        </w:rPr>
        <w:t>96</w:t>
      </w:r>
      <w:r w:rsidRPr="00F103C9">
        <w:t>—</w:t>
      </w:r>
      <w:r w:rsidRPr="00F103C9">
        <w:rPr>
          <w:rStyle w:val="CharDivText"/>
        </w:rPr>
        <w:t xml:space="preserve">Supplies partly connected with </w:t>
      </w:r>
      <w:r w:rsidR="001C0E0E" w:rsidRPr="00F103C9">
        <w:rPr>
          <w:rStyle w:val="CharDivText"/>
        </w:rPr>
        <w:t>the indirect tax zone</w:t>
      </w:r>
      <w:bookmarkEnd w:id="747"/>
    </w:p>
    <w:p w:rsidR="00300522" w:rsidRPr="00F103C9" w:rsidRDefault="00300522" w:rsidP="00300522">
      <w:pPr>
        <w:pStyle w:val="ActHead5"/>
      </w:pPr>
      <w:bookmarkStart w:id="748" w:name="_Toc498001772"/>
      <w:r w:rsidRPr="00F103C9">
        <w:rPr>
          <w:rStyle w:val="CharSectno"/>
        </w:rPr>
        <w:t>96</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748"/>
    </w:p>
    <w:p w:rsidR="00300522" w:rsidRPr="00F103C9" w:rsidRDefault="00300522" w:rsidP="00300522">
      <w:pPr>
        <w:pStyle w:val="BoxText"/>
      </w:pPr>
      <w:r w:rsidRPr="00F103C9">
        <w:t xml:space="preserve">This </w:t>
      </w:r>
      <w:r w:rsidR="00A53099" w:rsidRPr="00F103C9">
        <w:t>Division</w:t>
      </w:r>
      <w:r w:rsidR="00A36DB5" w:rsidRPr="00F103C9">
        <w:t xml:space="preserve"> </w:t>
      </w:r>
      <w:r w:rsidRPr="00F103C9">
        <w:t xml:space="preserve">treats a supply that is partly connected with </w:t>
      </w:r>
      <w:r w:rsidR="001C0E0E" w:rsidRPr="00F103C9">
        <w:t>the indirect tax zone</w:t>
      </w:r>
      <w:r w:rsidRPr="00F103C9">
        <w:t xml:space="preserve"> as separate supplies, so that only the part of a supply that is connected with </w:t>
      </w:r>
      <w:r w:rsidR="001C0E0E" w:rsidRPr="00F103C9">
        <w:t>the indirect tax zone</w:t>
      </w:r>
      <w:r w:rsidRPr="00F103C9">
        <w:t xml:space="preserve"> is included in the GST system.</w:t>
      </w:r>
    </w:p>
    <w:p w:rsidR="00300522" w:rsidRPr="00F103C9" w:rsidRDefault="00300522" w:rsidP="00300522">
      <w:pPr>
        <w:pStyle w:val="ActHead5"/>
      </w:pPr>
      <w:bookmarkStart w:id="749" w:name="_Toc498001773"/>
      <w:r w:rsidRPr="00F103C9">
        <w:rPr>
          <w:rStyle w:val="CharSectno"/>
        </w:rPr>
        <w:t>96</w:t>
      </w:r>
      <w:r w:rsidR="00F103C9" w:rsidRPr="00F103C9">
        <w:rPr>
          <w:rStyle w:val="CharSectno"/>
        </w:rPr>
        <w:noBreakHyphen/>
      </w:r>
      <w:r w:rsidRPr="00F103C9">
        <w:rPr>
          <w:rStyle w:val="CharSectno"/>
        </w:rPr>
        <w:t>5</w:t>
      </w:r>
      <w:r w:rsidRPr="00F103C9">
        <w:t xml:space="preserve">  Supplies that are only partly connected with </w:t>
      </w:r>
      <w:r w:rsidR="001C0E0E" w:rsidRPr="00F103C9">
        <w:t>the indirect tax zone</w:t>
      </w:r>
      <w:bookmarkEnd w:id="749"/>
    </w:p>
    <w:p w:rsidR="00300522" w:rsidRPr="00F103C9" w:rsidRDefault="00300522" w:rsidP="00300522">
      <w:pPr>
        <w:pStyle w:val="subsection"/>
      </w:pPr>
      <w:r w:rsidRPr="00F103C9">
        <w:tab/>
        <w:t>(1)</w:t>
      </w:r>
      <w:r w:rsidRPr="00F103C9">
        <w:tab/>
        <w:t xml:space="preserve">If, because a supply (the </w:t>
      </w:r>
      <w:r w:rsidRPr="00F103C9">
        <w:rPr>
          <w:b/>
          <w:bCs/>
          <w:i/>
          <w:iCs/>
        </w:rPr>
        <w:t>actual supply</w:t>
      </w:r>
      <w:r w:rsidRPr="00F103C9">
        <w:t>) is a supply of more than one of these kinds:</w:t>
      </w:r>
    </w:p>
    <w:p w:rsidR="00300522" w:rsidRPr="00F103C9" w:rsidRDefault="00300522" w:rsidP="00300522">
      <w:pPr>
        <w:pStyle w:val="paragraph"/>
      </w:pPr>
      <w:r w:rsidRPr="00F103C9">
        <w:tab/>
        <w:t>(a)</w:t>
      </w:r>
      <w:r w:rsidRPr="00F103C9">
        <w:tab/>
        <w:t>a supply of goods;</w:t>
      </w:r>
    </w:p>
    <w:p w:rsidR="00300522" w:rsidRPr="00F103C9" w:rsidRDefault="00300522" w:rsidP="00300522">
      <w:pPr>
        <w:pStyle w:val="paragraph"/>
      </w:pPr>
      <w:r w:rsidRPr="00F103C9">
        <w:tab/>
        <w:t>(b)</w:t>
      </w:r>
      <w:r w:rsidRPr="00F103C9">
        <w:tab/>
        <w:t xml:space="preserve">a supply of </w:t>
      </w:r>
      <w:r w:rsidR="00F103C9" w:rsidRPr="00F103C9">
        <w:rPr>
          <w:position w:val="6"/>
          <w:sz w:val="16"/>
          <w:szCs w:val="16"/>
        </w:rPr>
        <w:t>*</w:t>
      </w:r>
      <w:r w:rsidRPr="00F103C9">
        <w:t>real property;</w:t>
      </w:r>
    </w:p>
    <w:p w:rsidR="00300522" w:rsidRPr="00F103C9" w:rsidRDefault="00300522" w:rsidP="00300522">
      <w:pPr>
        <w:pStyle w:val="paragraph"/>
      </w:pPr>
      <w:r w:rsidRPr="00F103C9">
        <w:tab/>
        <w:t>(c)</w:t>
      </w:r>
      <w:r w:rsidRPr="00F103C9">
        <w:tab/>
        <w:t xml:space="preserve">a </w:t>
      </w:r>
      <w:r w:rsidR="00F103C9" w:rsidRPr="00F103C9">
        <w:rPr>
          <w:position w:val="6"/>
          <w:sz w:val="16"/>
          <w:szCs w:val="16"/>
        </w:rPr>
        <w:t>*</w:t>
      </w:r>
      <w:r w:rsidRPr="00F103C9">
        <w:t>telecommunication supply;</w:t>
      </w:r>
    </w:p>
    <w:p w:rsidR="00300522" w:rsidRPr="00F103C9" w:rsidRDefault="00300522" w:rsidP="00300522">
      <w:pPr>
        <w:pStyle w:val="paragraph"/>
      </w:pPr>
      <w:r w:rsidRPr="00F103C9">
        <w:tab/>
        <w:t>(d)</w:t>
      </w:r>
      <w:r w:rsidRPr="00F103C9">
        <w:tab/>
        <w:t>a supply of anything, other than goods or real property, that is not a telecommunication supply;</w:t>
      </w:r>
    </w:p>
    <w:p w:rsidR="00300522" w:rsidRPr="00F103C9" w:rsidRDefault="00300522" w:rsidP="00300522">
      <w:pPr>
        <w:pStyle w:val="subsection2"/>
      </w:pPr>
      <w:r w:rsidRPr="00F103C9">
        <w:t xml:space="preserve">only part of the actual supply is </w:t>
      </w:r>
      <w:r w:rsidR="00F103C9" w:rsidRPr="00F103C9">
        <w:rPr>
          <w:position w:val="6"/>
          <w:sz w:val="16"/>
          <w:szCs w:val="16"/>
        </w:rPr>
        <w:t>*</w:t>
      </w:r>
      <w:r w:rsidRPr="00F103C9">
        <w:t xml:space="preserve">connected with </w:t>
      </w:r>
      <w:r w:rsidR="001C0E0E" w:rsidRPr="00F103C9">
        <w:t>the indirect tax zone</w:t>
      </w:r>
      <w:r w:rsidRPr="00F103C9">
        <w:t>, then the actual supply is to be treated as if it were separate supplies in the following way.</w:t>
      </w:r>
    </w:p>
    <w:p w:rsidR="00300522" w:rsidRPr="00F103C9" w:rsidRDefault="00300522" w:rsidP="00300522">
      <w:pPr>
        <w:pStyle w:val="subsection"/>
      </w:pPr>
      <w:r w:rsidRPr="00F103C9">
        <w:tab/>
        <w:t>(2)</w:t>
      </w:r>
      <w:r w:rsidRPr="00F103C9">
        <w:tab/>
        <w:t xml:space="preserve">The part of the actual supply that is </w:t>
      </w:r>
      <w:r w:rsidR="00F103C9" w:rsidRPr="00F103C9">
        <w:rPr>
          <w:position w:val="6"/>
          <w:sz w:val="16"/>
          <w:szCs w:val="16"/>
        </w:rPr>
        <w:t>*</w:t>
      </w:r>
      <w:r w:rsidRPr="00F103C9">
        <w:t xml:space="preserve">connected with </w:t>
      </w:r>
      <w:r w:rsidR="001C0E0E" w:rsidRPr="00F103C9">
        <w:t>the indirect tax zone</w:t>
      </w:r>
      <w:r w:rsidRPr="00F103C9">
        <w:t xml:space="preserve"> is to be treated as if it were a separate supply that is connected with </w:t>
      </w:r>
      <w:r w:rsidR="001C0E0E" w:rsidRPr="00F103C9">
        <w:t>the indirect tax zone</w:t>
      </w:r>
      <w:r w:rsidRPr="00F103C9">
        <w:t>.</w:t>
      </w:r>
    </w:p>
    <w:p w:rsidR="00300522" w:rsidRPr="00F103C9" w:rsidRDefault="00300522" w:rsidP="00300522">
      <w:pPr>
        <w:pStyle w:val="subsection"/>
      </w:pPr>
      <w:r w:rsidRPr="00F103C9">
        <w:tab/>
        <w:t>(3)</w:t>
      </w:r>
      <w:r w:rsidRPr="00F103C9">
        <w:tab/>
        <w:t xml:space="preserve">The part of the actual supply that is not </w:t>
      </w:r>
      <w:r w:rsidR="00F103C9" w:rsidRPr="00F103C9">
        <w:rPr>
          <w:position w:val="6"/>
          <w:sz w:val="16"/>
          <w:szCs w:val="16"/>
        </w:rPr>
        <w:t>*</w:t>
      </w:r>
      <w:r w:rsidRPr="00F103C9">
        <w:t xml:space="preserve">connected with </w:t>
      </w:r>
      <w:r w:rsidR="001C0E0E" w:rsidRPr="00F103C9">
        <w:t>the indirect tax zone</w:t>
      </w:r>
      <w:r w:rsidRPr="00F103C9">
        <w:t xml:space="preserve"> is to be treated as if it were a separate supply that is not connected with </w:t>
      </w:r>
      <w:r w:rsidR="001C0E0E" w:rsidRPr="00F103C9">
        <w:t>the indirect tax zone</w:t>
      </w:r>
      <w:r w:rsidRPr="00F103C9">
        <w:t>.</w:t>
      </w:r>
    </w:p>
    <w:p w:rsidR="00300522" w:rsidRPr="00F103C9" w:rsidRDefault="00300522" w:rsidP="00300522">
      <w:pPr>
        <w:pStyle w:val="subsection"/>
      </w:pPr>
      <w:r w:rsidRPr="00F103C9">
        <w:tab/>
        <w:t>(4)</w:t>
      </w:r>
      <w:r w:rsidRPr="00F103C9">
        <w:tab/>
        <w:t>However, if one of the kinds of supply that forms part of the actual supply may reasonably be regarded as incidental to:</w:t>
      </w:r>
    </w:p>
    <w:p w:rsidR="00300522" w:rsidRPr="00F103C9" w:rsidRDefault="00300522" w:rsidP="00300522">
      <w:pPr>
        <w:pStyle w:val="paragraph"/>
      </w:pPr>
      <w:r w:rsidRPr="00F103C9">
        <w:lastRenderedPageBreak/>
        <w:tab/>
        <w:t>(a)</w:t>
      </w:r>
      <w:r w:rsidRPr="00F103C9">
        <w:tab/>
        <w:t>the other kind of supply that forms part of the actual supply; or</w:t>
      </w:r>
    </w:p>
    <w:p w:rsidR="00300522" w:rsidRPr="00F103C9" w:rsidRDefault="00300522" w:rsidP="00300522">
      <w:pPr>
        <w:pStyle w:val="paragraph"/>
      </w:pPr>
      <w:r w:rsidRPr="00F103C9">
        <w:tab/>
        <w:t>(b)</w:t>
      </w:r>
      <w:r w:rsidRPr="00F103C9">
        <w:tab/>
        <w:t>one (but not both) of the other kinds of supply that form part of the actual supply;</w:t>
      </w:r>
    </w:p>
    <w:p w:rsidR="00300522" w:rsidRPr="00F103C9" w:rsidRDefault="00300522" w:rsidP="00300522">
      <w:pPr>
        <w:pStyle w:val="subsection2"/>
      </w:pPr>
      <w:r w:rsidRPr="00F103C9">
        <w:t xml:space="preserve">and its value (if it were a separate </w:t>
      </w:r>
      <w:r w:rsidR="00F103C9" w:rsidRPr="00F103C9">
        <w:rPr>
          <w:position w:val="6"/>
          <w:sz w:val="16"/>
          <w:szCs w:val="16"/>
        </w:rPr>
        <w:t>*</w:t>
      </w:r>
      <w:r w:rsidRPr="00F103C9">
        <w:t>taxable supply) would not exceed $50,000, it is treated as part of that other kind of supply.</w:t>
      </w:r>
    </w:p>
    <w:p w:rsidR="00300522" w:rsidRPr="00F103C9" w:rsidRDefault="00300522" w:rsidP="00300522">
      <w:pPr>
        <w:pStyle w:val="subsection"/>
      </w:pPr>
      <w:r w:rsidRPr="00F103C9">
        <w:tab/>
        <w:t>(5)</w:t>
      </w:r>
      <w:r w:rsidRPr="00F103C9">
        <w:tab/>
        <w:t>This section has effect despite section</w:t>
      </w:r>
      <w:r w:rsidR="00F103C9">
        <w:t> </w:t>
      </w:r>
      <w:r w:rsidRPr="00F103C9">
        <w:t>9</w:t>
      </w:r>
      <w:r w:rsidR="00F103C9">
        <w:noBreakHyphen/>
      </w:r>
      <w:r w:rsidRPr="00F103C9">
        <w:t xml:space="preserve">25 (which is about when supplies are connected with </w:t>
      </w:r>
      <w:r w:rsidR="001C0E0E" w:rsidRPr="00F103C9">
        <w:t>the indirect tax zone</w:t>
      </w:r>
      <w:r w:rsidRPr="00F103C9">
        <w:t>).</w:t>
      </w:r>
    </w:p>
    <w:p w:rsidR="00300522" w:rsidRPr="00F103C9" w:rsidRDefault="00300522" w:rsidP="00300522">
      <w:pPr>
        <w:pStyle w:val="ActHead5"/>
      </w:pPr>
      <w:bookmarkStart w:id="750" w:name="_Toc498001774"/>
      <w:r w:rsidRPr="00F103C9">
        <w:rPr>
          <w:rStyle w:val="CharSectno"/>
        </w:rPr>
        <w:t>96</w:t>
      </w:r>
      <w:r w:rsidR="00F103C9" w:rsidRPr="00F103C9">
        <w:rPr>
          <w:rStyle w:val="CharSectno"/>
        </w:rPr>
        <w:noBreakHyphen/>
      </w:r>
      <w:r w:rsidRPr="00F103C9">
        <w:rPr>
          <w:rStyle w:val="CharSectno"/>
        </w:rPr>
        <w:t>10</w:t>
      </w:r>
      <w:r w:rsidRPr="00F103C9">
        <w:t xml:space="preserve">  The value of the taxable components of supplies that are only partly connected with </w:t>
      </w:r>
      <w:r w:rsidR="008F5593" w:rsidRPr="00F103C9">
        <w:t>the indirect tax zone</w:t>
      </w:r>
      <w:bookmarkEnd w:id="750"/>
    </w:p>
    <w:p w:rsidR="00300522" w:rsidRPr="00F103C9" w:rsidRDefault="00300522" w:rsidP="00300522">
      <w:pPr>
        <w:pStyle w:val="subsection"/>
      </w:pPr>
      <w:r w:rsidRPr="00F103C9">
        <w:tab/>
        <w:t>(1)</w:t>
      </w:r>
      <w:r w:rsidRPr="00F103C9">
        <w:tab/>
        <w:t xml:space="preserve">If a supply (the </w:t>
      </w:r>
      <w:r w:rsidRPr="00F103C9">
        <w:rPr>
          <w:b/>
          <w:bCs/>
          <w:i/>
          <w:iCs/>
        </w:rPr>
        <w:t>actual supply</w:t>
      </w:r>
      <w:r w:rsidRPr="00F103C9">
        <w:t>):</w:t>
      </w:r>
    </w:p>
    <w:p w:rsidR="00300522" w:rsidRPr="00F103C9" w:rsidRDefault="00300522" w:rsidP="00300522">
      <w:pPr>
        <w:pStyle w:val="paragraph"/>
      </w:pPr>
      <w:r w:rsidRPr="00F103C9">
        <w:tab/>
        <w:t>(a)</w:t>
      </w:r>
      <w:r w:rsidRPr="00F103C9">
        <w:tab/>
        <w:t>is, because of section</w:t>
      </w:r>
      <w:r w:rsidR="00F103C9">
        <w:t> </w:t>
      </w:r>
      <w:r w:rsidRPr="00F103C9">
        <w:t>96</w:t>
      </w:r>
      <w:r w:rsidR="00F103C9">
        <w:noBreakHyphen/>
      </w:r>
      <w:r w:rsidRPr="00F103C9">
        <w:t>5, to be treated as separate supplies; and</w:t>
      </w:r>
    </w:p>
    <w:p w:rsidR="00300522" w:rsidRPr="00F103C9" w:rsidRDefault="00300522" w:rsidP="00300522">
      <w:pPr>
        <w:pStyle w:val="paragraph"/>
      </w:pPr>
      <w:r w:rsidRPr="00F103C9">
        <w:tab/>
        <w:t>(b)</w:t>
      </w:r>
      <w:r w:rsidRPr="00F103C9">
        <w:tab/>
        <w:t xml:space="preserve">the part of the actual supply that is </w:t>
      </w:r>
      <w:r w:rsidR="00F103C9" w:rsidRPr="00F103C9">
        <w:rPr>
          <w:position w:val="6"/>
          <w:sz w:val="16"/>
          <w:szCs w:val="16"/>
        </w:rPr>
        <w:t>*</w:t>
      </w:r>
      <w:r w:rsidRPr="00F103C9">
        <w:t xml:space="preserve">connected with </w:t>
      </w:r>
      <w:r w:rsidR="008F5593" w:rsidRPr="00F103C9">
        <w:t>the indirect tax zone</w:t>
      </w:r>
      <w:r w:rsidRPr="00F103C9">
        <w:t xml:space="preserve"> is a </w:t>
      </w:r>
      <w:r w:rsidR="00F103C9" w:rsidRPr="00F103C9">
        <w:rPr>
          <w:position w:val="6"/>
          <w:sz w:val="16"/>
          <w:szCs w:val="16"/>
        </w:rPr>
        <w:t>*</w:t>
      </w:r>
      <w:r w:rsidRPr="00F103C9">
        <w:t xml:space="preserve">taxable supply, or is partly a </w:t>
      </w:r>
      <w:r w:rsidR="00F103C9" w:rsidRPr="00F103C9">
        <w:rPr>
          <w:position w:val="6"/>
          <w:sz w:val="16"/>
          <w:szCs w:val="16"/>
        </w:rPr>
        <w:t>*</w:t>
      </w:r>
      <w:r w:rsidRPr="00F103C9">
        <w:t xml:space="preserve">taxable supply and partly a supply that is </w:t>
      </w:r>
      <w:r w:rsidR="00F103C9" w:rsidRPr="00F103C9">
        <w:rPr>
          <w:position w:val="6"/>
          <w:sz w:val="16"/>
          <w:szCs w:val="16"/>
        </w:rPr>
        <w:t>*</w:t>
      </w:r>
      <w:r w:rsidRPr="00F103C9">
        <w:t>GST</w:t>
      </w:r>
      <w:r w:rsidR="00F103C9">
        <w:noBreakHyphen/>
      </w:r>
      <w:r w:rsidRPr="00F103C9">
        <w:t xml:space="preserve">free or </w:t>
      </w:r>
      <w:r w:rsidR="00F103C9" w:rsidRPr="00F103C9">
        <w:rPr>
          <w:position w:val="6"/>
          <w:sz w:val="16"/>
          <w:szCs w:val="16"/>
        </w:rPr>
        <w:t>*</w:t>
      </w:r>
      <w:r w:rsidRPr="00F103C9">
        <w:t>input taxed;</w:t>
      </w:r>
    </w:p>
    <w:p w:rsidR="00300522" w:rsidRPr="00F103C9" w:rsidRDefault="00300522" w:rsidP="00300522">
      <w:pPr>
        <w:pStyle w:val="subsection2"/>
      </w:pPr>
      <w:r w:rsidRPr="00F103C9">
        <w:t xml:space="preserve">the </w:t>
      </w:r>
      <w:r w:rsidRPr="00F103C9">
        <w:rPr>
          <w:b/>
          <w:bCs/>
          <w:i/>
          <w:iCs/>
        </w:rPr>
        <w:t xml:space="preserve">value </w:t>
      </w:r>
      <w:r w:rsidRPr="00F103C9">
        <w:t>of that part of the actual supply is worked out as follows:</w:t>
      </w:r>
    </w:p>
    <w:p w:rsidR="00300522" w:rsidRPr="00F103C9" w:rsidRDefault="00300522" w:rsidP="00300522">
      <w:pPr>
        <w:pStyle w:val="paragraph"/>
      </w:pPr>
      <w:r w:rsidRPr="00F103C9">
        <w:tab/>
        <w:t>(c)</w:t>
      </w:r>
      <w:r w:rsidRPr="00F103C9">
        <w:tab/>
        <w:t>work out the value of the actual supply, under section</w:t>
      </w:r>
      <w:r w:rsidR="00F103C9">
        <w:t> </w:t>
      </w:r>
      <w:r w:rsidRPr="00F103C9">
        <w:t>9</w:t>
      </w:r>
      <w:r w:rsidR="00F103C9">
        <w:noBreakHyphen/>
      </w:r>
      <w:r w:rsidRPr="00F103C9">
        <w:t>75, as if it were solely a taxable supply; and</w:t>
      </w:r>
    </w:p>
    <w:p w:rsidR="00300522" w:rsidRPr="00F103C9" w:rsidRDefault="00300522" w:rsidP="00300522">
      <w:pPr>
        <w:pStyle w:val="paragraph"/>
      </w:pPr>
      <w:r w:rsidRPr="00F103C9">
        <w:tab/>
        <w:t>(d)</w:t>
      </w:r>
      <w:r w:rsidRPr="00F103C9">
        <w:tab/>
        <w:t>work out the proportion of that value of the actual supply that the taxable supply represents; and</w:t>
      </w:r>
    </w:p>
    <w:p w:rsidR="00300522" w:rsidRPr="00F103C9" w:rsidRDefault="00300522" w:rsidP="00300522">
      <w:pPr>
        <w:pStyle w:val="paragraph"/>
      </w:pPr>
      <w:r w:rsidRPr="00F103C9">
        <w:tab/>
        <w:t>(e)</w:t>
      </w:r>
      <w:r w:rsidRPr="00F103C9">
        <w:tab/>
        <w:t xml:space="preserve">multiply that value by the proportion in </w:t>
      </w:r>
      <w:r w:rsidR="00F103C9">
        <w:t>paragraph (</w:t>
      </w:r>
      <w:r w:rsidRPr="00F103C9">
        <w:t>d).</w:t>
      </w:r>
    </w:p>
    <w:p w:rsidR="00300522" w:rsidRPr="00F103C9" w:rsidRDefault="00300522" w:rsidP="00300522">
      <w:pPr>
        <w:pStyle w:val="subsection"/>
      </w:pPr>
      <w:r w:rsidRPr="00F103C9">
        <w:tab/>
        <w:t>(2)</w:t>
      </w:r>
      <w:r w:rsidRPr="00F103C9">
        <w:tab/>
        <w:t xml:space="preserve">If that part of the actual supply is partly a </w:t>
      </w:r>
      <w:r w:rsidR="00F103C9" w:rsidRPr="00F103C9">
        <w:rPr>
          <w:position w:val="6"/>
          <w:sz w:val="16"/>
          <w:szCs w:val="16"/>
        </w:rPr>
        <w:t>*</w:t>
      </w:r>
      <w:r w:rsidRPr="00F103C9">
        <w:t xml:space="preserve">taxable supply and partly a supply that is </w:t>
      </w:r>
      <w:r w:rsidR="00F103C9" w:rsidRPr="00F103C9">
        <w:rPr>
          <w:position w:val="6"/>
          <w:sz w:val="16"/>
          <w:szCs w:val="16"/>
        </w:rPr>
        <w:t>*</w:t>
      </w:r>
      <w:r w:rsidRPr="00F103C9">
        <w:t>GST</w:t>
      </w:r>
      <w:r w:rsidR="00F103C9">
        <w:noBreakHyphen/>
      </w:r>
      <w:r w:rsidRPr="00F103C9">
        <w:t xml:space="preserve">free or </w:t>
      </w:r>
      <w:r w:rsidR="00F103C9" w:rsidRPr="00F103C9">
        <w:rPr>
          <w:position w:val="6"/>
          <w:sz w:val="16"/>
          <w:szCs w:val="16"/>
        </w:rPr>
        <w:t>*</w:t>
      </w:r>
      <w:r w:rsidRPr="00F103C9">
        <w:t>input taxed, this section does not affect the operation of section</w:t>
      </w:r>
      <w:r w:rsidR="00F103C9">
        <w:t> </w:t>
      </w:r>
      <w:r w:rsidRPr="00F103C9">
        <w:t>9</w:t>
      </w:r>
      <w:r w:rsidR="00F103C9">
        <w:noBreakHyphen/>
      </w:r>
      <w:r w:rsidRPr="00F103C9">
        <w:t>80 in working out the value of so much of that part of the actual supply as is a taxable supply.</w:t>
      </w:r>
    </w:p>
    <w:p w:rsidR="00300522" w:rsidRPr="00F103C9" w:rsidRDefault="00300522" w:rsidP="00300522">
      <w:pPr>
        <w:pStyle w:val="subsection"/>
      </w:pPr>
      <w:r w:rsidRPr="00F103C9">
        <w:tab/>
        <w:t>(3)</w:t>
      </w:r>
      <w:r w:rsidRPr="00F103C9">
        <w:tab/>
        <w:t>This section has effect despite section</w:t>
      </w:r>
      <w:r w:rsidR="00F103C9">
        <w:t> </w:t>
      </w:r>
      <w:r w:rsidRPr="00F103C9">
        <w:t>9</w:t>
      </w:r>
      <w:r w:rsidR="00F103C9">
        <w:noBreakHyphen/>
      </w:r>
      <w:r w:rsidRPr="00F103C9">
        <w:t>75 (which is about the value of taxable supplies).</w:t>
      </w:r>
    </w:p>
    <w:p w:rsidR="00300522" w:rsidRPr="00F103C9" w:rsidRDefault="00300522" w:rsidP="00A36DB5">
      <w:pPr>
        <w:pStyle w:val="ActHead3"/>
        <w:pageBreakBefore/>
      </w:pPr>
      <w:bookmarkStart w:id="751" w:name="_Toc498001775"/>
      <w:r w:rsidRPr="00F103C9">
        <w:rPr>
          <w:rStyle w:val="CharDivNo"/>
        </w:rPr>
        <w:lastRenderedPageBreak/>
        <w:t>Division</w:t>
      </w:r>
      <w:r w:rsidR="00F103C9" w:rsidRPr="00F103C9">
        <w:rPr>
          <w:rStyle w:val="CharDivNo"/>
        </w:rPr>
        <w:t> </w:t>
      </w:r>
      <w:r w:rsidRPr="00F103C9">
        <w:rPr>
          <w:rStyle w:val="CharDivNo"/>
        </w:rPr>
        <w:t>99</w:t>
      </w:r>
      <w:r w:rsidRPr="00F103C9">
        <w:t>—</w:t>
      </w:r>
      <w:r w:rsidRPr="00F103C9">
        <w:rPr>
          <w:rStyle w:val="CharDivText"/>
        </w:rPr>
        <w:t>Deposits as security</w:t>
      </w:r>
      <w:bookmarkEnd w:id="751"/>
    </w:p>
    <w:p w:rsidR="00300522" w:rsidRPr="00F103C9" w:rsidRDefault="00300522" w:rsidP="00300522">
      <w:pPr>
        <w:pStyle w:val="ActHead5"/>
      </w:pPr>
      <w:bookmarkStart w:id="752" w:name="_Toc498001776"/>
      <w:r w:rsidRPr="00F103C9">
        <w:rPr>
          <w:rStyle w:val="CharSectno"/>
        </w:rPr>
        <w:t>99</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752"/>
    </w:p>
    <w:p w:rsidR="00300522" w:rsidRPr="00F103C9" w:rsidRDefault="00300522" w:rsidP="00300522">
      <w:pPr>
        <w:pStyle w:val="BoxText"/>
      </w:pPr>
      <w:r w:rsidRPr="00F103C9">
        <w:t>GST does not apply to the taking of a deposit as security for the performance of an obligation (unless the deposit is forfeited or is applied as consideration). GST is not attributable prior to forfeiture.</w:t>
      </w:r>
    </w:p>
    <w:p w:rsidR="00300522" w:rsidRPr="00F103C9" w:rsidRDefault="00300522" w:rsidP="00300522">
      <w:pPr>
        <w:pStyle w:val="ActHead5"/>
      </w:pPr>
      <w:bookmarkStart w:id="753" w:name="_Toc498001777"/>
      <w:r w:rsidRPr="00F103C9">
        <w:rPr>
          <w:rStyle w:val="CharSectno"/>
        </w:rPr>
        <w:t>99</w:t>
      </w:r>
      <w:r w:rsidR="00F103C9" w:rsidRPr="00F103C9">
        <w:rPr>
          <w:rStyle w:val="CharSectno"/>
        </w:rPr>
        <w:noBreakHyphen/>
      </w:r>
      <w:r w:rsidRPr="00F103C9">
        <w:rPr>
          <w:rStyle w:val="CharSectno"/>
        </w:rPr>
        <w:t>5</w:t>
      </w:r>
      <w:r w:rsidRPr="00F103C9">
        <w:t xml:space="preserve">  Giving a deposit as security does not constitute consideration</w:t>
      </w:r>
      <w:bookmarkEnd w:id="753"/>
    </w:p>
    <w:p w:rsidR="00300522" w:rsidRPr="00F103C9" w:rsidRDefault="00300522" w:rsidP="00300522">
      <w:pPr>
        <w:pStyle w:val="subsection"/>
      </w:pPr>
      <w:r w:rsidRPr="00F103C9">
        <w:tab/>
        <w:t>(1)</w:t>
      </w:r>
      <w:r w:rsidRPr="00F103C9">
        <w:tab/>
        <w:t xml:space="preserve">A deposit held as security for the performance of an obligation is not treated as </w:t>
      </w:r>
      <w:r w:rsidR="00F103C9" w:rsidRPr="00F103C9">
        <w:rPr>
          <w:position w:val="6"/>
          <w:sz w:val="16"/>
          <w:szCs w:val="16"/>
        </w:rPr>
        <w:t>*</w:t>
      </w:r>
      <w:r w:rsidRPr="00F103C9">
        <w:t>consideration for a supply, unless the deposit:</w:t>
      </w:r>
    </w:p>
    <w:p w:rsidR="00300522" w:rsidRPr="00F103C9" w:rsidRDefault="00300522" w:rsidP="00300522">
      <w:pPr>
        <w:pStyle w:val="paragraph"/>
      </w:pPr>
      <w:r w:rsidRPr="00F103C9">
        <w:tab/>
        <w:t>(a)</w:t>
      </w:r>
      <w:r w:rsidRPr="00F103C9">
        <w:tab/>
        <w:t>is forfeited because of a failure to perform the obligation; or</w:t>
      </w:r>
    </w:p>
    <w:p w:rsidR="00300522" w:rsidRPr="00F103C9" w:rsidRDefault="00300522" w:rsidP="00300522">
      <w:pPr>
        <w:pStyle w:val="paragraph"/>
      </w:pPr>
      <w:r w:rsidRPr="00F103C9">
        <w:tab/>
        <w:t>(b)</w:t>
      </w:r>
      <w:r w:rsidRPr="00F103C9">
        <w:tab/>
        <w:t>is applied as all or part of the consideration for a supply.</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15 (which is about consideration).</w:t>
      </w:r>
    </w:p>
    <w:p w:rsidR="00300522" w:rsidRPr="00F103C9" w:rsidRDefault="00300522" w:rsidP="00300522">
      <w:pPr>
        <w:pStyle w:val="ActHead5"/>
      </w:pPr>
      <w:bookmarkStart w:id="754" w:name="_Toc498001778"/>
      <w:r w:rsidRPr="00F103C9">
        <w:rPr>
          <w:rStyle w:val="CharSectno"/>
        </w:rPr>
        <w:t>99</w:t>
      </w:r>
      <w:r w:rsidR="00F103C9" w:rsidRPr="00F103C9">
        <w:rPr>
          <w:rStyle w:val="CharSectno"/>
        </w:rPr>
        <w:noBreakHyphen/>
      </w:r>
      <w:r w:rsidRPr="00F103C9">
        <w:rPr>
          <w:rStyle w:val="CharSectno"/>
        </w:rPr>
        <w:t>10</w:t>
      </w:r>
      <w:r w:rsidRPr="00F103C9">
        <w:t xml:space="preserve">  Attributing the GST relating to deposits that are forfeited etc.</w:t>
      </w:r>
      <w:bookmarkEnd w:id="754"/>
    </w:p>
    <w:p w:rsidR="00300522" w:rsidRPr="00F103C9" w:rsidRDefault="00300522" w:rsidP="00300522">
      <w:pPr>
        <w:pStyle w:val="subsection"/>
      </w:pPr>
      <w:r w:rsidRPr="00F103C9">
        <w:tab/>
        <w:t>(1)</w:t>
      </w:r>
      <w:r w:rsidRPr="00F103C9">
        <w:tab/>
        <w:t xml:space="preserve">The GST payable by you on a </w:t>
      </w:r>
      <w:r w:rsidR="00F103C9" w:rsidRPr="00F103C9">
        <w:rPr>
          <w:position w:val="6"/>
          <w:sz w:val="16"/>
          <w:szCs w:val="16"/>
        </w:rPr>
        <w:t>*</w:t>
      </w:r>
      <w:r w:rsidRPr="00F103C9">
        <w:t xml:space="preserve">taxable supply for which the </w:t>
      </w:r>
      <w:r w:rsidR="00F103C9" w:rsidRPr="00F103C9">
        <w:rPr>
          <w:position w:val="6"/>
          <w:sz w:val="16"/>
          <w:szCs w:val="16"/>
        </w:rPr>
        <w:t>*</w:t>
      </w:r>
      <w:r w:rsidRPr="00F103C9">
        <w:t>consideration is a deposit that was held as security for the performance of an obligation is attributable to the tax period during which the deposit:</w:t>
      </w:r>
    </w:p>
    <w:p w:rsidR="00300522" w:rsidRPr="00F103C9" w:rsidRDefault="00300522" w:rsidP="00300522">
      <w:pPr>
        <w:pStyle w:val="paragraph"/>
      </w:pPr>
      <w:r w:rsidRPr="00F103C9">
        <w:tab/>
        <w:t>(a)</w:t>
      </w:r>
      <w:r w:rsidRPr="00F103C9">
        <w:tab/>
        <w:t>is forfeited because of a failure to perform the obligation; or</w:t>
      </w:r>
    </w:p>
    <w:p w:rsidR="00300522" w:rsidRPr="00F103C9" w:rsidRDefault="00300522" w:rsidP="00300522">
      <w:pPr>
        <w:pStyle w:val="paragraph"/>
      </w:pPr>
      <w:r w:rsidRPr="00F103C9">
        <w:tab/>
        <w:t>(b)</w:t>
      </w:r>
      <w:r w:rsidRPr="00F103C9">
        <w:tab/>
        <w:t>is applied as all or part of the consideration for a supply.</w:t>
      </w:r>
    </w:p>
    <w:p w:rsidR="00300522" w:rsidRPr="00F103C9" w:rsidRDefault="00300522" w:rsidP="00300522">
      <w:pPr>
        <w:pStyle w:val="subsection"/>
      </w:pPr>
      <w:r w:rsidRPr="00F103C9">
        <w:tab/>
        <w:t>(2)</w:t>
      </w:r>
      <w:r w:rsidRPr="00F103C9">
        <w:tab/>
        <w:t>This section has effect despite section</w:t>
      </w:r>
      <w:r w:rsidR="00F103C9">
        <w:t> </w:t>
      </w:r>
      <w:r w:rsidRPr="00F103C9">
        <w:t>29</w:t>
      </w:r>
      <w:r w:rsidR="00F103C9">
        <w:noBreakHyphen/>
      </w:r>
      <w:r w:rsidRPr="00F103C9">
        <w:t>5 (which is about attributing GST for taxable supplies).</w:t>
      </w:r>
    </w:p>
    <w:p w:rsidR="00300522" w:rsidRPr="00F103C9" w:rsidRDefault="00300522" w:rsidP="00A36DB5">
      <w:pPr>
        <w:pStyle w:val="ActHead3"/>
        <w:pageBreakBefore/>
      </w:pPr>
      <w:bookmarkStart w:id="755" w:name="_Toc498001779"/>
      <w:r w:rsidRPr="00F103C9">
        <w:rPr>
          <w:rStyle w:val="CharDivNo"/>
        </w:rPr>
        <w:lastRenderedPageBreak/>
        <w:t>Division</w:t>
      </w:r>
      <w:r w:rsidR="00F103C9" w:rsidRPr="00F103C9">
        <w:rPr>
          <w:rStyle w:val="CharDivNo"/>
        </w:rPr>
        <w:t> </w:t>
      </w:r>
      <w:r w:rsidRPr="00F103C9">
        <w:rPr>
          <w:rStyle w:val="CharDivNo"/>
        </w:rPr>
        <w:t>100</w:t>
      </w:r>
      <w:r w:rsidRPr="00F103C9">
        <w:t>—</w:t>
      </w:r>
      <w:r w:rsidRPr="00F103C9">
        <w:rPr>
          <w:rStyle w:val="CharDivText"/>
        </w:rPr>
        <w:t>Vouchers</w:t>
      </w:r>
      <w:bookmarkEnd w:id="755"/>
    </w:p>
    <w:p w:rsidR="00300522" w:rsidRPr="00F103C9" w:rsidRDefault="00300522" w:rsidP="00300522">
      <w:pPr>
        <w:pStyle w:val="ActHead5"/>
      </w:pPr>
      <w:bookmarkStart w:id="756" w:name="_Toc498001780"/>
      <w:r w:rsidRPr="00F103C9">
        <w:rPr>
          <w:rStyle w:val="CharSectno"/>
        </w:rPr>
        <w:t>100</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756"/>
    </w:p>
    <w:p w:rsidR="00300522" w:rsidRPr="00F103C9" w:rsidRDefault="00300522" w:rsidP="00300522">
      <w:pPr>
        <w:pStyle w:val="BoxText"/>
      </w:pPr>
      <w:r w:rsidRPr="00F103C9">
        <w:t>A supply of a voucher for supplies up to a stated monetary value is not subject to GST. GST may still be payable on the supply for which the voucher is redeemed, and there is an increasing adjustment for unredeemed vouchers.</w:t>
      </w:r>
    </w:p>
    <w:p w:rsidR="00300522" w:rsidRPr="00F103C9" w:rsidRDefault="00300522" w:rsidP="00300522">
      <w:pPr>
        <w:pStyle w:val="notetext"/>
      </w:pPr>
      <w:r w:rsidRPr="00F103C9">
        <w:t>Note:</w:t>
      </w:r>
      <w:r w:rsidRPr="00F103C9">
        <w:tab/>
        <w:t xml:space="preserve">Vouchers that do not have a stated monetary value can be subject to GST when supplied, but the price of the voucher is excluded when working out the GST on the supply for which the voucher is redeemed (see </w:t>
      </w:r>
      <w:r w:rsidR="00B65A47" w:rsidRPr="00F103C9">
        <w:t>subsection</w:t>
      </w:r>
      <w:r w:rsidR="00F103C9">
        <w:t> </w:t>
      </w:r>
      <w:r w:rsidR="00B65A47" w:rsidRPr="00F103C9">
        <w:t>9</w:t>
      </w:r>
      <w:r w:rsidR="00F103C9">
        <w:noBreakHyphen/>
      </w:r>
      <w:r w:rsidR="00B65A47" w:rsidRPr="00F103C9">
        <w:t>17(1)</w:t>
      </w:r>
      <w:r w:rsidRPr="00F103C9">
        <w:t>).</w:t>
      </w:r>
    </w:p>
    <w:p w:rsidR="00300522" w:rsidRPr="00F103C9" w:rsidRDefault="00300522" w:rsidP="00300522">
      <w:pPr>
        <w:pStyle w:val="ActHead5"/>
      </w:pPr>
      <w:bookmarkStart w:id="757" w:name="_Toc498001781"/>
      <w:r w:rsidRPr="00F103C9">
        <w:rPr>
          <w:rStyle w:val="CharSectno"/>
        </w:rPr>
        <w:t>100</w:t>
      </w:r>
      <w:r w:rsidR="00F103C9" w:rsidRPr="00F103C9">
        <w:rPr>
          <w:rStyle w:val="CharSectno"/>
        </w:rPr>
        <w:noBreakHyphen/>
      </w:r>
      <w:r w:rsidRPr="00F103C9">
        <w:rPr>
          <w:rStyle w:val="CharSectno"/>
        </w:rPr>
        <w:t>5</w:t>
      </w:r>
      <w:r w:rsidRPr="00F103C9">
        <w:t xml:space="preserve">  Supplies of vouchers with a stated monetary value</w:t>
      </w:r>
      <w:bookmarkEnd w:id="757"/>
    </w:p>
    <w:p w:rsidR="00300522" w:rsidRPr="00F103C9" w:rsidRDefault="00300522" w:rsidP="00300522">
      <w:pPr>
        <w:pStyle w:val="subsection"/>
      </w:pPr>
      <w:r w:rsidRPr="00F103C9">
        <w:tab/>
        <w:t>(1)</w:t>
      </w:r>
      <w:r w:rsidRPr="00F103C9">
        <w:tab/>
        <w:t xml:space="preserve">A supply of a </w:t>
      </w:r>
      <w:r w:rsidR="00F103C9" w:rsidRPr="00F103C9">
        <w:rPr>
          <w:position w:val="6"/>
          <w:sz w:val="16"/>
          <w:szCs w:val="16"/>
        </w:rPr>
        <w:t>*</w:t>
      </w:r>
      <w:r w:rsidRPr="00F103C9">
        <w:t xml:space="preserve">voucher is not a </w:t>
      </w:r>
      <w:r w:rsidR="00F103C9" w:rsidRPr="00F103C9">
        <w:rPr>
          <w:position w:val="6"/>
          <w:sz w:val="16"/>
          <w:szCs w:val="16"/>
        </w:rPr>
        <w:t>*</w:t>
      </w:r>
      <w:r w:rsidRPr="00F103C9">
        <w:t>taxable supply if:</w:t>
      </w:r>
    </w:p>
    <w:p w:rsidR="00300522" w:rsidRPr="00F103C9" w:rsidRDefault="00300522" w:rsidP="00300522">
      <w:pPr>
        <w:pStyle w:val="paragraph"/>
      </w:pPr>
      <w:r w:rsidRPr="00F103C9">
        <w:tab/>
        <w:t>(a)</w:t>
      </w:r>
      <w:r w:rsidRPr="00F103C9">
        <w:tab/>
        <w:t xml:space="preserve">on redemption of the voucher, the holder of the voucher is entitled to supplies up to the </w:t>
      </w:r>
      <w:r w:rsidR="00F103C9" w:rsidRPr="00F103C9">
        <w:rPr>
          <w:position w:val="6"/>
          <w:sz w:val="16"/>
          <w:szCs w:val="16"/>
        </w:rPr>
        <w:t>*</w:t>
      </w:r>
      <w:r w:rsidRPr="00F103C9">
        <w:t>stated monetary value of the voucher; and</w:t>
      </w:r>
    </w:p>
    <w:p w:rsidR="00300522" w:rsidRPr="00F103C9" w:rsidRDefault="00300522" w:rsidP="00300522">
      <w:pPr>
        <w:pStyle w:val="paragraph"/>
      </w:pPr>
      <w:r w:rsidRPr="00F103C9">
        <w:tab/>
        <w:t>(b)</w:t>
      </w:r>
      <w:r w:rsidRPr="00F103C9">
        <w:tab/>
        <w:t xml:space="preserve">the </w:t>
      </w:r>
      <w:r w:rsidR="00F103C9" w:rsidRPr="00F103C9">
        <w:rPr>
          <w:position w:val="6"/>
          <w:sz w:val="16"/>
          <w:szCs w:val="16"/>
        </w:rPr>
        <w:t>*</w:t>
      </w:r>
      <w:r w:rsidRPr="00F103C9">
        <w:t>consideration for supply of the voucher does not exceed the stated monetary value of the voucher.</w:t>
      </w:r>
    </w:p>
    <w:p w:rsidR="00300522" w:rsidRPr="00F103C9" w:rsidRDefault="00300522" w:rsidP="00300522">
      <w:pPr>
        <w:pStyle w:val="subsection"/>
      </w:pPr>
      <w:r w:rsidRPr="00F103C9">
        <w:tab/>
        <w:t>(2)</w:t>
      </w:r>
      <w:r w:rsidRPr="00F103C9">
        <w:tab/>
        <w:t xml:space="preserve">If the </w:t>
      </w:r>
      <w:r w:rsidR="00F103C9" w:rsidRPr="00F103C9">
        <w:rPr>
          <w:position w:val="6"/>
          <w:sz w:val="16"/>
          <w:szCs w:val="16"/>
        </w:rPr>
        <w:t>*</w:t>
      </w:r>
      <w:r w:rsidRPr="00F103C9">
        <w:t xml:space="preserve">consideration for supply of the voucher exceeds the </w:t>
      </w:r>
      <w:r w:rsidR="00F103C9" w:rsidRPr="00F103C9">
        <w:rPr>
          <w:position w:val="6"/>
          <w:sz w:val="16"/>
          <w:szCs w:val="16"/>
        </w:rPr>
        <w:t>*</w:t>
      </w:r>
      <w:r w:rsidRPr="00F103C9">
        <w:t>stated monetary value of the voucher, the consideration is treated (except for the purposes of this section) as if it were reduced by that monetary value.</w:t>
      </w:r>
    </w:p>
    <w:p w:rsidR="00300522" w:rsidRPr="00F103C9" w:rsidRDefault="00300522" w:rsidP="00300522">
      <w:pPr>
        <w:pStyle w:val="subsection"/>
      </w:pPr>
      <w:r w:rsidRPr="00F103C9">
        <w:tab/>
        <w:t>(2A)</w:t>
      </w:r>
      <w:r w:rsidRPr="00F103C9">
        <w:tab/>
        <w:t xml:space="preserve">The </w:t>
      </w:r>
      <w:r w:rsidRPr="00F103C9">
        <w:rPr>
          <w:b/>
          <w:i/>
        </w:rPr>
        <w:t>stated monetary value</w:t>
      </w:r>
      <w:r w:rsidRPr="00F103C9">
        <w:t xml:space="preserve">, in relation to a </w:t>
      </w:r>
      <w:r w:rsidR="00F103C9" w:rsidRPr="00F103C9">
        <w:rPr>
          <w:position w:val="6"/>
          <w:sz w:val="16"/>
          <w:szCs w:val="16"/>
        </w:rPr>
        <w:t>*</w:t>
      </w:r>
      <w:r w:rsidRPr="00F103C9">
        <w:t xml:space="preserve">voucher other than a </w:t>
      </w:r>
      <w:r w:rsidR="00F103C9" w:rsidRPr="00F103C9">
        <w:rPr>
          <w:position w:val="6"/>
          <w:sz w:val="16"/>
          <w:szCs w:val="16"/>
        </w:rPr>
        <w:t>*</w:t>
      </w:r>
      <w:r w:rsidRPr="00F103C9">
        <w:t>prepaid phone card or facility, means the monetary value stated on the voucher or in documents accompanying the voucher.</w:t>
      </w:r>
    </w:p>
    <w:p w:rsidR="00300522" w:rsidRPr="00F103C9" w:rsidRDefault="00300522" w:rsidP="00300522">
      <w:pPr>
        <w:pStyle w:val="subsection"/>
      </w:pPr>
      <w:r w:rsidRPr="00F103C9">
        <w:tab/>
        <w:t>(2B)</w:t>
      </w:r>
      <w:r w:rsidRPr="00F103C9">
        <w:tab/>
        <w:t xml:space="preserve">The </w:t>
      </w:r>
      <w:r w:rsidRPr="00F103C9">
        <w:rPr>
          <w:b/>
          <w:i/>
        </w:rPr>
        <w:t>stated monetary value</w:t>
      </w:r>
      <w:r w:rsidRPr="00F103C9">
        <w:t xml:space="preserve">, in relation to a </w:t>
      </w:r>
      <w:r w:rsidR="00F103C9" w:rsidRPr="00F103C9">
        <w:rPr>
          <w:position w:val="6"/>
          <w:sz w:val="16"/>
          <w:szCs w:val="16"/>
        </w:rPr>
        <w:t>*</w:t>
      </w:r>
      <w:r w:rsidRPr="00F103C9">
        <w:t xml:space="preserve">voucher that is a </w:t>
      </w:r>
      <w:r w:rsidR="00F103C9" w:rsidRPr="00F103C9">
        <w:rPr>
          <w:position w:val="6"/>
          <w:sz w:val="16"/>
          <w:szCs w:val="16"/>
        </w:rPr>
        <w:t>*</w:t>
      </w:r>
      <w:r w:rsidRPr="00F103C9">
        <w:t>prepaid phone card or facility, means the sum of:</w:t>
      </w:r>
    </w:p>
    <w:p w:rsidR="00300522" w:rsidRPr="00F103C9" w:rsidRDefault="00300522" w:rsidP="00300522">
      <w:pPr>
        <w:pStyle w:val="paragraph"/>
      </w:pPr>
      <w:r w:rsidRPr="00F103C9">
        <w:tab/>
        <w:t>(a)</w:t>
      </w:r>
      <w:r w:rsidRPr="00F103C9">
        <w:tab/>
        <w:t>in any case—the monetary value stated on the voucher or in documents accompanying the voucher; and</w:t>
      </w:r>
    </w:p>
    <w:p w:rsidR="00300522" w:rsidRPr="00F103C9" w:rsidRDefault="00300522" w:rsidP="00300522">
      <w:pPr>
        <w:pStyle w:val="paragraph"/>
      </w:pPr>
      <w:r w:rsidRPr="00F103C9">
        <w:lastRenderedPageBreak/>
        <w:tab/>
        <w:t>(b)</w:t>
      </w:r>
      <w:r w:rsidRPr="00F103C9">
        <w:tab/>
        <w:t>if the voucher is topped up after it is supplied—the monetary value of the top</w:t>
      </w:r>
      <w:r w:rsidR="00F103C9">
        <w:noBreakHyphen/>
      </w:r>
      <w:r w:rsidRPr="00F103C9">
        <w:t>up stated on the voucher or in documents accompanying the top</w:t>
      </w:r>
      <w:r w:rsidR="00F103C9">
        <w:noBreakHyphen/>
      </w:r>
      <w:r w:rsidRPr="00F103C9">
        <w:t>up.</w:t>
      </w:r>
    </w:p>
    <w:p w:rsidR="00300522" w:rsidRPr="00F103C9" w:rsidRDefault="00300522" w:rsidP="00300522">
      <w:pPr>
        <w:pStyle w:val="subsection2"/>
      </w:pPr>
      <w:r w:rsidRPr="00F103C9">
        <w:t>However, disregard the monetary value stated on the voucher (or in documents accompanying the voucher) or top</w:t>
      </w:r>
      <w:r w:rsidR="00F103C9">
        <w:noBreakHyphen/>
      </w:r>
      <w:r w:rsidRPr="00F103C9">
        <w:t>up (as the case requires), of any bonus supplies covered by the voucher or top</w:t>
      </w:r>
      <w:r w:rsidR="00F103C9">
        <w:noBreakHyphen/>
      </w:r>
      <w:r w:rsidRPr="00F103C9">
        <w:t>up (as the case requires).</w:t>
      </w:r>
    </w:p>
    <w:p w:rsidR="00300522" w:rsidRPr="00F103C9" w:rsidRDefault="00300522" w:rsidP="00300522">
      <w:pPr>
        <w:pStyle w:val="subsection"/>
      </w:pPr>
      <w:r w:rsidRPr="00F103C9">
        <w:tab/>
        <w:t>(3)</w:t>
      </w:r>
      <w:r w:rsidRPr="00F103C9">
        <w:tab/>
        <w:t>This section has effect despite section</w:t>
      </w:r>
      <w:r w:rsidR="00F103C9">
        <w:t> </w:t>
      </w:r>
      <w:r w:rsidRPr="00F103C9">
        <w:t>9</w:t>
      </w:r>
      <w:r w:rsidR="00F103C9">
        <w:noBreakHyphen/>
      </w:r>
      <w:r w:rsidRPr="00F103C9">
        <w:t>5 (which is about what are taxable supplies) and section</w:t>
      </w:r>
      <w:r w:rsidR="00F103C9">
        <w:t> </w:t>
      </w:r>
      <w:r w:rsidRPr="00F103C9">
        <w:t>9</w:t>
      </w:r>
      <w:r w:rsidR="00F103C9">
        <w:noBreakHyphen/>
      </w:r>
      <w:r w:rsidRPr="00F103C9">
        <w:t>15 (which is about consideration).</w:t>
      </w:r>
    </w:p>
    <w:p w:rsidR="00300522" w:rsidRPr="00F103C9" w:rsidRDefault="00300522" w:rsidP="00300522">
      <w:pPr>
        <w:pStyle w:val="ActHead5"/>
      </w:pPr>
      <w:bookmarkStart w:id="758" w:name="_Toc498001782"/>
      <w:r w:rsidRPr="00F103C9">
        <w:rPr>
          <w:rStyle w:val="CharSectno"/>
        </w:rPr>
        <w:t>100</w:t>
      </w:r>
      <w:r w:rsidR="00F103C9" w:rsidRPr="00F103C9">
        <w:rPr>
          <w:rStyle w:val="CharSectno"/>
        </w:rPr>
        <w:noBreakHyphen/>
      </w:r>
      <w:r w:rsidRPr="00F103C9">
        <w:rPr>
          <w:rStyle w:val="CharSectno"/>
        </w:rPr>
        <w:t>10</w:t>
      </w:r>
      <w:r w:rsidRPr="00F103C9">
        <w:t xml:space="preserve">  Redemption of vouchers</w:t>
      </w:r>
      <w:bookmarkEnd w:id="758"/>
    </w:p>
    <w:p w:rsidR="00300522" w:rsidRPr="00F103C9" w:rsidRDefault="00300522" w:rsidP="00300522">
      <w:pPr>
        <w:pStyle w:val="subsection"/>
      </w:pPr>
      <w:r w:rsidRPr="00F103C9">
        <w:tab/>
        <w:t>(1)</w:t>
      </w:r>
      <w:r w:rsidRPr="00F103C9">
        <w:tab/>
        <w:t xml:space="preserve">The act of redeeming a </w:t>
      </w:r>
      <w:r w:rsidR="00F103C9" w:rsidRPr="00F103C9">
        <w:rPr>
          <w:position w:val="6"/>
          <w:sz w:val="16"/>
          <w:szCs w:val="16"/>
        </w:rPr>
        <w:t>*</w:t>
      </w:r>
      <w:r w:rsidRPr="00F103C9">
        <w:t>voucher is not a supply.</w:t>
      </w:r>
    </w:p>
    <w:p w:rsidR="00300522" w:rsidRPr="00F103C9" w:rsidRDefault="00300522" w:rsidP="00300522">
      <w:pPr>
        <w:pStyle w:val="notetext"/>
      </w:pPr>
      <w:r w:rsidRPr="00F103C9">
        <w:t>Note:</w:t>
      </w:r>
      <w:r w:rsidRPr="00F103C9">
        <w:tab/>
        <w:t>A supply for which the voucher is redeemed is still a supply.</w:t>
      </w:r>
    </w:p>
    <w:p w:rsidR="00300522" w:rsidRPr="00F103C9" w:rsidRDefault="00300522" w:rsidP="00300522">
      <w:pPr>
        <w:pStyle w:val="subsection"/>
      </w:pPr>
      <w:r w:rsidRPr="00F103C9">
        <w:tab/>
        <w:t>(2)</w:t>
      </w:r>
      <w:r w:rsidRPr="00F103C9">
        <w:tab/>
      </w:r>
      <w:r w:rsidR="00F103C9">
        <w:t>Subsection (</w:t>
      </w:r>
      <w:r w:rsidRPr="00F103C9">
        <w:t>1) has effect despite section</w:t>
      </w:r>
      <w:r w:rsidR="00F103C9">
        <w:t> </w:t>
      </w:r>
      <w:r w:rsidRPr="00F103C9">
        <w:t>9</w:t>
      </w:r>
      <w:r w:rsidR="00F103C9">
        <w:noBreakHyphen/>
      </w:r>
      <w:r w:rsidRPr="00F103C9">
        <w:t>10 (which is about what is a supply).</w:t>
      </w:r>
    </w:p>
    <w:p w:rsidR="00300522" w:rsidRPr="00F103C9" w:rsidRDefault="00300522" w:rsidP="00300522">
      <w:pPr>
        <w:pStyle w:val="subsection"/>
      </w:pPr>
      <w:r w:rsidRPr="00F103C9">
        <w:tab/>
        <w:t>(3)</w:t>
      </w:r>
      <w:r w:rsidRPr="00F103C9">
        <w:tab/>
      </w:r>
      <w:r w:rsidR="001C0A16" w:rsidRPr="00F103C9">
        <w:t>Subsection</w:t>
      </w:r>
      <w:r w:rsidR="00F103C9">
        <w:t> </w:t>
      </w:r>
      <w:r w:rsidR="001C0A16" w:rsidRPr="00F103C9">
        <w:t>9</w:t>
      </w:r>
      <w:r w:rsidR="00F103C9">
        <w:noBreakHyphen/>
      </w:r>
      <w:r w:rsidR="001C0A16" w:rsidRPr="00F103C9">
        <w:t>17(1</w:t>
      </w:r>
      <w:r w:rsidR="00A53099" w:rsidRPr="00F103C9">
        <w:t>) (w</w:t>
      </w:r>
      <w:r w:rsidRPr="00F103C9">
        <w:t xml:space="preserve">hich is about the consideration for exercising rights or options) does not apply to a right or option that is granted by way of a </w:t>
      </w:r>
      <w:r w:rsidR="00F103C9" w:rsidRPr="00F103C9">
        <w:rPr>
          <w:position w:val="6"/>
          <w:sz w:val="16"/>
          <w:szCs w:val="16"/>
        </w:rPr>
        <w:t>*</w:t>
      </w:r>
      <w:r w:rsidRPr="00F103C9">
        <w:t xml:space="preserve">voucher if, on redemption of the voucher, the holder of the voucher is entitled to supplies up to the </w:t>
      </w:r>
      <w:r w:rsidR="00F103C9" w:rsidRPr="00F103C9">
        <w:rPr>
          <w:position w:val="6"/>
          <w:sz w:val="16"/>
          <w:szCs w:val="16"/>
        </w:rPr>
        <w:t>*</w:t>
      </w:r>
      <w:r w:rsidRPr="00F103C9">
        <w:t>stated monetary value of the voucher.</w:t>
      </w:r>
    </w:p>
    <w:p w:rsidR="00300522" w:rsidRPr="00F103C9" w:rsidRDefault="00300522" w:rsidP="00300522">
      <w:pPr>
        <w:pStyle w:val="ActHead5"/>
      </w:pPr>
      <w:bookmarkStart w:id="759" w:name="_Toc498001783"/>
      <w:r w:rsidRPr="00F103C9">
        <w:rPr>
          <w:rStyle w:val="CharSectno"/>
        </w:rPr>
        <w:t>100</w:t>
      </w:r>
      <w:r w:rsidR="00F103C9" w:rsidRPr="00F103C9">
        <w:rPr>
          <w:rStyle w:val="CharSectno"/>
        </w:rPr>
        <w:noBreakHyphen/>
      </w:r>
      <w:r w:rsidRPr="00F103C9">
        <w:rPr>
          <w:rStyle w:val="CharSectno"/>
        </w:rPr>
        <w:t>12</w:t>
      </w:r>
      <w:r w:rsidRPr="00F103C9">
        <w:t xml:space="preserve">  Consideration on redemption of vouchers</w:t>
      </w:r>
      <w:bookmarkEnd w:id="759"/>
    </w:p>
    <w:p w:rsidR="00300522" w:rsidRPr="00F103C9" w:rsidRDefault="00300522" w:rsidP="00300522">
      <w:pPr>
        <w:pStyle w:val="subsection"/>
      </w:pPr>
      <w:r w:rsidRPr="00F103C9">
        <w:tab/>
        <w:t>(1)</w:t>
      </w:r>
      <w:r w:rsidRPr="00F103C9">
        <w:tab/>
        <w:t xml:space="preserve">To avoid doubt, the consideration for a </w:t>
      </w:r>
      <w:r w:rsidR="00F103C9" w:rsidRPr="00F103C9">
        <w:rPr>
          <w:position w:val="6"/>
          <w:sz w:val="16"/>
          <w:szCs w:val="16"/>
        </w:rPr>
        <w:t>*</w:t>
      </w:r>
      <w:r w:rsidRPr="00F103C9">
        <w:t xml:space="preserve">taxable supply of a thing acquired by fully redeeming a </w:t>
      </w:r>
      <w:r w:rsidR="00F103C9" w:rsidRPr="00F103C9">
        <w:rPr>
          <w:position w:val="6"/>
          <w:sz w:val="16"/>
          <w:szCs w:val="16"/>
        </w:rPr>
        <w:t>*</w:t>
      </w:r>
      <w:r w:rsidRPr="00F103C9">
        <w:t>voucher is taken to be the sum of:</w:t>
      </w:r>
    </w:p>
    <w:p w:rsidR="00300522" w:rsidRPr="00F103C9" w:rsidRDefault="00300522" w:rsidP="00300522">
      <w:pPr>
        <w:pStyle w:val="paragraph"/>
      </w:pPr>
      <w:r w:rsidRPr="00F103C9">
        <w:tab/>
        <w:t>(a)</w:t>
      </w:r>
      <w:r w:rsidRPr="00F103C9">
        <w:tab/>
        <w:t xml:space="preserve">the </w:t>
      </w:r>
      <w:r w:rsidR="00F103C9" w:rsidRPr="00F103C9">
        <w:rPr>
          <w:position w:val="6"/>
          <w:sz w:val="16"/>
          <w:szCs w:val="16"/>
        </w:rPr>
        <w:t>*</w:t>
      </w:r>
      <w:r w:rsidRPr="00F103C9">
        <w:t>stated monetary value of the voucher, reduced by any amount of that value refunded to the holder of the voucher in respect of the supply; and</w:t>
      </w:r>
    </w:p>
    <w:p w:rsidR="00300522" w:rsidRPr="00F103C9" w:rsidRDefault="00300522" w:rsidP="00300522">
      <w:pPr>
        <w:pStyle w:val="paragraph"/>
      </w:pPr>
      <w:r w:rsidRPr="00F103C9">
        <w:tab/>
        <w:t>(b)</w:t>
      </w:r>
      <w:r w:rsidRPr="00F103C9">
        <w:tab/>
        <w:t>any additional consideration provided for the supply.</w:t>
      </w:r>
    </w:p>
    <w:p w:rsidR="00300522" w:rsidRPr="00F103C9" w:rsidRDefault="00300522" w:rsidP="00300522">
      <w:pPr>
        <w:pStyle w:val="subsection"/>
      </w:pPr>
      <w:r w:rsidRPr="00F103C9">
        <w:tab/>
        <w:t>(2)</w:t>
      </w:r>
      <w:r w:rsidRPr="00F103C9">
        <w:tab/>
        <w:t xml:space="preserve">To avoid doubt, the consideration for a </w:t>
      </w:r>
      <w:r w:rsidR="00F103C9" w:rsidRPr="00F103C9">
        <w:rPr>
          <w:position w:val="6"/>
          <w:sz w:val="16"/>
          <w:szCs w:val="16"/>
        </w:rPr>
        <w:t>*</w:t>
      </w:r>
      <w:r w:rsidRPr="00F103C9">
        <w:t xml:space="preserve">taxable supply of a thing acquired by partly redeeming a </w:t>
      </w:r>
      <w:r w:rsidR="00F103C9" w:rsidRPr="00F103C9">
        <w:rPr>
          <w:position w:val="6"/>
          <w:sz w:val="16"/>
          <w:szCs w:val="16"/>
        </w:rPr>
        <w:t>*</w:t>
      </w:r>
      <w:r w:rsidRPr="00F103C9">
        <w:t>voucher is taken to be the sum of:</w:t>
      </w:r>
    </w:p>
    <w:p w:rsidR="00300522" w:rsidRPr="00F103C9" w:rsidRDefault="00300522" w:rsidP="00300522">
      <w:pPr>
        <w:pStyle w:val="paragraph"/>
      </w:pPr>
      <w:r w:rsidRPr="00F103C9">
        <w:tab/>
        <w:t>(a)</w:t>
      </w:r>
      <w:r w:rsidRPr="00F103C9">
        <w:tab/>
        <w:t xml:space="preserve">the amount of the </w:t>
      </w:r>
      <w:r w:rsidR="00F103C9" w:rsidRPr="00F103C9">
        <w:rPr>
          <w:position w:val="6"/>
          <w:sz w:val="16"/>
          <w:szCs w:val="16"/>
        </w:rPr>
        <w:t>*</w:t>
      </w:r>
      <w:r w:rsidRPr="00F103C9">
        <w:t>stated monetary value of the voucher that the redemption represents; and</w:t>
      </w:r>
    </w:p>
    <w:p w:rsidR="00300522" w:rsidRPr="00F103C9" w:rsidRDefault="00300522" w:rsidP="00300522">
      <w:pPr>
        <w:pStyle w:val="paragraph"/>
      </w:pPr>
      <w:r w:rsidRPr="00F103C9">
        <w:lastRenderedPageBreak/>
        <w:tab/>
        <w:t>(b)</w:t>
      </w:r>
      <w:r w:rsidRPr="00F103C9">
        <w:tab/>
        <w:t>any additional consideration provided for the supply.</w:t>
      </w:r>
    </w:p>
    <w:p w:rsidR="00300522" w:rsidRPr="00F103C9" w:rsidRDefault="00300522" w:rsidP="00300522">
      <w:pPr>
        <w:pStyle w:val="subsection"/>
      </w:pPr>
      <w:r w:rsidRPr="00F103C9">
        <w:tab/>
        <w:t>(3)</w:t>
      </w:r>
      <w:r w:rsidRPr="00F103C9">
        <w:tab/>
      </w:r>
      <w:r w:rsidR="00F103C9">
        <w:t>Subsections (</w:t>
      </w:r>
      <w:r w:rsidRPr="00F103C9">
        <w:t>1) and (2) have effect despite section</w:t>
      </w:r>
      <w:r w:rsidR="00F103C9">
        <w:t> </w:t>
      </w:r>
      <w:r w:rsidRPr="00F103C9">
        <w:t>9</w:t>
      </w:r>
      <w:r w:rsidR="00F103C9">
        <w:noBreakHyphen/>
      </w:r>
      <w:r w:rsidRPr="00F103C9">
        <w:t>15 (which is about consideration).</w:t>
      </w:r>
    </w:p>
    <w:p w:rsidR="00300522" w:rsidRPr="00F103C9" w:rsidRDefault="00300522" w:rsidP="00300522">
      <w:pPr>
        <w:pStyle w:val="ActHead5"/>
      </w:pPr>
      <w:bookmarkStart w:id="760" w:name="_Toc498001784"/>
      <w:r w:rsidRPr="00F103C9">
        <w:rPr>
          <w:rStyle w:val="CharSectno"/>
        </w:rPr>
        <w:t>100</w:t>
      </w:r>
      <w:r w:rsidR="00F103C9" w:rsidRPr="00F103C9">
        <w:rPr>
          <w:rStyle w:val="CharSectno"/>
        </w:rPr>
        <w:noBreakHyphen/>
      </w:r>
      <w:r w:rsidRPr="00F103C9">
        <w:rPr>
          <w:rStyle w:val="CharSectno"/>
        </w:rPr>
        <w:t>15</w:t>
      </w:r>
      <w:r w:rsidRPr="00F103C9">
        <w:t xml:space="preserve">  Increasing adjustments for unredeemed vouchers</w:t>
      </w:r>
      <w:bookmarkEnd w:id="760"/>
    </w:p>
    <w:p w:rsidR="00300522" w:rsidRPr="00F103C9" w:rsidRDefault="00300522" w:rsidP="00300522">
      <w:pPr>
        <w:pStyle w:val="subsection"/>
      </w:pPr>
      <w:r w:rsidRPr="00F103C9">
        <w:tab/>
        <w:t>(1)</w:t>
      </w:r>
      <w:r w:rsidRPr="00F103C9">
        <w:tab/>
        <w:t xml:space="preserve">You have an </w:t>
      </w:r>
      <w:r w:rsidRPr="00F103C9">
        <w:rPr>
          <w:b/>
          <w:bCs/>
          <w:i/>
          <w:iCs/>
        </w:rPr>
        <w:t>increasing adjustment</w:t>
      </w:r>
      <w:r w:rsidRPr="00F103C9">
        <w:t xml:space="preserve"> if:</w:t>
      </w:r>
    </w:p>
    <w:p w:rsidR="00300522" w:rsidRPr="00F103C9" w:rsidRDefault="00300522" w:rsidP="00300522">
      <w:pPr>
        <w:pStyle w:val="paragraph"/>
      </w:pPr>
      <w:r w:rsidRPr="00F103C9">
        <w:tab/>
        <w:t>(a)</w:t>
      </w:r>
      <w:r w:rsidRPr="00F103C9">
        <w:tab/>
        <w:t xml:space="preserve">you supplied a </w:t>
      </w:r>
      <w:r w:rsidR="00F103C9" w:rsidRPr="00F103C9">
        <w:rPr>
          <w:position w:val="6"/>
          <w:sz w:val="16"/>
          <w:szCs w:val="16"/>
        </w:rPr>
        <w:t>*</w:t>
      </w:r>
      <w:r w:rsidRPr="00F103C9">
        <w:t xml:space="preserve">voucher for </w:t>
      </w:r>
      <w:r w:rsidR="00F103C9" w:rsidRPr="00F103C9">
        <w:rPr>
          <w:position w:val="6"/>
          <w:sz w:val="16"/>
          <w:szCs w:val="16"/>
        </w:rPr>
        <w:t>*</w:t>
      </w:r>
      <w:r w:rsidRPr="00F103C9">
        <w:t>consideration; and</w:t>
      </w:r>
    </w:p>
    <w:p w:rsidR="00300522" w:rsidRPr="00F103C9" w:rsidRDefault="00300522" w:rsidP="00300522">
      <w:pPr>
        <w:pStyle w:val="paragraph"/>
      </w:pPr>
      <w:r w:rsidRPr="00F103C9">
        <w:tab/>
        <w:t>(b)</w:t>
      </w:r>
      <w:r w:rsidRPr="00F103C9">
        <w:tab/>
        <w:t xml:space="preserve">on redemption of the voucher, the holder of the voucher was entitled to supplies up to the </w:t>
      </w:r>
      <w:r w:rsidR="00F103C9" w:rsidRPr="00F103C9">
        <w:rPr>
          <w:position w:val="6"/>
          <w:sz w:val="16"/>
          <w:szCs w:val="16"/>
        </w:rPr>
        <w:t>*</w:t>
      </w:r>
      <w:r w:rsidRPr="00F103C9">
        <w:t>stated monetary value of the voucher; and</w:t>
      </w:r>
    </w:p>
    <w:p w:rsidR="00300522" w:rsidRPr="00F103C9" w:rsidRDefault="00300522" w:rsidP="00300522">
      <w:pPr>
        <w:pStyle w:val="paragraph"/>
      </w:pPr>
      <w:r w:rsidRPr="00F103C9">
        <w:tab/>
        <w:t>(c)</w:t>
      </w:r>
      <w:r w:rsidRPr="00F103C9">
        <w:tab/>
        <w:t>the voucher has not been fully redeemed; and</w:t>
      </w:r>
    </w:p>
    <w:p w:rsidR="00300522" w:rsidRPr="00F103C9" w:rsidRDefault="00300522" w:rsidP="00300522">
      <w:pPr>
        <w:pStyle w:val="paragraph"/>
      </w:pPr>
      <w:r w:rsidRPr="00F103C9">
        <w:tab/>
        <w:t>(d)</w:t>
      </w:r>
      <w:r w:rsidRPr="00F103C9">
        <w:tab/>
        <w:t>you have, for accounting purposes, written back to current income any reserves for the redemption of the voucher.</w:t>
      </w:r>
    </w:p>
    <w:p w:rsidR="00300522" w:rsidRPr="00F103C9" w:rsidRDefault="00300522" w:rsidP="00300522">
      <w:pPr>
        <w:pStyle w:val="subsection"/>
      </w:pPr>
      <w:r w:rsidRPr="00F103C9">
        <w:tab/>
        <w:t>(2)</w:t>
      </w:r>
      <w:r w:rsidRPr="00F103C9">
        <w:tab/>
        <w:t>The amount of the increasing adjustment i</w:t>
      </w:r>
      <w:smartTag w:uri="urn:schemas-microsoft-com:office:smarttags" w:element="PersonName">
        <w:r w:rsidRPr="00F103C9">
          <w:t>s 1</w:t>
        </w:r>
      </w:smartTag>
      <w:r w:rsidRPr="00F103C9">
        <w:t xml:space="preserve">/11 of the </w:t>
      </w:r>
      <w:r w:rsidR="00F103C9" w:rsidRPr="00F103C9">
        <w:rPr>
          <w:position w:val="6"/>
          <w:sz w:val="16"/>
          <w:szCs w:val="16"/>
        </w:rPr>
        <w:t>*</w:t>
      </w:r>
      <w:r w:rsidRPr="00F103C9">
        <w:t>stated monetary value of the voucher to the extent that it was not redeemed.</w:t>
      </w:r>
    </w:p>
    <w:p w:rsidR="00300522" w:rsidRPr="00F103C9" w:rsidRDefault="00300522" w:rsidP="00300522">
      <w:pPr>
        <w:pStyle w:val="ActHead5"/>
      </w:pPr>
      <w:bookmarkStart w:id="761" w:name="_Toc498001785"/>
      <w:r w:rsidRPr="00F103C9">
        <w:rPr>
          <w:rStyle w:val="CharSectno"/>
        </w:rPr>
        <w:t>100</w:t>
      </w:r>
      <w:r w:rsidR="00F103C9" w:rsidRPr="00F103C9">
        <w:rPr>
          <w:rStyle w:val="CharSectno"/>
        </w:rPr>
        <w:noBreakHyphen/>
      </w:r>
      <w:r w:rsidRPr="00F103C9">
        <w:rPr>
          <w:rStyle w:val="CharSectno"/>
        </w:rPr>
        <w:t>18</w:t>
      </w:r>
      <w:r w:rsidRPr="00F103C9">
        <w:t xml:space="preserve">  Arrangement for supply of voucher</w:t>
      </w:r>
      <w:bookmarkEnd w:id="761"/>
    </w:p>
    <w:p w:rsidR="00300522" w:rsidRPr="00F103C9" w:rsidRDefault="00300522" w:rsidP="00300522">
      <w:pPr>
        <w:pStyle w:val="subsection"/>
      </w:pPr>
      <w:r w:rsidRPr="00F103C9">
        <w:tab/>
        <w:t>(1)</w:t>
      </w:r>
      <w:r w:rsidRPr="00F103C9">
        <w:tab/>
        <w:t xml:space="preserve">An entity (the </w:t>
      </w:r>
      <w:r w:rsidRPr="00F103C9">
        <w:rPr>
          <w:b/>
          <w:i/>
        </w:rPr>
        <w:t>supplier</w:t>
      </w:r>
      <w:r w:rsidRPr="00F103C9">
        <w:t xml:space="preserve">) may, in writing, enter into an arrangement with another entity under which the other entity supplies (whether or not as an agent on the supplier’s behalf) a </w:t>
      </w:r>
      <w:r w:rsidR="00F103C9" w:rsidRPr="00F103C9">
        <w:rPr>
          <w:position w:val="6"/>
          <w:sz w:val="16"/>
          <w:szCs w:val="16"/>
        </w:rPr>
        <w:t>*</w:t>
      </w:r>
      <w:r w:rsidRPr="00F103C9">
        <w:t>voucher to a third party.</w:t>
      </w:r>
    </w:p>
    <w:p w:rsidR="00300522" w:rsidRPr="00F103C9" w:rsidRDefault="00300522" w:rsidP="00300522">
      <w:pPr>
        <w:pStyle w:val="subsection"/>
      </w:pPr>
      <w:r w:rsidRPr="00F103C9">
        <w:tab/>
        <w:t>(2)</w:t>
      </w:r>
      <w:r w:rsidRPr="00F103C9">
        <w:tab/>
        <w:t xml:space="preserve">If, under the arrangement, the supplier pays, or is liable to pay, an amount, as a commission or similar payment, to the other entity for the other entity’s supply, the supply by the other entity to the supplier, to which the supplier’s payment or liability relates, is treated as if it were not a </w:t>
      </w:r>
      <w:r w:rsidR="00F103C9" w:rsidRPr="00F103C9">
        <w:rPr>
          <w:position w:val="6"/>
          <w:sz w:val="16"/>
          <w:szCs w:val="16"/>
        </w:rPr>
        <w:t>*</w:t>
      </w:r>
      <w:r w:rsidRPr="00F103C9">
        <w:t>taxable supply.</w:t>
      </w:r>
    </w:p>
    <w:p w:rsidR="00300522" w:rsidRPr="00F103C9" w:rsidRDefault="00300522" w:rsidP="00300522">
      <w:pPr>
        <w:pStyle w:val="subsection"/>
      </w:pPr>
      <w:r w:rsidRPr="00F103C9">
        <w:tab/>
        <w:t>(3)</w:t>
      </w:r>
      <w:r w:rsidRPr="00F103C9">
        <w:tab/>
        <w:t>This section has effect despite section</w:t>
      </w:r>
      <w:r w:rsidR="00F103C9">
        <w:t> </w:t>
      </w:r>
      <w:r w:rsidRPr="00F103C9">
        <w:t>9</w:t>
      </w:r>
      <w:r w:rsidR="00F103C9">
        <w:noBreakHyphen/>
      </w:r>
      <w:r w:rsidRPr="00F103C9">
        <w:t>5 (which is about what are taxable supplies).</w:t>
      </w:r>
    </w:p>
    <w:p w:rsidR="00300522" w:rsidRPr="00F103C9" w:rsidRDefault="00300522" w:rsidP="00300522">
      <w:pPr>
        <w:pStyle w:val="ActHead5"/>
      </w:pPr>
      <w:bookmarkStart w:id="762" w:name="_Toc498001786"/>
      <w:r w:rsidRPr="00F103C9">
        <w:rPr>
          <w:rStyle w:val="CharSectno"/>
        </w:rPr>
        <w:lastRenderedPageBreak/>
        <w:t>100</w:t>
      </w:r>
      <w:r w:rsidR="00F103C9" w:rsidRPr="00F103C9">
        <w:rPr>
          <w:rStyle w:val="CharSectno"/>
        </w:rPr>
        <w:noBreakHyphen/>
      </w:r>
      <w:r w:rsidRPr="00F103C9">
        <w:rPr>
          <w:rStyle w:val="CharSectno"/>
        </w:rPr>
        <w:t>20</w:t>
      </w:r>
      <w:r w:rsidRPr="00F103C9">
        <w:t xml:space="preserve">  Vouchers supplied to non</w:t>
      </w:r>
      <w:r w:rsidR="00F103C9">
        <w:noBreakHyphen/>
      </w:r>
      <w:r w:rsidRPr="00F103C9">
        <w:t xml:space="preserve">residents and redeemed by others in </w:t>
      </w:r>
      <w:r w:rsidR="008F5593" w:rsidRPr="00F103C9">
        <w:t>the indirect tax zone</w:t>
      </w:r>
      <w:bookmarkEnd w:id="762"/>
    </w:p>
    <w:p w:rsidR="00300522" w:rsidRPr="00F103C9" w:rsidRDefault="00300522" w:rsidP="00300522">
      <w:pPr>
        <w:pStyle w:val="subsection"/>
      </w:pPr>
      <w:r w:rsidRPr="00F103C9">
        <w:tab/>
      </w:r>
      <w:r w:rsidRPr="00F103C9">
        <w:tab/>
        <w:t xml:space="preserve">This </w:t>
      </w:r>
      <w:r w:rsidR="00A53099" w:rsidRPr="00F103C9">
        <w:t>Division</w:t>
      </w:r>
      <w:r w:rsidR="00A36DB5" w:rsidRPr="00F103C9">
        <w:t xml:space="preserve"> </w:t>
      </w:r>
      <w:r w:rsidRPr="00F103C9">
        <w:t xml:space="preserve">does not apply to a </w:t>
      </w:r>
      <w:r w:rsidR="00F103C9" w:rsidRPr="00F103C9">
        <w:rPr>
          <w:position w:val="6"/>
          <w:sz w:val="16"/>
          <w:szCs w:val="16"/>
        </w:rPr>
        <w:t>*</w:t>
      </w:r>
      <w:r w:rsidRPr="00F103C9">
        <w:t xml:space="preserve">voucher supplied to a </w:t>
      </w:r>
      <w:r w:rsidR="00F103C9" w:rsidRPr="00F103C9">
        <w:rPr>
          <w:position w:val="6"/>
          <w:sz w:val="16"/>
          <w:szCs w:val="16"/>
        </w:rPr>
        <w:t>*</w:t>
      </w:r>
      <w:r w:rsidRPr="00F103C9">
        <w:t>non</w:t>
      </w:r>
      <w:r w:rsidR="00F103C9">
        <w:noBreakHyphen/>
      </w:r>
      <w:r w:rsidRPr="00F103C9">
        <w:t>resident if, because of the application of subsection</w:t>
      </w:r>
      <w:r w:rsidR="00F103C9">
        <w:t> </w:t>
      </w:r>
      <w:r w:rsidRPr="00F103C9">
        <w:t>38</w:t>
      </w:r>
      <w:r w:rsidR="00F103C9">
        <w:noBreakHyphen/>
      </w:r>
      <w:r w:rsidRPr="00F103C9">
        <w:t xml:space="preserve">190(3), the supply is not </w:t>
      </w:r>
      <w:r w:rsidR="00F103C9" w:rsidRPr="00F103C9">
        <w:rPr>
          <w:position w:val="6"/>
          <w:sz w:val="16"/>
          <w:szCs w:val="16"/>
        </w:rPr>
        <w:t>*</w:t>
      </w:r>
      <w:r w:rsidRPr="00F103C9">
        <w:t>GST</w:t>
      </w:r>
      <w:r w:rsidR="00F103C9">
        <w:noBreakHyphen/>
      </w:r>
      <w:r w:rsidRPr="00F103C9">
        <w:t>free.</w:t>
      </w:r>
    </w:p>
    <w:p w:rsidR="00300522" w:rsidRPr="00F103C9" w:rsidRDefault="00300522" w:rsidP="00300522">
      <w:pPr>
        <w:pStyle w:val="ActHead5"/>
      </w:pPr>
      <w:bookmarkStart w:id="763" w:name="_Toc498001787"/>
      <w:r w:rsidRPr="00F103C9">
        <w:rPr>
          <w:rStyle w:val="CharSectno"/>
        </w:rPr>
        <w:t>100</w:t>
      </w:r>
      <w:r w:rsidR="00F103C9" w:rsidRPr="00F103C9">
        <w:rPr>
          <w:rStyle w:val="CharSectno"/>
        </w:rPr>
        <w:noBreakHyphen/>
      </w:r>
      <w:r w:rsidRPr="00F103C9">
        <w:rPr>
          <w:rStyle w:val="CharSectno"/>
        </w:rPr>
        <w:t>25</w:t>
      </w:r>
      <w:r w:rsidRPr="00F103C9">
        <w:t xml:space="preserve">  Meaning of </w:t>
      </w:r>
      <w:r w:rsidRPr="00F103C9">
        <w:rPr>
          <w:i/>
        </w:rPr>
        <w:t>voucher</w:t>
      </w:r>
      <w:r w:rsidRPr="00F103C9">
        <w:t xml:space="preserve"> etc.</w:t>
      </w:r>
      <w:bookmarkEnd w:id="763"/>
    </w:p>
    <w:p w:rsidR="00300522" w:rsidRPr="00F103C9" w:rsidRDefault="00300522" w:rsidP="00300522">
      <w:pPr>
        <w:pStyle w:val="subsection"/>
        <w:keepNext/>
      </w:pPr>
      <w:r w:rsidRPr="00F103C9">
        <w:tab/>
        <w:t>(1)</w:t>
      </w:r>
      <w:r w:rsidRPr="00F103C9">
        <w:tab/>
        <w:t xml:space="preserve">A </w:t>
      </w:r>
      <w:r w:rsidRPr="00F103C9">
        <w:rPr>
          <w:b/>
          <w:i/>
        </w:rPr>
        <w:t>voucher</w:t>
      </w:r>
      <w:r w:rsidRPr="00F103C9">
        <w:t xml:space="preserve"> is any:</w:t>
      </w:r>
    </w:p>
    <w:p w:rsidR="00300522" w:rsidRPr="00F103C9" w:rsidRDefault="00300522" w:rsidP="00300522">
      <w:pPr>
        <w:pStyle w:val="paragraph"/>
      </w:pPr>
      <w:r w:rsidRPr="00F103C9">
        <w:tab/>
        <w:t>(a)</w:t>
      </w:r>
      <w:r w:rsidRPr="00F103C9">
        <w:tab/>
        <w:t>voucher, token, stamp, coupon or similar article; or</w:t>
      </w:r>
    </w:p>
    <w:p w:rsidR="00300522" w:rsidRPr="00F103C9" w:rsidRDefault="00300522" w:rsidP="00300522">
      <w:pPr>
        <w:pStyle w:val="paragraph"/>
      </w:pPr>
      <w:r w:rsidRPr="00F103C9">
        <w:tab/>
        <w:t>(b)</w:t>
      </w:r>
      <w:r w:rsidRPr="00F103C9">
        <w:tab/>
      </w:r>
      <w:r w:rsidR="00F103C9" w:rsidRPr="00F103C9">
        <w:rPr>
          <w:position w:val="6"/>
          <w:sz w:val="16"/>
          <w:szCs w:val="16"/>
        </w:rPr>
        <w:t>*</w:t>
      </w:r>
      <w:r w:rsidRPr="00F103C9">
        <w:t>prepaid phone card or facility;</w:t>
      </w:r>
    </w:p>
    <w:p w:rsidR="00300522" w:rsidRPr="00F103C9" w:rsidRDefault="00300522" w:rsidP="00300522">
      <w:pPr>
        <w:pStyle w:val="subsection2"/>
      </w:pPr>
      <w:r w:rsidRPr="00F103C9">
        <w:t>the redemption of which in accordance with its terms entitles the holder to receive supplies in accordance with its terms. However, a postage stamp is not a voucher.</w:t>
      </w:r>
    </w:p>
    <w:p w:rsidR="00300522" w:rsidRPr="00F103C9" w:rsidRDefault="00300522" w:rsidP="00300522">
      <w:pPr>
        <w:pStyle w:val="subsection"/>
      </w:pPr>
      <w:r w:rsidRPr="00F103C9">
        <w:tab/>
        <w:t>(2)</w:t>
      </w:r>
      <w:r w:rsidRPr="00F103C9">
        <w:tab/>
        <w:t xml:space="preserve">A </w:t>
      </w:r>
      <w:r w:rsidRPr="00F103C9">
        <w:rPr>
          <w:b/>
          <w:i/>
        </w:rPr>
        <w:t>prepaid phone card or facility</w:t>
      </w:r>
      <w:r w:rsidRPr="00F103C9">
        <w:t xml:space="preserve"> is any article or facility supplied for the primary purpose of enabling the holder:</w:t>
      </w:r>
    </w:p>
    <w:p w:rsidR="00300522" w:rsidRPr="00F103C9" w:rsidRDefault="00300522" w:rsidP="00300522">
      <w:pPr>
        <w:pStyle w:val="paragraph"/>
      </w:pPr>
      <w:r w:rsidRPr="00F103C9">
        <w:tab/>
        <w:t>(a)</w:t>
      </w:r>
      <w:r w:rsidRPr="00F103C9">
        <w:tab/>
        <w:t xml:space="preserve">to use, on a prepaid basis, telephone or like services supplied by a supplier of </w:t>
      </w:r>
      <w:r w:rsidR="00F103C9" w:rsidRPr="00F103C9">
        <w:rPr>
          <w:position w:val="6"/>
          <w:sz w:val="16"/>
          <w:szCs w:val="16"/>
        </w:rPr>
        <w:t>*</w:t>
      </w:r>
      <w:r w:rsidRPr="00F103C9">
        <w:t>telecommunications supplies; or</w:t>
      </w:r>
    </w:p>
    <w:p w:rsidR="00300522" w:rsidRPr="00F103C9" w:rsidRDefault="00300522" w:rsidP="00300522">
      <w:pPr>
        <w:pStyle w:val="paragraph"/>
      </w:pPr>
      <w:r w:rsidRPr="00F103C9">
        <w:tab/>
        <w:t>(b)</w:t>
      </w:r>
      <w:r w:rsidRPr="00F103C9">
        <w:tab/>
        <w:t>to make, on a prepaid basis, acquisitions that are facilitated by using telephone or like services supplied by such a supplier.</w:t>
      </w:r>
    </w:p>
    <w:p w:rsidR="00300522" w:rsidRPr="00F103C9" w:rsidRDefault="00300522" w:rsidP="00A36DB5">
      <w:pPr>
        <w:pStyle w:val="ActHead3"/>
        <w:pageBreakBefore/>
      </w:pPr>
      <w:bookmarkStart w:id="764" w:name="_Toc498001788"/>
      <w:r w:rsidRPr="00F103C9">
        <w:rPr>
          <w:rStyle w:val="CharDivNo"/>
        </w:rPr>
        <w:lastRenderedPageBreak/>
        <w:t>Division</w:t>
      </w:r>
      <w:r w:rsidR="00F103C9" w:rsidRPr="00F103C9">
        <w:rPr>
          <w:rStyle w:val="CharDivNo"/>
        </w:rPr>
        <w:t> </w:t>
      </w:r>
      <w:r w:rsidRPr="00F103C9">
        <w:rPr>
          <w:rStyle w:val="CharDivNo"/>
        </w:rPr>
        <w:t>102</w:t>
      </w:r>
      <w:r w:rsidRPr="00F103C9">
        <w:t>—</w:t>
      </w:r>
      <w:r w:rsidRPr="00F103C9">
        <w:rPr>
          <w:rStyle w:val="CharDivText"/>
        </w:rPr>
        <w:t>Cancelled lay</w:t>
      </w:r>
      <w:r w:rsidR="00F103C9" w:rsidRPr="00F103C9">
        <w:rPr>
          <w:rStyle w:val="CharDivText"/>
        </w:rPr>
        <w:noBreakHyphen/>
      </w:r>
      <w:r w:rsidRPr="00F103C9">
        <w:rPr>
          <w:rStyle w:val="CharDivText"/>
        </w:rPr>
        <w:t>by sales</w:t>
      </w:r>
      <w:bookmarkEnd w:id="764"/>
    </w:p>
    <w:p w:rsidR="00300522" w:rsidRPr="00F103C9" w:rsidRDefault="00300522" w:rsidP="00300522">
      <w:pPr>
        <w:pStyle w:val="ActHead5"/>
      </w:pPr>
      <w:bookmarkStart w:id="765" w:name="_Toc498001789"/>
      <w:r w:rsidRPr="00F103C9">
        <w:rPr>
          <w:rStyle w:val="CharSectno"/>
        </w:rPr>
        <w:t>102</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765"/>
    </w:p>
    <w:p w:rsidR="00300522" w:rsidRPr="00F103C9" w:rsidRDefault="00300522" w:rsidP="00300522">
      <w:pPr>
        <w:pStyle w:val="BoxText"/>
      </w:pPr>
      <w:r w:rsidRPr="00F103C9">
        <w:t>If a lay</w:t>
      </w:r>
      <w:r w:rsidR="00F103C9">
        <w:noBreakHyphen/>
      </w:r>
      <w:r w:rsidRPr="00F103C9">
        <w:t>by sale is cancelled, any amount retained or recovered by the supplier is within the GST system.</w:t>
      </w:r>
    </w:p>
    <w:p w:rsidR="00300522" w:rsidRPr="00F103C9" w:rsidRDefault="00300522" w:rsidP="00300522">
      <w:pPr>
        <w:pStyle w:val="ActHead5"/>
      </w:pPr>
      <w:bookmarkStart w:id="766" w:name="_Toc498001790"/>
      <w:r w:rsidRPr="00F103C9">
        <w:rPr>
          <w:rStyle w:val="CharSectno"/>
        </w:rPr>
        <w:t>102</w:t>
      </w:r>
      <w:r w:rsidR="00F103C9" w:rsidRPr="00F103C9">
        <w:rPr>
          <w:rStyle w:val="CharSectno"/>
        </w:rPr>
        <w:noBreakHyphen/>
      </w:r>
      <w:r w:rsidRPr="00F103C9">
        <w:rPr>
          <w:rStyle w:val="CharSectno"/>
        </w:rPr>
        <w:t>5</w:t>
      </w:r>
      <w:r w:rsidRPr="00F103C9">
        <w:t xml:space="preserve">  Cancelled lay</w:t>
      </w:r>
      <w:r w:rsidR="00F103C9">
        <w:noBreakHyphen/>
      </w:r>
      <w:r w:rsidRPr="00F103C9">
        <w:t>by sales</w:t>
      </w:r>
      <w:bookmarkEnd w:id="766"/>
    </w:p>
    <w:p w:rsidR="00300522" w:rsidRPr="00F103C9" w:rsidRDefault="00300522" w:rsidP="00300522">
      <w:pPr>
        <w:pStyle w:val="subsection"/>
      </w:pPr>
      <w:r w:rsidRPr="00F103C9">
        <w:tab/>
        <w:t>(1)</w:t>
      </w:r>
      <w:r w:rsidRPr="00F103C9">
        <w:tab/>
        <w:t>If a supply by way of lay</w:t>
      </w:r>
      <w:r w:rsidR="00F103C9">
        <w:noBreakHyphen/>
      </w:r>
      <w:r w:rsidRPr="00F103C9">
        <w:t>by sale is cancelled:</w:t>
      </w:r>
    </w:p>
    <w:p w:rsidR="00300522" w:rsidRPr="00F103C9" w:rsidRDefault="00300522" w:rsidP="00300522">
      <w:pPr>
        <w:pStyle w:val="paragraph"/>
      </w:pPr>
      <w:r w:rsidRPr="00F103C9">
        <w:tab/>
        <w:t>(a)</w:t>
      </w:r>
      <w:r w:rsidRPr="00F103C9">
        <w:tab/>
        <w:t xml:space="preserve">any amount already paid by the </w:t>
      </w:r>
      <w:r w:rsidR="00F103C9" w:rsidRPr="00F103C9">
        <w:rPr>
          <w:position w:val="6"/>
          <w:sz w:val="16"/>
          <w:szCs w:val="16"/>
        </w:rPr>
        <w:t>*</w:t>
      </w:r>
      <w:r w:rsidRPr="00F103C9">
        <w:t>recipient that the supplier retains because of the cancellation; and</w:t>
      </w:r>
    </w:p>
    <w:p w:rsidR="00300522" w:rsidRPr="00F103C9" w:rsidRDefault="00300522" w:rsidP="00300522">
      <w:pPr>
        <w:pStyle w:val="paragraph"/>
      </w:pPr>
      <w:r w:rsidRPr="00F103C9">
        <w:tab/>
        <w:t>(b)</w:t>
      </w:r>
      <w:r w:rsidRPr="00F103C9">
        <w:tab/>
        <w:t>any amount the supplier recovers from the recipient because of the cancellation;</w:t>
      </w:r>
    </w:p>
    <w:p w:rsidR="00300522" w:rsidRPr="00F103C9" w:rsidRDefault="00300522" w:rsidP="00300522">
      <w:pPr>
        <w:pStyle w:val="subsection2"/>
      </w:pPr>
      <w:r w:rsidRPr="00F103C9">
        <w:t xml:space="preserve">is treated as </w:t>
      </w:r>
      <w:r w:rsidR="00F103C9" w:rsidRPr="00F103C9">
        <w:rPr>
          <w:position w:val="6"/>
          <w:sz w:val="16"/>
          <w:szCs w:val="16"/>
        </w:rPr>
        <w:t>*</w:t>
      </w:r>
      <w:r w:rsidRPr="00F103C9">
        <w:t>consideration for a supply made by the supplier and as consideration for an acquisition made by the recipient.</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15 (which is about what is consideration).</w:t>
      </w:r>
    </w:p>
    <w:p w:rsidR="00300522" w:rsidRPr="00F103C9" w:rsidRDefault="00300522" w:rsidP="00300522">
      <w:pPr>
        <w:pStyle w:val="ActHead5"/>
      </w:pPr>
      <w:bookmarkStart w:id="767" w:name="_Toc498001791"/>
      <w:r w:rsidRPr="00F103C9">
        <w:rPr>
          <w:rStyle w:val="CharSectno"/>
        </w:rPr>
        <w:t>102</w:t>
      </w:r>
      <w:r w:rsidR="00F103C9" w:rsidRPr="00F103C9">
        <w:rPr>
          <w:rStyle w:val="CharSectno"/>
        </w:rPr>
        <w:noBreakHyphen/>
      </w:r>
      <w:r w:rsidRPr="00F103C9">
        <w:rPr>
          <w:rStyle w:val="CharSectno"/>
        </w:rPr>
        <w:t>10</w:t>
      </w:r>
      <w:r w:rsidRPr="00F103C9">
        <w:t xml:space="preserve">  Attributing GST and input tax credits</w:t>
      </w:r>
      <w:bookmarkEnd w:id="767"/>
    </w:p>
    <w:p w:rsidR="00300522" w:rsidRPr="00F103C9" w:rsidRDefault="00300522" w:rsidP="00300522">
      <w:pPr>
        <w:pStyle w:val="subsection"/>
      </w:pPr>
      <w:r w:rsidRPr="00F103C9">
        <w:tab/>
        <w:t>(1)</w:t>
      </w:r>
      <w:r w:rsidRPr="00F103C9">
        <w:tab/>
        <w:t>If an amount is retained or recovered in circumstances referred to in section</w:t>
      </w:r>
      <w:r w:rsidR="00F103C9">
        <w:t> </w:t>
      </w:r>
      <w:r w:rsidRPr="00F103C9">
        <w:t>102</w:t>
      </w:r>
      <w:r w:rsidR="00F103C9">
        <w:noBreakHyphen/>
      </w:r>
      <w:r w:rsidRPr="00F103C9">
        <w:t>5:</w:t>
      </w:r>
    </w:p>
    <w:p w:rsidR="00300522" w:rsidRPr="00F103C9" w:rsidRDefault="00300522" w:rsidP="00300522">
      <w:pPr>
        <w:pStyle w:val="paragraph"/>
      </w:pPr>
      <w:r w:rsidRPr="00F103C9">
        <w:tab/>
        <w:t>(a)</w:t>
      </w:r>
      <w:r w:rsidRPr="00F103C9">
        <w:tab/>
        <w:t xml:space="preserve">the GST payable by you on a </w:t>
      </w:r>
      <w:r w:rsidR="00F103C9" w:rsidRPr="00F103C9">
        <w:rPr>
          <w:position w:val="6"/>
          <w:sz w:val="16"/>
          <w:szCs w:val="16"/>
        </w:rPr>
        <w:t>*</w:t>
      </w:r>
      <w:r w:rsidRPr="00F103C9">
        <w:t xml:space="preserve">taxable supply for which the amount is </w:t>
      </w:r>
      <w:r w:rsidR="00F103C9" w:rsidRPr="00F103C9">
        <w:rPr>
          <w:position w:val="6"/>
          <w:sz w:val="16"/>
          <w:szCs w:val="16"/>
        </w:rPr>
        <w:t>*</w:t>
      </w:r>
      <w:r w:rsidRPr="00F103C9">
        <w:t>consideration; or</w:t>
      </w:r>
    </w:p>
    <w:p w:rsidR="00300522" w:rsidRPr="00F103C9" w:rsidRDefault="00300522" w:rsidP="00300522">
      <w:pPr>
        <w:pStyle w:val="paragraph"/>
      </w:pPr>
      <w:r w:rsidRPr="00F103C9">
        <w:tab/>
        <w:t>(b)</w:t>
      </w:r>
      <w:r w:rsidRPr="00F103C9">
        <w:tab/>
        <w:t xml:space="preserve">the input tax credit to which you are entitled for a </w:t>
      </w:r>
      <w:r w:rsidR="00F103C9" w:rsidRPr="00F103C9">
        <w:rPr>
          <w:position w:val="6"/>
          <w:sz w:val="16"/>
          <w:szCs w:val="16"/>
        </w:rPr>
        <w:t>*</w:t>
      </w:r>
      <w:r w:rsidRPr="00F103C9">
        <w:t>creditable acquisition for which the amount is consideration;</w:t>
      </w:r>
    </w:p>
    <w:p w:rsidR="00300522" w:rsidRPr="00F103C9" w:rsidRDefault="00300522" w:rsidP="00300522">
      <w:pPr>
        <w:pStyle w:val="subsection2"/>
      </w:pPr>
      <w:r w:rsidRPr="00F103C9">
        <w:t>is attributable to the tax period during which the amount was retained or recovered, as the case requires.</w:t>
      </w:r>
    </w:p>
    <w:p w:rsidR="00300522" w:rsidRPr="00F103C9" w:rsidRDefault="00300522" w:rsidP="00300522">
      <w:pPr>
        <w:pStyle w:val="subsection"/>
      </w:pPr>
      <w:r w:rsidRPr="00F103C9">
        <w:tab/>
        <w:t>(2)</w:t>
      </w:r>
      <w:r w:rsidRPr="00F103C9">
        <w:tab/>
        <w:t>This section has effect despite sections</w:t>
      </w:r>
      <w:r w:rsidR="00F103C9">
        <w:t> </w:t>
      </w:r>
      <w:r w:rsidRPr="00F103C9">
        <w:t>29</w:t>
      </w:r>
      <w:r w:rsidR="00F103C9">
        <w:noBreakHyphen/>
      </w:r>
      <w:r w:rsidRPr="00F103C9">
        <w:t>5 and 29</w:t>
      </w:r>
      <w:r w:rsidR="00F103C9">
        <w:noBreakHyphen/>
      </w:r>
      <w:r w:rsidRPr="00F103C9">
        <w:t>10 (which are about attributing GST for taxable supplies and input tax credits for creditable acquisitions).</w:t>
      </w:r>
    </w:p>
    <w:p w:rsidR="00300522" w:rsidRPr="00F103C9" w:rsidRDefault="00300522" w:rsidP="00A36DB5">
      <w:pPr>
        <w:pStyle w:val="ActHead3"/>
        <w:pageBreakBefore/>
      </w:pPr>
      <w:bookmarkStart w:id="768" w:name="_Toc498001792"/>
      <w:r w:rsidRPr="00F103C9">
        <w:rPr>
          <w:rStyle w:val="CharDivNo"/>
        </w:rPr>
        <w:lastRenderedPageBreak/>
        <w:t>Division</w:t>
      </w:r>
      <w:r w:rsidR="00F103C9" w:rsidRPr="00F103C9">
        <w:rPr>
          <w:rStyle w:val="CharDivNo"/>
        </w:rPr>
        <w:t> </w:t>
      </w:r>
      <w:r w:rsidRPr="00F103C9">
        <w:rPr>
          <w:rStyle w:val="CharDivNo"/>
        </w:rPr>
        <w:t>105</w:t>
      </w:r>
      <w:r w:rsidRPr="00F103C9">
        <w:t>—</w:t>
      </w:r>
      <w:r w:rsidRPr="00F103C9">
        <w:rPr>
          <w:rStyle w:val="CharDivText"/>
        </w:rPr>
        <w:t>Supplies in satisfaction of debts</w:t>
      </w:r>
      <w:bookmarkEnd w:id="768"/>
    </w:p>
    <w:p w:rsidR="00300522" w:rsidRPr="00F103C9" w:rsidRDefault="00300522" w:rsidP="00300522">
      <w:pPr>
        <w:pStyle w:val="ActHead5"/>
      </w:pPr>
      <w:bookmarkStart w:id="769" w:name="_Toc498001793"/>
      <w:r w:rsidRPr="00F103C9">
        <w:rPr>
          <w:rStyle w:val="CharSectno"/>
        </w:rPr>
        <w:t>105</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769"/>
    </w:p>
    <w:p w:rsidR="00300522" w:rsidRPr="00F103C9" w:rsidRDefault="00300522" w:rsidP="00300522">
      <w:pPr>
        <w:pStyle w:val="BoxText"/>
      </w:pPr>
      <w:r w:rsidRPr="00F103C9">
        <w:t xml:space="preserve">This </w:t>
      </w:r>
      <w:r w:rsidR="00A53099" w:rsidRPr="00F103C9">
        <w:t>Division</w:t>
      </w:r>
      <w:r w:rsidR="00A36DB5" w:rsidRPr="00F103C9">
        <w:t xml:space="preserve"> </w:t>
      </w:r>
      <w:r w:rsidRPr="00F103C9">
        <w:t>makes a creditor liable for GST on supplies of a debtor’s property where the supply is in satisfaction of a debt owed to the creditor.</w:t>
      </w:r>
    </w:p>
    <w:p w:rsidR="00023A88" w:rsidRPr="00F103C9" w:rsidRDefault="00023A88" w:rsidP="00023A88">
      <w:pPr>
        <w:pStyle w:val="notetext"/>
      </w:pPr>
      <w:r w:rsidRPr="00F103C9">
        <w:t>Note:</w:t>
      </w:r>
      <w:r w:rsidRPr="00F103C9">
        <w:tab/>
        <w:t xml:space="preserve">This </w:t>
      </w:r>
      <w:r w:rsidR="00A53099" w:rsidRPr="00F103C9">
        <w:t>Division</w:t>
      </w:r>
      <w:r w:rsidR="00A36DB5" w:rsidRPr="00F103C9">
        <w:t xml:space="preserve"> </w:t>
      </w:r>
      <w:r w:rsidRPr="00F103C9">
        <w:t>overrides Division</w:t>
      </w:r>
      <w:r w:rsidR="00F103C9">
        <w:t> </w:t>
      </w:r>
      <w:r w:rsidRPr="00F103C9">
        <w:t>58 to the extent that the creditor is a representative of the debtor and the debtor is an incapacitated entity (see section</w:t>
      </w:r>
      <w:r w:rsidR="00F103C9">
        <w:t> </w:t>
      </w:r>
      <w:r w:rsidRPr="00F103C9">
        <w:t>58</w:t>
      </w:r>
      <w:r w:rsidR="00F103C9">
        <w:noBreakHyphen/>
      </w:r>
      <w:r w:rsidRPr="00F103C9">
        <w:t>95).</w:t>
      </w:r>
    </w:p>
    <w:p w:rsidR="00300522" w:rsidRPr="00F103C9" w:rsidRDefault="00300522" w:rsidP="00300522">
      <w:pPr>
        <w:pStyle w:val="ActHead5"/>
      </w:pPr>
      <w:bookmarkStart w:id="770" w:name="_Toc498001794"/>
      <w:r w:rsidRPr="00F103C9">
        <w:rPr>
          <w:rStyle w:val="CharSectno"/>
        </w:rPr>
        <w:t>105</w:t>
      </w:r>
      <w:r w:rsidR="00F103C9" w:rsidRPr="00F103C9">
        <w:rPr>
          <w:rStyle w:val="CharSectno"/>
        </w:rPr>
        <w:noBreakHyphen/>
      </w:r>
      <w:r w:rsidRPr="00F103C9">
        <w:rPr>
          <w:rStyle w:val="CharSectno"/>
        </w:rPr>
        <w:t>5</w:t>
      </w:r>
      <w:r w:rsidRPr="00F103C9">
        <w:t xml:space="preserve">  Supplies by creditors in satisfaction of debts may be taxable supplies</w:t>
      </w:r>
      <w:bookmarkEnd w:id="770"/>
    </w:p>
    <w:p w:rsidR="00300522" w:rsidRPr="00F103C9" w:rsidRDefault="00300522" w:rsidP="00300522">
      <w:pPr>
        <w:pStyle w:val="subsection"/>
      </w:pPr>
      <w:r w:rsidRPr="00F103C9">
        <w:tab/>
        <w:t>(1)</w:t>
      </w:r>
      <w:r w:rsidRPr="00F103C9">
        <w:tab/>
        <w:t xml:space="preserve">You make a </w:t>
      </w:r>
      <w:r w:rsidRPr="00F103C9">
        <w:rPr>
          <w:b/>
          <w:bCs/>
          <w:i/>
          <w:iCs/>
        </w:rPr>
        <w:t>taxable supply</w:t>
      </w:r>
      <w:r w:rsidRPr="00F103C9">
        <w:t xml:space="preserve"> if:</w:t>
      </w:r>
    </w:p>
    <w:p w:rsidR="00300522" w:rsidRPr="00F103C9" w:rsidRDefault="00300522" w:rsidP="00300522">
      <w:pPr>
        <w:pStyle w:val="paragraph"/>
      </w:pPr>
      <w:r w:rsidRPr="00F103C9">
        <w:tab/>
        <w:t>(a)</w:t>
      </w:r>
      <w:r w:rsidRPr="00F103C9">
        <w:tab/>
        <w:t xml:space="preserve">you supply the property of another entity (the </w:t>
      </w:r>
      <w:r w:rsidRPr="00F103C9">
        <w:rPr>
          <w:b/>
          <w:bCs/>
          <w:i/>
          <w:iCs/>
        </w:rPr>
        <w:t>debtor</w:t>
      </w:r>
      <w:r w:rsidRPr="00F103C9">
        <w:t>) to a third entity in or towards the satisfaction of a debt that the debtor owes to you; and</w:t>
      </w:r>
    </w:p>
    <w:p w:rsidR="00300522" w:rsidRPr="00F103C9" w:rsidRDefault="00300522" w:rsidP="00300522">
      <w:pPr>
        <w:pStyle w:val="paragraph"/>
      </w:pPr>
      <w:r w:rsidRPr="00F103C9">
        <w:tab/>
        <w:t>(b)</w:t>
      </w:r>
      <w:r w:rsidRPr="00F103C9">
        <w:tab/>
        <w:t xml:space="preserve">had the debtor made the supply, the supply would have been a </w:t>
      </w:r>
      <w:r w:rsidR="00F103C9" w:rsidRPr="00F103C9">
        <w:rPr>
          <w:position w:val="6"/>
          <w:sz w:val="16"/>
          <w:szCs w:val="16"/>
        </w:rPr>
        <w:t>*</w:t>
      </w:r>
      <w:r w:rsidRPr="00F103C9">
        <w:t>taxable supply.</w:t>
      </w:r>
    </w:p>
    <w:p w:rsidR="00300522" w:rsidRPr="00F103C9" w:rsidRDefault="00300522" w:rsidP="00300522">
      <w:pPr>
        <w:pStyle w:val="subsection"/>
      </w:pPr>
      <w:r w:rsidRPr="00F103C9">
        <w:tab/>
        <w:t>(2)</w:t>
      </w:r>
      <w:r w:rsidRPr="00F103C9">
        <w:tab/>
        <w:t>It does not matter whether:</w:t>
      </w:r>
    </w:p>
    <w:p w:rsidR="00300522" w:rsidRPr="00F103C9" w:rsidRDefault="00300522" w:rsidP="00300522">
      <w:pPr>
        <w:pStyle w:val="paragraph"/>
      </w:pPr>
      <w:r w:rsidRPr="00F103C9">
        <w:tab/>
        <w:t>(a)</w:t>
      </w:r>
      <w:r w:rsidRPr="00F103C9">
        <w:tab/>
        <w:t xml:space="preserve">you made the supply in the course or furtherance of an </w:t>
      </w:r>
      <w:r w:rsidR="00F103C9" w:rsidRPr="00F103C9">
        <w:rPr>
          <w:position w:val="6"/>
          <w:sz w:val="16"/>
          <w:szCs w:val="16"/>
        </w:rPr>
        <w:t>*</w:t>
      </w:r>
      <w:r w:rsidRPr="00F103C9">
        <w:t xml:space="preserve">enterprise that you </w:t>
      </w:r>
      <w:r w:rsidR="00F103C9" w:rsidRPr="00F103C9">
        <w:rPr>
          <w:position w:val="6"/>
          <w:sz w:val="16"/>
          <w:szCs w:val="16"/>
        </w:rPr>
        <w:t>*</w:t>
      </w:r>
      <w:r w:rsidRPr="00F103C9">
        <w:t>carry on; or</w:t>
      </w:r>
    </w:p>
    <w:p w:rsidR="00300522" w:rsidRPr="00F103C9" w:rsidRDefault="00300522" w:rsidP="00300522">
      <w:pPr>
        <w:pStyle w:val="paragraph"/>
      </w:pPr>
      <w:r w:rsidRPr="00F103C9">
        <w:tab/>
        <w:t>(b)</w:t>
      </w:r>
      <w:r w:rsidRPr="00F103C9">
        <w:tab/>
        <w:t xml:space="preserve">you are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w:t>
      </w:r>
    </w:p>
    <w:p w:rsidR="00300522" w:rsidRPr="00F103C9" w:rsidRDefault="00300522" w:rsidP="00300522">
      <w:pPr>
        <w:pStyle w:val="subsection"/>
      </w:pPr>
      <w:r w:rsidRPr="00F103C9">
        <w:tab/>
        <w:t>(3)</w:t>
      </w:r>
      <w:r w:rsidRPr="00F103C9">
        <w:tab/>
        <w:t xml:space="preserve">However, the supply is not a </w:t>
      </w:r>
      <w:r w:rsidR="00F103C9" w:rsidRPr="00F103C9">
        <w:rPr>
          <w:position w:val="6"/>
          <w:sz w:val="16"/>
          <w:szCs w:val="16"/>
        </w:rPr>
        <w:t>*</w:t>
      </w:r>
      <w:r w:rsidRPr="00F103C9">
        <w:t>taxable supply if:</w:t>
      </w:r>
    </w:p>
    <w:p w:rsidR="00300522" w:rsidRPr="00F103C9" w:rsidRDefault="00300522" w:rsidP="00300522">
      <w:pPr>
        <w:pStyle w:val="paragraph"/>
      </w:pPr>
      <w:r w:rsidRPr="00F103C9">
        <w:tab/>
        <w:t>(a)</w:t>
      </w:r>
      <w:r w:rsidRPr="00F103C9">
        <w:tab/>
        <w:t>the debtor has given you a written notice stating that the supply would not be a taxable supply if the debtor were to make it, and stating fully the reasons why the supply would not be a taxable supply; or</w:t>
      </w:r>
    </w:p>
    <w:p w:rsidR="00300522" w:rsidRPr="00F103C9" w:rsidRDefault="00300522" w:rsidP="00300522">
      <w:pPr>
        <w:pStyle w:val="paragraph"/>
      </w:pPr>
      <w:r w:rsidRPr="00F103C9">
        <w:tab/>
        <w:t>(b)</w:t>
      </w:r>
      <w:r w:rsidRPr="00F103C9">
        <w:tab/>
        <w:t>if you cannot obtain such a notice—you believe on the basis of reasonable information that the supply would not be a taxable supply if the debtor were to make it.</w:t>
      </w:r>
    </w:p>
    <w:p w:rsidR="00300522" w:rsidRPr="00F103C9" w:rsidRDefault="00300522" w:rsidP="00300522">
      <w:pPr>
        <w:pStyle w:val="subsection"/>
      </w:pPr>
      <w:r w:rsidRPr="00F103C9">
        <w:lastRenderedPageBreak/>
        <w:tab/>
        <w:t>(4)</w:t>
      </w:r>
      <w:r w:rsidRPr="00F103C9">
        <w:tab/>
        <w:t>This section has effect despite section</w:t>
      </w:r>
      <w:r w:rsidR="00F103C9">
        <w:t> </w:t>
      </w:r>
      <w:r w:rsidRPr="00F103C9">
        <w:t>9</w:t>
      </w:r>
      <w:r w:rsidR="00F103C9">
        <w:noBreakHyphen/>
      </w:r>
      <w:r w:rsidRPr="00F103C9">
        <w:t>5 (which is about what is a taxable supply).</w:t>
      </w:r>
    </w:p>
    <w:p w:rsidR="00300522" w:rsidRPr="00F103C9" w:rsidRDefault="00300522" w:rsidP="00300522">
      <w:pPr>
        <w:pStyle w:val="ActHead5"/>
      </w:pPr>
      <w:bookmarkStart w:id="771" w:name="_Toc498001795"/>
      <w:r w:rsidRPr="00F103C9">
        <w:rPr>
          <w:rStyle w:val="CharSectno"/>
        </w:rPr>
        <w:t>105</w:t>
      </w:r>
      <w:r w:rsidR="00F103C9" w:rsidRPr="00F103C9">
        <w:rPr>
          <w:rStyle w:val="CharSectno"/>
        </w:rPr>
        <w:noBreakHyphen/>
      </w:r>
      <w:r w:rsidRPr="00F103C9">
        <w:rPr>
          <w:rStyle w:val="CharSectno"/>
        </w:rPr>
        <w:t>10</w:t>
      </w:r>
      <w:r w:rsidRPr="00F103C9">
        <w:t xml:space="preserve">  Net amounts</w:t>
      </w:r>
      <w:bookmarkEnd w:id="771"/>
    </w:p>
    <w:p w:rsidR="00300522" w:rsidRPr="00F103C9" w:rsidRDefault="00300522" w:rsidP="00300522">
      <w:pPr>
        <w:pStyle w:val="subsection"/>
      </w:pPr>
      <w:r w:rsidRPr="00F103C9">
        <w:tab/>
        <w:t>(1)</w:t>
      </w:r>
      <w:r w:rsidRPr="00F103C9">
        <w:tab/>
        <w:t xml:space="preserve">If you are not </w:t>
      </w:r>
      <w:r w:rsidR="00F103C9" w:rsidRPr="00F103C9">
        <w:rPr>
          <w:position w:val="6"/>
          <w:sz w:val="16"/>
          <w:szCs w:val="16"/>
        </w:rPr>
        <w:t>*</w:t>
      </w:r>
      <w:r w:rsidRPr="00F103C9">
        <w:t xml:space="preserve">registered or </w:t>
      </w:r>
      <w:r w:rsidR="00F103C9" w:rsidRPr="00F103C9">
        <w:rPr>
          <w:position w:val="6"/>
          <w:sz w:val="16"/>
          <w:szCs w:val="16"/>
        </w:rPr>
        <w:t>*</w:t>
      </w:r>
      <w:r w:rsidRPr="00F103C9">
        <w:t xml:space="preserve">required to be registered, you do not have a </w:t>
      </w:r>
      <w:r w:rsidR="00F103C9" w:rsidRPr="00F103C9">
        <w:rPr>
          <w:position w:val="6"/>
          <w:sz w:val="16"/>
          <w:szCs w:val="16"/>
        </w:rPr>
        <w:t>*</w:t>
      </w:r>
      <w:r w:rsidRPr="00F103C9">
        <w:t>net amount under Part</w:t>
      </w:r>
      <w:r w:rsidR="00F103C9">
        <w:t> </w:t>
      </w:r>
      <w:r w:rsidRPr="00F103C9">
        <w:t>2</w:t>
      </w:r>
      <w:r w:rsidR="00F103C9">
        <w:noBreakHyphen/>
      </w:r>
      <w:r w:rsidRPr="00F103C9">
        <w:t xml:space="preserve">4 merely because you make a </w:t>
      </w:r>
      <w:r w:rsidR="00F103C9" w:rsidRPr="00F103C9">
        <w:rPr>
          <w:position w:val="6"/>
          <w:sz w:val="16"/>
          <w:szCs w:val="16"/>
        </w:rPr>
        <w:t>*</w:t>
      </w:r>
      <w:r w:rsidRPr="00F103C9">
        <w:t>taxable supply under section</w:t>
      </w:r>
      <w:r w:rsidR="00F103C9">
        <w:t> </w:t>
      </w:r>
      <w:r w:rsidRPr="00F103C9">
        <w:t>105</w:t>
      </w:r>
      <w:r w:rsidR="00F103C9">
        <w:noBreakHyphen/>
      </w:r>
      <w:r w:rsidRPr="00F103C9">
        <w:t>5.</w:t>
      </w:r>
    </w:p>
    <w:p w:rsidR="00300522" w:rsidRPr="00F103C9" w:rsidRDefault="00300522" w:rsidP="00300522">
      <w:pPr>
        <w:pStyle w:val="subsection"/>
      </w:pPr>
      <w:r w:rsidRPr="00F103C9">
        <w:tab/>
        <w:t>(2)</w:t>
      </w:r>
      <w:r w:rsidRPr="00F103C9">
        <w:tab/>
        <w:t xml:space="preserve">This section does not prevent an </w:t>
      </w:r>
      <w:r w:rsidR="00F103C9" w:rsidRPr="00F103C9">
        <w:rPr>
          <w:position w:val="6"/>
          <w:sz w:val="16"/>
          <w:szCs w:val="16"/>
        </w:rPr>
        <w:t>*</w:t>
      </w:r>
      <w:r w:rsidRPr="00F103C9">
        <w:t xml:space="preserve">adjustment arising that relates to such a supply, but you cannot have a </w:t>
      </w:r>
      <w:r w:rsidR="00F103C9" w:rsidRPr="00F103C9">
        <w:rPr>
          <w:position w:val="6"/>
          <w:sz w:val="16"/>
          <w:szCs w:val="16"/>
        </w:rPr>
        <w:t>*</w:t>
      </w:r>
      <w:r w:rsidRPr="00F103C9">
        <w:t xml:space="preserve">decreasing adjustment unless you are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w:t>
      </w:r>
    </w:p>
    <w:p w:rsidR="00300522" w:rsidRPr="00F103C9" w:rsidRDefault="00300522" w:rsidP="00300522">
      <w:pPr>
        <w:pStyle w:val="subsection"/>
      </w:pPr>
      <w:r w:rsidRPr="00F103C9">
        <w:tab/>
        <w:t>(3)</w:t>
      </w:r>
      <w:r w:rsidRPr="00F103C9">
        <w:tab/>
        <w:t>This section has effect despite Division</w:t>
      </w:r>
      <w:r w:rsidR="00F103C9">
        <w:t> </w:t>
      </w:r>
      <w:r w:rsidRPr="00F103C9">
        <w:t>17 (which is about net amounts and adjustments).</w:t>
      </w:r>
    </w:p>
    <w:p w:rsidR="00300522" w:rsidRPr="00F103C9" w:rsidRDefault="00300522" w:rsidP="00300522">
      <w:pPr>
        <w:pStyle w:val="ActHead5"/>
      </w:pPr>
      <w:bookmarkStart w:id="772" w:name="_Toc498001796"/>
      <w:r w:rsidRPr="00F103C9">
        <w:rPr>
          <w:rStyle w:val="CharSectno"/>
        </w:rPr>
        <w:t>105</w:t>
      </w:r>
      <w:r w:rsidR="00F103C9" w:rsidRPr="00F103C9">
        <w:rPr>
          <w:rStyle w:val="CharSectno"/>
        </w:rPr>
        <w:noBreakHyphen/>
      </w:r>
      <w:r w:rsidRPr="00F103C9">
        <w:rPr>
          <w:rStyle w:val="CharSectno"/>
        </w:rPr>
        <w:t>15</w:t>
      </w:r>
      <w:r w:rsidRPr="00F103C9">
        <w:t xml:space="preserve">  GST returns</w:t>
      </w:r>
      <w:bookmarkEnd w:id="772"/>
    </w:p>
    <w:p w:rsidR="00300522" w:rsidRPr="00F103C9" w:rsidRDefault="00300522" w:rsidP="00300522">
      <w:pPr>
        <w:pStyle w:val="subsection"/>
      </w:pPr>
      <w:r w:rsidRPr="00F103C9">
        <w:tab/>
        <w:t>(1)</w:t>
      </w:r>
      <w:r w:rsidRPr="00F103C9">
        <w:tab/>
        <w:t>If, during a month:</w:t>
      </w:r>
    </w:p>
    <w:p w:rsidR="00300522" w:rsidRPr="00F103C9" w:rsidRDefault="00300522" w:rsidP="00300522">
      <w:pPr>
        <w:pStyle w:val="paragraph"/>
      </w:pPr>
      <w:r w:rsidRPr="00F103C9">
        <w:tab/>
        <w:t>(a)</w:t>
      </w:r>
      <w:r w:rsidRPr="00F103C9">
        <w:tab/>
        <w:t xml:space="preserve">you make any </w:t>
      </w:r>
      <w:r w:rsidR="00F103C9" w:rsidRPr="00F103C9">
        <w:rPr>
          <w:position w:val="6"/>
          <w:sz w:val="16"/>
          <w:szCs w:val="16"/>
        </w:rPr>
        <w:t>*</w:t>
      </w:r>
      <w:r w:rsidRPr="00F103C9">
        <w:t>taxable supplies under section</w:t>
      </w:r>
      <w:r w:rsidR="00F103C9">
        <w:t> </w:t>
      </w:r>
      <w:r w:rsidRPr="00F103C9">
        <w:t>105</w:t>
      </w:r>
      <w:r w:rsidR="00F103C9">
        <w:noBreakHyphen/>
      </w:r>
      <w:r w:rsidRPr="00F103C9">
        <w:t>5; or</w:t>
      </w:r>
    </w:p>
    <w:p w:rsidR="00300522" w:rsidRPr="00F103C9" w:rsidRDefault="00300522" w:rsidP="00300522">
      <w:pPr>
        <w:pStyle w:val="paragraph"/>
      </w:pPr>
      <w:r w:rsidRPr="00F103C9">
        <w:tab/>
        <w:t>(b)</w:t>
      </w:r>
      <w:r w:rsidRPr="00F103C9">
        <w:tab/>
        <w:t xml:space="preserve">you have any </w:t>
      </w:r>
      <w:r w:rsidR="00F103C9" w:rsidRPr="00F103C9">
        <w:rPr>
          <w:position w:val="6"/>
          <w:sz w:val="16"/>
          <w:szCs w:val="16"/>
        </w:rPr>
        <w:t>*</w:t>
      </w:r>
      <w:r w:rsidRPr="00F103C9">
        <w:t>increasing adjustments that arise in relation to any such supplies (whether made in that month or a previous month);</w:t>
      </w:r>
    </w:p>
    <w:p w:rsidR="00300522" w:rsidRPr="00F103C9" w:rsidRDefault="00300522" w:rsidP="00300522">
      <w:pPr>
        <w:pStyle w:val="subsection2"/>
      </w:pPr>
      <w:r w:rsidRPr="00F103C9">
        <w:t xml:space="preserve">and you are not </w:t>
      </w:r>
      <w:r w:rsidR="00F103C9" w:rsidRPr="00F103C9">
        <w:rPr>
          <w:position w:val="6"/>
          <w:sz w:val="16"/>
          <w:szCs w:val="16"/>
        </w:rPr>
        <w:t>*</w:t>
      </w:r>
      <w:r w:rsidRPr="00F103C9">
        <w:t xml:space="preserve">registered or </w:t>
      </w:r>
      <w:r w:rsidR="00F103C9" w:rsidRPr="00F103C9">
        <w:rPr>
          <w:position w:val="6"/>
          <w:sz w:val="16"/>
          <w:szCs w:val="16"/>
        </w:rPr>
        <w:t>*</w:t>
      </w:r>
      <w:r w:rsidRPr="00F103C9">
        <w:t xml:space="preserve">required to be registered during that month, you must give to the Commissioner a </w:t>
      </w:r>
      <w:r w:rsidR="00F103C9" w:rsidRPr="00F103C9">
        <w:rPr>
          <w:position w:val="6"/>
          <w:sz w:val="16"/>
          <w:szCs w:val="16"/>
        </w:rPr>
        <w:t>*</w:t>
      </w:r>
      <w:r w:rsidRPr="00F103C9">
        <w:t>GST return, within 21 days after the end of the month, relating to those supplies you made in that month and those adjustments.</w:t>
      </w:r>
    </w:p>
    <w:p w:rsidR="00300522" w:rsidRPr="00F103C9" w:rsidRDefault="00300522" w:rsidP="00300522">
      <w:pPr>
        <w:pStyle w:val="subsection"/>
      </w:pPr>
      <w:r w:rsidRPr="00F103C9">
        <w:tab/>
        <w:t>(3)</w:t>
      </w:r>
      <w:r w:rsidRPr="00F103C9">
        <w:tab/>
        <w:t>This section has effect despite sections</w:t>
      </w:r>
      <w:r w:rsidR="00F103C9">
        <w:t> </w:t>
      </w:r>
      <w:r w:rsidRPr="00F103C9">
        <w:t>31</w:t>
      </w:r>
      <w:r w:rsidR="00F103C9">
        <w:noBreakHyphen/>
      </w:r>
      <w:r w:rsidRPr="00F103C9">
        <w:t>5 and 31</w:t>
      </w:r>
      <w:r w:rsidR="00F103C9">
        <w:noBreakHyphen/>
      </w:r>
      <w:r w:rsidRPr="00F103C9">
        <w:t>10 (which are about giving GST returns).</w:t>
      </w:r>
    </w:p>
    <w:p w:rsidR="00300522" w:rsidRPr="00F103C9" w:rsidRDefault="00300522" w:rsidP="00300522">
      <w:pPr>
        <w:pStyle w:val="ActHead5"/>
      </w:pPr>
      <w:bookmarkStart w:id="773" w:name="_Toc498001797"/>
      <w:r w:rsidRPr="00F103C9">
        <w:rPr>
          <w:rStyle w:val="CharSectno"/>
        </w:rPr>
        <w:t>105</w:t>
      </w:r>
      <w:r w:rsidR="00F103C9" w:rsidRPr="00F103C9">
        <w:rPr>
          <w:rStyle w:val="CharSectno"/>
        </w:rPr>
        <w:noBreakHyphen/>
      </w:r>
      <w:r w:rsidRPr="00F103C9">
        <w:rPr>
          <w:rStyle w:val="CharSectno"/>
        </w:rPr>
        <w:t>20</w:t>
      </w:r>
      <w:r w:rsidRPr="00F103C9">
        <w:t xml:space="preserve">  Payments of GST</w:t>
      </w:r>
      <w:bookmarkEnd w:id="773"/>
    </w:p>
    <w:p w:rsidR="00582644" w:rsidRPr="00F103C9" w:rsidRDefault="00582644" w:rsidP="00582644">
      <w:pPr>
        <w:pStyle w:val="subsection"/>
      </w:pPr>
      <w:r w:rsidRPr="00F103C9">
        <w:tab/>
        <w:t>(1)</w:t>
      </w:r>
      <w:r w:rsidRPr="00F103C9">
        <w:tab/>
        <w:t xml:space="preserve">If you are not </w:t>
      </w:r>
      <w:r w:rsidR="00F103C9" w:rsidRPr="00F103C9">
        <w:rPr>
          <w:position w:val="6"/>
          <w:sz w:val="16"/>
        </w:rPr>
        <w:t>*</w:t>
      </w:r>
      <w:r w:rsidRPr="00F103C9">
        <w:t xml:space="preserve">registered or </w:t>
      </w:r>
      <w:r w:rsidR="00F103C9" w:rsidRPr="00F103C9">
        <w:rPr>
          <w:position w:val="6"/>
          <w:sz w:val="16"/>
        </w:rPr>
        <w:t>*</w:t>
      </w:r>
      <w:r w:rsidRPr="00F103C9">
        <w:t>required to be registered during a particular month, you must pay to the Commissioner:</w:t>
      </w:r>
    </w:p>
    <w:p w:rsidR="00582644" w:rsidRPr="00F103C9" w:rsidRDefault="00582644" w:rsidP="00582644">
      <w:pPr>
        <w:pStyle w:val="paragraph"/>
      </w:pPr>
      <w:r w:rsidRPr="00F103C9">
        <w:tab/>
        <w:t>(a)</w:t>
      </w:r>
      <w:r w:rsidRPr="00F103C9">
        <w:tab/>
        <w:t xml:space="preserve">amounts of </w:t>
      </w:r>
      <w:r w:rsidR="00F103C9" w:rsidRPr="00F103C9">
        <w:rPr>
          <w:position w:val="6"/>
          <w:sz w:val="16"/>
        </w:rPr>
        <w:t>*</w:t>
      </w:r>
      <w:r w:rsidRPr="00F103C9">
        <w:t xml:space="preserve">assessed GST on </w:t>
      </w:r>
      <w:r w:rsidR="00F103C9" w:rsidRPr="00F103C9">
        <w:rPr>
          <w:position w:val="6"/>
          <w:sz w:val="16"/>
        </w:rPr>
        <w:t>*</w:t>
      </w:r>
      <w:r w:rsidRPr="00F103C9">
        <w:t>taxable supplies under section</w:t>
      </w:r>
      <w:r w:rsidR="00F103C9">
        <w:t> </w:t>
      </w:r>
      <w:r w:rsidRPr="00F103C9">
        <w:t>105</w:t>
      </w:r>
      <w:r w:rsidR="00F103C9">
        <w:noBreakHyphen/>
      </w:r>
      <w:r w:rsidRPr="00F103C9">
        <w:t>5 that you make during that month; and</w:t>
      </w:r>
    </w:p>
    <w:p w:rsidR="00582644" w:rsidRPr="00F103C9" w:rsidRDefault="00582644" w:rsidP="00582644">
      <w:pPr>
        <w:pStyle w:val="paragraph"/>
      </w:pPr>
      <w:r w:rsidRPr="00F103C9">
        <w:lastRenderedPageBreak/>
        <w:tab/>
        <w:t>(b)</w:t>
      </w:r>
      <w:r w:rsidRPr="00F103C9">
        <w:tab/>
      </w:r>
      <w:r w:rsidR="00F103C9" w:rsidRPr="00F103C9">
        <w:rPr>
          <w:position w:val="6"/>
          <w:sz w:val="16"/>
        </w:rPr>
        <w:t>*</w:t>
      </w:r>
      <w:r w:rsidRPr="00F103C9">
        <w:t xml:space="preserve">assessed amounts of </w:t>
      </w:r>
      <w:r w:rsidR="00F103C9" w:rsidRPr="00F103C9">
        <w:rPr>
          <w:position w:val="6"/>
          <w:sz w:val="16"/>
        </w:rPr>
        <w:t>*</w:t>
      </w:r>
      <w:r w:rsidRPr="00F103C9">
        <w:t>increasing adjustments that you have that arise, during that month, in relation to supplies that are taxable supplies under section</w:t>
      </w:r>
      <w:r w:rsidR="00F103C9">
        <w:t> </w:t>
      </w:r>
      <w:r w:rsidRPr="00F103C9">
        <w:t>105</w:t>
      </w:r>
      <w:r w:rsidR="00F103C9">
        <w:noBreakHyphen/>
      </w:r>
      <w:r w:rsidRPr="00F103C9">
        <w:t>5.</w:t>
      </w:r>
    </w:p>
    <w:p w:rsidR="00582644" w:rsidRPr="00F103C9" w:rsidRDefault="00582644" w:rsidP="00582644">
      <w:pPr>
        <w:pStyle w:val="subsection"/>
      </w:pPr>
      <w:r w:rsidRPr="00F103C9">
        <w:tab/>
        <w:t>(1A)</w:t>
      </w:r>
      <w:r w:rsidRPr="00F103C9">
        <w:tab/>
        <w:t>You must pay each amount:</w:t>
      </w:r>
    </w:p>
    <w:p w:rsidR="00582644" w:rsidRPr="00F103C9" w:rsidRDefault="00582644" w:rsidP="00582644">
      <w:pPr>
        <w:pStyle w:val="paragraph"/>
      </w:pPr>
      <w:r w:rsidRPr="00F103C9">
        <w:tab/>
        <w:t>(a)</w:t>
      </w:r>
      <w:r w:rsidRPr="00F103C9">
        <w:tab/>
        <w:t>on or before the later of:</w:t>
      </w:r>
    </w:p>
    <w:p w:rsidR="00582644" w:rsidRPr="00F103C9" w:rsidRDefault="00582644" w:rsidP="00582644">
      <w:pPr>
        <w:pStyle w:val="paragraphsub"/>
      </w:pPr>
      <w:r w:rsidRPr="00F103C9">
        <w:tab/>
        <w:t>(i)</w:t>
      </w:r>
      <w:r w:rsidRPr="00F103C9">
        <w:tab/>
        <w:t>the 21st day after the end of the month; and</w:t>
      </w:r>
    </w:p>
    <w:p w:rsidR="00582644" w:rsidRPr="00F103C9" w:rsidRDefault="00582644" w:rsidP="00582644">
      <w:pPr>
        <w:pStyle w:val="paragraphsub"/>
      </w:pPr>
      <w:r w:rsidRPr="00F103C9">
        <w:tab/>
        <w:t>(ii)</w:t>
      </w:r>
      <w:r w:rsidRPr="00F103C9">
        <w:tab/>
        <w:t xml:space="preserve">the day the Commissioner gives notice of the relevant </w:t>
      </w:r>
      <w:r w:rsidR="00F103C9" w:rsidRPr="00F103C9">
        <w:rPr>
          <w:position w:val="6"/>
          <w:sz w:val="16"/>
        </w:rPr>
        <w:t>*</w:t>
      </w:r>
      <w:r w:rsidRPr="00F103C9">
        <w:t>assessment to you under section</w:t>
      </w:r>
      <w:r w:rsidR="00F103C9">
        <w:t> </w:t>
      </w:r>
      <w:r w:rsidRPr="00F103C9">
        <w:t>155</w:t>
      </w:r>
      <w:r w:rsidR="00F103C9">
        <w:noBreakHyphen/>
      </w:r>
      <w:r w:rsidRPr="00F103C9">
        <w:t>10 in Schedule</w:t>
      </w:r>
      <w:r w:rsidR="00F103C9">
        <w:t> </w:t>
      </w:r>
      <w:r w:rsidRPr="00F103C9">
        <w:t xml:space="preserve">1 to the </w:t>
      </w:r>
      <w:r w:rsidRPr="00F103C9">
        <w:rPr>
          <w:i/>
        </w:rPr>
        <w:t>Taxation Administration Act 1953</w:t>
      </w:r>
      <w:r w:rsidRPr="00F103C9">
        <w:t>; and</w:t>
      </w:r>
    </w:p>
    <w:p w:rsidR="00582644" w:rsidRPr="00F103C9" w:rsidRDefault="00582644" w:rsidP="00582644">
      <w:pPr>
        <w:pStyle w:val="paragraph"/>
      </w:pPr>
      <w:r w:rsidRPr="00F103C9">
        <w:tab/>
        <w:t>(b)</w:t>
      </w:r>
      <w:r w:rsidRPr="00F103C9">
        <w:tab/>
        <w:t>at the place and in the manner specified by the Commissioner.</w:t>
      </w:r>
    </w:p>
    <w:p w:rsidR="00300522" w:rsidRPr="00F103C9" w:rsidRDefault="00300522" w:rsidP="00300522">
      <w:pPr>
        <w:pStyle w:val="subsection"/>
      </w:pPr>
      <w:r w:rsidRPr="00F103C9">
        <w:tab/>
        <w:t>(2)</w:t>
      </w:r>
      <w:r w:rsidRPr="00F103C9">
        <w:tab/>
        <w:t>This section has effect despite Division</w:t>
      </w:r>
      <w:r w:rsidR="00F103C9">
        <w:t> </w:t>
      </w:r>
      <w:r w:rsidRPr="00F103C9">
        <w:t>33 (which is about payments of GST).</w:t>
      </w:r>
    </w:p>
    <w:p w:rsidR="00300522" w:rsidRPr="00F103C9" w:rsidRDefault="00300522" w:rsidP="00A36DB5">
      <w:pPr>
        <w:pStyle w:val="ActHead3"/>
        <w:pageBreakBefore/>
      </w:pPr>
      <w:bookmarkStart w:id="774" w:name="_Toc498001798"/>
      <w:r w:rsidRPr="00F103C9">
        <w:rPr>
          <w:rStyle w:val="CharDivNo"/>
        </w:rPr>
        <w:lastRenderedPageBreak/>
        <w:t>Division</w:t>
      </w:r>
      <w:r w:rsidR="00F103C9" w:rsidRPr="00F103C9">
        <w:rPr>
          <w:rStyle w:val="CharDivNo"/>
        </w:rPr>
        <w:t> </w:t>
      </w:r>
      <w:r w:rsidRPr="00F103C9">
        <w:rPr>
          <w:rStyle w:val="CharDivNo"/>
        </w:rPr>
        <w:t>108</w:t>
      </w:r>
      <w:r w:rsidRPr="00F103C9">
        <w:t>—</w:t>
      </w:r>
      <w:r w:rsidRPr="00F103C9">
        <w:rPr>
          <w:rStyle w:val="CharDivText"/>
        </w:rPr>
        <w:t>Valuation of taxable supplies of goods in bond</w:t>
      </w:r>
      <w:bookmarkEnd w:id="774"/>
    </w:p>
    <w:p w:rsidR="00300522" w:rsidRPr="00F103C9" w:rsidRDefault="00300522" w:rsidP="00300522">
      <w:pPr>
        <w:pStyle w:val="ActHead5"/>
      </w:pPr>
      <w:bookmarkStart w:id="775" w:name="_Toc498001799"/>
      <w:r w:rsidRPr="00F103C9">
        <w:rPr>
          <w:rStyle w:val="CharSectno"/>
        </w:rPr>
        <w:t>108</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775"/>
    </w:p>
    <w:p w:rsidR="00300522" w:rsidRPr="00F103C9" w:rsidRDefault="00300522" w:rsidP="00300522">
      <w:pPr>
        <w:pStyle w:val="BoxText"/>
      </w:pPr>
      <w:r w:rsidRPr="00F103C9">
        <w:t>Taxable supplies of goods in bond are given a higher value than would otherwise apply, because the price of a supply in bond does not include any excise duty that would be included after entry of the goods for home consumption.</w:t>
      </w:r>
    </w:p>
    <w:p w:rsidR="00300522" w:rsidRPr="00F103C9" w:rsidRDefault="00300522" w:rsidP="00300522">
      <w:pPr>
        <w:pStyle w:val="ActHead5"/>
      </w:pPr>
      <w:bookmarkStart w:id="776" w:name="_Toc498001800"/>
      <w:r w:rsidRPr="00F103C9">
        <w:rPr>
          <w:rStyle w:val="CharSectno"/>
        </w:rPr>
        <w:t>108</w:t>
      </w:r>
      <w:r w:rsidR="00F103C9" w:rsidRPr="00F103C9">
        <w:rPr>
          <w:rStyle w:val="CharSectno"/>
        </w:rPr>
        <w:noBreakHyphen/>
      </w:r>
      <w:r w:rsidRPr="00F103C9">
        <w:rPr>
          <w:rStyle w:val="CharSectno"/>
        </w:rPr>
        <w:t>5</w:t>
      </w:r>
      <w:r w:rsidRPr="00F103C9">
        <w:t xml:space="preserve">  Taxable supplies of goods in bond etc.</w:t>
      </w:r>
      <w:bookmarkEnd w:id="776"/>
    </w:p>
    <w:p w:rsidR="00300522" w:rsidRPr="00F103C9" w:rsidRDefault="00300522" w:rsidP="00300522">
      <w:pPr>
        <w:pStyle w:val="subsection"/>
      </w:pPr>
      <w:r w:rsidRPr="00F103C9">
        <w:tab/>
        <w:t>(1)</w:t>
      </w:r>
      <w:r w:rsidRPr="00F103C9">
        <w:tab/>
        <w:t xml:space="preserve">The </w:t>
      </w:r>
      <w:r w:rsidRPr="00F103C9">
        <w:rPr>
          <w:b/>
          <w:bCs/>
          <w:i/>
          <w:iCs/>
        </w:rPr>
        <w:t>value</w:t>
      </w:r>
      <w:r w:rsidRPr="00F103C9">
        <w:t xml:space="preserve"> of a </w:t>
      </w:r>
      <w:r w:rsidR="00F103C9" w:rsidRPr="00F103C9">
        <w:rPr>
          <w:position w:val="6"/>
          <w:sz w:val="16"/>
          <w:szCs w:val="16"/>
        </w:rPr>
        <w:t>*</w:t>
      </w:r>
      <w:r w:rsidRPr="00F103C9">
        <w:t xml:space="preserve">taxable supply of </w:t>
      </w:r>
      <w:r w:rsidR="00F103C9" w:rsidRPr="00F103C9">
        <w:rPr>
          <w:position w:val="6"/>
          <w:sz w:val="16"/>
          <w:szCs w:val="16"/>
        </w:rPr>
        <w:t>*</w:t>
      </w:r>
      <w:r w:rsidRPr="00F103C9">
        <w:t>excisable goods that are in bond is the sum of:</w:t>
      </w:r>
    </w:p>
    <w:p w:rsidR="00300522" w:rsidRPr="00F103C9" w:rsidRDefault="00300522" w:rsidP="00300522">
      <w:pPr>
        <w:pStyle w:val="paragraph"/>
      </w:pPr>
      <w:r w:rsidRPr="00F103C9">
        <w:tab/>
        <w:t>(a)</w:t>
      </w:r>
      <w:r w:rsidRPr="00F103C9">
        <w:tab/>
        <w:t>the value of the supply worked out in the way set out in section</w:t>
      </w:r>
      <w:r w:rsidR="00F103C9">
        <w:t> </w:t>
      </w:r>
      <w:r w:rsidRPr="00F103C9">
        <w:t>9</w:t>
      </w:r>
      <w:r w:rsidR="00F103C9">
        <w:noBreakHyphen/>
      </w:r>
      <w:r w:rsidRPr="00F103C9">
        <w:t>75; and</w:t>
      </w:r>
    </w:p>
    <w:p w:rsidR="00300522" w:rsidRPr="00F103C9" w:rsidRDefault="00300522" w:rsidP="00300522">
      <w:pPr>
        <w:pStyle w:val="paragraph"/>
      </w:pPr>
      <w:r w:rsidRPr="00F103C9">
        <w:tab/>
        <w:t>(b)</w:t>
      </w:r>
      <w:r w:rsidRPr="00F103C9">
        <w:tab/>
        <w:t xml:space="preserve">the amount of </w:t>
      </w:r>
      <w:r w:rsidR="00F103C9" w:rsidRPr="00F103C9">
        <w:rPr>
          <w:position w:val="6"/>
          <w:sz w:val="16"/>
          <w:szCs w:val="16"/>
        </w:rPr>
        <w:t>*</w:t>
      </w:r>
      <w:r w:rsidRPr="00F103C9">
        <w:t xml:space="preserve">excise duty to which the goods would have been subject if they had been entered for home consumption under the </w:t>
      </w:r>
      <w:r w:rsidRPr="00F103C9">
        <w:rPr>
          <w:i/>
          <w:iCs/>
        </w:rPr>
        <w:t>Excise Act 1901</w:t>
      </w:r>
      <w:r w:rsidRPr="00F103C9">
        <w:t xml:space="preserve"> at the time the supply first became a supply </w:t>
      </w:r>
      <w:r w:rsidR="00F103C9" w:rsidRPr="00F103C9">
        <w:rPr>
          <w:position w:val="6"/>
          <w:sz w:val="16"/>
          <w:szCs w:val="16"/>
        </w:rPr>
        <w:t>*</w:t>
      </w:r>
      <w:r w:rsidRPr="00F103C9">
        <w:t xml:space="preserve">connected with </w:t>
      </w:r>
      <w:r w:rsidR="008F5593" w:rsidRPr="00F103C9">
        <w:t>the indirect tax zone</w:t>
      </w:r>
      <w:r w:rsidRPr="00F103C9">
        <w:t>.</w:t>
      </w:r>
    </w:p>
    <w:p w:rsidR="00300522" w:rsidRPr="00F103C9" w:rsidRDefault="00300522" w:rsidP="00300522">
      <w:pPr>
        <w:pStyle w:val="subsection"/>
      </w:pPr>
      <w:r w:rsidRPr="00F103C9">
        <w:tab/>
        <w:t>(2)</w:t>
      </w:r>
      <w:r w:rsidRPr="00F103C9">
        <w:tab/>
        <w:t xml:space="preserve">However, this section does not apply to a supply of goods to a </w:t>
      </w:r>
      <w:r w:rsidR="00F103C9" w:rsidRPr="00F103C9">
        <w:rPr>
          <w:position w:val="6"/>
          <w:sz w:val="16"/>
          <w:szCs w:val="16"/>
        </w:rPr>
        <w:t>*</w:t>
      </w:r>
      <w:r w:rsidRPr="00F103C9">
        <w:t>recipient who:</w:t>
      </w:r>
    </w:p>
    <w:p w:rsidR="00300522" w:rsidRPr="00F103C9" w:rsidRDefault="00300522" w:rsidP="00300522">
      <w:pPr>
        <w:pStyle w:val="paragraph"/>
      </w:pPr>
      <w:r w:rsidRPr="00F103C9">
        <w:tab/>
        <w:t>(a)</w:t>
      </w:r>
      <w:r w:rsidRPr="00F103C9">
        <w:tab/>
        <w:t xml:space="preserve">is </w:t>
      </w:r>
      <w:r w:rsidR="00F103C9" w:rsidRPr="00F103C9">
        <w:rPr>
          <w:position w:val="6"/>
          <w:sz w:val="16"/>
          <w:szCs w:val="16"/>
        </w:rPr>
        <w:t>*</w:t>
      </w:r>
      <w:r w:rsidRPr="00F103C9">
        <w:t xml:space="preserve">registered or </w:t>
      </w:r>
      <w:r w:rsidR="00F103C9" w:rsidRPr="00F103C9">
        <w:rPr>
          <w:position w:val="6"/>
          <w:sz w:val="16"/>
          <w:szCs w:val="16"/>
        </w:rPr>
        <w:t>*</w:t>
      </w:r>
      <w:r w:rsidRPr="00F103C9">
        <w:t>required to be registered; and</w:t>
      </w:r>
    </w:p>
    <w:p w:rsidR="00300522" w:rsidRPr="00F103C9" w:rsidRDefault="00300522" w:rsidP="00300522">
      <w:pPr>
        <w:pStyle w:val="paragraph"/>
      </w:pPr>
      <w:r w:rsidRPr="00F103C9">
        <w:tab/>
        <w:t>(b)</w:t>
      </w:r>
      <w:r w:rsidRPr="00F103C9">
        <w:tab/>
        <w:t xml:space="preserve">acquires the goods solely for a </w:t>
      </w:r>
      <w:r w:rsidR="00F103C9" w:rsidRPr="00F103C9">
        <w:rPr>
          <w:position w:val="6"/>
          <w:sz w:val="16"/>
          <w:szCs w:val="16"/>
        </w:rPr>
        <w:t>*</w:t>
      </w:r>
      <w:r w:rsidRPr="00F103C9">
        <w:t>creditable purpose.</w:t>
      </w:r>
    </w:p>
    <w:p w:rsidR="00300522" w:rsidRPr="00F103C9" w:rsidRDefault="00300522" w:rsidP="00300522">
      <w:pPr>
        <w:pStyle w:val="subsection"/>
      </w:pPr>
      <w:r w:rsidRPr="00F103C9">
        <w:tab/>
        <w:t>(3)</w:t>
      </w:r>
      <w:r w:rsidRPr="00F103C9">
        <w:tab/>
        <w:t>This section has effect despite section</w:t>
      </w:r>
      <w:r w:rsidR="00F103C9">
        <w:t> </w:t>
      </w:r>
      <w:r w:rsidRPr="00F103C9">
        <w:t>9</w:t>
      </w:r>
      <w:r w:rsidR="00F103C9">
        <w:noBreakHyphen/>
      </w:r>
      <w:r w:rsidRPr="00F103C9">
        <w:t>75 (which is about the value of taxable supplies).</w:t>
      </w:r>
    </w:p>
    <w:p w:rsidR="00D10E2F" w:rsidRPr="00F103C9" w:rsidRDefault="00D10E2F" w:rsidP="00A36DB5">
      <w:pPr>
        <w:pStyle w:val="ActHead3"/>
        <w:pageBreakBefore/>
      </w:pPr>
      <w:bookmarkStart w:id="777" w:name="_Toc498001801"/>
      <w:r w:rsidRPr="00F103C9">
        <w:rPr>
          <w:rStyle w:val="CharDivNo"/>
        </w:rPr>
        <w:lastRenderedPageBreak/>
        <w:t>Division</w:t>
      </w:r>
      <w:r w:rsidR="00F103C9" w:rsidRPr="00F103C9">
        <w:rPr>
          <w:rStyle w:val="CharDivNo"/>
        </w:rPr>
        <w:t> </w:t>
      </w:r>
      <w:r w:rsidRPr="00F103C9">
        <w:rPr>
          <w:rStyle w:val="CharDivNo"/>
        </w:rPr>
        <w:t>110</w:t>
      </w:r>
      <w:r w:rsidRPr="00F103C9">
        <w:t>—</w:t>
      </w:r>
      <w:r w:rsidRPr="00F103C9">
        <w:rPr>
          <w:rStyle w:val="CharDivText"/>
        </w:rPr>
        <w:t>Tax</w:t>
      </w:r>
      <w:r w:rsidR="00F103C9" w:rsidRPr="00F103C9">
        <w:rPr>
          <w:rStyle w:val="CharDivText"/>
        </w:rPr>
        <w:noBreakHyphen/>
      </w:r>
      <w:r w:rsidRPr="00F103C9">
        <w:rPr>
          <w:rStyle w:val="CharDivText"/>
        </w:rPr>
        <w:t>related transactions</w:t>
      </w:r>
      <w:bookmarkEnd w:id="777"/>
    </w:p>
    <w:p w:rsidR="00300522" w:rsidRPr="00F103C9" w:rsidRDefault="00A53099" w:rsidP="00300522">
      <w:pPr>
        <w:pStyle w:val="Header"/>
      </w:pPr>
      <w:r w:rsidRPr="00F103C9">
        <w:rPr>
          <w:rStyle w:val="CharSubdNo"/>
        </w:rPr>
        <w:t xml:space="preserve"> </w:t>
      </w:r>
      <w:r w:rsidRPr="00F103C9">
        <w:rPr>
          <w:rStyle w:val="CharSubdText"/>
        </w:rPr>
        <w:t xml:space="preserve"> </w:t>
      </w:r>
    </w:p>
    <w:p w:rsidR="00300522" w:rsidRPr="00F103C9" w:rsidRDefault="00300522" w:rsidP="00300522">
      <w:pPr>
        <w:pStyle w:val="ActHead5"/>
      </w:pPr>
      <w:bookmarkStart w:id="778" w:name="_Toc498001802"/>
      <w:r w:rsidRPr="00F103C9">
        <w:rPr>
          <w:rStyle w:val="CharSectno"/>
        </w:rPr>
        <w:t>110</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778"/>
    </w:p>
    <w:p w:rsidR="00300522" w:rsidRPr="00F103C9" w:rsidRDefault="00300522" w:rsidP="00300522">
      <w:pPr>
        <w:pStyle w:val="BoxText"/>
      </w:pPr>
      <w:r w:rsidRPr="00F103C9">
        <w:t>Some transactions that relate to aspects of income tax</w:t>
      </w:r>
      <w:r w:rsidR="001706E1" w:rsidRPr="00F103C9">
        <w:t xml:space="preserve"> and other taxes</w:t>
      </w:r>
      <w:r w:rsidRPr="00F103C9">
        <w:t xml:space="preserve"> are outside the GST system.</w:t>
      </w:r>
    </w:p>
    <w:p w:rsidR="002137F7" w:rsidRPr="00F103C9" w:rsidRDefault="002137F7" w:rsidP="002137F7">
      <w:pPr>
        <w:pStyle w:val="ActHead4"/>
      </w:pPr>
      <w:bookmarkStart w:id="779" w:name="_Toc498001803"/>
      <w:r w:rsidRPr="00F103C9">
        <w:rPr>
          <w:rStyle w:val="CharSubdNo"/>
        </w:rPr>
        <w:t>Subdivision</w:t>
      </w:r>
      <w:r w:rsidR="00F103C9" w:rsidRPr="00F103C9">
        <w:rPr>
          <w:rStyle w:val="CharSubdNo"/>
        </w:rPr>
        <w:t> </w:t>
      </w:r>
      <w:r w:rsidRPr="00F103C9">
        <w:rPr>
          <w:rStyle w:val="CharSubdNo"/>
        </w:rPr>
        <w:t>110</w:t>
      </w:r>
      <w:r w:rsidR="00F103C9" w:rsidRPr="00F103C9">
        <w:rPr>
          <w:rStyle w:val="CharSubdNo"/>
        </w:rPr>
        <w:noBreakHyphen/>
      </w:r>
      <w:r w:rsidRPr="00F103C9">
        <w:rPr>
          <w:rStyle w:val="CharSubdNo"/>
        </w:rPr>
        <w:t>A</w:t>
      </w:r>
      <w:r w:rsidRPr="00F103C9">
        <w:t>—</w:t>
      </w:r>
      <w:r w:rsidRPr="00F103C9">
        <w:rPr>
          <w:rStyle w:val="CharSubdText"/>
        </w:rPr>
        <w:t>Income tax</w:t>
      </w:r>
      <w:r w:rsidR="00F103C9" w:rsidRPr="00F103C9">
        <w:rPr>
          <w:rStyle w:val="CharSubdText"/>
        </w:rPr>
        <w:noBreakHyphen/>
      </w:r>
      <w:r w:rsidRPr="00F103C9">
        <w:rPr>
          <w:rStyle w:val="CharSubdText"/>
        </w:rPr>
        <w:t>related transactions</w:t>
      </w:r>
      <w:bookmarkEnd w:id="779"/>
    </w:p>
    <w:p w:rsidR="00300522" w:rsidRPr="00F103C9" w:rsidRDefault="00300522" w:rsidP="00300522">
      <w:pPr>
        <w:pStyle w:val="ActHead5"/>
      </w:pPr>
      <w:bookmarkStart w:id="780" w:name="_Toc498001804"/>
      <w:r w:rsidRPr="00F103C9">
        <w:rPr>
          <w:rStyle w:val="CharSectno"/>
        </w:rPr>
        <w:t>110</w:t>
      </w:r>
      <w:r w:rsidR="00F103C9" w:rsidRPr="00F103C9">
        <w:rPr>
          <w:rStyle w:val="CharSectno"/>
        </w:rPr>
        <w:noBreakHyphen/>
      </w:r>
      <w:r w:rsidRPr="00F103C9">
        <w:rPr>
          <w:rStyle w:val="CharSectno"/>
        </w:rPr>
        <w:t>5</w:t>
      </w:r>
      <w:r w:rsidRPr="00F103C9">
        <w:t xml:space="preserve">  Transfers of tax losses and net capital losses</w:t>
      </w:r>
      <w:bookmarkEnd w:id="780"/>
    </w:p>
    <w:p w:rsidR="00300522" w:rsidRPr="00F103C9" w:rsidRDefault="00300522" w:rsidP="00300522">
      <w:pPr>
        <w:pStyle w:val="subsection"/>
      </w:pPr>
      <w:r w:rsidRPr="00F103C9">
        <w:tab/>
        <w:t>(1)</w:t>
      </w:r>
      <w:r w:rsidRPr="00F103C9">
        <w:tab/>
        <w:t xml:space="preserve">A supply is not a </w:t>
      </w:r>
      <w:r w:rsidR="00F103C9" w:rsidRPr="00F103C9">
        <w:rPr>
          <w:position w:val="6"/>
          <w:sz w:val="16"/>
          <w:szCs w:val="16"/>
        </w:rPr>
        <w:t>*</w:t>
      </w:r>
      <w:r w:rsidRPr="00F103C9">
        <w:t>taxable supply if the supply is:</w:t>
      </w:r>
    </w:p>
    <w:p w:rsidR="00300522" w:rsidRPr="00F103C9" w:rsidRDefault="00300522" w:rsidP="00300522">
      <w:pPr>
        <w:pStyle w:val="paragraph"/>
      </w:pPr>
      <w:r w:rsidRPr="00F103C9">
        <w:tab/>
        <w:t>(a)</w:t>
      </w:r>
      <w:r w:rsidRPr="00F103C9">
        <w:tab/>
        <w:t xml:space="preserve">the transfer of a </w:t>
      </w:r>
      <w:r w:rsidR="00F103C9" w:rsidRPr="00F103C9">
        <w:rPr>
          <w:position w:val="6"/>
          <w:sz w:val="16"/>
          <w:szCs w:val="16"/>
        </w:rPr>
        <w:t>*</w:t>
      </w:r>
      <w:r w:rsidRPr="00F103C9">
        <w:t>tax loss in accordance with Subdivision</w:t>
      </w:r>
      <w:r w:rsidR="00F103C9">
        <w:t> </w:t>
      </w:r>
      <w:r w:rsidRPr="00F103C9">
        <w:t>170</w:t>
      </w:r>
      <w:r w:rsidR="00F103C9">
        <w:noBreakHyphen/>
      </w:r>
      <w:r w:rsidRPr="00F103C9">
        <w:t xml:space="preserve">A of the </w:t>
      </w:r>
      <w:r w:rsidR="00F103C9" w:rsidRPr="00F103C9">
        <w:rPr>
          <w:position w:val="6"/>
          <w:sz w:val="16"/>
          <w:szCs w:val="16"/>
        </w:rPr>
        <w:t>*</w:t>
      </w:r>
      <w:r w:rsidRPr="00F103C9">
        <w:t>ITAA 1997; or</w:t>
      </w:r>
    </w:p>
    <w:p w:rsidR="00300522" w:rsidRPr="00F103C9" w:rsidRDefault="00300522" w:rsidP="00300522">
      <w:pPr>
        <w:pStyle w:val="paragraph"/>
      </w:pPr>
      <w:r w:rsidRPr="00F103C9">
        <w:tab/>
        <w:t>(b)</w:t>
      </w:r>
      <w:r w:rsidRPr="00F103C9">
        <w:tab/>
        <w:t xml:space="preserve">the transfer of a </w:t>
      </w:r>
      <w:r w:rsidR="00F103C9" w:rsidRPr="00F103C9">
        <w:rPr>
          <w:position w:val="6"/>
          <w:sz w:val="16"/>
          <w:szCs w:val="16"/>
        </w:rPr>
        <w:t>*</w:t>
      </w:r>
      <w:r w:rsidRPr="00F103C9">
        <w:t>net capital loss in accordance with Subdivision</w:t>
      </w:r>
      <w:r w:rsidR="00F103C9">
        <w:t> </w:t>
      </w:r>
      <w:r w:rsidRPr="00F103C9">
        <w:t>170</w:t>
      </w:r>
      <w:r w:rsidR="00F103C9">
        <w:noBreakHyphen/>
      </w:r>
      <w:r w:rsidRPr="00F103C9">
        <w:t>B of the ITAA 1997.</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5 (which is about what are taxable supplies).</w:t>
      </w:r>
    </w:p>
    <w:p w:rsidR="00300522" w:rsidRPr="00F103C9" w:rsidRDefault="00300522" w:rsidP="00300522">
      <w:pPr>
        <w:pStyle w:val="ActHead5"/>
      </w:pPr>
      <w:bookmarkStart w:id="781" w:name="_Toc498001805"/>
      <w:r w:rsidRPr="00F103C9">
        <w:rPr>
          <w:rStyle w:val="CharSectno"/>
        </w:rPr>
        <w:t>110</w:t>
      </w:r>
      <w:r w:rsidR="00F103C9" w:rsidRPr="00F103C9">
        <w:rPr>
          <w:rStyle w:val="CharSectno"/>
        </w:rPr>
        <w:noBreakHyphen/>
      </w:r>
      <w:r w:rsidRPr="00F103C9">
        <w:rPr>
          <w:rStyle w:val="CharSectno"/>
        </w:rPr>
        <w:t>15</w:t>
      </w:r>
      <w:r w:rsidRPr="00F103C9">
        <w:t xml:space="preserve">  Supplies under operation of consolidated group regime</w:t>
      </w:r>
      <w:bookmarkEnd w:id="781"/>
    </w:p>
    <w:p w:rsidR="00300522" w:rsidRPr="00F103C9" w:rsidRDefault="00300522" w:rsidP="00300522">
      <w:pPr>
        <w:pStyle w:val="subsection"/>
      </w:pPr>
      <w:r w:rsidRPr="00F103C9">
        <w:tab/>
        <w:t>(1)</w:t>
      </w:r>
      <w:r w:rsidRPr="00F103C9">
        <w:tab/>
        <w:t>A supply</w:t>
      </w:r>
      <w:r w:rsidRPr="00F103C9">
        <w:rPr>
          <w:i/>
        </w:rPr>
        <w:t xml:space="preserve"> </w:t>
      </w:r>
      <w:r w:rsidRPr="00F103C9">
        <w:t xml:space="preserve">is not a </w:t>
      </w:r>
      <w:r w:rsidR="00F103C9" w:rsidRPr="00F103C9">
        <w:rPr>
          <w:position w:val="6"/>
          <w:sz w:val="16"/>
        </w:rPr>
        <w:t>*</w:t>
      </w:r>
      <w:r w:rsidRPr="00F103C9">
        <w:t>taxable supply to the extent that it occurs because of the operation of these provisions:</w:t>
      </w:r>
    </w:p>
    <w:p w:rsidR="00300522" w:rsidRPr="00F103C9" w:rsidRDefault="00300522" w:rsidP="00300522">
      <w:pPr>
        <w:pStyle w:val="paragraph"/>
      </w:pPr>
      <w:r w:rsidRPr="00F103C9">
        <w:tab/>
        <w:t>(a)</w:t>
      </w:r>
      <w:r w:rsidRPr="00F103C9">
        <w:tab/>
        <w:t>Part</w:t>
      </w:r>
      <w:r w:rsidR="00F103C9">
        <w:t> </w:t>
      </w:r>
      <w:r w:rsidRPr="00F103C9">
        <w:t>3</w:t>
      </w:r>
      <w:r w:rsidR="00F103C9">
        <w:noBreakHyphen/>
      </w:r>
      <w:r w:rsidRPr="00F103C9">
        <w:t xml:space="preserve">90 of the </w:t>
      </w:r>
      <w:r w:rsidR="00F103C9" w:rsidRPr="00F103C9">
        <w:rPr>
          <w:position w:val="6"/>
          <w:sz w:val="16"/>
        </w:rPr>
        <w:t>*</w:t>
      </w:r>
      <w:r w:rsidRPr="00F103C9">
        <w:t>ITAA 1997;</w:t>
      </w:r>
    </w:p>
    <w:p w:rsidR="00300522" w:rsidRPr="00F103C9" w:rsidRDefault="00300522" w:rsidP="00300522">
      <w:pPr>
        <w:pStyle w:val="paragraph"/>
      </w:pPr>
      <w:r w:rsidRPr="00F103C9">
        <w:tab/>
        <w:t>(b)</w:t>
      </w:r>
      <w:r w:rsidRPr="00F103C9">
        <w:tab/>
        <w:t>Part</w:t>
      </w:r>
      <w:r w:rsidR="00F103C9">
        <w:t> </w:t>
      </w:r>
      <w:r w:rsidRPr="00F103C9">
        <w:t>3</w:t>
      </w:r>
      <w:r w:rsidR="00F103C9">
        <w:noBreakHyphen/>
      </w:r>
      <w:r w:rsidRPr="00F103C9">
        <w:t xml:space="preserve">90 of the </w:t>
      </w:r>
      <w:r w:rsidRPr="00F103C9">
        <w:rPr>
          <w:i/>
        </w:rPr>
        <w:t>Income Tax (Transitional Provisions) Act 1997</w:t>
      </w:r>
      <w:r w:rsidRPr="00F103C9">
        <w:t>.</w:t>
      </w:r>
    </w:p>
    <w:p w:rsidR="00300522" w:rsidRPr="00F103C9" w:rsidRDefault="00300522" w:rsidP="00300522">
      <w:pPr>
        <w:pStyle w:val="subsection"/>
      </w:pPr>
      <w:r w:rsidRPr="00F103C9">
        <w:tab/>
        <w:t>(2)</w:t>
      </w:r>
      <w:r w:rsidRPr="00F103C9">
        <w:tab/>
        <w:t xml:space="preserve">Without limiting the scope of </w:t>
      </w:r>
      <w:r w:rsidR="00F103C9">
        <w:t>subsection (</w:t>
      </w:r>
      <w:r w:rsidRPr="00F103C9">
        <w:t>1), for the purposes of that subsection, the operation mentioned in that subsection includes an operation that results from:</w:t>
      </w:r>
    </w:p>
    <w:p w:rsidR="00300522" w:rsidRPr="00F103C9" w:rsidRDefault="00300522" w:rsidP="00300522">
      <w:pPr>
        <w:pStyle w:val="paragraph"/>
      </w:pPr>
      <w:r w:rsidRPr="00F103C9">
        <w:tab/>
        <w:t>(a)</w:t>
      </w:r>
      <w:r w:rsidRPr="00F103C9">
        <w:tab/>
        <w:t>a choice made under the provisions mentioned in that subsection; or</w:t>
      </w:r>
    </w:p>
    <w:p w:rsidR="00300522" w:rsidRPr="00F103C9" w:rsidRDefault="00300522" w:rsidP="00300522">
      <w:pPr>
        <w:pStyle w:val="paragraph"/>
      </w:pPr>
      <w:r w:rsidRPr="00F103C9">
        <w:tab/>
        <w:t>(b)</w:t>
      </w:r>
      <w:r w:rsidRPr="00F103C9">
        <w:tab/>
        <w:t>any other voluntary action provided for by those provisions.</w:t>
      </w:r>
    </w:p>
    <w:p w:rsidR="00300522" w:rsidRPr="00F103C9" w:rsidRDefault="00300522" w:rsidP="00300522">
      <w:pPr>
        <w:pStyle w:val="subsection"/>
      </w:pPr>
      <w:r w:rsidRPr="00F103C9">
        <w:lastRenderedPageBreak/>
        <w:tab/>
        <w:t>(3)</w:t>
      </w:r>
      <w:r w:rsidRPr="00F103C9">
        <w:tab/>
        <w:t>This section has effect despite section</w:t>
      </w:r>
      <w:r w:rsidR="00F103C9">
        <w:t> </w:t>
      </w:r>
      <w:r w:rsidRPr="00F103C9">
        <w:t>9</w:t>
      </w:r>
      <w:r w:rsidR="00F103C9">
        <w:noBreakHyphen/>
      </w:r>
      <w:r w:rsidRPr="00F103C9">
        <w:t>5 (which is about what are taxable supplies).</w:t>
      </w:r>
    </w:p>
    <w:p w:rsidR="00300522" w:rsidRPr="00F103C9" w:rsidRDefault="00300522" w:rsidP="00300522">
      <w:pPr>
        <w:pStyle w:val="ActHead5"/>
      </w:pPr>
      <w:bookmarkStart w:id="782" w:name="_Toc498001806"/>
      <w:r w:rsidRPr="00F103C9">
        <w:rPr>
          <w:rStyle w:val="CharSectno"/>
        </w:rPr>
        <w:t>110</w:t>
      </w:r>
      <w:r w:rsidR="00F103C9" w:rsidRPr="00F103C9">
        <w:rPr>
          <w:rStyle w:val="CharSectno"/>
        </w:rPr>
        <w:noBreakHyphen/>
      </w:r>
      <w:r w:rsidRPr="00F103C9">
        <w:rPr>
          <w:rStyle w:val="CharSectno"/>
        </w:rPr>
        <w:t>20</w:t>
      </w:r>
      <w:r w:rsidRPr="00F103C9">
        <w:t xml:space="preserve">  Tax sharing agreements—entering into agreement etc.</w:t>
      </w:r>
      <w:bookmarkEnd w:id="782"/>
    </w:p>
    <w:p w:rsidR="00300522" w:rsidRPr="00F103C9" w:rsidRDefault="00300522" w:rsidP="00300522">
      <w:pPr>
        <w:pStyle w:val="subsection"/>
      </w:pPr>
      <w:r w:rsidRPr="00F103C9">
        <w:tab/>
        <w:t>(1)</w:t>
      </w:r>
      <w:r w:rsidRPr="00F103C9">
        <w:tab/>
        <w:t>This section applies if:</w:t>
      </w:r>
    </w:p>
    <w:p w:rsidR="00300522" w:rsidRPr="00F103C9" w:rsidRDefault="00300522" w:rsidP="00300522">
      <w:pPr>
        <w:pStyle w:val="paragraph"/>
      </w:pPr>
      <w:r w:rsidRPr="00F103C9">
        <w:tab/>
        <w:t>(a)</w:t>
      </w:r>
      <w:r w:rsidRPr="00F103C9">
        <w:tab/>
        <w:t>an entity makes a supply because it enters into or becomes a party to an agreement; and</w:t>
      </w:r>
    </w:p>
    <w:p w:rsidR="00300522" w:rsidRPr="00F103C9" w:rsidRDefault="00300522" w:rsidP="00300522">
      <w:pPr>
        <w:pStyle w:val="paragraph"/>
        <w:rPr>
          <w:color w:val="000000"/>
        </w:rPr>
      </w:pPr>
      <w:r w:rsidRPr="00F103C9">
        <w:tab/>
        <w:t>(b)</w:t>
      </w:r>
      <w:r w:rsidRPr="00F103C9">
        <w:tab/>
        <w:t>the agreement satisfies the requirements of subsections</w:t>
      </w:r>
      <w:r w:rsidR="00F103C9">
        <w:t> </w:t>
      </w:r>
      <w:r w:rsidRPr="00F103C9">
        <w:t>721</w:t>
      </w:r>
      <w:r w:rsidR="00F103C9">
        <w:noBreakHyphen/>
      </w:r>
      <w:r w:rsidRPr="00F103C9">
        <w:t xml:space="preserve">25(1) and (2) of the </w:t>
      </w:r>
      <w:r w:rsidR="00F103C9" w:rsidRPr="00F103C9">
        <w:rPr>
          <w:position w:val="6"/>
          <w:sz w:val="16"/>
        </w:rPr>
        <w:t>*</w:t>
      </w:r>
      <w:r w:rsidRPr="00F103C9">
        <w:t xml:space="preserve">ITAA 1997 in relation to an existing or future </w:t>
      </w:r>
      <w:r w:rsidR="00F103C9" w:rsidRPr="00F103C9">
        <w:rPr>
          <w:position w:val="6"/>
          <w:sz w:val="16"/>
        </w:rPr>
        <w:t>*</w:t>
      </w:r>
      <w:r w:rsidRPr="00F103C9">
        <w:t xml:space="preserve">group liability of the </w:t>
      </w:r>
      <w:r w:rsidR="00F103C9" w:rsidRPr="00F103C9">
        <w:rPr>
          <w:position w:val="6"/>
          <w:sz w:val="16"/>
        </w:rPr>
        <w:t>*</w:t>
      </w:r>
      <w:r w:rsidRPr="00F103C9">
        <w:t xml:space="preserve">head company of a </w:t>
      </w:r>
      <w:r w:rsidR="00F103C9" w:rsidRPr="00F103C9">
        <w:rPr>
          <w:position w:val="6"/>
          <w:sz w:val="16"/>
        </w:rPr>
        <w:t>*</w:t>
      </w:r>
      <w:r w:rsidRPr="00F103C9">
        <w:t xml:space="preserve">consolidated group or </w:t>
      </w:r>
      <w:r w:rsidR="00F103C9" w:rsidRPr="00F103C9">
        <w:rPr>
          <w:position w:val="6"/>
          <w:sz w:val="16"/>
        </w:rPr>
        <w:t>*</w:t>
      </w:r>
      <w:r w:rsidRPr="00F103C9">
        <w:t>MEC group.</w:t>
      </w:r>
    </w:p>
    <w:p w:rsidR="00300522" w:rsidRPr="00F103C9" w:rsidRDefault="00300522" w:rsidP="00300522">
      <w:pPr>
        <w:pStyle w:val="subsection"/>
      </w:pPr>
      <w:r w:rsidRPr="00F103C9">
        <w:tab/>
        <w:t>(2)</w:t>
      </w:r>
      <w:r w:rsidRPr="00F103C9">
        <w:tab/>
        <w:t xml:space="preserve">The supply is not a </w:t>
      </w:r>
      <w:r w:rsidR="00F103C9" w:rsidRPr="00F103C9">
        <w:rPr>
          <w:position w:val="6"/>
          <w:sz w:val="16"/>
        </w:rPr>
        <w:t>*</w:t>
      </w:r>
      <w:r w:rsidRPr="00F103C9">
        <w:t>taxable supply to the extent that it relates to the fact that the agreement satisfies those requirements.</w:t>
      </w:r>
    </w:p>
    <w:p w:rsidR="00300522" w:rsidRPr="00F103C9" w:rsidRDefault="00300522" w:rsidP="00300522">
      <w:pPr>
        <w:pStyle w:val="subsection"/>
      </w:pPr>
      <w:r w:rsidRPr="00F103C9">
        <w:tab/>
        <w:t>(3)</w:t>
      </w:r>
      <w:r w:rsidRPr="00F103C9">
        <w:tab/>
        <w:t>This section has effect despite section</w:t>
      </w:r>
      <w:r w:rsidR="00F103C9">
        <w:t> </w:t>
      </w:r>
      <w:r w:rsidRPr="00F103C9">
        <w:t>9</w:t>
      </w:r>
      <w:r w:rsidR="00F103C9">
        <w:noBreakHyphen/>
      </w:r>
      <w:r w:rsidRPr="00F103C9">
        <w:t>5 (which is about what are taxable supplies).</w:t>
      </w:r>
    </w:p>
    <w:p w:rsidR="00300522" w:rsidRPr="00F103C9" w:rsidRDefault="00300522" w:rsidP="00300522">
      <w:pPr>
        <w:pStyle w:val="ActHead5"/>
      </w:pPr>
      <w:bookmarkStart w:id="783" w:name="_Toc498001807"/>
      <w:r w:rsidRPr="00F103C9">
        <w:rPr>
          <w:rStyle w:val="CharSectno"/>
        </w:rPr>
        <w:t>110</w:t>
      </w:r>
      <w:r w:rsidR="00F103C9" w:rsidRPr="00F103C9">
        <w:rPr>
          <w:rStyle w:val="CharSectno"/>
        </w:rPr>
        <w:noBreakHyphen/>
      </w:r>
      <w:r w:rsidRPr="00F103C9">
        <w:rPr>
          <w:rStyle w:val="CharSectno"/>
        </w:rPr>
        <w:t>25</w:t>
      </w:r>
      <w:r w:rsidRPr="00F103C9">
        <w:t xml:space="preserve">  Tax sharing agreements—leaving group clear of group liability</w:t>
      </w:r>
      <w:bookmarkEnd w:id="783"/>
    </w:p>
    <w:p w:rsidR="00300522" w:rsidRPr="00F103C9" w:rsidRDefault="00300522" w:rsidP="00300522">
      <w:pPr>
        <w:pStyle w:val="subsection"/>
      </w:pPr>
      <w:r w:rsidRPr="00F103C9">
        <w:tab/>
        <w:t>(1)</w:t>
      </w:r>
      <w:r w:rsidRPr="00F103C9">
        <w:tab/>
        <w:t xml:space="preserve">A supply made to a </w:t>
      </w:r>
      <w:r w:rsidR="00F103C9" w:rsidRPr="00F103C9">
        <w:rPr>
          <w:position w:val="6"/>
          <w:sz w:val="16"/>
        </w:rPr>
        <w:t>*</w:t>
      </w:r>
      <w:r w:rsidRPr="00F103C9">
        <w:t xml:space="preserve">TSA contributing member of a </w:t>
      </w:r>
      <w:r w:rsidR="00F103C9" w:rsidRPr="00F103C9">
        <w:rPr>
          <w:position w:val="6"/>
          <w:sz w:val="16"/>
        </w:rPr>
        <w:t>*</w:t>
      </w:r>
      <w:r w:rsidRPr="00F103C9">
        <w:t xml:space="preserve">consolidated group or a </w:t>
      </w:r>
      <w:r w:rsidR="00F103C9" w:rsidRPr="00F103C9">
        <w:rPr>
          <w:position w:val="6"/>
          <w:sz w:val="16"/>
        </w:rPr>
        <w:t>*</w:t>
      </w:r>
      <w:r w:rsidRPr="00F103C9">
        <w:t xml:space="preserve">MEC group is not a </w:t>
      </w:r>
      <w:r w:rsidR="00F103C9" w:rsidRPr="00F103C9">
        <w:rPr>
          <w:position w:val="6"/>
          <w:sz w:val="16"/>
        </w:rPr>
        <w:t>*</w:t>
      </w:r>
      <w:r w:rsidRPr="00F103C9">
        <w:t>taxable supply if:</w:t>
      </w:r>
    </w:p>
    <w:p w:rsidR="00300522" w:rsidRPr="00F103C9" w:rsidRDefault="00300522" w:rsidP="00300522">
      <w:pPr>
        <w:pStyle w:val="paragraph"/>
      </w:pPr>
      <w:r w:rsidRPr="00F103C9">
        <w:tab/>
        <w:t>(a)</w:t>
      </w:r>
      <w:r w:rsidRPr="00F103C9">
        <w:tab/>
        <w:t xml:space="preserve">the supply is a release from an obligation relating to a </w:t>
      </w:r>
      <w:r w:rsidR="00F103C9" w:rsidRPr="00F103C9">
        <w:rPr>
          <w:position w:val="6"/>
          <w:sz w:val="16"/>
        </w:rPr>
        <w:t>*</w:t>
      </w:r>
      <w:r w:rsidRPr="00F103C9">
        <w:t xml:space="preserve">contribution amount in relation to a </w:t>
      </w:r>
      <w:r w:rsidR="00F103C9" w:rsidRPr="00F103C9">
        <w:rPr>
          <w:position w:val="6"/>
          <w:sz w:val="16"/>
        </w:rPr>
        <w:t>*</w:t>
      </w:r>
      <w:r w:rsidRPr="00F103C9">
        <w:t xml:space="preserve">group liability of the </w:t>
      </w:r>
      <w:r w:rsidR="00F103C9" w:rsidRPr="00F103C9">
        <w:rPr>
          <w:position w:val="6"/>
          <w:sz w:val="16"/>
        </w:rPr>
        <w:t>*</w:t>
      </w:r>
      <w:r w:rsidRPr="00F103C9">
        <w:t>head company of the group; and</w:t>
      </w:r>
    </w:p>
    <w:p w:rsidR="00300522" w:rsidRPr="00F103C9" w:rsidRDefault="00300522" w:rsidP="00AE0C49">
      <w:pPr>
        <w:pStyle w:val="noteToPara"/>
      </w:pPr>
      <w:r w:rsidRPr="00F103C9">
        <w:t>Example:</w:t>
      </w:r>
      <w:r w:rsidRPr="00F103C9">
        <w:tab/>
        <w:t>The obligation could be a contractual obligation created by the agreement under which the contribution amount was determined.</w:t>
      </w:r>
    </w:p>
    <w:p w:rsidR="00300522" w:rsidRPr="00F103C9" w:rsidRDefault="00300522" w:rsidP="00300522">
      <w:pPr>
        <w:pStyle w:val="paragraph"/>
      </w:pPr>
      <w:r w:rsidRPr="00F103C9">
        <w:tab/>
        <w:t>(b)</w:t>
      </w:r>
      <w:r w:rsidRPr="00F103C9">
        <w:tab/>
        <w:t>the TSA contributing member has, for the purposes of subsection</w:t>
      </w:r>
      <w:r w:rsidR="00F103C9">
        <w:t> </w:t>
      </w:r>
      <w:r w:rsidRPr="00F103C9">
        <w:t>721</w:t>
      </w:r>
      <w:r w:rsidR="00F103C9">
        <w:noBreakHyphen/>
      </w:r>
      <w:r w:rsidRPr="00F103C9">
        <w:t xml:space="preserve">30(3) of the </w:t>
      </w:r>
      <w:r w:rsidR="00F103C9" w:rsidRPr="00F103C9">
        <w:rPr>
          <w:position w:val="6"/>
          <w:sz w:val="16"/>
        </w:rPr>
        <w:t>*</w:t>
      </w:r>
      <w:r w:rsidRPr="00F103C9">
        <w:t>ITAA 1997, left the group clear of the group liability.</w:t>
      </w:r>
    </w:p>
    <w:p w:rsidR="00300522" w:rsidRPr="00F103C9" w:rsidRDefault="00300522" w:rsidP="00AE0C49">
      <w:pPr>
        <w:pStyle w:val="noteToPara"/>
      </w:pPr>
      <w:r w:rsidRPr="00F103C9">
        <w:t>Note:</w:t>
      </w:r>
      <w:r w:rsidRPr="00F103C9">
        <w:tab/>
        <w:t>See section</w:t>
      </w:r>
      <w:r w:rsidR="00F103C9">
        <w:t> </w:t>
      </w:r>
      <w:r w:rsidRPr="00F103C9">
        <w:t>721</w:t>
      </w:r>
      <w:r w:rsidR="00F103C9">
        <w:noBreakHyphen/>
      </w:r>
      <w:r w:rsidRPr="00F103C9">
        <w:t>35 of the ITAA 1997 for when a TSA contributing member has left a group clear of the group liability.</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5 (which is about what are taxable supplies).</w:t>
      </w:r>
    </w:p>
    <w:p w:rsidR="00300522" w:rsidRPr="00F103C9" w:rsidRDefault="00300522" w:rsidP="00300522">
      <w:pPr>
        <w:pStyle w:val="ActHead5"/>
      </w:pPr>
      <w:bookmarkStart w:id="784" w:name="_Toc498001808"/>
      <w:r w:rsidRPr="00F103C9">
        <w:rPr>
          <w:rStyle w:val="CharSectno"/>
        </w:rPr>
        <w:lastRenderedPageBreak/>
        <w:t>110</w:t>
      </w:r>
      <w:r w:rsidR="00F103C9" w:rsidRPr="00F103C9">
        <w:rPr>
          <w:rStyle w:val="CharSectno"/>
        </w:rPr>
        <w:noBreakHyphen/>
      </w:r>
      <w:r w:rsidRPr="00F103C9">
        <w:rPr>
          <w:rStyle w:val="CharSectno"/>
        </w:rPr>
        <w:t>30</w:t>
      </w:r>
      <w:r w:rsidRPr="00F103C9">
        <w:t xml:space="preserve">  Tax funding agreements</w:t>
      </w:r>
      <w:bookmarkEnd w:id="784"/>
    </w:p>
    <w:p w:rsidR="00300522" w:rsidRPr="00F103C9" w:rsidRDefault="00300522" w:rsidP="00300522">
      <w:pPr>
        <w:pStyle w:val="subsection"/>
      </w:pPr>
      <w:r w:rsidRPr="00F103C9">
        <w:tab/>
        <w:t>(1)</w:t>
      </w:r>
      <w:r w:rsidRPr="00F103C9">
        <w:tab/>
        <w:t>This section applies if:</w:t>
      </w:r>
    </w:p>
    <w:p w:rsidR="00300522" w:rsidRPr="00F103C9" w:rsidRDefault="00300522" w:rsidP="00300522">
      <w:pPr>
        <w:pStyle w:val="paragraph"/>
      </w:pPr>
      <w:r w:rsidRPr="00F103C9">
        <w:tab/>
        <w:t>(a)</w:t>
      </w:r>
      <w:r w:rsidRPr="00F103C9">
        <w:tab/>
        <w:t>an entity makes a supply because it enters into or becomes a party to a written agreement; and</w:t>
      </w:r>
    </w:p>
    <w:p w:rsidR="00300522" w:rsidRPr="00F103C9" w:rsidRDefault="00300522" w:rsidP="00300522">
      <w:pPr>
        <w:pStyle w:val="paragraph"/>
        <w:rPr>
          <w:color w:val="000000"/>
        </w:rPr>
      </w:pPr>
      <w:r w:rsidRPr="00F103C9">
        <w:rPr>
          <w:color w:val="000000"/>
        </w:rPr>
        <w:tab/>
        <w:t>(b)</w:t>
      </w:r>
      <w:r w:rsidRPr="00F103C9">
        <w:rPr>
          <w:color w:val="000000"/>
        </w:rPr>
        <w:tab/>
        <w:t xml:space="preserve">the agreement </w:t>
      </w:r>
      <w:r w:rsidRPr="00F103C9">
        <w:t xml:space="preserve">deals with the distribution of economic burdens and benefits directly related to </w:t>
      </w:r>
      <w:r w:rsidR="00F103C9" w:rsidRPr="00F103C9">
        <w:rPr>
          <w:position w:val="6"/>
          <w:sz w:val="16"/>
        </w:rPr>
        <w:t>*</w:t>
      </w:r>
      <w:r w:rsidRPr="00F103C9">
        <w:t>tax</w:t>
      </w:r>
      <w:r w:rsidR="00F103C9">
        <w:noBreakHyphen/>
      </w:r>
      <w:r w:rsidRPr="00F103C9">
        <w:t>related liabilities mentioned in subsection</w:t>
      </w:r>
      <w:r w:rsidR="00F103C9">
        <w:t> </w:t>
      </w:r>
      <w:r w:rsidRPr="00F103C9">
        <w:t>721</w:t>
      </w:r>
      <w:r w:rsidR="00F103C9">
        <w:noBreakHyphen/>
      </w:r>
      <w:r w:rsidRPr="00F103C9">
        <w:t xml:space="preserve">10(2) of the </w:t>
      </w:r>
      <w:r w:rsidR="00F103C9" w:rsidRPr="00F103C9">
        <w:rPr>
          <w:position w:val="6"/>
          <w:sz w:val="16"/>
        </w:rPr>
        <w:t>*</w:t>
      </w:r>
      <w:r w:rsidRPr="00F103C9">
        <w:t xml:space="preserve">ITAA 1997 of the </w:t>
      </w:r>
      <w:r w:rsidR="00F103C9" w:rsidRPr="00F103C9">
        <w:rPr>
          <w:position w:val="6"/>
          <w:sz w:val="16"/>
        </w:rPr>
        <w:t>*</w:t>
      </w:r>
      <w:r w:rsidRPr="00F103C9">
        <w:t xml:space="preserve">head company of a </w:t>
      </w:r>
      <w:r w:rsidR="00F103C9" w:rsidRPr="00F103C9">
        <w:rPr>
          <w:position w:val="6"/>
          <w:sz w:val="16"/>
        </w:rPr>
        <w:t>*</w:t>
      </w:r>
      <w:r w:rsidRPr="00F103C9">
        <w:t xml:space="preserve">consolidated group or </w:t>
      </w:r>
      <w:r w:rsidR="00F103C9" w:rsidRPr="00F103C9">
        <w:rPr>
          <w:position w:val="6"/>
          <w:sz w:val="16"/>
        </w:rPr>
        <w:t>*</w:t>
      </w:r>
      <w:r w:rsidRPr="00F103C9">
        <w:t xml:space="preserve">MEC group, among </w:t>
      </w:r>
      <w:r w:rsidR="00F103C9" w:rsidRPr="00F103C9">
        <w:rPr>
          <w:position w:val="6"/>
          <w:sz w:val="16"/>
        </w:rPr>
        <w:t>*</w:t>
      </w:r>
      <w:r w:rsidRPr="00F103C9">
        <w:t>members and former members of the group</w:t>
      </w:r>
      <w:r w:rsidRPr="00F103C9">
        <w:rPr>
          <w:color w:val="000000"/>
        </w:rPr>
        <w:t>; and</w:t>
      </w:r>
    </w:p>
    <w:p w:rsidR="00300522" w:rsidRPr="00F103C9" w:rsidRDefault="00300522" w:rsidP="00300522">
      <w:pPr>
        <w:pStyle w:val="paragraph"/>
        <w:rPr>
          <w:color w:val="000000"/>
        </w:rPr>
      </w:pPr>
      <w:r w:rsidRPr="00F103C9">
        <w:rPr>
          <w:color w:val="000000"/>
        </w:rPr>
        <w:tab/>
        <w:t>(c)</w:t>
      </w:r>
      <w:r w:rsidRPr="00F103C9">
        <w:rPr>
          <w:color w:val="000000"/>
        </w:rPr>
        <w:tab/>
        <w:t xml:space="preserve">if the group is not in existence when the entity </w:t>
      </w:r>
      <w:r w:rsidRPr="00F103C9">
        <w:t>enters into or becomes a party to the agreement—</w:t>
      </w:r>
      <w:r w:rsidRPr="00F103C9">
        <w:rPr>
          <w:color w:val="000000"/>
        </w:rPr>
        <w:t>the agreement contemplates that the parties to the agreement will become members of the group when it does come into existence; and</w:t>
      </w:r>
    </w:p>
    <w:p w:rsidR="00300522" w:rsidRPr="00F103C9" w:rsidRDefault="00300522" w:rsidP="00300522">
      <w:pPr>
        <w:pStyle w:val="paragraph"/>
        <w:rPr>
          <w:color w:val="000000"/>
        </w:rPr>
      </w:pPr>
      <w:r w:rsidRPr="00F103C9">
        <w:rPr>
          <w:color w:val="000000"/>
        </w:rPr>
        <w:tab/>
        <w:t>(d)</w:t>
      </w:r>
      <w:r w:rsidRPr="00F103C9">
        <w:rPr>
          <w:color w:val="000000"/>
        </w:rPr>
        <w:tab/>
        <w:t>the agreement complies with the requirements (if any) set out in the regulations.</w:t>
      </w:r>
    </w:p>
    <w:p w:rsidR="00300522" w:rsidRPr="00F103C9" w:rsidRDefault="00300522" w:rsidP="00300522">
      <w:pPr>
        <w:pStyle w:val="subsection"/>
      </w:pPr>
      <w:r w:rsidRPr="00F103C9">
        <w:tab/>
        <w:t>(2)</w:t>
      </w:r>
      <w:r w:rsidRPr="00F103C9">
        <w:tab/>
        <w:t xml:space="preserve">The supply is not a </w:t>
      </w:r>
      <w:r w:rsidR="00F103C9" w:rsidRPr="00F103C9">
        <w:rPr>
          <w:position w:val="6"/>
          <w:sz w:val="16"/>
        </w:rPr>
        <w:t>*</w:t>
      </w:r>
      <w:r w:rsidRPr="00F103C9">
        <w:t xml:space="preserve">taxable supply </w:t>
      </w:r>
      <w:r w:rsidRPr="00F103C9">
        <w:rPr>
          <w:color w:val="000000"/>
        </w:rPr>
        <w:t xml:space="preserve">to the extent that it relates to the fact that the agreement deals with </w:t>
      </w:r>
      <w:r w:rsidRPr="00F103C9">
        <w:t xml:space="preserve">the distribution mentioned in </w:t>
      </w:r>
      <w:r w:rsidR="00F103C9">
        <w:t>paragraph (</w:t>
      </w:r>
      <w:r w:rsidRPr="00F103C9">
        <w:t>1)(b).</w:t>
      </w:r>
    </w:p>
    <w:p w:rsidR="00300522" w:rsidRPr="00F103C9" w:rsidRDefault="00300522" w:rsidP="00300522">
      <w:pPr>
        <w:pStyle w:val="subsection"/>
        <w:rPr>
          <w:color w:val="000000"/>
        </w:rPr>
      </w:pPr>
      <w:r w:rsidRPr="00F103C9">
        <w:tab/>
        <w:t>(3)</w:t>
      </w:r>
      <w:r w:rsidRPr="00F103C9">
        <w:tab/>
        <w:t xml:space="preserve">Without limiting </w:t>
      </w:r>
      <w:r w:rsidR="00F103C9">
        <w:t>paragraph (</w:t>
      </w:r>
      <w:r w:rsidRPr="00F103C9">
        <w:t xml:space="preserve">1)(b), </w:t>
      </w:r>
      <w:r w:rsidRPr="00F103C9">
        <w:rPr>
          <w:color w:val="000000"/>
        </w:rPr>
        <w:t xml:space="preserve">the agreement deals with the </w:t>
      </w:r>
      <w:r w:rsidRPr="00F103C9">
        <w:t xml:space="preserve">distribution </w:t>
      </w:r>
      <w:r w:rsidRPr="00F103C9">
        <w:rPr>
          <w:color w:val="000000"/>
        </w:rPr>
        <w:t>mentioned in that paragraph if it includes one or more of the following kinds of provisions:</w:t>
      </w:r>
    </w:p>
    <w:p w:rsidR="00300522" w:rsidRPr="00F103C9" w:rsidRDefault="00300522" w:rsidP="00300522">
      <w:pPr>
        <w:pStyle w:val="paragraph"/>
      </w:pPr>
      <w:r w:rsidRPr="00F103C9">
        <w:tab/>
        <w:t>(a)</w:t>
      </w:r>
      <w:r w:rsidRPr="00F103C9">
        <w:tab/>
      </w:r>
      <w:r w:rsidRPr="00F103C9">
        <w:rPr>
          <w:color w:val="000000"/>
        </w:rPr>
        <w:t>provisions</w:t>
      </w:r>
      <w:r w:rsidRPr="00F103C9">
        <w:t xml:space="preserve"> for </w:t>
      </w:r>
      <w:r w:rsidR="00F103C9" w:rsidRPr="00F103C9">
        <w:rPr>
          <w:position w:val="6"/>
          <w:sz w:val="16"/>
        </w:rPr>
        <w:t>*</w:t>
      </w:r>
      <w:r w:rsidRPr="00F103C9">
        <w:t xml:space="preserve">members or former members of the group to contribute towards payment of </w:t>
      </w:r>
      <w:r w:rsidR="00F103C9" w:rsidRPr="00F103C9">
        <w:rPr>
          <w:color w:val="000000"/>
          <w:position w:val="6"/>
          <w:sz w:val="16"/>
        </w:rPr>
        <w:t>*</w:t>
      </w:r>
      <w:r w:rsidRPr="00F103C9">
        <w:rPr>
          <w:color w:val="000000"/>
        </w:rPr>
        <w:t>tax</w:t>
      </w:r>
      <w:r w:rsidR="00F103C9">
        <w:rPr>
          <w:color w:val="000000"/>
        </w:rPr>
        <w:noBreakHyphen/>
      </w:r>
      <w:r w:rsidRPr="00F103C9">
        <w:rPr>
          <w:color w:val="000000"/>
        </w:rPr>
        <w:t>related liabilities mentioned in subsection</w:t>
      </w:r>
      <w:r w:rsidR="00F103C9">
        <w:rPr>
          <w:color w:val="000000"/>
        </w:rPr>
        <w:t> </w:t>
      </w:r>
      <w:r w:rsidRPr="00F103C9">
        <w:t>721</w:t>
      </w:r>
      <w:r w:rsidR="00F103C9">
        <w:noBreakHyphen/>
      </w:r>
      <w:r w:rsidRPr="00F103C9">
        <w:t>10</w:t>
      </w:r>
      <w:r w:rsidRPr="00F103C9">
        <w:rPr>
          <w:color w:val="000000"/>
        </w:rPr>
        <w:t>(2) of the</w:t>
      </w:r>
      <w:r w:rsidRPr="00F103C9">
        <w:t xml:space="preserve"> </w:t>
      </w:r>
      <w:r w:rsidR="00F103C9" w:rsidRPr="00F103C9">
        <w:rPr>
          <w:position w:val="6"/>
          <w:sz w:val="16"/>
        </w:rPr>
        <w:t>*</w:t>
      </w:r>
      <w:r w:rsidRPr="00F103C9">
        <w:t>ITAA 1997</w:t>
      </w:r>
      <w:r w:rsidRPr="00F103C9">
        <w:rPr>
          <w:color w:val="000000"/>
        </w:rPr>
        <w:t xml:space="preserve"> of the </w:t>
      </w:r>
      <w:r w:rsidR="00F103C9" w:rsidRPr="00F103C9">
        <w:rPr>
          <w:color w:val="000000"/>
          <w:position w:val="6"/>
          <w:sz w:val="16"/>
        </w:rPr>
        <w:t>*</w:t>
      </w:r>
      <w:r w:rsidRPr="00F103C9">
        <w:rPr>
          <w:color w:val="000000"/>
        </w:rPr>
        <w:t>head company of the group</w:t>
      </w:r>
      <w:r w:rsidRPr="00F103C9">
        <w:t>;</w:t>
      </w:r>
    </w:p>
    <w:p w:rsidR="00300522" w:rsidRPr="00F103C9" w:rsidRDefault="00300522" w:rsidP="00300522">
      <w:pPr>
        <w:pStyle w:val="paragraph"/>
      </w:pPr>
      <w:r w:rsidRPr="00F103C9">
        <w:tab/>
        <w:t>(b)</w:t>
      </w:r>
      <w:r w:rsidRPr="00F103C9">
        <w:tab/>
      </w:r>
      <w:r w:rsidRPr="00F103C9">
        <w:rPr>
          <w:color w:val="000000"/>
        </w:rPr>
        <w:t>provisions</w:t>
      </w:r>
      <w:r w:rsidRPr="00F103C9">
        <w:t xml:space="preserve"> for payments to be made to a member or former member of the group in recognition of activities or attributes of that member that have the effect of reducing the amount of those liabilities.</w:t>
      </w:r>
    </w:p>
    <w:p w:rsidR="00300522" w:rsidRPr="00F103C9" w:rsidRDefault="00300522" w:rsidP="00300522">
      <w:pPr>
        <w:pStyle w:val="subsection"/>
      </w:pPr>
      <w:r w:rsidRPr="00F103C9">
        <w:tab/>
        <w:t>(4)</w:t>
      </w:r>
      <w:r w:rsidRPr="00F103C9">
        <w:tab/>
        <w:t>This section has effect despite section</w:t>
      </w:r>
      <w:r w:rsidR="00F103C9">
        <w:t> </w:t>
      </w:r>
      <w:r w:rsidRPr="00F103C9">
        <w:t>9</w:t>
      </w:r>
      <w:r w:rsidR="00F103C9">
        <w:noBreakHyphen/>
      </w:r>
      <w:r w:rsidRPr="00F103C9">
        <w:t>5 (which is about what are taxable supplies).</w:t>
      </w:r>
    </w:p>
    <w:p w:rsidR="00D13902" w:rsidRPr="00F103C9" w:rsidRDefault="00D13902" w:rsidP="00D13902">
      <w:pPr>
        <w:pStyle w:val="ActHead4"/>
      </w:pPr>
      <w:bookmarkStart w:id="785" w:name="_Toc498001809"/>
      <w:r w:rsidRPr="00F103C9">
        <w:rPr>
          <w:rStyle w:val="CharSubdNo"/>
        </w:rPr>
        <w:lastRenderedPageBreak/>
        <w:t>Subdivision</w:t>
      </w:r>
      <w:r w:rsidR="00F103C9" w:rsidRPr="00F103C9">
        <w:rPr>
          <w:rStyle w:val="CharSubdNo"/>
        </w:rPr>
        <w:t> </w:t>
      </w:r>
      <w:r w:rsidRPr="00F103C9">
        <w:rPr>
          <w:rStyle w:val="CharSubdNo"/>
        </w:rPr>
        <w:t>110</w:t>
      </w:r>
      <w:r w:rsidR="00F103C9" w:rsidRPr="00F103C9">
        <w:rPr>
          <w:rStyle w:val="CharSubdNo"/>
        </w:rPr>
        <w:noBreakHyphen/>
      </w:r>
      <w:r w:rsidRPr="00F103C9">
        <w:rPr>
          <w:rStyle w:val="CharSubdNo"/>
        </w:rPr>
        <w:t>B</w:t>
      </w:r>
      <w:r w:rsidRPr="00F103C9">
        <w:t>—</w:t>
      </w:r>
      <w:r w:rsidRPr="00F103C9">
        <w:rPr>
          <w:rStyle w:val="CharSubdText"/>
        </w:rPr>
        <w:t>Other tax</w:t>
      </w:r>
      <w:r w:rsidR="00F103C9" w:rsidRPr="00F103C9">
        <w:rPr>
          <w:rStyle w:val="CharSubdText"/>
        </w:rPr>
        <w:noBreakHyphen/>
      </w:r>
      <w:r w:rsidRPr="00F103C9">
        <w:rPr>
          <w:rStyle w:val="CharSubdText"/>
        </w:rPr>
        <w:t>related transactions</w:t>
      </w:r>
      <w:bookmarkEnd w:id="785"/>
    </w:p>
    <w:p w:rsidR="00D13902" w:rsidRPr="00F103C9" w:rsidRDefault="00D13902" w:rsidP="00D13902">
      <w:pPr>
        <w:pStyle w:val="ActHead5"/>
      </w:pPr>
      <w:bookmarkStart w:id="786" w:name="_Toc498001810"/>
      <w:r w:rsidRPr="00F103C9">
        <w:rPr>
          <w:rStyle w:val="CharSectno"/>
        </w:rPr>
        <w:t>110</w:t>
      </w:r>
      <w:r w:rsidR="00F103C9" w:rsidRPr="00F103C9">
        <w:rPr>
          <w:rStyle w:val="CharSectno"/>
        </w:rPr>
        <w:noBreakHyphen/>
      </w:r>
      <w:r w:rsidRPr="00F103C9">
        <w:rPr>
          <w:rStyle w:val="CharSectno"/>
        </w:rPr>
        <w:t>60</w:t>
      </w:r>
      <w:r w:rsidRPr="00F103C9">
        <w:t xml:space="preserve">  Indirect tax sharing agreements—entering into agreement etc.</w:t>
      </w:r>
      <w:bookmarkEnd w:id="786"/>
    </w:p>
    <w:p w:rsidR="00D13902" w:rsidRPr="00F103C9" w:rsidRDefault="00D13902" w:rsidP="00D13902">
      <w:pPr>
        <w:pStyle w:val="subsection"/>
      </w:pPr>
      <w:r w:rsidRPr="00F103C9">
        <w:tab/>
        <w:t>(1)</w:t>
      </w:r>
      <w:r w:rsidRPr="00F103C9">
        <w:tab/>
        <w:t>This section applies if:</w:t>
      </w:r>
    </w:p>
    <w:p w:rsidR="00D13902" w:rsidRPr="00F103C9" w:rsidRDefault="00D13902" w:rsidP="00D13902">
      <w:pPr>
        <w:pStyle w:val="paragraph"/>
      </w:pPr>
      <w:r w:rsidRPr="00F103C9">
        <w:tab/>
        <w:t>(a)</w:t>
      </w:r>
      <w:r w:rsidRPr="00F103C9">
        <w:tab/>
        <w:t>an entity makes a supply because it enters into or becomes a party to an agreement; and</w:t>
      </w:r>
    </w:p>
    <w:p w:rsidR="00D13902" w:rsidRPr="00F103C9" w:rsidRDefault="00D13902" w:rsidP="00D13902">
      <w:pPr>
        <w:pStyle w:val="paragraph"/>
      </w:pPr>
      <w:r w:rsidRPr="00F103C9">
        <w:tab/>
        <w:t>(b)</w:t>
      </w:r>
      <w:r w:rsidRPr="00F103C9">
        <w:tab/>
        <w:t>the agreement:</w:t>
      </w:r>
    </w:p>
    <w:p w:rsidR="00D13902" w:rsidRPr="00F103C9" w:rsidRDefault="00D13902" w:rsidP="00D13902">
      <w:pPr>
        <w:pStyle w:val="paragraphsub"/>
      </w:pPr>
      <w:r w:rsidRPr="00F103C9">
        <w:tab/>
        <w:t>(i)</w:t>
      </w:r>
      <w:r w:rsidRPr="00F103C9">
        <w:tab/>
        <w:t>satisfies the requirements of subsections</w:t>
      </w:r>
      <w:r w:rsidR="00F103C9">
        <w:t> </w:t>
      </w:r>
      <w:r w:rsidRPr="00F103C9">
        <w:t>444</w:t>
      </w:r>
      <w:r w:rsidR="00F103C9">
        <w:noBreakHyphen/>
      </w:r>
      <w:r w:rsidRPr="00F103C9">
        <w:t>90(1A) to (1E) in Schedule</w:t>
      </w:r>
      <w:r w:rsidR="00F103C9">
        <w:t> </w:t>
      </w:r>
      <w:r w:rsidRPr="00F103C9">
        <w:t xml:space="preserve">1 to the </w:t>
      </w:r>
      <w:r w:rsidRPr="00F103C9">
        <w:rPr>
          <w:i/>
        </w:rPr>
        <w:t>Taxation Administration Act 1953</w:t>
      </w:r>
      <w:r w:rsidRPr="00F103C9">
        <w:t xml:space="preserve"> in relation to an indirect tax amount referred to in subsection</w:t>
      </w:r>
      <w:r w:rsidR="00F103C9">
        <w:t> </w:t>
      </w:r>
      <w:r w:rsidRPr="00F103C9">
        <w:t>444</w:t>
      </w:r>
      <w:r w:rsidR="00F103C9">
        <w:noBreakHyphen/>
      </w:r>
      <w:r w:rsidRPr="00F103C9">
        <w:t>90(1) in that Schedule; or</w:t>
      </w:r>
    </w:p>
    <w:p w:rsidR="00D13902" w:rsidRPr="00F103C9" w:rsidRDefault="00D13902" w:rsidP="00D13902">
      <w:pPr>
        <w:pStyle w:val="paragraphsub"/>
      </w:pPr>
      <w:r w:rsidRPr="00F103C9">
        <w:tab/>
        <w:t>(ii)</w:t>
      </w:r>
      <w:r w:rsidRPr="00F103C9">
        <w:tab/>
        <w:t>satisfies the requirements of subsections</w:t>
      </w:r>
      <w:r w:rsidR="00F103C9">
        <w:t> </w:t>
      </w:r>
      <w:r w:rsidRPr="00F103C9">
        <w:t>444</w:t>
      </w:r>
      <w:r w:rsidR="00F103C9">
        <w:noBreakHyphen/>
      </w:r>
      <w:r w:rsidRPr="00F103C9">
        <w:t>80(1A) to (1E) in Schedule</w:t>
      </w:r>
      <w:r w:rsidR="00F103C9">
        <w:t> </w:t>
      </w:r>
      <w:r w:rsidRPr="00F103C9">
        <w:t xml:space="preserve">1 to the </w:t>
      </w:r>
      <w:r w:rsidRPr="00F103C9">
        <w:rPr>
          <w:i/>
        </w:rPr>
        <w:t>Taxation Administration Act 1953</w:t>
      </w:r>
      <w:r w:rsidRPr="00F103C9">
        <w:t xml:space="preserve"> in relation to an indirect tax amount referred to in subsection</w:t>
      </w:r>
      <w:r w:rsidR="00F103C9">
        <w:t> </w:t>
      </w:r>
      <w:r w:rsidRPr="00F103C9">
        <w:t>444</w:t>
      </w:r>
      <w:r w:rsidR="00F103C9">
        <w:noBreakHyphen/>
      </w:r>
      <w:r w:rsidRPr="00F103C9">
        <w:t>80(1) in that Schedule.</w:t>
      </w:r>
    </w:p>
    <w:p w:rsidR="00D13902" w:rsidRPr="00F103C9" w:rsidRDefault="00D13902" w:rsidP="00D13902">
      <w:pPr>
        <w:pStyle w:val="subsection"/>
      </w:pPr>
      <w:r w:rsidRPr="00F103C9">
        <w:tab/>
        <w:t>(2)</w:t>
      </w:r>
      <w:r w:rsidRPr="00F103C9">
        <w:tab/>
        <w:t xml:space="preserve">The supply is not a </w:t>
      </w:r>
      <w:r w:rsidR="00F103C9" w:rsidRPr="00F103C9">
        <w:rPr>
          <w:position w:val="6"/>
          <w:sz w:val="16"/>
        </w:rPr>
        <w:t>*</w:t>
      </w:r>
      <w:r w:rsidRPr="00F103C9">
        <w:t>taxable supply to the extent that it relates to the fact that the agreement satisfies those requirements.</w:t>
      </w:r>
    </w:p>
    <w:p w:rsidR="00D13902" w:rsidRPr="00F103C9" w:rsidRDefault="00D13902" w:rsidP="00D13902">
      <w:pPr>
        <w:pStyle w:val="subsection"/>
      </w:pPr>
      <w:r w:rsidRPr="00F103C9">
        <w:tab/>
        <w:t>(3)</w:t>
      </w:r>
      <w:r w:rsidRPr="00F103C9">
        <w:tab/>
        <w:t>This section has effect despite section</w:t>
      </w:r>
      <w:r w:rsidR="00F103C9">
        <w:t> </w:t>
      </w:r>
      <w:r w:rsidRPr="00F103C9">
        <w:t>9</w:t>
      </w:r>
      <w:r w:rsidR="00F103C9">
        <w:noBreakHyphen/>
      </w:r>
      <w:r w:rsidRPr="00F103C9">
        <w:t>5 (which is about what are taxable supplies).</w:t>
      </w:r>
    </w:p>
    <w:p w:rsidR="00D13902" w:rsidRPr="00F103C9" w:rsidRDefault="00D13902" w:rsidP="00D13902">
      <w:pPr>
        <w:pStyle w:val="ActHead5"/>
      </w:pPr>
      <w:bookmarkStart w:id="787" w:name="_Toc498001811"/>
      <w:r w:rsidRPr="00F103C9">
        <w:rPr>
          <w:rStyle w:val="CharSectno"/>
        </w:rPr>
        <w:t>110</w:t>
      </w:r>
      <w:r w:rsidR="00F103C9" w:rsidRPr="00F103C9">
        <w:rPr>
          <w:rStyle w:val="CharSectno"/>
        </w:rPr>
        <w:noBreakHyphen/>
      </w:r>
      <w:r w:rsidRPr="00F103C9">
        <w:rPr>
          <w:rStyle w:val="CharSectno"/>
        </w:rPr>
        <w:t>65</w:t>
      </w:r>
      <w:r w:rsidRPr="00F103C9">
        <w:t xml:space="preserve">  Indirect tax sharing agreements—leaving GST group or GST joint venture clear of liability</w:t>
      </w:r>
      <w:bookmarkEnd w:id="787"/>
    </w:p>
    <w:p w:rsidR="00D13902" w:rsidRPr="00F103C9" w:rsidRDefault="00D13902" w:rsidP="00D13902">
      <w:pPr>
        <w:pStyle w:val="subsection"/>
      </w:pPr>
      <w:r w:rsidRPr="00F103C9">
        <w:tab/>
        <w:t>(1)</w:t>
      </w:r>
      <w:r w:rsidRPr="00F103C9">
        <w:tab/>
        <w:t>A supply made to a contributing member (within the meaning of subsection</w:t>
      </w:r>
      <w:r w:rsidR="00F103C9">
        <w:t> </w:t>
      </w:r>
      <w:r w:rsidRPr="00F103C9">
        <w:t>444</w:t>
      </w:r>
      <w:r w:rsidR="00F103C9">
        <w:noBreakHyphen/>
      </w:r>
      <w:r w:rsidRPr="00F103C9">
        <w:t>90(1A) in Schedule</w:t>
      </w:r>
      <w:r w:rsidR="00F103C9">
        <w:t> </w:t>
      </w:r>
      <w:r w:rsidRPr="00F103C9">
        <w:t xml:space="preserve">1 to the </w:t>
      </w:r>
      <w:r w:rsidRPr="00F103C9">
        <w:rPr>
          <w:i/>
        </w:rPr>
        <w:t>Taxation Administration Act 1953</w:t>
      </w:r>
      <w:r w:rsidRPr="00F103C9">
        <w:t xml:space="preserve">) of a </w:t>
      </w:r>
      <w:r w:rsidR="00F103C9" w:rsidRPr="00F103C9">
        <w:rPr>
          <w:position w:val="6"/>
          <w:sz w:val="16"/>
        </w:rPr>
        <w:t>*</w:t>
      </w:r>
      <w:r w:rsidRPr="00F103C9">
        <w:t xml:space="preserve">GST group is not a </w:t>
      </w:r>
      <w:r w:rsidR="00F103C9" w:rsidRPr="00F103C9">
        <w:rPr>
          <w:position w:val="6"/>
          <w:sz w:val="16"/>
        </w:rPr>
        <w:t>*</w:t>
      </w:r>
      <w:r w:rsidRPr="00F103C9">
        <w:t>taxable supply if:</w:t>
      </w:r>
    </w:p>
    <w:p w:rsidR="00D13902" w:rsidRPr="00F103C9" w:rsidRDefault="00D13902" w:rsidP="00D13902">
      <w:pPr>
        <w:pStyle w:val="paragraph"/>
      </w:pPr>
      <w:r w:rsidRPr="00F103C9">
        <w:tab/>
        <w:t>(a)</w:t>
      </w:r>
      <w:r w:rsidRPr="00F103C9">
        <w:tab/>
        <w:t xml:space="preserve">the supply is a release from an obligation relating to a contribution amount (within the meaning of that subsection) relating to liabilities of the </w:t>
      </w:r>
      <w:r w:rsidR="00F103C9" w:rsidRPr="00F103C9">
        <w:rPr>
          <w:position w:val="6"/>
          <w:sz w:val="16"/>
        </w:rPr>
        <w:t>*</w:t>
      </w:r>
      <w:r w:rsidRPr="00F103C9">
        <w:t>representative member of the group that are referred to in that subsection; and</w:t>
      </w:r>
    </w:p>
    <w:p w:rsidR="00D13902" w:rsidRPr="00F103C9" w:rsidRDefault="00D13902" w:rsidP="00D13902">
      <w:pPr>
        <w:pStyle w:val="noteToPara"/>
      </w:pPr>
      <w:r w:rsidRPr="00F103C9">
        <w:t>Example:</w:t>
      </w:r>
      <w:r w:rsidRPr="00F103C9">
        <w:tab/>
        <w:t>The obligation could be a contractual obligation created by the agreement under which the contribution amount was determined.</w:t>
      </w:r>
    </w:p>
    <w:p w:rsidR="00D13902" w:rsidRPr="00F103C9" w:rsidRDefault="00D13902" w:rsidP="00D13902">
      <w:pPr>
        <w:pStyle w:val="paragraph"/>
      </w:pPr>
      <w:r w:rsidRPr="00F103C9">
        <w:lastRenderedPageBreak/>
        <w:tab/>
        <w:t>(b)</w:t>
      </w:r>
      <w:r w:rsidRPr="00F103C9">
        <w:tab/>
        <w:t>the contributing member leaves the group in circumstances in which subsection</w:t>
      </w:r>
      <w:r w:rsidR="00F103C9">
        <w:t> </w:t>
      </w:r>
      <w:r w:rsidRPr="00F103C9">
        <w:t>444</w:t>
      </w:r>
      <w:r w:rsidR="00F103C9">
        <w:noBreakHyphen/>
      </w:r>
      <w:r w:rsidRPr="00F103C9">
        <w:t xml:space="preserve">90(1B) in that </w:t>
      </w:r>
      <w:r w:rsidR="00A53099" w:rsidRPr="00F103C9">
        <w:t>Schedule</w:t>
      </w:r>
      <w:r w:rsidR="00A36DB5" w:rsidRPr="00F103C9">
        <w:t xml:space="preserve"> </w:t>
      </w:r>
      <w:r w:rsidRPr="00F103C9">
        <w:t>applies to the contributing member.</w:t>
      </w:r>
    </w:p>
    <w:p w:rsidR="00D13902" w:rsidRPr="00F103C9" w:rsidRDefault="00D13902" w:rsidP="00D13902">
      <w:pPr>
        <w:pStyle w:val="subsection"/>
      </w:pPr>
      <w:r w:rsidRPr="00F103C9">
        <w:tab/>
        <w:t>(2)</w:t>
      </w:r>
      <w:r w:rsidRPr="00F103C9">
        <w:tab/>
        <w:t>A supply made to a contributing participant (within the meaning of subsection</w:t>
      </w:r>
      <w:r w:rsidR="00F103C9">
        <w:t> </w:t>
      </w:r>
      <w:r w:rsidRPr="00F103C9">
        <w:t>444</w:t>
      </w:r>
      <w:r w:rsidR="00F103C9">
        <w:noBreakHyphen/>
      </w:r>
      <w:r w:rsidRPr="00F103C9">
        <w:t>80(1A) in Schedule</w:t>
      </w:r>
      <w:r w:rsidR="00F103C9">
        <w:t> </w:t>
      </w:r>
      <w:r w:rsidRPr="00F103C9">
        <w:t xml:space="preserve">1 to the </w:t>
      </w:r>
      <w:r w:rsidRPr="00F103C9">
        <w:rPr>
          <w:i/>
        </w:rPr>
        <w:t>Taxation Administration Act 1953</w:t>
      </w:r>
      <w:r w:rsidRPr="00F103C9">
        <w:t xml:space="preserve">) of a </w:t>
      </w:r>
      <w:r w:rsidR="00F103C9" w:rsidRPr="00F103C9">
        <w:rPr>
          <w:position w:val="6"/>
          <w:sz w:val="16"/>
        </w:rPr>
        <w:t>*</w:t>
      </w:r>
      <w:r w:rsidRPr="00F103C9">
        <w:t xml:space="preserve">GST joint venture is not a </w:t>
      </w:r>
      <w:r w:rsidR="00F103C9" w:rsidRPr="00F103C9">
        <w:rPr>
          <w:position w:val="6"/>
          <w:sz w:val="16"/>
        </w:rPr>
        <w:t>*</w:t>
      </w:r>
      <w:r w:rsidRPr="00F103C9">
        <w:t>taxable supply if:</w:t>
      </w:r>
    </w:p>
    <w:p w:rsidR="00D13902" w:rsidRPr="00F103C9" w:rsidRDefault="00D13902" w:rsidP="00D13902">
      <w:pPr>
        <w:pStyle w:val="paragraph"/>
      </w:pPr>
      <w:r w:rsidRPr="00F103C9">
        <w:tab/>
        <w:t>(a)</w:t>
      </w:r>
      <w:r w:rsidRPr="00F103C9">
        <w:tab/>
        <w:t xml:space="preserve">the supply is a release from an obligation relating to a contribution amount (within the meaning of that subsection) relating to liabilities of the </w:t>
      </w:r>
      <w:r w:rsidR="00F103C9" w:rsidRPr="00F103C9">
        <w:rPr>
          <w:position w:val="6"/>
          <w:sz w:val="16"/>
        </w:rPr>
        <w:t>*</w:t>
      </w:r>
      <w:r w:rsidRPr="00F103C9">
        <w:t>joint venture operator of the joint venture that are referred to in that subsection; and</w:t>
      </w:r>
    </w:p>
    <w:p w:rsidR="00D13902" w:rsidRPr="00F103C9" w:rsidRDefault="00D13902" w:rsidP="00D13902">
      <w:pPr>
        <w:pStyle w:val="noteToPara"/>
      </w:pPr>
      <w:r w:rsidRPr="00F103C9">
        <w:t>Example:</w:t>
      </w:r>
      <w:r w:rsidRPr="00F103C9">
        <w:tab/>
        <w:t>The obligation could be a contractual obligation created by the agreement under which the contribution amount was determined.</w:t>
      </w:r>
    </w:p>
    <w:p w:rsidR="00D13902" w:rsidRPr="00F103C9" w:rsidRDefault="00D13902" w:rsidP="00D13902">
      <w:pPr>
        <w:pStyle w:val="paragraph"/>
      </w:pPr>
      <w:r w:rsidRPr="00F103C9">
        <w:tab/>
        <w:t>(b)</w:t>
      </w:r>
      <w:r w:rsidRPr="00F103C9">
        <w:tab/>
        <w:t>the contributing participant leaves the joint venture in circumstances in which subsection</w:t>
      </w:r>
      <w:r w:rsidR="00F103C9">
        <w:t> </w:t>
      </w:r>
      <w:r w:rsidRPr="00F103C9">
        <w:t>444</w:t>
      </w:r>
      <w:r w:rsidR="00F103C9">
        <w:noBreakHyphen/>
      </w:r>
      <w:r w:rsidRPr="00F103C9">
        <w:t xml:space="preserve">80(1B) in that </w:t>
      </w:r>
      <w:r w:rsidR="00A53099" w:rsidRPr="00F103C9">
        <w:t>Schedule</w:t>
      </w:r>
      <w:r w:rsidR="00A36DB5" w:rsidRPr="00F103C9">
        <w:t xml:space="preserve"> </w:t>
      </w:r>
      <w:r w:rsidRPr="00F103C9">
        <w:t>applies to the contributing participant.</w:t>
      </w:r>
    </w:p>
    <w:p w:rsidR="00D13902" w:rsidRPr="00F103C9" w:rsidRDefault="00D13902" w:rsidP="00D13902">
      <w:pPr>
        <w:pStyle w:val="subsection"/>
        <w:rPr>
          <w:b/>
          <w:i/>
        </w:rPr>
      </w:pPr>
      <w:r w:rsidRPr="00F103C9">
        <w:tab/>
        <w:t>(3)</w:t>
      </w:r>
      <w:r w:rsidRPr="00F103C9">
        <w:tab/>
        <w:t>This section has effect despite section</w:t>
      </w:r>
      <w:r w:rsidR="00F103C9">
        <w:rPr>
          <w:b/>
          <w:i/>
        </w:rPr>
        <w:t> </w:t>
      </w:r>
      <w:r w:rsidRPr="00F103C9">
        <w:t>9</w:t>
      </w:r>
      <w:r w:rsidR="00F103C9">
        <w:rPr>
          <w:b/>
          <w:i/>
        </w:rPr>
        <w:noBreakHyphen/>
      </w:r>
      <w:r w:rsidRPr="00F103C9">
        <w:t>5 (which is about what are taxable supplies).</w:t>
      </w:r>
    </w:p>
    <w:p w:rsidR="00300522" w:rsidRPr="00F103C9" w:rsidRDefault="00300522" w:rsidP="00A36DB5">
      <w:pPr>
        <w:pStyle w:val="ActHead3"/>
        <w:pageBreakBefore/>
      </w:pPr>
      <w:bookmarkStart w:id="788" w:name="_Toc498001812"/>
      <w:r w:rsidRPr="00F103C9">
        <w:rPr>
          <w:rStyle w:val="CharDivNo"/>
        </w:rPr>
        <w:lastRenderedPageBreak/>
        <w:t>Division</w:t>
      </w:r>
      <w:r w:rsidR="00F103C9" w:rsidRPr="00F103C9">
        <w:rPr>
          <w:rStyle w:val="CharDivNo"/>
        </w:rPr>
        <w:t> </w:t>
      </w:r>
      <w:r w:rsidRPr="00F103C9">
        <w:rPr>
          <w:rStyle w:val="CharDivNo"/>
        </w:rPr>
        <w:t>111</w:t>
      </w:r>
      <w:r w:rsidRPr="00F103C9">
        <w:t>—</w:t>
      </w:r>
      <w:r w:rsidRPr="00F103C9">
        <w:rPr>
          <w:rStyle w:val="CharDivText"/>
        </w:rPr>
        <w:t>Reimbursement of employees etc.</w:t>
      </w:r>
      <w:bookmarkEnd w:id="788"/>
    </w:p>
    <w:p w:rsidR="00300522" w:rsidRPr="00F103C9" w:rsidRDefault="00300522" w:rsidP="00300522">
      <w:pPr>
        <w:pStyle w:val="ActHead5"/>
      </w:pPr>
      <w:bookmarkStart w:id="789" w:name="_Toc498001813"/>
      <w:r w:rsidRPr="00F103C9">
        <w:rPr>
          <w:rStyle w:val="CharSectno"/>
        </w:rPr>
        <w:t>111</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789"/>
    </w:p>
    <w:p w:rsidR="00300522" w:rsidRPr="00F103C9" w:rsidRDefault="00300522" w:rsidP="00300522">
      <w:pPr>
        <w:pStyle w:val="BoxText"/>
      </w:pPr>
      <w:r w:rsidRPr="00F103C9">
        <w:t>You may be entitled to input tax credits for some reimbursements you make to employees (or associates of employees), agents, officers or partners for expenses they incur. The entitlement extends to charitable bodies and government schools reimbursing their volunteers.</w:t>
      </w:r>
    </w:p>
    <w:p w:rsidR="00300522" w:rsidRPr="00F103C9" w:rsidRDefault="00300522" w:rsidP="00300522">
      <w:pPr>
        <w:pStyle w:val="ActHead5"/>
      </w:pPr>
      <w:bookmarkStart w:id="790" w:name="_Toc498001814"/>
      <w:r w:rsidRPr="00F103C9">
        <w:rPr>
          <w:rStyle w:val="CharSectno"/>
        </w:rPr>
        <w:t>111</w:t>
      </w:r>
      <w:r w:rsidR="00F103C9" w:rsidRPr="00F103C9">
        <w:rPr>
          <w:rStyle w:val="CharSectno"/>
        </w:rPr>
        <w:noBreakHyphen/>
      </w:r>
      <w:r w:rsidRPr="00F103C9">
        <w:rPr>
          <w:rStyle w:val="CharSectno"/>
        </w:rPr>
        <w:t>5</w:t>
      </w:r>
      <w:r w:rsidRPr="00F103C9">
        <w:t xml:space="preserve">  Creditable acquisitions relating to reimbursements</w:t>
      </w:r>
      <w:bookmarkEnd w:id="790"/>
    </w:p>
    <w:p w:rsidR="00300522" w:rsidRPr="00F103C9" w:rsidRDefault="00300522" w:rsidP="00300522">
      <w:pPr>
        <w:pStyle w:val="subsection"/>
      </w:pPr>
      <w:r w:rsidRPr="00F103C9">
        <w:tab/>
        <w:t>(1)</w:t>
      </w:r>
      <w:r w:rsidRPr="00F103C9">
        <w:tab/>
        <w:t>If one or more of the following applies:</w:t>
      </w:r>
    </w:p>
    <w:p w:rsidR="00300522" w:rsidRPr="00F103C9" w:rsidRDefault="00300522" w:rsidP="00300522">
      <w:pPr>
        <w:pStyle w:val="paragraph"/>
      </w:pPr>
      <w:r w:rsidRPr="00F103C9">
        <w:tab/>
        <w:t>(a)</w:t>
      </w:r>
      <w:r w:rsidRPr="00F103C9">
        <w:tab/>
        <w:t>you reimburse an employee or agent for an expense he or she incurs that is related directly to his or her activities as your employee or agent;</w:t>
      </w:r>
    </w:p>
    <w:p w:rsidR="00300522" w:rsidRPr="00F103C9" w:rsidRDefault="00300522" w:rsidP="00300522">
      <w:pPr>
        <w:pStyle w:val="paragraph"/>
      </w:pPr>
      <w:r w:rsidRPr="00F103C9">
        <w:tab/>
        <w:t>(ab)</w:t>
      </w:r>
      <w:r w:rsidRPr="00F103C9">
        <w:tab/>
        <w:t xml:space="preserve">you reimburse an employee (whether or not you are the employee’s employer) for an expense that the employee or the employee’s </w:t>
      </w:r>
      <w:r w:rsidR="00F103C9" w:rsidRPr="00F103C9">
        <w:rPr>
          <w:position w:val="6"/>
          <w:sz w:val="16"/>
          <w:szCs w:val="16"/>
        </w:rPr>
        <w:t>*</w:t>
      </w:r>
      <w:r w:rsidRPr="00F103C9">
        <w:t xml:space="preserve">associate incurs, and the reimbursement constitutes an </w:t>
      </w:r>
      <w:r w:rsidR="00F103C9" w:rsidRPr="00F103C9">
        <w:rPr>
          <w:position w:val="6"/>
          <w:sz w:val="16"/>
          <w:szCs w:val="16"/>
        </w:rPr>
        <w:t>*</w:t>
      </w:r>
      <w:r w:rsidRPr="00F103C9">
        <w:t>expense payment benefit;</w:t>
      </w:r>
    </w:p>
    <w:p w:rsidR="00300522" w:rsidRPr="00F103C9" w:rsidRDefault="00300522" w:rsidP="00300522">
      <w:pPr>
        <w:pStyle w:val="paragraph"/>
      </w:pPr>
      <w:r w:rsidRPr="00F103C9">
        <w:tab/>
        <w:t>(ac)</w:t>
      </w:r>
      <w:r w:rsidRPr="00F103C9">
        <w:tab/>
        <w:t>you reimburse an associate of an employee (whether or not you are the employee’s employer) for an expense that the associate or employee incurs, and the reimbursement constitutes an expense payment benefit;</w:t>
      </w:r>
    </w:p>
    <w:p w:rsidR="00300522" w:rsidRPr="00F103C9" w:rsidRDefault="00300522" w:rsidP="00300522">
      <w:pPr>
        <w:pStyle w:val="paragraph"/>
      </w:pPr>
      <w:r w:rsidRPr="00F103C9">
        <w:tab/>
        <w:t>(b)</w:t>
      </w:r>
      <w:r w:rsidRPr="00F103C9">
        <w:tab/>
        <w:t xml:space="preserve">you are a </w:t>
      </w:r>
      <w:r w:rsidR="00F103C9" w:rsidRPr="00F103C9">
        <w:rPr>
          <w:position w:val="6"/>
          <w:sz w:val="16"/>
          <w:szCs w:val="16"/>
        </w:rPr>
        <w:t>*</w:t>
      </w:r>
      <w:r w:rsidRPr="00F103C9">
        <w:t xml:space="preserve">company and you reimburse an </w:t>
      </w:r>
      <w:r w:rsidR="00F103C9" w:rsidRPr="00F103C9">
        <w:rPr>
          <w:position w:val="6"/>
          <w:sz w:val="16"/>
          <w:szCs w:val="16"/>
        </w:rPr>
        <w:t>*</w:t>
      </w:r>
      <w:r w:rsidRPr="00F103C9">
        <w:t>officer for an expense he or she incurs that is related directly to his or her activities as your officer;</w:t>
      </w:r>
    </w:p>
    <w:p w:rsidR="00300522" w:rsidRPr="00F103C9" w:rsidRDefault="00300522" w:rsidP="00300522">
      <w:pPr>
        <w:pStyle w:val="paragraph"/>
      </w:pPr>
      <w:r w:rsidRPr="00F103C9">
        <w:tab/>
        <w:t>(c)</w:t>
      </w:r>
      <w:r w:rsidRPr="00F103C9">
        <w:tab/>
        <w:t xml:space="preserve">you are a </w:t>
      </w:r>
      <w:r w:rsidR="00F103C9" w:rsidRPr="00F103C9">
        <w:rPr>
          <w:position w:val="6"/>
          <w:sz w:val="16"/>
          <w:szCs w:val="16"/>
        </w:rPr>
        <w:t>*</w:t>
      </w:r>
      <w:r w:rsidRPr="00F103C9">
        <w:t>partnership and you reimburse a partner for an expense he or she incurs that is related directly to his or her activities as a partner in the partnership;</w:t>
      </w:r>
    </w:p>
    <w:p w:rsidR="00300522" w:rsidRPr="00F103C9" w:rsidRDefault="00300522" w:rsidP="00300522">
      <w:pPr>
        <w:pStyle w:val="subsection2"/>
      </w:pPr>
      <w:r w:rsidRPr="00F103C9">
        <w:t xml:space="preserve">the reimbursement is treated as </w:t>
      </w:r>
      <w:r w:rsidR="00F103C9" w:rsidRPr="00F103C9">
        <w:rPr>
          <w:position w:val="6"/>
          <w:sz w:val="16"/>
          <w:szCs w:val="16"/>
        </w:rPr>
        <w:t>*</w:t>
      </w:r>
      <w:r w:rsidRPr="00F103C9">
        <w:t>consideration for an acquisition that you make from the employee, associate, agent, officer or partner.</w:t>
      </w:r>
    </w:p>
    <w:p w:rsidR="00300522" w:rsidRPr="00F103C9" w:rsidRDefault="00300522" w:rsidP="00300522">
      <w:pPr>
        <w:pStyle w:val="notetext"/>
      </w:pPr>
      <w:r w:rsidRPr="00F103C9">
        <w:lastRenderedPageBreak/>
        <w:t>Note:</w:t>
      </w:r>
      <w:r w:rsidRPr="00F103C9">
        <w:tab/>
        <w:t>This section also applies if you reimburse the recipient of certain withholding payments: see section</w:t>
      </w:r>
      <w:r w:rsidR="00F103C9">
        <w:t> </w:t>
      </w:r>
      <w:r w:rsidRPr="00F103C9">
        <w:t>111</w:t>
      </w:r>
      <w:r w:rsidR="00F103C9">
        <w:noBreakHyphen/>
      </w:r>
      <w:r w:rsidRPr="00F103C9">
        <w:t>20.</w:t>
      </w:r>
    </w:p>
    <w:p w:rsidR="00300522" w:rsidRPr="00F103C9" w:rsidRDefault="00300522" w:rsidP="00300522">
      <w:pPr>
        <w:pStyle w:val="subsection"/>
      </w:pPr>
      <w:r w:rsidRPr="00F103C9">
        <w:tab/>
        <w:t>(2)</w:t>
      </w:r>
      <w:r w:rsidRPr="00F103C9">
        <w:tab/>
        <w:t xml:space="preserve">The fact that the supply to you is not a </w:t>
      </w:r>
      <w:r w:rsidR="00F103C9" w:rsidRPr="00F103C9">
        <w:rPr>
          <w:position w:val="6"/>
          <w:sz w:val="16"/>
          <w:szCs w:val="16"/>
        </w:rPr>
        <w:t>*</w:t>
      </w:r>
      <w:r w:rsidRPr="00F103C9">
        <w:t xml:space="preserve">taxable supply does not stop the acquisition being a </w:t>
      </w:r>
      <w:r w:rsidR="00F103C9" w:rsidRPr="00F103C9">
        <w:rPr>
          <w:position w:val="6"/>
          <w:sz w:val="16"/>
          <w:szCs w:val="16"/>
        </w:rPr>
        <w:t>*</w:t>
      </w:r>
      <w:r w:rsidRPr="00F103C9">
        <w:t>creditable acquisition.</w:t>
      </w:r>
    </w:p>
    <w:p w:rsidR="00300BDB" w:rsidRPr="00F103C9" w:rsidRDefault="00300BDB" w:rsidP="00300BDB">
      <w:pPr>
        <w:pStyle w:val="subsection"/>
      </w:pPr>
      <w:r w:rsidRPr="00F103C9">
        <w:tab/>
        <w:t>(3)</w:t>
      </w:r>
      <w:r w:rsidRPr="00F103C9">
        <w:tab/>
        <w:t xml:space="preserve">However, the acquisition is not a </w:t>
      </w:r>
      <w:r w:rsidR="00F103C9" w:rsidRPr="00F103C9">
        <w:rPr>
          <w:position w:val="6"/>
          <w:sz w:val="16"/>
        </w:rPr>
        <w:t>*</w:t>
      </w:r>
      <w:r w:rsidRPr="00F103C9">
        <w:t>creditable acquisition:</w:t>
      </w:r>
    </w:p>
    <w:p w:rsidR="00300BDB" w:rsidRPr="00F103C9" w:rsidRDefault="00300BDB" w:rsidP="00300BDB">
      <w:pPr>
        <w:pStyle w:val="paragraph"/>
      </w:pPr>
      <w:r w:rsidRPr="00F103C9">
        <w:tab/>
        <w:t>(a)</w:t>
      </w:r>
      <w:r w:rsidRPr="00F103C9">
        <w:tab/>
        <w:t>to the extent (if any) that:</w:t>
      </w:r>
    </w:p>
    <w:p w:rsidR="00300BDB" w:rsidRPr="00F103C9" w:rsidRDefault="00300BDB" w:rsidP="00300BDB">
      <w:pPr>
        <w:pStyle w:val="paragraphsub"/>
      </w:pPr>
      <w:r w:rsidRPr="00F103C9">
        <w:tab/>
        <w:t>(i)</w:t>
      </w:r>
      <w:r w:rsidRPr="00F103C9">
        <w:tab/>
        <w:t xml:space="preserve">the employee, </w:t>
      </w:r>
      <w:r w:rsidR="00F103C9" w:rsidRPr="00F103C9">
        <w:rPr>
          <w:position w:val="6"/>
          <w:sz w:val="16"/>
        </w:rPr>
        <w:t>*</w:t>
      </w:r>
      <w:r w:rsidRPr="00F103C9">
        <w:t xml:space="preserve">associate, agent, </w:t>
      </w:r>
      <w:r w:rsidR="00F103C9" w:rsidRPr="00F103C9">
        <w:rPr>
          <w:position w:val="6"/>
          <w:sz w:val="16"/>
        </w:rPr>
        <w:t>*</w:t>
      </w:r>
      <w:r w:rsidRPr="00F103C9">
        <w:t>officer or partner is entitled to an input tax credit for acquiring the thing acquired in incurring the expense; or</w:t>
      </w:r>
    </w:p>
    <w:p w:rsidR="00300BDB" w:rsidRPr="00F103C9" w:rsidRDefault="00300BDB" w:rsidP="00300BDB">
      <w:pPr>
        <w:pStyle w:val="paragraphsub"/>
      </w:pPr>
      <w:r w:rsidRPr="00F103C9">
        <w:tab/>
        <w:t>(ii)</w:t>
      </w:r>
      <w:r w:rsidRPr="00F103C9">
        <w:tab/>
        <w:t>the acquisition would not, because of Division</w:t>
      </w:r>
      <w:r w:rsidR="00F103C9">
        <w:t> </w:t>
      </w:r>
      <w:r w:rsidRPr="00F103C9">
        <w:t>69, be a creditable acquisition if you made it; or</w:t>
      </w:r>
    </w:p>
    <w:p w:rsidR="00300BDB" w:rsidRPr="00F103C9" w:rsidRDefault="00300BDB" w:rsidP="00300BDB">
      <w:pPr>
        <w:pStyle w:val="paragraph"/>
      </w:pPr>
      <w:r w:rsidRPr="00F103C9">
        <w:tab/>
        <w:t>(b)</w:t>
      </w:r>
      <w:r w:rsidRPr="00F103C9">
        <w:tab/>
        <w:t>unless the supply of the thing acquired, by the employee, associate, agent, officer or partner in incurring the expense, was a taxable supply; or</w:t>
      </w:r>
    </w:p>
    <w:p w:rsidR="00300BDB" w:rsidRPr="00F103C9" w:rsidRDefault="00300BDB" w:rsidP="00300BDB">
      <w:pPr>
        <w:pStyle w:val="paragraph"/>
      </w:pPr>
      <w:r w:rsidRPr="00F103C9">
        <w:tab/>
        <w:t>(c)</w:t>
      </w:r>
      <w:r w:rsidRPr="00F103C9">
        <w:tab/>
        <w:t>if you would, because of Division</w:t>
      </w:r>
      <w:r w:rsidR="00F103C9">
        <w:t> </w:t>
      </w:r>
      <w:r w:rsidRPr="00F103C9">
        <w:t>71, not have been entitled to an input tax credit if you had made the acquisition that the employee, associate, agent, officer or partner made.</w:t>
      </w:r>
    </w:p>
    <w:p w:rsidR="00300522" w:rsidRPr="00F103C9" w:rsidRDefault="00300522" w:rsidP="00300522">
      <w:pPr>
        <w:pStyle w:val="subsection"/>
      </w:pPr>
      <w:r w:rsidRPr="00F103C9">
        <w:tab/>
        <w:t>(3AA)</w:t>
      </w:r>
      <w:r w:rsidRPr="00F103C9">
        <w:tab/>
        <w:t xml:space="preserve">In working out the extent to which a person is entitled to an input tax credit for the purposes of </w:t>
      </w:r>
      <w:r w:rsidR="00F103C9">
        <w:t>paragraph (</w:t>
      </w:r>
      <w:r w:rsidRPr="00F103C9">
        <w:t>3)(a), disregard sections</w:t>
      </w:r>
      <w:r w:rsidR="00F103C9">
        <w:t> </w:t>
      </w:r>
      <w:r w:rsidRPr="00F103C9">
        <w:t>131</w:t>
      </w:r>
      <w:r w:rsidR="00F103C9">
        <w:noBreakHyphen/>
      </w:r>
      <w:r w:rsidRPr="00F103C9">
        <w:t>40 and 131</w:t>
      </w:r>
      <w:r w:rsidR="00F103C9">
        <w:noBreakHyphen/>
      </w:r>
      <w:r w:rsidRPr="00F103C9">
        <w:t>50 (which are about amounts of input tax credits under the annual apportionment rules).</w:t>
      </w:r>
    </w:p>
    <w:p w:rsidR="00300522" w:rsidRPr="00F103C9" w:rsidRDefault="00300522" w:rsidP="00300522">
      <w:pPr>
        <w:pStyle w:val="subsection"/>
      </w:pPr>
      <w:r w:rsidRPr="00F103C9">
        <w:tab/>
        <w:t>(3A)</w:t>
      </w:r>
      <w:r w:rsidRPr="00F103C9">
        <w:tab/>
        <w:t xml:space="preserve">If you are a </w:t>
      </w:r>
      <w:r w:rsidR="00F103C9" w:rsidRPr="00F103C9">
        <w:rPr>
          <w:position w:val="6"/>
          <w:sz w:val="16"/>
          <w:szCs w:val="16"/>
        </w:rPr>
        <w:t>*</w:t>
      </w:r>
      <w:r w:rsidRPr="00F103C9">
        <w:t xml:space="preserve">partnership, this section does not apply to your reimbursement of a partner for an expense he or she incurs if, even without this </w:t>
      </w:r>
      <w:r w:rsidR="00A53099" w:rsidRPr="00F103C9">
        <w:t>Division</w:t>
      </w:r>
      <w:r w:rsidR="00A36DB5" w:rsidRPr="00F103C9">
        <w:t xml:space="preserve"> </w:t>
      </w:r>
      <w:r w:rsidRPr="00F103C9">
        <w:t>applying, you are entitled to an input tax credit arising from the incurring of the expense.</w:t>
      </w:r>
    </w:p>
    <w:p w:rsidR="00300522" w:rsidRPr="00F103C9" w:rsidRDefault="00300522" w:rsidP="00300522">
      <w:pPr>
        <w:pStyle w:val="subsection"/>
      </w:pPr>
      <w:r w:rsidRPr="00F103C9">
        <w:tab/>
        <w:t>(4)</w:t>
      </w:r>
      <w:r w:rsidRPr="00F103C9">
        <w:tab/>
        <w:t>This section has effect despite section</w:t>
      </w:r>
      <w:r w:rsidR="00F103C9">
        <w:t> </w:t>
      </w:r>
      <w:r w:rsidRPr="00F103C9">
        <w:t>11</w:t>
      </w:r>
      <w:r w:rsidR="00F103C9">
        <w:noBreakHyphen/>
      </w:r>
      <w:r w:rsidRPr="00F103C9">
        <w:t>5 (which is about what is a creditable acquisition).</w:t>
      </w:r>
    </w:p>
    <w:p w:rsidR="00300522" w:rsidRPr="00F103C9" w:rsidRDefault="00300522" w:rsidP="00300522">
      <w:pPr>
        <w:pStyle w:val="ActHead5"/>
      </w:pPr>
      <w:bookmarkStart w:id="791" w:name="_Toc498001815"/>
      <w:r w:rsidRPr="00F103C9">
        <w:rPr>
          <w:rStyle w:val="CharSectno"/>
        </w:rPr>
        <w:t>111</w:t>
      </w:r>
      <w:r w:rsidR="00F103C9" w:rsidRPr="00F103C9">
        <w:rPr>
          <w:rStyle w:val="CharSectno"/>
        </w:rPr>
        <w:noBreakHyphen/>
      </w:r>
      <w:r w:rsidRPr="00F103C9">
        <w:rPr>
          <w:rStyle w:val="CharSectno"/>
        </w:rPr>
        <w:t>10</w:t>
      </w:r>
      <w:r w:rsidRPr="00F103C9">
        <w:t xml:space="preserve">  Amounts of input tax credits relating to reimbursements</w:t>
      </w:r>
      <w:bookmarkEnd w:id="791"/>
    </w:p>
    <w:p w:rsidR="00300522" w:rsidRPr="00F103C9" w:rsidRDefault="00300522" w:rsidP="00300522">
      <w:pPr>
        <w:pStyle w:val="subsection"/>
      </w:pPr>
      <w:r w:rsidRPr="00F103C9">
        <w:tab/>
        <w:t>(1)</w:t>
      </w:r>
      <w:r w:rsidRPr="00F103C9">
        <w:tab/>
        <w:t xml:space="preserve">The amount of the input tax credit for a </w:t>
      </w:r>
      <w:r w:rsidR="00F103C9" w:rsidRPr="00F103C9">
        <w:rPr>
          <w:position w:val="6"/>
          <w:sz w:val="16"/>
          <w:szCs w:val="16"/>
        </w:rPr>
        <w:t>*</w:t>
      </w:r>
      <w:r w:rsidRPr="00F103C9">
        <w:t xml:space="preserve">creditable acquisition the </w:t>
      </w:r>
      <w:r w:rsidR="00F103C9" w:rsidRPr="00F103C9">
        <w:rPr>
          <w:position w:val="6"/>
          <w:sz w:val="16"/>
          <w:szCs w:val="16"/>
        </w:rPr>
        <w:t>*</w:t>
      </w:r>
      <w:r w:rsidRPr="00F103C9">
        <w:t>consideration for which is a reimbursement to which section</w:t>
      </w:r>
      <w:r w:rsidR="00F103C9">
        <w:t> </w:t>
      </w:r>
      <w:r w:rsidRPr="00F103C9">
        <w:t>111</w:t>
      </w:r>
      <w:r w:rsidR="00F103C9">
        <w:noBreakHyphen/>
      </w:r>
      <w:r w:rsidRPr="00F103C9">
        <w:t xml:space="preserve">5 applies is an amount equal to </w:t>
      </w:r>
      <w:r w:rsidRPr="00F103C9">
        <w:rPr>
          <w:position w:val="6"/>
          <w:sz w:val="16"/>
          <w:szCs w:val="16"/>
        </w:rPr>
        <w:t>1</w:t>
      </w:r>
      <w:r w:rsidRPr="00F103C9">
        <w:t>/</w:t>
      </w:r>
      <w:r w:rsidRPr="00F103C9">
        <w:rPr>
          <w:sz w:val="16"/>
          <w:szCs w:val="16"/>
        </w:rPr>
        <w:t>11</w:t>
      </w:r>
      <w:r w:rsidRPr="00F103C9">
        <w:t xml:space="preserve"> of the amount of the reimbursement.</w:t>
      </w:r>
    </w:p>
    <w:p w:rsidR="00300522" w:rsidRPr="00F103C9" w:rsidRDefault="00300522" w:rsidP="00300522">
      <w:pPr>
        <w:pStyle w:val="subsection"/>
      </w:pPr>
      <w:r w:rsidRPr="00F103C9">
        <w:lastRenderedPageBreak/>
        <w:tab/>
        <w:t>(2)</w:t>
      </w:r>
      <w:r w:rsidRPr="00F103C9">
        <w:tab/>
        <w:t>However, if:</w:t>
      </w:r>
    </w:p>
    <w:p w:rsidR="00300522" w:rsidRPr="00F103C9" w:rsidRDefault="00300522" w:rsidP="00300522">
      <w:pPr>
        <w:pStyle w:val="paragraph"/>
      </w:pPr>
      <w:r w:rsidRPr="00F103C9">
        <w:tab/>
        <w:t>(a)</w:t>
      </w:r>
      <w:r w:rsidRPr="00F103C9">
        <w:tab/>
        <w:t xml:space="preserve">the person incurring the expense incurs it in the capacity of an agent, </w:t>
      </w:r>
      <w:r w:rsidR="00F103C9" w:rsidRPr="00F103C9">
        <w:rPr>
          <w:position w:val="6"/>
          <w:sz w:val="16"/>
          <w:szCs w:val="16"/>
        </w:rPr>
        <w:t>*</w:t>
      </w:r>
      <w:r w:rsidRPr="00F103C9">
        <w:t>officer or partner; and</w:t>
      </w:r>
    </w:p>
    <w:p w:rsidR="00300522" w:rsidRPr="00F103C9" w:rsidRDefault="00300522" w:rsidP="00300522">
      <w:pPr>
        <w:pStyle w:val="paragraph"/>
      </w:pPr>
      <w:r w:rsidRPr="00F103C9">
        <w:tab/>
        <w:t>(b)</w:t>
      </w:r>
      <w:r w:rsidRPr="00F103C9">
        <w:tab/>
        <w:t>the incurring of the expense is only in part related directly to his or her activities as your agent or officer, or as a partner, as the case requires;</w:t>
      </w:r>
    </w:p>
    <w:p w:rsidR="00300522" w:rsidRPr="00F103C9" w:rsidRDefault="00300522" w:rsidP="00300522">
      <w:pPr>
        <w:pStyle w:val="subsection2"/>
      </w:pPr>
      <w:r w:rsidRPr="00F103C9">
        <w:t xml:space="preserve">the amount of the input tax credit under </w:t>
      </w:r>
      <w:r w:rsidR="00F103C9">
        <w:t>subsection (</w:t>
      </w:r>
      <w:r w:rsidRPr="00F103C9">
        <w:t>1) is reduced by an extent equivalent to the extent to which the incurring of the expense is not related directly to those activities.</w:t>
      </w:r>
    </w:p>
    <w:p w:rsidR="00300522" w:rsidRPr="00F103C9" w:rsidRDefault="00300522" w:rsidP="00300522">
      <w:pPr>
        <w:pStyle w:val="subsection"/>
      </w:pPr>
      <w:r w:rsidRPr="00F103C9">
        <w:tab/>
        <w:t>(3)</w:t>
      </w:r>
      <w:r w:rsidRPr="00F103C9">
        <w:tab/>
        <w:t>This section has effect despite section</w:t>
      </w:r>
      <w:r w:rsidR="00F103C9">
        <w:t> </w:t>
      </w:r>
      <w:r w:rsidRPr="00F103C9">
        <w:t>11</w:t>
      </w:r>
      <w:r w:rsidR="00F103C9">
        <w:noBreakHyphen/>
      </w:r>
      <w:r w:rsidRPr="00F103C9">
        <w:t>25 (which is about the amount of input tax credits for creditable acquisitions).</w:t>
      </w:r>
    </w:p>
    <w:p w:rsidR="00300522" w:rsidRPr="00F103C9" w:rsidRDefault="00300522" w:rsidP="00300522">
      <w:pPr>
        <w:pStyle w:val="ActHead5"/>
      </w:pPr>
      <w:bookmarkStart w:id="792" w:name="_Toc498001816"/>
      <w:r w:rsidRPr="00F103C9">
        <w:rPr>
          <w:rStyle w:val="CharSectno"/>
        </w:rPr>
        <w:t>111</w:t>
      </w:r>
      <w:r w:rsidR="00F103C9" w:rsidRPr="00F103C9">
        <w:rPr>
          <w:rStyle w:val="CharSectno"/>
        </w:rPr>
        <w:noBreakHyphen/>
      </w:r>
      <w:r w:rsidRPr="00F103C9">
        <w:rPr>
          <w:rStyle w:val="CharSectno"/>
        </w:rPr>
        <w:t>15</w:t>
      </w:r>
      <w:r w:rsidRPr="00F103C9">
        <w:t xml:space="preserve">  Tax invoices relating to reimbursements</w:t>
      </w:r>
      <w:bookmarkEnd w:id="792"/>
    </w:p>
    <w:p w:rsidR="00300522" w:rsidRPr="00F103C9" w:rsidRDefault="00300522" w:rsidP="00300522">
      <w:pPr>
        <w:pStyle w:val="subsection"/>
      </w:pPr>
      <w:r w:rsidRPr="00F103C9">
        <w:tab/>
      </w:r>
      <w:r w:rsidRPr="00F103C9">
        <w:tab/>
        <w:t>For the purposes of subsection</w:t>
      </w:r>
      <w:r w:rsidR="00F103C9">
        <w:t> </w:t>
      </w:r>
      <w:r w:rsidRPr="00F103C9">
        <w:t>29</w:t>
      </w:r>
      <w:r w:rsidR="00F103C9">
        <w:noBreakHyphen/>
      </w:r>
      <w:r w:rsidRPr="00F103C9">
        <w:t xml:space="preserve">10(3), you are taken to hold a </w:t>
      </w:r>
      <w:r w:rsidR="00F103C9" w:rsidRPr="00F103C9">
        <w:rPr>
          <w:position w:val="6"/>
          <w:sz w:val="16"/>
          <w:szCs w:val="16"/>
        </w:rPr>
        <w:t>*</w:t>
      </w:r>
      <w:r w:rsidRPr="00F103C9">
        <w:t xml:space="preserve">tax invoice for a </w:t>
      </w:r>
      <w:r w:rsidR="00F103C9" w:rsidRPr="00F103C9">
        <w:rPr>
          <w:position w:val="6"/>
          <w:sz w:val="16"/>
          <w:szCs w:val="16"/>
        </w:rPr>
        <w:t>*</w:t>
      </w:r>
      <w:r w:rsidRPr="00F103C9">
        <w:t xml:space="preserve">creditable acquisition the </w:t>
      </w:r>
      <w:r w:rsidR="00F103C9" w:rsidRPr="00F103C9">
        <w:rPr>
          <w:position w:val="6"/>
          <w:sz w:val="16"/>
          <w:szCs w:val="16"/>
        </w:rPr>
        <w:t>*</w:t>
      </w:r>
      <w:r w:rsidRPr="00F103C9">
        <w:t>consideration for which is a reimbursement to which section</w:t>
      </w:r>
      <w:r w:rsidR="00F103C9">
        <w:t> </w:t>
      </w:r>
      <w:r w:rsidRPr="00F103C9">
        <w:t>111</w:t>
      </w:r>
      <w:r w:rsidR="00F103C9">
        <w:noBreakHyphen/>
      </w:r>
      <w:r w:rsidRPr="00F103C9">
        <w:t xml:space="preserve">5 applies if you hold a tax invoice for the </w:t>
      </w:r>
      <w:r w:rsidR="00F103C9" w:rsidRPr="00F103C9">
        <w:rPr>
          <w:position w:val="6"/>
          <w:sz w:val="16"/>
          <w:szCs w:val="16"/>
        </w:rPr>
        <w:t>*</w:t>
      </w:r>
      <w:r w:rsidRPr="00F103C9">
        <w:t>taxable supply referred to in subsection</w:t>
      </w:r>
      <w:r w:rsidR="00F103C9">
        <w:t> </w:t>
      </w:r>
      <w:r w:rsidRPr="00F103C9">
        <w:t>111</w:t>
      </w:r>
      <w:r w:rsidR="00F103C9">
        <w:noBreakHyphen/>
      </w:r>
      <w:r w:rsidRPr="00F103C9">
        <w:t>5(3).</w:t>
      </w:r>
    </w:p>
    <w:p w:rsidR="006B4DFA" w:rsidRPr="00F103C9" w:rsidRDefault="006B4DFA" w:rsidP="006B4DFA">
      <w:pPr>
        <w:pStyle w:val="ActHead5"/>
      </w:pPr>
      <w:bookmarkStart w:id="793" w:name="_Toc498001817"/>
      <w:r w:rsidRPr="00F103C9">
        <w:rPr>
          <w:rStyle w:val="CharSectno"/>
        </w:rPr>
        <w:t>111</w:t>
      </w:r>
      <w:r w:rsidR="00F103C9" w:rsidRPr="00F103C9">
        <w:rPr>
          <w:rStyle w:val="CharSectno"/>
        </w:rPr>
        <w:noBreakHyphen/>
      </w:r>
      <w:r w:rsidRPr="00F103C9">
        <w:rPr>
          <w:rStyle w:val="CharSectno"/>
        </w:rPr>
        <w:t>18</w:t>
      </w:r>
      <w:r w:rsidRPr="00F103C9">
        <w:t xml:space="preserve">  Application of Division to volunteers working for charities etc.</w:t>
      </w:r>
      <w:bookmarkEnd w:id="793"/>
    </w:p>
    <w:p w:rsidR="00300522" w:rsidRPr="00F103C9" w:rsidRDefault="00300522" w:rsidP="00300522">
      <w:pPr>
        <w:pStyle w:val="subsection"/>
      </w:pPr>
      <w:r w:rsidRPr="00F103C9">
        <w:tab/>
        <w:t>(1)</w:t>
      </w:r>
      <w:r w:rsidRPr="00F103C9">
        <w:tab/>
        <w:t xml:space="preserve">If: </w:t>
      </w:r>
    </w:p>
    <w:p w:rsidR="00300522" w:rsidRPr="00F103C9" w:rsidRDefault="00300522" w:rsidP="00300522">
      <w:pPr>
        <w:pStyle w:val="paragraph"/>
      </w:pPr>
      <w:r w:rsidRPr="00F103C9">
        <w:tab/>
        <w:t>(a)</w:t>
      </w:r>
      <w:r w:rsidRPr="00F103C9">
        <w:tab/>
      </w:r>
      <w:r w:rsidR="000A4360" w:rsidRPr="00F103C9">
        <w:t xml:space="preserve">an </w:t>
      </w:r>
      <w:r w:rsidR="00F103C9" w:rsidRPr="00F103C9">
        <w:rPr>
          <w:position w:val="6"/>
          <w:sz w:val="16"/>
        </w:rPr>
        <w:t>*</w:t>
      </w:r>
      <w:r w:rsidR="000A4360" w:rsidRPr="00F103C9">
        <w:t>endorsed charity</w:t>
      </w:r>
      <w:r w:rsidRPr="00F103C9">
        <w:t xml:space="preserve">, a </w:t>
      </w:r>
      <w:r w:rsidR="00F103C9" w:rsidRPr="00F103C9">
        <w:rPr>
          <w:position w:val="6"/>
          <w:sz w:val="16"/>
          <w:szCs w:val="16"/>
        </w:rPr>
        <w:t>*</w:t>
      </w:r>
      <w:r w:rsidRPr="00F103C9">
        <w:t>gift</w:t>
      </w:r>
      <w:r w:rsidR="00F103C9">
        <w:noBreakHyphen/>
      </w:r>
      <w:r w:rsidRPr="00F103C9">
        <w:t xml:space="preserve">deductible entity or a </w:t>
      </w:r>
      <w:r w:rsidR="00F103C9" w:rsidRPr="00F103C9">
        <w:rPr>
          <w:position w:val="6"/>
          <w:sz w:val="16"/>
          <w:szCs w:val="16"/>
        </w:rPr>
        <w:t>*</w:t>
      </w:r>
      <w:r w:rsidRPr="00F103C9">
        <w:t xml:space="preserve">government school reimburses an individual for an expense he or she incurs; and </w:t>
      </w:r>
    </w:p>
    <w:p w:rsidR="00300522" w:rsidRPr="00F103C9" w:rsidRDefault="00300522" w:rsidP="00300522">
      <w:pPr>
        <w:pStyle w:val="paragraph"/>
      </w:pPr>
      <w:r w:rsidRPr="00F103C9">
        <w:tab/>
        <w:t>(b)</w:t>
      </w:r>
      <w:r w:rsidRPr="00F103C9">
        <w:tab/>
        <w:t xml:space="preserve">the expense is directly related to his or her activities as a volunteer of the </w:t>
      </w:r>
      <w:r w:rsidR="007604C8" w:rsidRPr="00F103C9">
        <w:t>endorsed charity</w:t>
      </w:r>
      <w:r w:rsidRPr="00F103C9">
        <w:t>, gift</w:t>
      </w:r>
      <w:r w:rsidR="00F103C9">
        <w:noBreakHyphen/>
      </w:r>
      <w:r w:rsidRPr="00F103C9">
        <w:t xml:space="preserve">deductible entity or government school; </w:t>
      </w:r>
    </w:p>
    <w:p w:rsidR="00300522" w:rsidRPr="00F103C9" w:rsidRDefault="00300522" w:rsidP="00300522">
      <w:pPr>
        <w:pStyle w:val="subsection2"/>
      </w:pPr>
      <w:r w:rsidRPr="00F103C9">
        <w:t xml:space="preserve">this </w:t>
      </w:r>
      <w:r w:rsidR="00A53099" w:rsidRPr="00F103C9">
        <w:t>Division</w:t>
      </w:r>
      <w:r w:rsidR="00A36DB5" w:rsidRPr="00F103C9">
        <w:t xml:space="preserve"> </w:t>
      </w:r>
      <w:r w:rsidRPr="00F103C9">
        <w:t xml:space="preserve">applies </w:t>
      </w:r>
      <w:r w:rsidR="008630B5" w:rsidRPr="00F103C9">
        <w:t>to the endorsed charity</w:t>
      </w:r>
      <w:r w:rsidRPr="00F103C9">
        <w:t>, gift</w:t>
      </w:r>
      <w:r w:rsidR="00F103C9">
        <w:noBreakHyphen/>
      </w:r>
      <w:r w:rsidRPr="00F103C9">
        <w:t xml:space="preserve">deductible entity or government school as if: </w:t>
      </w:r>
    </w:p>
    <w:p w:rsidR="00300522" w:rsidRPr="00F103C9" w:rsidRDefault="00300522" w:rsidP="00300522">
      <w:pPr>
        <w:pStyle w:val="paragraph"/>
      </w:pPr>
      <w:r w:rsidRPr="00F103C9">
        <w:tab/>
        <w:t>(c)</w:t>
      </w:r>
      <w:r w:rsidRPr="00F103C9">
        <w:tab/>
        <w:t xml:space="preserve">the individual were an employee of the </w:t>
      </w:r>
      <w:r w:rsidR="00675830" w:rsidRPr="00F103C9">
        <w:t>endorsed charity</w:t>
      </w:r>
      <w:r w:rsidRPr="00F103C9">
        <w:t>, gift</w:t>
      </w:r>
      <w:r w:rsidR="00F103C9">
        <w:noBreakHyphen/>
      </w:r>
      <w:r w:rsidRPr="00F103C9">
        <w:t xml:space="preserve">deductible entity or government school; and </w:t>
      </w:r>
    </w:p>
    <w:p w:rsidR="00300522" w:rsidRPr="00F103C9" w:rsidRDefault="00300522" w:rsidP="00300522">
      <w:pPr>
        <w:pStyle w:val="paragraph"/>
      </w:pPr>
      <w:r w:rsidRPr="00F103C9">
        <w:tab/>
        <w:t>(d)</w:t>
      </w:r>
      <w:r w:rsidRPr="00F103C9">
        <w:tab/>
        <w:t xml:space="preserve">his or her activities in connection with incurring the expense were activities as such an employee. </w:t>
      </w:r>
    </w:p>
    <w:p w:rsidR="00300522" w:rsidRPr="00F103C9" w:rsidRDefault="00300522" w:rsidP="00300522">
      <w:pPr>
        <w:pStyle w:val="subsection"/>
      </w:pPr>
      <w:r w:rsidRPr="00F103C9">
        <w:lastRenderedPageBreak/>
        <w:tab/>
        <w:t>(3)</w:t>
      </w:r>
      <w:r w:rsidRPr="00F103C9">
        <w:tab/>
      </w:r>
      <w:r w:rsidR="00F103C9">
        <w:t>Subsection (</w:t>
      </w:r>
      <w:r w:rsidRPr="00F103C9">
        <w:t xml:space="preserve">1) does not apply in relation to a reimbursement by a </w:t>
      </w:r>
      <w:r w:rsidR="00F103C9" w:rsidRPr="00F103C9">
        <w:rPr>
          <w:position w:val="6"/>
          <w:sz w:val="16"/>
        </w:rPr>
        <w:t>*</w:t>
      </w:r>
      <w:r w:rsidRPr="00F103C9">
        <w:t>gift</w:t>
      </w:r>
      <w:r w:rsidR="00F103C9">
        <w:noBreakHyphen/>
      </w:r>
      <w:r w:rsidRPr="00F103C9">
        <w:t xml:space="preserve">deductible entity endorsed as a deductible gift recipient (within the meaning of the </w:t>
      </w:r>
      <w:r w:rsidR="00F103C9" w:rsidRPr="00F103C9">
        <w:rPr>
          <w:position w:val="6"/>
          <w:sz w:val="16"/>
        </w:rPr>
        <w:t>*</w:t>
      </w:r>
      <w:r w:rsidRPr="00F103C9">
        <w:t>ITAA 1997) under section</w:t>
      </w:r>
      <w:r w:rsidR="00F103C9">
        <w:t> </w:t>
      </w:r>
      <w:r w:rsidRPr="00F103C9">
        <w:t>30</w:t>
      </w:r>
      <w:r w:rsidR="00F103C9">
        <w:noBreakHyphen/>
      </w:r>
      <w:r w:rsidRPr="00F103C9">
        <w:t>120 of the ITAA 1997, unless:</w:t>
      </w:r>
    </w:p>
    <w:p w:rsidR="00300522" w:rsidRPr="00F103C9" w:rsidRDefault="00300522" w:rsidP="00300522">
      <w:pPr>
        <w:pStyle w:val="paragraph"/>
      </w:pPr>
      <w:r w:rsidRPr="00F103C9">
        <w:tab/>
        <w:t>(a)</w:t>
      </w:r>
      <w:r w:rsidRPr="00F103C9">
        <w:tab/>
        <w:t>the entity is:</w:t>
      </w:r>
    </w:p>
    <w:p w:rsidR="00756E0C" w:rsidRPr="00F103C9" w:rsidRDefault="00756E0C" w:rsidP="00756E0C">
      <w:pPr>
        <w:pStyle w:val="paragraphsub"/>
      </w:pPr>
      <w:r w:rsidRPr="00F103C9">
        <w:tab/>
        <w:t>(i)</w:t>
      </w:r>
      <w:r w:rsidRPr="00F103C9">
        <w:tab/>
        <w:t xml:space="preserve">an </w:t>
      </w:r>
      <w:r w:rsidR="00F103C9" w:rsidRPr="00F103C9">
        <w:rPr>
          <w:position w:val="6"/>
          <w:sz w:val="16"/>
        </w:rPr>
        <w:t>*</w:t>
      </w:r>
      <w:r w:rsidRPr="00F103C9">
        <w:t>endorsed charity; or</w:t>
      </w:r>
    </w:p>
    <w:p w:rsidR="00300522" w:rsidRPr="00F103C9" w:rsidRDefault="00300522" w:rsidP="00300522">
      <w:pPr>
        <w:pStyle w:val="paragraphsub"/>
      </w:pPr>
      <w:r w:rsidRPr="00F103C9">
        <w:tab/>
        <w:t>(ii)</w:t>
      </w:r>
      <w:r w:rsidRPr="00F103C9">
        <w:tab/>
        <w:t xml:space="preserve">a </w:t>
      </w:r>
      <w:r w:rsidR="00F103C9" w:rsidRPr="00F103C9">
        <w:rPr>
          <w:position w:val="6"/>
          <w:sz w:val="16"/>
        </w:rPr>
        <w:t>*</w:t>
      </w:r>
      <w:r w:rsidRPr="00F103C9">
        <w:t>government school; or</w:t>
      </w:r>
    </w:p>
    <w:p w:rsidR="00300522" w:rsidRPr="00F103C9" w:rsidRDefault="00300522" w:rsidP="00300522">
      <w:pPr>
        <w:pStyle w:val="paragraphsub"/>
      </w:pPr>
      <w:r w:rsidRPr="00F103C9">
        <w:tab/>
        <w:t>(iii)</w:t>
      </w:r>
      <w:r w:rsidRPr="00F103C9">
        <w:tab/>
        <w:t>a fund, authority or institution of a kind referred to in paragraph</w:t>
      </w:r>
      <w:r w:rsidR="00F103C9">
        <w:t> </w:t>
      </w:r>
      <w:r w:rsidRPr="00F103C9">
        <w:t>30</w:t>
      </w:r>
      <w:r w:rsidR="00F103C9">
        <w:noBreakHyphen/>
      </w:r>
      <w:r w:rsidRPr="00F103C9">
        <w:t>125(1)(b) of the ITAA 1997; or</w:t>
      </w:r>
    </w:p>
    <w:p w:rsidR="00300522" w:rsidRPr="00F103C9" w:rsidRDefault="00300522" w:rsidP="00300522">
      <w:pPr>
        <w:pStyle w:val="paragraph"/>
      </w:pPr>
      <w:r w:rsidRPr="00F103C9">
        <w:tab/>
        <w:t>(b)</w:t>
      </w:r>
      <w:r w:rsidRPr="00F103C9">
        <w:tab/>
        <w:t xml:space="preserve">each purpose to which the expense relates is a </w:t>
      </w:r>
      <w:r w:rsidR="00F103C9" w:rsidRPr="00F103C9">
        <w:rPr>
          <w:position w:val="6"/>
          <w:sz w:val="16"/>
        </w:rPr>
        <w:t>*</w:t>
      </w:r>
      <w:r w:rsidRPr="00F103C9">
        <w:t>gift</w:t>
      </w:r>
      <w:r w:rsidR="00F103C9">
        <w:noBreakHyphen/>
      </w:r>
      <w:r w:rsidRPr="00F103C9">
        <w:t>deductible purpose of the entity.</w:t>
      </w:r>
    </w:p>
    <w:p w:rsidR="00300522" w:rsidRPr="00F103C9" w:rsidRDefault="00300522" w:rsidP="00300522">
      <w:pPr>
        <w:pStyle w:val="notetext"/>
      </w:pPr>
      <w:r w:rsidRPr="00F103C9">
        <w:t>Note:</w:t>
      </w:r>
      <w:r w:rsidRPr="00F103C9">
        <w:tab/>
        <w:t>This subsection excludes from this section reimbursements by certain (but not all) gift</w:t>
      </w:r>
      <w:r w:rsidR="00F103C9">
        <w:noBreakHyphen/>
      </w:r>
      <w:r w:rsidRPr="00F103C9">
        <w:t>deductible entities that are only endorsed for the operation of a fund, authority or institution. However, reimbursements can be covered by this section if they relate to the principal purpose of the fund, authority or institution.</w:t>
      </w:r>
    </w:p>
    <w:p w:rsidR="00300522" w:rsidRPr="00F103C9" w:rsidRDefault="00300522" w:rsidP="00300522">
      <w:pPr>
        <w:pStyle w:val="ActHead5"/>
      </w:pPr>
      <w:bookmarkStart w:id="794" w:name="_Toc498001818"/>
      <w:r w:rsidRPr="00F103C9">
        <w:rPr>
          <w:rStyle w:val="CharSectno"/>
        </w:rPr>
        <w:t>111</w:t>
      </w:r>
      <w:r w:rsidR="00F103C9" w:rsidRPr="00F103C9">
        <w:rPr>
          <w:rStyle w:val="CharSectno"/>
        </w:rPr>
        <w:noBreakHyphen/>
      </w:r>
      <w:r w:rsidRPr="00F103C9">
        <w:rPr>
          <w:rStyle w:val="CharSectno"/>
        </w:rPr>
        <w:t>20</w:t>
      </w:r>
      <w:r w:rsidRPr="00F103C9">
        <w:t xml:space="preserve">  Application of </w:t>
      </w:r>
      <w:r w:rsidR="00A53099" w:rsidRPr="00F103C9">
        <w:t>Division</w:t>
      </w:r>
      <w:r w:rsidR="00A36DB5" w:rsidRPr="00F103C9">
        <w:t xml:space="preserve"> </w:t>
      </w:r>
      <w:r w:rsidRPr="00F103C9">
        <w:t>to recipients of certain withholding payments</w:t>
      </w:r>
      <w:bookmarkEnd w:id="794"/>
    </w:p>
    <w:p w:rsidR="00300522" w:rsidRPr="00F103C9" w:rsidRDefault="00300522" w:rsidP="00300522">
      <w:pPr>
        <w:pStyle w:val="subsection"/>
      </w:pPr>
      <w:r w:rsidRPr="00F103C9">
        <w:tab/>
        <w:t>(1)</w:t>
      </w:r>
      <w:r w:rsidRPr="00F103C9">
        <w:tab/>
        <w:t xml:space="preserve">If you make, or are liable to make, </w:t>
      </w:r>
      <w:r w:rsidR="00F103C9" w:rsidRPr="00F103C9">
        <w:rPr>
          <w:position w:val="6"/>
          <w:sz w:val="16"/>
          <w:szCs w:val="16"/>
        </w:rPr>
        <w:t>*</w:t>
      </w:r>
      <w:r w:rsidRPr="00F103C9">
        <w:t xml:space="preserve">withholding payments covered by </w:t>
      </w:r>
      <w:r w:rsidR="00F103C9">
        <w:t>subsection (</w:t>
      </w:r>
      <w:r w:rsidRPr="00F103C9">
        <w:t xml:space="preserve">2), this </w:t>
      </w:r>
      <w:r w:rsidR="00A53099" w:rsidRPr="00F103C9">
        <w:t>Division</w:t>
      </w:r>
      <w:r w:rsidR="00A36DB5" w:rsidRPr="00F103C9">
        <w:t xml:space="preserve"> </w:t>
      </w:r>
      <w:r w:rsidRPr="00F103C9">
        <w:t>applies to you as if:</w:t>
      </w:r>
    </w:p>
    <w:p w:rsidR="00300522" w:rsidRPr="00F103C9" w:rsidRDefault="00300522" w:rsidP="00300522">
      <w:pPr>
        <w:pStyle w:val="paragraph"/>
      </w:pPr>
      <w:r w:rsidRPr="00F103C9">
        <w:tab/>
        <w:t>(a)</w:t>
      </w:r>
      <w:r w:rsidRPr="00F103C9">
        <w:tab/>
        <w:t>an individual to whom you make (or are liable to make) such payments were your employee; and</w:t>
      </w:r>
    </w:p>
    <w:p w:rsidR="00300522" w:rsidRPr="00F103C9" w:rsidRDefault="00300522" w:rsidP="00300522">
      <w:pPr>
        <w:pStyle w:val="paragraph"/>
      </w:pPr>
      <w:r w:rsidRPr="00F103C9">
        <w:tab/>
        <w:t>(b)</w:t>
      </w:r>
      <w:r w:rsidRPr="00F103C9">
        <w:tab/>
        <w:t>his or her activities in connection with earning such payments were activities as your employee.</w:t>
      </w:r>
    </w:p>
    <w:p w:rsidR="00300522" w:rsidRPr="00F103C9" w:rsidRDefault="00300522" w:rsidP="00300522">
      <w:pPr>
        <w:pStyle w:val="subsection"/>
      </w:pPr>
      <w:r w:rsidRPr="00F103C9">
        <w:tab/>
        <w:t>(2)</w:t>
      </w:r>
      <w:r w:rsidRPr="00F103C9">
        <w:tab/>
        <w:t xml:space="preserve">This subsection covers a </w:t>
      </w:r>
      <w:r w:rsidR="00F103C9" w:rsidRPr="00F103C9">
        <w:rPr>
          <w:position w:val="6"/>
          <w:sz w:val="16"/>
          <w:szCs w:val="16"/>
        </w:rPr>
        <w:t>*</w:t>
      </w:r>
      <w:r w:rsidRPr="00F103C9">
        <w:t>withholding payment covered by any of the provisions in Schedule</w:t>
      </w:r>
      <w:r w:rsidR="00F103C9">
        <w:t> </w:t>
      </w:r>
      <w:r w:rsidRPr="00F103C9">
        <w:t xml:space="preserve">1 to the </w:t>
      </w:r>
      <w:r w:rsidRPr="00F103C9">
        <w:rPr>
          <w:i/>
          <w:iCs/>
        </w:rPr>
        <w:t xml:space="preserve">Taxation Administration Act 1953 </w:t>
      </w:r>
      <w:r w:rsidRPr="00F103C9">
        <w:t>listed in the table.</w:t>
      </w:r>
    </w:p>
    <w:p w:rsidR="00300522" w:rsidRPr="00F103C9" w:rsidRDefault="00300522" w:rsidP="00300522">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300522" w:rsidRPr="00F103C9" w:rsidTr="00A53099">
        <w:trPr>
          <w:tblHeader/>
        </w:trPr>
        <w:tc>
          <w:tcPr>
            <w:tcW w:w="7110" w:type="dxa"/>
            <w:gridSpan w:val="3"/>
            <w:tcBorders>
              <w:top w:val="single" w:sz="12" w:space="0" w:color="auto"/>
              <w:bottom w:val="single" w:sz="6" w:space="0" w:color="auto"/>
            </w:tcBorders>
            <w:shd w:val="clear" w:color="auto" w:fill="auto"/>
          </w:tcPr>
          <w:p w:rsidR="00300522" w:rsidRPr="00F103C9" w:rsidRDefault="00300522" w:rsidP="00CA2831">
            <w:pPr>
              <w:pStyle w:val="Tabletext"/>
              <w:keepNext/>
              <w:keepLines/>
              <w:rPr>
                <w:b/>
              </w:rPr>
            </w:pPr>
            <w:r w:rsidRPr="00F103C9">
              <w:rPr>
                <w:b/>
                <w:bCs/>
              </w:rPr>
              <w:t>Withholding payments covered</w:t>
            </w:r>
          </w:p>
        </w:tc>
      </w:tr>
      <w:tr w:rsidR="00300522" w:rsidRPr="00F103C9" w:rsidTr="00A53099">
        <w:trPr>
          <w:tblHeader/>
        </w:trPr>
        <w:tc>
          <w:tcPr>
            <w:tcW w:w="708"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Item</w:t>
            </w:r>
          </w:p>
        </w:tc>
        <w:tc>
          <w:tcPr>
            <w:tcW w:w="1843"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Provision</w:t>
            </w:r>
          </w:p>
        </w:tc>
        <w:tc>
          <w:tcPr>
            <w:tcW w:w="4559" w:type="dxa"/>
            <w:tcBorders>
              <w:top w:val="single" w:sz="6" w:space="0" w:color="auto"/>
              <w:bottom w:val="single" w:sz="12" w:space="0" w:color="auto"/>
            </w:tcBorders>
            <w:shd w:val="clear" w:color="auto" w:fill="auto"/>
          </w:tcPr>
          <w:p w:rsidR="00300522" w:rsidRPr="00F103C9" w:rsidRDefault="00300522" w:rsidP="00CA2831">
            <w:pPr>
              <w:pStyle w:val="Tabletext"/>
              <w:keepNext/>
              <w:keepLines/>
              <w:rPr>
                <w:b/>
              </w:rPr>
            </w:pPr>
            <w:r w:rsidRPr="00F103C9">
              <w:rPr>
                <w:b/>
                <w:bCs/>
              </w:rPr>
              <w:t>Subject matter</w:t>
            </w:r>
          </w:p>
        </w:tc>
      </w:tr>
      <w:tr w:rsidR="00300522" w:rsidRPr="00F103C9" w:rsidTr="00A53099">
        <w:tc>
          <w:tcPr>
            <w:tcW w:w="708" w:type="dxa"/>
            <w:tcBorders>
              <w:top w:val="single" w:sz="12" w:space="0" w:color="auto"/>
            </w:tcBorders>
            <w:shd w:val="clear" w:color="auto" w:fill="auto"/>
          </w:tcPr>
          <w:p w:rsidR="00300522" w:rsidRPr="00F103C9" w:rsidRDefault="00300522" w:rsidP="00300522">
            <w:pPr>
              <w:pStyle w:val="Tabletext"/>
            </w:pPr>
            <w:r w:rsidRPr="00F103C9">
              <w:t>1</w:t>
            </w:r>
          </w:p>
        </w:tc>
        <w:tc>
          <w:tcPr>
            <w:tcW w:w="1843" w:type="dxa"/>
            <w:tcBorders>
              <w:top w:val="single" w:sz="12" w:space="0" w:color="auto"/>
            </w:tcBorders>
            <w:shd w:val="clear" w:color="auto" w:fill="auto"/>
          </w:tcPr>
          <w:p w:rsidR="00300522" w:rsidRPr="00F103C9" w:rsidRDefault="00300522" w:rsidP="00300522">
            <w:pPr>
              <w:pStyle w:val="Tabletext"/>
            </w:pPr>
            <w:r w:rsidRPr="00F103C9">
              <w:t>Section</w:t>
            </w:r>
            <w:r w:rsidR="00F103C9">
              <w:t> </w:t>
            </w:r>
            <w:r w:rsidRPr="00F103C9">
              <w:t>12</w:t>
            </w:r>
            <w:r w:rsidR="00F103C9">
              <w:noBreakHyphen/>
            </w:r>
            <w:r w:rsidRPr="00F103C9">
              <w:t>35</w:t>
            </w:r>
          </w:p>
        </w:tc>
        <w:tc>
          <w:tcPr>
            <w:tcW w:w="4559" w:type="dxa"/>
            <w:tcBorders>
              <w:top w:val="single" w:sz="12" w:space="0" w:color="auto"/>
            </w:tcBorders>
            <w:shd w:val="clear" w:color="auto" w:fill="auto"/>
          </w:tcPr>
          <w:p w:rsidR="00300522" w:rsidRPr="00F103C9" w:rsidRDefault="00300522" w:rsidP="00300522">
            <w:pPr>
              <w:pStyle w:val="Tabletext"/>
            </w:pPr>
            <w:r w:rsidRPr="00F103C9">
              <w:t>Payment to employee</w:t>
            </w:r>
          </w:p>
        </w:tc>
      </w:tr>
      <w:tr w:rsidR="00300522" w:rsidRPr="00F103C9" w:rsidTr="00A53099">
        <w:tc>
          <w:tcPr>
            <w:tcW w:w="708" w:type="dxa"/>
            <w:shd w:val="clear" w:color="auto" w:fill="auto"/>
          </w:tcPr>
          <w:p w:rsidR="00300522" w:rsidRPr="00F103C9" w:rsidRDefault="00300522" w:rsidP="00300522">
            <w:pPr>
              <w:pStyle w:val="Tabletext"/>
            </w:pPr>
            <w:r w:rsidRPr="00F103C9">
              <w:t>2</w:t>
            </w:r>
          </w:p>
        </w:tc>
        <w:tc>
          <w:tcPr>
            <w:tcW w:w="1843" w:type="dxa"/>
            <w:shd w:val="clear" w:color="auto" w:fill="auto"/>
          </w:tcPr>
          <w:p w:rsidR="00300522" w:rsidRPr="00F103C9" w:rsidRDefault="00300522" w:rsidP="00300522">
            <w:pPr>
              <w:pStyle w:val="Tabletext"/>
            </w:pPr>
            <w:r w:rsidRPr="00F103C9">
              <w:t>Section</w:t>
            </w:r>
            <w:r w:rsidR="00F103C9">
              <w:t> </w:t>
            </w:r>
            <w:r w:rsidRPr="00F103C9">
              <w:t>12</w:t>
            </w:r>
            <w:r w:rsidR="00F103C9">
              <w:noBreakHyphen/>
            </w:r>
            <w:r w:rsidRPr="00F103C9">
              <w:t>40</w:t>
            </w:r>
          </w:p>
        </w:tc>
        <w:tc>
          <w:tcPr>
            <w:tcW w:w="4559" w:type="dxa"/>
            <w:shd w:val="clear" w:color="auto" w:fill="auto"/>
          </w:tcPr>
          <w:p w:rsidR="00300522" w:rsidRPr="00F103C9" w:rsidRDefault="00300522" w:rsidP="00300522">
            <w:pPr>
              <w:pStyle w:val="Tabletext"/>
            </w:pPr>
            <w:r w:rsidRPr="00F103C9">
              <w:t>Payment to company director</w:t>
            </w:r>
          </w:p>
        </w:tc>
      </w:tr>
      <w:tr w:rsidR="00300522" w:rsidRPr="00F103C9" w:rsidTr="00A53099">
        <w:tc>
          <w:tcPr>
            <w:tcW w:w="708" w:type="dxa"/>
            <w:shd w:val="clear" w:color="auto" w:fill="auto"/>
          </w:tcPr>
          <w:p w:rsidR="00300522" w:rsidRPr="00F103C9" w:rsidRDefault="00300522" w:rsidP="00300522">
            <w:pPr>
              <w:pStyle w:val="Tabletext"/>
            </w:pPr>
            <w:r w:rsidRPr="00F103C9">
              <w:t>3</w:t>
            </w:r>
          </w:p>
        </w:tc>
        <w:tc>
          <w:tcPr>
            <w:tcW w:w="1843" w:type="dxa"/>
            <w:shd w:val="clear" w:color="auto" w:fill="auto"/>
          </w:tcPr>
          <w:p w:rsidR="00300522" w:rsidRPr="00F103C9" w:rsidRDefault="00300522" w:rsidP="00300522">
            <w:pPr>
              <w:pStyle w:val="Tabletext"/>
            </w:pPr>
            <w:r w:rsidRPr="00F103C9">
              <w:t>Section</w:t>
            </w:r>
            <w:r w:rsidR="00F103C9">
              <w:t> </w:t>
            </w:r>
            <w:r w:rsidRPr="00F103C9">
              <w:t>12</w:t>
            </w:r>
            <w:r w:rsidR="00F103C9">
              <w:noBreakHyphen/>
            </w:r>
            <w:r w:rsidRPr="00F103C9">
              <w:t>45</w:t>
            </w:r>
          </w:p>
        </w:tc>
        <w:tc>
          <w:tcPr>
            <w:tcW w:w="4559" w:type="dxa"/>
            <w:shd w:val="clear" w:color="auto" w:fill="auto"/>
          </w:tcPr>
          <w:p w:rsidR="00300522" w:rsidRPr="00F103C9" w:rsidRDefault="00300522" w:rsidP="00300522">
            <w:pPr>
              <w:pStyle w:val="Tabletext"/>
            </w:pPr>
            <w:r w:rsidRPr="00F103C9">
              <w:t>Payment to office holder</w:t>
            </w:r>
          </w:p>
        </w:tc>
      </w:tr>
      <w:tr w:rsidR="00300522" w:rsidRPr="00F103C9" w:rsidTr="00A53099">
        <w:tc>
          <w:tcPr>
            <w:tcW w:w="708" w:type="dxa"/>
            <w:tcBorders>
              <w:bottom w:val="single" w:sz="4" w:space="0" w:color="auto"/>
            </w:tcBorders>
            <w:shd w:val="clear" w:color="auto" w:fill="auto"/>
          </w:tcPr>
          <w:p w:rsidR="00300522" w:rsidRPr="00F103C9" w:rsidRDefault="00300522" w:rsidP="00300522">
            <w:pPr>
              <w:pStyle w:val="Tabletext"/>
            </w:pPr>
            <w:r w:rsidRPr="00F103C9">
              <w:lastRenderedPageBreak/>
              <w:t>4</w:t>
            </w:r>
          </w:p>
        </w:tc>
        <w:tc>
          <w:tcPr>
            <w:tcW w:w="1843" w:type="dxa"/>
            <w:tcBorders>
              <w:bottom w:val="single" w:sz="4" w:space="0" w:color="auto"/>
            </w:tcBorders>
            <w:shd w:val="clear" w:color="auto" w:fill="auto"/>
          </w:tcPr>
          <w:p w:rsidR="00300522" w:rsidRPr="00F103C9" w:rsidRDefault="00300522" w:rsidP="00300522">
            <w:pPr>
              <w:pStyle w:val="Tabletext"/>
            </w:pPr>
            <w:r w:rsidRPr="00F103C9">
              <w:t>Section</w:t>
            </w:r>
            <w:r w:rsidR="00F103C9">
              <w:t> </w:t>
            </w:r>
            <w:r w:rsidRPr="00F103C9">
              <w:t>12</w:t>
            </w:r>
            <w:r w:rsidR="00F103C9">
              <w:noBreakHyphen/>
            </w:r>
            <w:r w:rsidRPr="00F103C9">
              <w:t>55</w:t>
            </w:r>
          </w:p>
        </w:tc>
        <w:tc>
          <w:tcPr>
            <w:tcW w:w="4559" w:type="dxa"/>
            <w:tcBorders>
              <w:bottom w:val="single" w:sz="4" w:space="0" w:color="auto"/>
            </w:tcBorders>
            <w:shd w:val="clear" w:color="auto" w:fill="auto"/>
          </w:tcPr>
          <w:p w:rsidR="00300522" w:rsidRPr="00F103C9" w:rsidRDefault="00300522" w:rsidP="00300522">
            <w:pPr>
              <w:pStyle w:val="Tabletext"/>
            </w:pPr>
            <w:r w:rsidRPr="00F103C9">
              <w:rPr>
                <w:noProof/>
              </w:rPr>
              <w:t>Voluntary agreement to withhold</w:t>
            </w:r>
          </w:p>
        </w:tc>
      </w:tr>
      <w:tr w:rsidR="00300522" w:rsidRPr="00F103C9" w:rsidTr="00A53099">
        <w:tc>
          <w:tcPr>
            <w:tcW w:w="708" w:type="dxa"/>
            <w:tcBorders>
              <w:bottom w:val="single" w:sz="12" w:space="0" w:color="auto"/>
            </w:tcBorders>
            <w:shd w:val="clear" w:color="auto" w:fill="auto"/>
          </w:tcPr>
          <w:p w:rsidR="00300522" w:rsidRPr="00F103C9" w:rsidRDefault="00300522" w:rsidP="00300522">
            <w:pPr>
              <w:pStyle w:val="Tabletext"/>
            </w:pPr>
            <w:r w:rsidRPr="00F103C9">
              <w:t>5</w:t>
            </w:r>
          </w:p>
        </w:tc>
        <w:tc>
          <w:tcPr>
            <w:tcW w:w="1843" w:type="dxa"/>
            <w:tcBorders>
              <w:bottom w:val="single" w:sz="12" w:space="0" w:color="auto"/>
            </w:tcBorders>
            <w:shd w:val="clear" w:color="auto" w:fill="auto"/>
          </w:tcPr>
          <w:p w:rsidR="00300522" w:rsidRPr="00F103C9" w:rsidRDefault="00300522" w:rsidP="00300522">
            <w:pPr>
              <w:pStyle w:val="Tabletext"/>
            </w:pPr>
            <w:r w:rsidRPr="00F103C9">
              <w:t>Section</w:t>
            </w:r>
            <w:r w:rsidR="00F103C9">
              <w:t> </w:t>
            </w:r>
            <w:r w:rsidRPr="00F103C9">
              <w:rPr>
                <w:noProof/>
              </w:rPr>
              <w:t>12</w:t>
            </w:r>
            <w:r w:rsidR="00F103C9">
              <w:rPr>
                <w:noProof/>
              </w:rPr>
              <w:noBreakHyphen/>
            </w:r>
            <w:r w:rsidRPr="00F103C9">
              <w:rPr>
                <w:noProof/>
              </w:rPr>
              <w:t>60</w:t>
            </w:r>
          </w:p>
        </w:tc>
        <w:tc>
          <w:tcPr>
            <w:tcW w:w="4559" w:type="dxa"/>
            <w:tcBorders>
              <w:bottom w:val="single" w:sz="12" w:space="0" w:color="auto"/>
            </w:tcBorders>
            <w:shd w:val="clear" w:color="auto" w:fill="auto"/>
          </w:tcPr>
          <w:p w:rsidR="00300522" w:rsidRPr="00F103C9" w:rsidRDefault="00300522" w:rsidP="00300522">
            <w:pPr>
              <w:pStyle w:val="Tabletext"/>
            </w:pPr>
            <w:r w:rsidRPr="00F103C9">
              <w:rPr>
                <w:noProof/>
              </w:rPr>
              <w:t>Payment under labour hire arrangement, or specified by regulations</w:t>
            </w:r>
          </w:p>
        </w:tc>
      </w:tr>
    </w:tbl>
    <w:p w:rsidR="00300522" w:rsidRPr="00F103C9" w:rsidRDefault="00300522" w:rsidP="00334FED">
      <w:pPr>
        <w:pStyle w:val="ActHead5"/>
      </w:pPr>
      <w:bookmarkStart w:id="795" w:name="_Toc498001819"/>
      <w:r w:rsidRPr="00F103C9">
        <w:rPr>
          <w:rStyle w:val="CharSectno"/>
        </w:rPr>
        <w:t>111</w:t>
      </w:r>
      <w:r w:rsidR="00F103C9" w:rsidRPr="00F103C9">
        <w:rPr>
          <w:rStyle w:val="CharSectno"/>
        </w:rPr>
        <w:noBreakHyphen/>
      </w:r>
      <w:r w:rsidRPr="00F103C9">
        <w:rPr>
          <w:rStyle w:val="CharSectno"/>
        </w:rPr>
        <w:t>25</w:t>
      </w:r>
      <w:r w:rsidRPr="00F103C9">
        <w:t xml:space="preserve">  Employers paying expenses of employees etc.</w:t>
      </w:r>
      <w:bookmarkEnd w:id="795"/>
    </w:p>
    <w:p w:rsidR="00300522" w:rsidRPr="00F103C9" w:rsidRDefault="00300522" w:rsidP="00334FED">
      <w:pPr>
        <w:pStyle w:val="subsection"/>
        <w:keepNext/>
        <w:keepLines/>
      </w:pPr>
      <w:r w:rsidRPr="00F103C9">
        <w:tab/>
      </w:r>
      <w:r w:rsidRPr="00F103C9">
        <w:tab/>
        <w:t>If you make, or are liable to make:</w:t>
      </w:r>
    </w:p>
    <w:p w:rsidR="00300522" w:rsidRPr="00F103C9" w:rsidRDefault="00300522" w:rsidP="00300522">
      <w:pPr>
        <w:pStyle w:val="paragraph"/>
      </w:pPr>
      <w:r w:rsidRPr="00F103C9">
        <w:tab/>
        <w:t>(a)</w:t>
      </w:r>
      <w:r w:rsidRPr="00F103C9">
        <w:tab/>
        <w:t>a payment on behalf of your employee for an expense that he or she incurs that is related directly to his or her activities as your employee; or</w:t>
      </w:r>
    </w:p>
    <w:p w:rsidR="00300522" w:rsidRPr="00F103C9" w:rsidRDefault="00300522" w:rsidP="00300522">
      <w:pPr>
        <w:pStyle w:val="paragraph"/>
      </w:pPr>
      <w:r w:rsidRPr="00F103C9">
        <w:tab/>
        <w:t>(b)</w:t>
      </w:r>
      <w:r w:rsidRPr="00F103C9">
        <w:tab/>
        <w:t>a payment:</w:t>
      </w:r>
    </w:p>
    <w:p w:rsidR="00300522" w:rsidRPr="00F103C9" w:rsidRDefault="00300522" w:rsidP="00300522">
      <w:pPr>
        <w:pStyle w:val="paragraphsub"/>
      </w:pPr>
      <w:r w:rsidRPr="00F103C9">
        <w:tab/>
        <w:t>(i)</w:t>
      </w:r>
      <w:r w:rsidRPr="00F103C9">
        <w:tab/>
        <w:t xml:space="preserve">on behalf of an employee (whether or not you are the employee’s employer) for an expense that the employee or the employee’s </w:t>
      </w:r>
      <w:r w:rsidR="00F103C9" w:rsidRPr="00F103C9">
        <w:rPr>
          <w:position w:val="6"/>
          <w:sz w:val="16"/>
          <w:szCs w:val="16"/>
        </w:rPr>
        <w:t>*</w:t>
      </w:r>
      <w:r w:rsidRPr="00F103C9">
        <w:t>associate incurs; or</w:t>
      </w:r>
    </w:p>
    <w:p w:rsidR="00300522" w:rsidRPr="00F103C9" w:rsidRDefault="00300522" w:rsidP="00300522">
      <w:pPr>
        <w:pStyle w:val="paragraphsub"/>
      </w:pPr>
      <w:r w:rsidRPr="00F103C9">
        <w:tab/>
        <w:t>(ii)</w:t>
      </w:r>
      <w:r w:rsidRPr="00F103C9">
        <w:tab/>
        <w:t>on behalf of an associate of an employee (whether or not you are the employee’s employer) for an expense that the associate or employee incurs;</w:t>
      </w:r>
    </w:p>
    <w:p w:rsidR="00300522" w:rsidRPr="00F103C9" w:rsidRDefault="00300522" w:rsidP="00300522">
      <w:pPr>
        <w:pStyle w:val="paragraph"/>
      </w:pPr>
      <w:r w:rsidRPr="00F103C9">
        <w:tab/>
      </w:r>
      <w:r w:rsidRPr="00F103C9">
        <w:tab/>
        <w:t xml:space="preserve">that constitutes an </w:t>
      </w:r>
      <w:r w:rsidR="00F103C9" w:rsidRPr="00F103C9">
        <w:rPr>
          <w:position w:val="6"/>
          <w:sz w:val="16"/>
          <w:szCs w:val="16"/>
        </w:rPr>
        <w:t>*</w:t>
      </w:r>
      <w:r w:rsidRPr="00F103C9">
        <w:t>expense payment benefit;</w:t>
      </w:r>
    </w:p>
    <w:p w:rsidR="00300522" w:rsidRPr="00F103C9" w:rsidRDefault="00300522" w:rsidP="00300522">
      <w:pPr>
        <w:pStyle w:val="subsection2"/>
      </w:pPr>
      <w:r w:rsidRPr="00F103C9">
        <w:t xml:space="preserve">this </w:t>
      </w:r>
      <w:r w:rsidR="00A53099" w:rsidRPr="00F103C9">
        <w:t>Division</w:t>
      </w:r>
      <w:r w:rsidR="00A36DB5" w:rsidRPr="00F103C9">
        <w:t xml:space="preserve"> </w:t>
      </w:r>
      <w:r w:rsidRPr="00F103C9">
        <w:t>applies to you as if you reimbursed your employee, or you reimbursed the employee or associate, for the expense.</w:t>
      </w:r>
    </w:p>
    <w:p w:rsidR="00300522" w:rsidRPr="00F103C9" w:rsidRDefault="00300522" w:rsidP="00300522">
      <w:pPr>
        <w:pStyle w:val="ActHead5"/>
      </w:pPr>
      <w:bookmarkStart w:id="796" w:name="_Toc498001820"/>
      <w:r w:rsidRPr="00F103C9">
        <w:rPr>
          <w:rStyle w:val="CharSectno"/>
        </w:rPr>
        <w:t>111</w:t>
      </w:r>
      <w:r w:rsidR="00F103C9" w:rsidRPr="00F103C9">
        <w:rPr>
          <w:rStyle w:val="CharSectno"/>
        </w:rPr>
        <w:noBreakHyphen/>
      </w:r>
      <w:r w:rsidRPr="00F103C9">
        <w:rPr>
          <w:rStyle w:val="CharSectno"/>
        </w:rPr>
        <w:t>30</w:t>
      </w:r>
      <w:r w:rsidRPr="00F103C9">
        <w:t xml:space="preserve">  Reimbursements etc. of former or future employees etc.</w:t>
      </w:r>
      <w:bookmarkEnd w:id="796"/>
    </w:p>
    <w:p w:rsidR="00300522" w:rsidRPr="00F103C9" w:rsidRDefault="00300522" w:rsidP="00300522">
      <w:pPr>
        <w:pStyle w:val="subsection"/>
      </w:pPr>
      <w:r w:rsidRPr="00F103C9">
        <w:tab/>
      </w:r>
      <w:r w:rsidRPr="00F103C9">
        <w:tab/>
        <w:t xml:space="preserve">This </w:t>
      </w:r>
      <w:r w:rsidR="00A53099" w:rsidRPr="00F103C9">
        <w:t>Division</w:t>
      </w:r>
      <w:r w:rsidR="00A36DB5" w:rsidRPr="00F103C9">
        <w:t xml:space="preserve"> </w:t>
      </w:r>
      <w:r w:rsidRPr="00F103C9">
        <w:t>applies in relation to:</w:t>
      </w:r>
    </w:p>
    <w:p w:rsidR="00300522" w:rsidRPr="00F103C9" w:rsidRDefault="00300522" w:rsidP="00300522">
      <w:pPr>
        <w:pStyle w:val="paragraph"/>
      </w:pPr>
      <w:r w:rsidRPr="00F103C9">
        <w:tab/>
        <w:t>(a)</w:t>
      </w:r>
      <w:r w:rsidRPr="00F103C9">
        <w:tab/>
        <w:t>reimbursements, of a kind referred to in paragraph</w:t>
      </w:r>
      <w:r w:rsidR="00F103C9">
        <w:t> </w:t>
      </w:r>
      <w:r w:rsidRPr="00F103C9">
        <w:t>111</w:t>
      </w:r>
      <w:r w:rsidR="00F103C9">
        <w:noBreakHyphen/>
      </w:r>
      <w:r w:rsidRPr="00F103C9">
        <w:t xml:space="preserve">5(1)(ab) or (ac), of former employees and future employees, and of the </w:t>
      </w:r>
      <w:r w:rsidR="00F103C9" w:rsidRPr="00F103C9">
        <w:rPr>
          <w:position w:val="6"/>
          <w:sz w:val="16"/>
          <w:szCs w:val="16"/>
        </w:rPr>
        <w:t>*</w:t>
      </w:r>
      <w:r w:rsidRPr="00F103C9">
        <w:t>associates of former employees and future employees; and</w:t>
      </w:r>
    </w:p>
    <w:p w:rsidR="00300522" w:rsidRPr="00F103C9" w:rsidRDefault="00300522" w:rsidP="00300522">
      <w:pPr>
        <w:pStyle w:val="paragraph"/>
      </w:pPr>
      <w:r w:rsidRPr="00F103C9">
        <w:tab/>
        <w:t>(b)</w:t>
      </w:r>
      <w:r w:rsidRPr="00F103C9">
        <w:tab/>
        <w:t>payments, of a kind referred to in paragraph</w:t>
      </w:r>
      <w:r w:rsidR="00F103C9">
        <w:t> </w:t>
      </w:r>
      <w:r w:rsidRPr="00F103C9">
        <w:t>111</w:t>
      </w:r>
      <w:r w:rsidR="00F103C9">
        <w:noBreakHyphen/>
      </w:r>
      <w:r w:rsidRPr="00F103C9">
        <w:t xml:space="preserve">25(b), that you make or are liable to make on behalf of former employees and future employees, and of the </w:t>
      </w:r>
      <w:r w:rsidR="00F103C9" w:rsidRPr="00F103C9">
        <w:rPr>
          <w:position w:val="6"/>
          <w:sz w:val="16"/>
          <w:szCs w:val="16"/>
        </w:rPr>
        <w:t>*</w:t>
      </w:r>
      <w:r w:rsidRPr="00F103C9">
        <w:t>associates of former employees and future employees;</w:t>
      </w:r>
    </w:p>
    <w:p w:rsidR="00300522" w:rsidRPr="00F103C9" w:rsidRDefault="00300522" w:rsidP="00300522">
      <w:pPr>
        <w:pStyle w:val="subsection2"/>
      </w:pPr>
      <w:r w:rsidRPr="00F103C9">
        <w:lastRenderedPageBreak/>
        <w:t xml:space="preserve">in the same way that this </w:t>
      </w:r>
      <w:r w:rsidR="00A53099" w:rsidRPr="00F103C9">
        <w:t>Division</w:t>
      </w:r>
      <w:r w:rsidR="00A36DB5" w:rsidRPr="00F103C9">
        <w:t xml:space="preserve"> </w:t>
      </w:r>
      <w:r w:rsidRPr="00F103C9">
        <w:t>applies to such reimbursements of, and such payments that you make or are liable to make to, employees and their associates.</w:t>
      </w:r>
    </w:p>
    <w:p w:rsidR="00300522" w:rsidRPr="00F103C9" w:rsidRDefault="00300522" w:rsidP="00A36DB5">
      <w:pPr>
        <w:pStyle w:val="ActHead3"/>
        <w:pageBreakBefore/>
      </w:pPr>
      <w:bookmarkStart w:id="797" w:name="_Toc498001821"/>
      <w:r w:rsidRPr="00F103C9">
        <w:rPr>
          <w:rStyle w:val="CharDivNo"/>
        </w:rPr>
        <w:lastRenderedPageBreak/>
        <w:t>Division</w:t>
      </w:r>
      <w:r w:rsidR="00F103C9" w:rsidRPr="00F103C9">
        <w:rPr>
          <w:rStyle w:val="CharDivNo"/>
        </w:rPr>
        <w:t> </w:t>
      </w:r>
      <w:r w:rsidRPr="00F103C9">
        <w:rPr>
          <w:rStyle w:val="CharDivNo"/>
        </w:rPr>
        <w:t>113</w:t>
      </w:r>
      <w:r w:rsidRPr="00F103C9">
        <w:t>—</w:t>
      </w:r>
      <w:r w:rsidRPr="00F103C9">
        <w:rPr>
          <w:rStyle w:val="CharDivText"/>
        </w:rPr>
        <w:t>PAYG voluntary agreements</w:t>
      </w:r>
      <w:bookmarkEnd w:id="797"/>
    </w:p>
    <w:p w:rsidR="00300522" w:rsidRPr="00F103C9" w:rsidRDefault="00300522" w:rsidP="00300522">
      <w:pPr>
        <w:pStyle w:val="ActHead5"/>
      </w:pPr>
      <w:bookmarkStart w:id="798" w:name="_Toc498001822"/>
      <w:r w:rsidRPr="00F103C9">
        <w:rPr>
          <w:rStyle w:val="CharSectno"/>
        </w:rPr>
        <w:t>113</w:t>
      </w:r>
      <w:r w:rsidR="00F103C9" w:rsidRPr="00F103C9">
        <w:rPr>
          <w:rStyle w:val="CharSectno"/>
        </w:rPr>
        <w:noBreakHyphen/>
      </w:r>
      <w:r w:rsidRPr="00F103C9">
        <w:rPr>
          <w:rStyle w:val="CharSectno"/>
        </w:rPr>
        <w:t>1</w:t>
      </w:r>
      <w:r w:rsidRPr="00F103C9">
        <w:t xml:space="preserve">  What this </w:t>
      </w:r>
      <w:r w:rsidR="00A53099" w:rsidRPr="00F103C9">
        <w:t>Division</w:t>
      </w:r>
      <w:r w:rsidR="00A36DB5" w:rsidRPr="00F103C9">
        <w:t xml:space="preserve"> </w:t>
      </w:r>
      <w:r w:rsidRPr="00F103C9">
        <w:t>is about</w:t>
      </w:r>
      <w:bookmarkEnd w:id="798"/>
    </w:p>
    <w:p w:rsidR="00300522" w:rsidRPr="00F103C9" w:rsidRDefault="00300522" w:rsidP="00300522">
      <w:pPr>
        <w:pStyle w:val="BoxText"/>
      </w:pPr>
      <w:r w:rsidRPr="00F103C9">
        <w:t xml:space="preserve">A supply is </w:t>
      </w:r>
      <w:r w:rsidRPr="00F103C9">
        <w:rPr>
          <w:i/>
          <w:iCs/>
        </w:rPr>
        <w:t>not</w:t>
      </w:r>
      <w:r w:rsidRPr="00F103C9">
        <w:t xml:space="preserve"> a taxable supply if:</w:t>
      </w:r>
    </w:p>
    <w:p w:rsidR="00300522" w:rsidRPr="00F103C9" w:rsidRDefault="00300522" w:rsidP="00300522">
      <w:pPr>
        <w:pStyle w:val="BoxPara"/>
      </w:pPr>
      <w:r w:rsidRPr="00F103C9">
        <w:tab/>
        <w:t>(a)</w:t>
      </w:r>
      <w:r w:rsidRPr="00F103C9">
        <w:tab/>
        <w:t>an amount must be withheld from payment for the supply because of section</w:t>
      </w:r>
      <w:r w:rsidR="00F103C9">
        <w:t> </w:t>
      </w:r>
      <w:r w:rsidRPr="00F103C9">
        <w:t>12</w:t>
      </w:r>
      <w:r w:rsidR="00F103C9">
        <w:noBreakHyphen/>
      </w:r>
      <w:r w:rsidRPr="00F103C9">
        <w:t>55 in Schedule</w:t>
      </w:r>
      <w:r w:rsidR="00F103C9">
        <w:t> </w:t>
      </w:r>
      <w:r w:rsidRPr="00F103C9">
        <w:t xml:space="preserve">1 to the </w:t>
      </w:r>
      <w:r w:rsidRPr="00F103C9">
        <w:rPr>
          <w:i/>
          <w:iCs/>
        </w:rPr>
        <w:t>Taxation Administration Act 1953</w:t>
      </w:r>
      <w:r w:rsidRPr="00F103C9">
        <w:t xml:space="preserve"> (about voluntary agreements to withhold); and</w:t>
      </w:r>
    </w:p>
    <w:p w:rsidR="00300522" w:rsidRPr="00F103C9" w:rsidRDefault="00300522" w:rsidP="00300522">
      <w:pPr>
        <w:pStyle w:val="BoxPara"/>
      </w:pPr>
      <w:r w:rsidRPr="00F103C9">
        <w:tab/>
        <w:t>(b)</w:t>
      </w:r>
      <w:r w:rsidRPr="00F103C9">
        <w:tab/>
        <w:t xml:space="preserve">the acquisition of the thing supplied would be a creditable acquisition if the supply </w:t>
      </w:r>
      <w:r w:rsidRPr="00F103C9">
        <w:rPr>
          <w:i/>
          <w:iCs/>
        </w:rPr>
        <w:t>were</w:t>
      </w:r>
      <w:r w:rsidRPr="00F103C9">
        <w:t xml:space="preserve"> a taxable supply.</w:t>
      </w:r>
    </w:p>
    <w:p w:rsidR="00300522" w:rsidRPr="00F103C9" w:rsidRDefault="00300522" w:rsidP="00300522">
      <w:pPr>
        <w:pStyle w:val="ActHead5"/>
      </w:pPr>
      <w:bookmarkStart w:id="799" w:name="_Toc498001823"/>
      <w:r w:rsidRPr="00F103C9">
        <w:rPr>
          <w:rStyle w:val="CharSectno"/>
        </w:rPr>
        <w:t>113</w:t>
      </w:r>
      <w:r w:rsidR="00F103C9" w:rsidRPr="00F103C9">
        <w:rPr>
          <w:rStyle w:val="CharSectno"/>
        </w:rPr>
        <w:noBreakHyphen/>
      </w:r>
      <w:r w:rsidRPr="00F103C9">
        <w:rPr>
          <w:rStyle w:val="CharSectno"/>
        </w:rPr>
        <w:t>5</w:t>
      </w:r>
      <w:r w:rsidRPr="00F103C9">
        <w:t xml:space="preserve">  Supply of work or services not a taxable supply</w:t>
      </w:r>
      <w:bookmarkEnd w:id="799"/>
    </w:p>
    <w:p w:rsidR="00300522" w:rsidRPr="00F103C9" w:rsidRDefault="00300522" w:rsidP="00300522">
      <w:pPr>
        <w:pStyle w:val="subsection"/>
      </w:pPr>
      <w:r w:rsidRPr="00F103C9">
        <w:tab/>
        <w:t>(1)</w:t>
      </w:r>
      <w:r w:rsidRPr="00F103C9">
        <w:tab/>
        <w:t xml:space="preserve">A supply that you make is not a </w:t>
      </w:r>
      <w:r w:rsidR="00F103C9" w:rsidRPr="00F103C9">
        <w:rPr>
          <w:position w:val="6"/>
          <w:sz w:val="16"/>
          <w:szCs w:val="16"/>
        </w:rPr>
        <w:t>*</w:t>
      </w:r>
      <w:r w:rsidRPr="00F103C9">
        <w:t xml:space="preserve">taxable supply to the extent that you make it under an arrangement (within the meaning of the </w:t>
      </w:r>
      <w:r w:rsidR="00F103C9" w:rsidRPr="00F103C9">
        <w:rPr>
          <w:position w:val="6"/>
          <w:sz w:val="16"/>
        </w:rPr>
        <w:t>*</w:t>
      </w:r>
      <w:r w:rsidR="006168AC" w:rsidRPr="00F103C9">
        <w:t>ITAA 1997</w:t>
      </w:r>
      <w:r w:rsidRPr="00F103C9">
        <w:t>) if:</w:t>
      </w:r>
    </w:p>
    <w:p w:rsidR="00300522" w:rsidRPr="00F103C9" w:rsidRDefault="00300522" w:rsidP="00300522">
      <w:pPr>
        <w:pStyle w:val="paragraph"/>
      </w:pPr>
      <w:r w:rsidRPr="00F103C9">
        <w:tab/>
        <w:t>(a)</w:t>
      </w:r>
      <w:r w:rsidRPr="00F103C9">
        <w:tab/>
        <w:t xml:space="preserve">the arrangement the performance of which, in whole or in part, involves the performance of work or services (whether or not by you); and </w:t>
      </w:r>
    </w:p>
    <w:p w:rsidR="00300522" w:rsidRPr="00F103C9" w:rsidRDefault="00300522" w:rsidP="00300522">
      <w:pPr>
        <w:pStyle w:val="paragraph"/>
      </w:pPr>
      <w:r w:rsidRPr="00F103C9">
        <w:tab/>
        <w:t>(b)</w:t>
      </w:r>
      <w:r w:rsidRPr="00F103C9">
        <w:tab/>
        <w:t>an agreement is in force that:</w:t>
      </w:r>
    </w:p>
    <w:p w:rsidR="00300522" w:rsidRPr="00F103C9" w:rsidRDefault="00300522" w:rsidP="00300522">
      <w:pPr>
        <w:pStyle w:val="paragraphsub"/>
      </w:pPr>
      <w:r w:rsidRPr="00F103C9">
        <w:tab/>
        <w:t>(i)</w:t>
      </w:r>
      <w:r w:rsidRPr="00F103C9">
        <w:tab/>
        <w:t>complies with section</w:t>
      </w:r>
      <w:r w:rsidR="00F103C9">
        <w:t> </w:t>
      </w:r>
      <w:r w:rsidRPr="00F103C9">
        <w:t>12</w:t>
      </w:r>
      <w:r w:rsidR="00F103C9">
        <w:noBreakHyphen/>
      </w:r>
      <w:r w:rsidRPr="00F103C9">
        <w:t>55 in Schedule</w:t>
      </w:r>
      <w:r w:rsidR="00F103C9">
        <w:t> </w:t>
      </w:r>
      <w:r w:rsidRPr="00F103C9">
        <w:t xml:space="preserve">1 to the </w:t>
      </w:r>
      <w:r w:rsidRPr="00F103C9">
        <w:rPr>
          <w:i/>
          <w:iCs/>
        </w:rPr>
        <w:t>Taxation Administration Act 1953</w:t>
      </w:r>
      <w:r w:rsidRPr="00F103C9">
        <w:t xml:space="preserve"> (about voluntary agreements to withhold); and</w:t>
      </w:r>
    </w:p>
    <w:p w:rsidR="00300522" w:rsidRPr="00F103C9" w:rsidRDefault="00300522" w:rsidP="00300522">
      <w:pPr>
        <w:pStyle w:val="paragraphsub"/>
      </w:pPr>
      <w:r w:rsidRPr="00F103C9">
        <w:tab/>
        <w:t>(ii)</w:t>
      </w:r>
      <w:r w:rsidRPr="00F103C9">
        <w:tab/>
        <w:t>states that the section covers payments under the arrangement, or payments under a series of arrangements that includes the arrangement; and</w:t>
      </w:r>
    </w:p>
    <w:p w:rsidR="00300522" w:rsidRPr="00F103C9" w:rsidRDefault="00300522" w:rsidP="00300522">
      <w:pPr>
        <w:pStyle w:val="paragraph"/>
      </w:pPr>
      <w:r w:rsidRPr="00F103C9">
        <w:tab/>
        <w:t>(c)</w:t>
      </w:r>
      <w:r w:rsidRPr="00F103C9">
        <w:tab/>
        <w:t>you, and the entity acquiring what you supply under the arrangement, are parties to that agreement; and</w:t>
      </w:r>
    </w:p>
    <w:p w:rsidR="00300522" w:rsidRPr="00F103C9" w:rsidRDefault="00300522" w:rsidP="00300522">
      <w:pPr>
        <w:pStyle w:val="paragraph"/>
      </w:pPr>
      <w:r w:rsidRPr="00F103C9">
        <w:tab/>
        <w:t>(d)</w:t>
      </w:r>
      <w:r w:rsidRPr="00F103C9">
        <w:tab/>
        <w:t xml:space="preserve">you have an </w:t>
      </w:r>
      <w:r w:rsidR="00F103C9" w:rsidRPr="00F103C9">
        <w:rPr>
          <w:position w:val="6"/>
          <w:sz w:val="16"/>
          <w:szCs w:val="16"/>
        </w:rPr>
        <w:t>*</w:t>
      </w:r>
      <w:r w:rsidRPr="00F103C9">
        <w:t>ABN that is in force and is quoted in the agreement; and</w:t>
      </w:r>
    </w:p>
    <w:p w:rsidR="00300522" w:rsidRPr="00F103C9" w:rsidRDefault="00300522" w:rsidP="00300522">
      <w:pPr>
        <w:pStyle w:val="paragraph"/>
      </w:pPr>
      <w:r w:rsidRPr="00F103C9">
        <w:lastRenderedPageBreak/>
        <w:tab/>
        <w:t>(e)</w:t>
      </w:r>
      <w:r w:rsidRPr="00F103C9">
        <w:tab/>
        <w:t xml:space="preserve">the acquisition, by that entity, of what you supply under the arrangement would be a </w:t>
      </w:r>
      <w:r w:rsidR="00F103C9" w:rsidRPr="00F103C9">
        <w:rPr>
          <w:position w:val="6"/>
          <w:sz w:val="16"/>
          <w:szCs w:val="16"/>
        </w:rPr>
        <w:t>*</w:t>
      </w:r>
      <w:r w:rsidRPr="00F103C9">
        <w:t xml:space="preserve">creditable acquisition (and not </w:t>
      </w:r>
      <w:r w:rsidR="00F103C9" w:rsidRPr="00F103C9">
        <w:rPr>
          <w:position w:val="6"/>
          <w:sz w:val="16"/>
          <w:szCs w:val="16"/>
        </w:rPr>
        <w:t>*</w:t>
      </w:r>
      <w:r w:rsidRPr="00F103C9">
        <w:t xml:space="preserve">partly creditable) if the supply were a </w:t>
      </w:r>
      <w:r w:rsidR="00F103C9" w:rsidRPr="00F103C9">
        <w:rPr>
          <w:position w:val="6"/>
          <w:sz w:val="16"/>
          <w:szCs w:val="16"/>
        </w:rPr>
        <w:t>*</w:t>
      </w:r>
      <w:r w:rsidRPr="00F103C9">
        <w:t>taxable supply.</w:t>
      </w:r>
    </w:p>
    <w:p w:rsidR="00300522" w:rsidRPr="00F103C9" w:rsidRDefault="00300522" w:rsidP="00300522">
      <w:pPr>
        <w:pStyle w:val="subsection"/>
      </w:pPr>
      <w:r w:rsidRPr="00F103C9">
        <w:tab/>
        <w:t>(2)</w:t>
      </w:r>
      <w:r w:rsidRPr="00F103C9">
        <w:tab/>
        <w:t>This section has effect despite section</w:t>
      </w:r>
      <w:r w:rsidR="00F103C9">
        <w:t> </w:t>
      </w:r>
      <w:r w:rsidRPr="00F103C9">
        <w:t>9</w:t>
      </w:r>
      <w:r w:rsidR="00F103C9">
        <w:noBreakHyphen/>
      </w:r>
      <w:r w:rsidRPr="00F103C9">
        <w:t>5 (about what is a taxable supply.)</w:t>
      </w:r>
    </w:p>
    <w:p w:rsidR="00864F71" w:rsidRPr="00F103C9" w:rsidRDefault="00864F71" w:rsidP="00864F71">
      <w:pPr>
        <w:sectPr w:rsidR="00864F71" w:rsidRPr="00F103C9" w:rsidSect="001573CA">
          <w:headerReference w:type="even" r:id="rId56"/>
          <w:headerReference w:type="default" r:id="rId57"/>
          <w:footerReference w:type="even" r:id="rId58"/>
          <w:footerReference w:type="default" r:id="rId59"/>
          <w:headerReference w:type="first" r:id="rId60"/>
          <w:footerReference w:type="first" r:id="rId61"/>
          <w:type w:val="continuous"/>
          <w:pgSz w:w="11906" w:h="16838" w:code="9"/>
          <w:pgMar w:top="2268" w:right="2410" w:bottom="3827" w:left="2410" w:header="567" w:footer="3119" w:gutter="0"/>
          <w:cols w:space="708"/>
          <w:docGrid w:linePitch="360"/>
        </w:sectPr>
      </w:pPr>
    </w:p>
    <w:p w:rsidR="00300522" w:rsidRPr="00F103C9" w:rsidRDefault="00300522" w:rsidP="00864F71"/>
    <w:sectPr w:rsidR="00300522" w:rsidRPr="00F103C9" w:rsidSect="001573CA">
      <w:headerReference w:type="even" r:id="rId62"/>
      <w:headerReference w:type="default" r:id="rId63"/>
      <w:footerReference w:type="even" r:id="rId64"/>
      <w:footerReference w:type="default" r:id="rId65"/>
      <w:type w:val="continuous"/>
      <w:pgSz w:w="11906" w:h="16838" w:code="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03A" w:rsidRPr="00364620" w:rsidRDefault="00F6103A" w:rsidP="00081C5C">
      <w:pPr>
        <w:pStyle w:val="ActHead7"/>
        <w:spacing w:before="0"/>
        <w:rPr>
          <w:rFonts w:ascii="Times New Roman" w:hAnsi="Times New Roman"/>
          <w:sz w:val="16"/>
        </w:rPr>
      </w:pPr>
      <w:r>
        <w:separator/>
      </w:r>
    </w:p>
  </w:endnote>
  <w:endnote w:type="continuationSeparator" w:id="0">
    <w:p w:rsidR="00F6103A" w:rsidRPr="00364620" w:rsidRDefault="00F6103A" w:rsidP="00081C5C">
      <w:pPr>
        <w:pStyle w:val="ActHead7"/>
        <w:spacing w:before="0"/>
        <w:rPr>
          <w:rFonts w:ascii="Times New Roman" w:hAnsi="Times New Roman"/>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Default="00F6103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Default="00F6103A" w:rsidP="00EA3631">
    <w:pPr>
      <w:pStyle w:val="FootnoteText"/>
    </w:pPr>
    <w:r>
      <w:t>_____________________________________</w:t>
    </w:r>
  </w:p>
  <w:p w:rsidR="00F6103A" w:rsidRDefault="00F6103A" w:rsidP="00EA3631">
    <w:pPr>
      <w:pStyle w:val="FootnoteText"/>
      <w:spacing w:after="120"/>
    </w:pPr>
    <w:r w:rsidRPr="00EA3631">
      <w:rPr>
        <w:position w:val="6"/>
        <w:sz w:val="16"/>
      </w:rPr>
      <w:t>*</w:t>
    </w:r>
    <w:r>
      <w:t>To find definitions of asterisked terms, see the Dictionary, starting at section 195-1.</w:t>
    </w:r>
  </w:p>
  <w:p w:rsidR="00F6103A" w:rsidRPr="007B3B51" w:rsidRDefault="00F6103A" w:rsidP="006B1DD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103A" w:rsidRPr="007B3B51" w:rsidTr="006B1DD2">
      <w:tc>
        <w:tcPr>
          <w:tcW w:w="1247" w:type="dxa"/>
        </w:tcPr>
        <w:p w:rsidR="00F6103A" w:rsidRPr="007B3B51" w:rsidRDefault="00F6103A" w:rsidP="006B1DD2">
          <w:pPr>
            <w:rPr>
              <w:i/>
              <w:sz w:val="16"/>
              <w:szCs w:val="16"/>
            </w:rPr>
          </w:pPr>
        </w:p>
      </w:tc>
      <w:tc>
        <w:tcPr>
          <w:tcW w:w="5387" w:type="dxa"/>
          <w:gridSpan w:val="3"/>
        </w:tcPr>
        <w:p w:rsidR="00F6103A" w:rsidRPr="007B3B51" w:rsidRDefault="00F6103A" w:rsidP="006B1D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73CA">
            <w:rPr>
              <w:i/>
              <w:noProof/>
              <w:sz w:val="16"/>
              <w:szCs w:val="16"/>
            </w:rPr>
            <w:t>A New Tax System (Goods and Services Tax) Act 1999</w:t>
          </w:r>
          <w:r w:rsidRPr="007B3B51">
            <w:rPr>
              <w:i/>
              <w:sz w:val="16"/>
              <w:szCs w:val="16"/>
            </w:rPr>
            <w:fldChar w:fldCharType="end"/>
          </w:r>
        </w:p>
      </w:tc>
      <w:tc>
        <w:tcPr>
          <w:tcW w:w="669" w:type="dxa"/>
        </w:tcPr>
        <w:p w:rsidR="00F6103A" w:rsidRPr="007B3B51" w:rsidRDefault="00F6103A" w:rsidP="006B1DD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573CA">
            <w:rPr>
              <w:i/>
              <w:noProof/>
              <w:sz w:val="16"/>
              <w:szCs w:val="16"/>
            </w:rPr>
            <w:t>105</w:t>
          </w:r>
          <w:r w:rsidRPr="007B3B51">
            <w:rPr>
              <w:i/>
              <w:sz w:val="16"/>
              <w:szCs w:val="16"/>
            </w:rPr>
            <w:fldChar w:fldCharType="end"/>
          </w:r>
        </w:p>
      </w:tc>
    </w:tr>
    <w:tr w:rsidR="00F6103A" w:rsidRPr="00130F37" w:rsidTr="006B1DD2">
      <w:tc>
        <w:tcPr>
          <w:tcW w:w="2190" w:type="dxa"/>
          <w:gridSpan w:val="2"/>
        </w:tcPr>
        <w:p w:rsidR="00F6103A" w:rsidRPr="00130F37" w:rsidRDefault="00F6103A" w:rsidP="006B1DD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B7A2B">
            <w:rPr>
              <w:sz w:val="16"/>
              <w:szCs w:val="16"/>
            </w:rPr>
            <w:t>75</w:t>
          </w:r>
          <w:r w:rsidRPr="00130F37">
            <w:rPr>
              <w:sz w:val="16"/>
              <w:szCs w:val="16"/>
            </w:rPr>
            <w:fldChar w:fldCharType="end"/>
          </w:r>
        </w:p>
      </w:tc>
      <w:tc>
        <w:tcPr>
          <w:tcW w:w="2920" w:type="dxa"/>
        </w:tcPr>
        <w:p w:rsidR="00F6103A" w:rsidRPr="00130F37" w:rsidRDefault="00F6103A" w:rsidP="006B1DD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B7A2B">
            <w:rPr>
              <w:sz w:val="16"/>
              <w:szCs w:val="16"/>
            </w:rPr>
            <w:t>30/10/17</w:t>
          </w:r>
          <w:r w:rsidRPr="00130F37">
            <w:rPr>
              <w:sz w:val="16"/>
              <w:szCs w:val="16"/>
            </w:rPr>
            <w:fldChar w:fldCharType="end"/>
          </w:r>
        </w:p>
      </w:tc>
      <w:tc>
        <w:tcPr>
          <w:tcW w:w="2193" w:type="dxa"/>
          <w:gridSpan w:val="2"/>
        </w:tcPr>
        <w:p w:rsidR="00F6103A" w:rsidRPr="00130F37" w:rsidRDefault="00F6103A" w:rsidP="006B1DD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B7A2B">
            <w:rPr>
              <w:sz w:val="16"/>
              <w:szCs w:val="16"/>
            </w:rPr>
            <w:instrText>10/11/2017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B7A2B">
            <w:rPr>
              <w:sz w:val="16"/>
              <w:szCs w:val="16"/>
            </w:rPr>
            <w:instrText>10/11/17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B7A2B">
            <w:rPr>
              <w:noProof/>
              <w:sz w:val="16"/>
              <w:szCs w:val="16"/>
            </w:rPr>
            <w:t>10/11/17</w:t>
          </w:r>
          <w:r w:rsidRPr="00130F37">
            <w:rPr>
              <w:sz w:val="16"/>
              <w:szCs w:val="16"/>
            </w:rPr>
            <w:fldChar w:fldCharType="end"/>
          </w:r>
        </w:p>
      </w:tc>
    </w:tr>
  </w:tbl>
  <w:p w:rsidR="00F6103A" w:rsidRPr="00EA3631" w:rsidRDefault="00F6103A" w:rsidP="00EA363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7A1328" w:rsidRDefault="00F6103A" w:rsidP="00FD3A56">
    <w:pPr>
      <w:pBdr>
        <w:top w:val="single" w:sz="6" w:space="1" w:color="auto"/>
      </w:pBdr>
      <w:spacing w:before="120"/>
      <w:rPr>
        <w:sz w:val="18"/>
      </w:rPr>
    </w:pPr>
  </w:p>
  <w:p w:rsidR="00F6103A" w:rsidRPr="007A1328" w:rsidRDefault="00F6103A" w:rsidP="00FD3A5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B7A2B">
      <w:rPr>
        <w:i/>
        <w:noProof/>
        <w:sz w:val="18"/>
      </w:rPr>
      <w:t>A New Tax System (Goods and Services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B7A2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404</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Default="00F6103A" w:rsidP="0017429B">
    <w:pPr>
      <w:pStyle w:val="FootnoteText"/>
    </w:pPr>
    <w:r>
      <w:t>_____________________________________</w:t>
    </w:r>
  </w:p>
  <w:p w:rsidR="00F6103A" w:rsidRDefault="00F6103A" w:rsidP="0017429B">
    <w:pPr>
      <w:pStyle w:val="FootnoteText"/>
      <w:spacing w:after="120"/>
    </w:pPr>
    <w:r w:rsidRPr="00492568">
      <w:rPr>
        <w:position w:val="6"/>
        <w:sz w:val="16"/>
      </w:rPr>
      <w:t>*</w:t>
    </w:r>
    <w:r>
      <w:t>To find definitions of asterisked terms, see the Dictionary, starting at section 195-1.</w:t>
    </w:r>
  </w:p>
  <w:p w:rsidR="00F6103A" w:rsidRPr="007B3B51" w:rsidRDefault="00F6103A" w:rsidP="001742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103A" w:rsidRPr="007B3B51" w:rsidTr="0017429B">
      <w:tc>
        <w:tcPr>
          <w:tcW w:w="1247" w:type="dxa"/>
        </w:tcPr>
        <w:p w:rsidR="00F6103A" w:rsidRPr="007B3B51" w:rsidRDefault="00F6103A" w:rsidP="0017429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573CA">
            <w:rPr>
              <w:i/>
              <w:noProof/>
              <w:sz w:val="16"/>
              <w:szCs w:val="16"/>
            </w:rPr>
            <w:t>138</w:t>
          </w:r>
          <w:r w:rsidRPr="007B3B51">
            <w:rPr>
              <w:i/>
              <w:sz w:val="16"/>
              <w:szCs w:val="16"/>
            </w:rPr>
            <w:fldChar w:fldCharType="end"/>
          </w:r>
        </w:p>
      </w:tc>
      <w:tc>
        <w:tcPr>
          <w:tcW w:w="5387" w:type="dxa"/>
          <w:gridSpan w:val="3"/>
        </w:tcPr>
        <w:p w:rsidR="00F6103A" w:rsidRPr="007B3B51" w:rsidRDefault="00F6103A" w:rsidP="001742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73CA">
            <w:rPr>
              <w:i/>
              <w:noProof/>
              <w:sz w:val="16"/>
              <w:szCs w:val="16"/>
            </w:rPr>
            <w:t>A New Tax System (Goods and Services Tax) Act 1999</w:t>
          </w:r>
          <w:r w:rsidRPr="007B3B51">
            <w:rPr>
              <w:i/>
              <w:sz w:val="16"/>
              <w:szCs w:val="16"/>
            </w:rPr>
            <w:fldChar w:fldCharType="end"/>
          </w:r>
        </w:p>
      </w:tc>
      <w:tc>
        <w:tcPr>
          <w:tcW w:w="669" w:type="dxa"/>
        </w:tcPr>
        <w:p w:rsidR="00F6103A" w:rsidRPr="007B3B51" w:rsidRDefault="00F6103A" w:rsidP="0017429B">
          <w:pPr>
            <w:jc w:val="right"/>
            <w:rPr>
              <w:sz w:val="16"/>
              <w:szCs w:val="16"/>
            </w:rPr>
          </w:pPr>
        </w:p>
      </w:tc>
    </w:tr>
    <w:tr w:rsidR="00F6103A" w:rsidRPr="0055472E" w:rsidTr="0017429B">
      <w:tc>
        <w:tcPr>
          <w:tcW w:w="2190" w:type="dxa"/>
          <w:gridSpan w:val="2"/>
        </w:tcPr>
        <w:p w:rsidR="00F6103A" w:rsidRPr="0055472E" w:rsidRDefault="00F6103A" w:rsidP="0017429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B7A2B">
            <w:rPr>
              <w:sz w:val="16"/>
              <w:szCs w:val="16"/>
            </w:rPr>
            <w:t>75</w:t>
          </w:r>
          <w:r w:rsidRPr="0055472E">
            <w:rPr>
              <w:sz w:val="16"/>
              <w:szCs w:val="16"/>
            </w:rPr>
            <w:fldChar w:fldCharType="end"/>
          </w:r>
        </w:p>
      </w:tc>
      <w:tc>
        <w:tcPr>
          <w:tcW w:w="2920" w:type="dxa"/>
        </w:tcPr>
        <w:p w:rsidR="00F6103A" w:rsidRPr="0055472E" w:rsidRDefault="00F6103A" w:rsidP="0017429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B7A2B">
            <w:rPr>
              <w:sz w:val="16"/>
              <w:szCs w:val="16"/>
            </w:rPr>
            <w:t>30/10/17</w:t>
          </w:r>
          <w:r w:rsidRPr="0055472E">
            <w:rPr>
              <w:sz w:val="16"/>
              <w:szCs w:val="16"/>
            </w:rPr>
            <w:fldChar w:fldCharType="end"/>
          </w:r>
        </w:p>
      </w:tc>
      <w:tc>
        <w:tcPr>
          <w:tcW w:w="2193" w:type="dxa"/>
          <w:gridSpan w:val="2"/>
        </w:tcPr>
        <w:p w:rsidR="00F6103A" w:rsidRPr="0055472E" w:rsidRDefault="00F6103A" w:rsidP="0017429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B7A2B">
            <w:rPr>
              <w:sz w:val="16"/>
              <w:szCs w:val="16"/>
            </w:rPr>
            <w:instrText>10/11/2017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B7A2B">
            <w:rPr>
              <w:sz w:val="16"/>
              <w:szCs w:val="16"/>
            </w:rPr>
            <w:instrText>10/11/17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B7A2B">
            <w:rPr>
              <w:noProof/>
              <w:sz w:val="16"/>
              <w:szCs w:val="16"/>
            </w:rPr>
            <w:t>10/11/17</w:t>
          </w:r>
          <w:r w:rsidRPr="0055472E">
            <w:rPr>
              <w:sz w:val="16"/>
              <w:szCs w:val="16"/>
            </w:rPr>
            <w:fldChar w:fldCharType="end"/>
          </w:r>
        </w:p>
      </w:tc>
    </w:tr>
  </w:tbl>
  <w:p w:rsidR="00F6103A" w:rsidRPr="00492568" w:rsidRDefault="00F6103A" w:rsidP="0017429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Default="00F6103A" w:rsidP="0017429B">
    <w:pPr>
      <w:pStyle w:val="FootnoteText"/>
    </w:pPr>
    <w:r>
      <w:t>_____________________________________</w:t>
    </w:r>
  </w:p>
  <w:p w:rsidR="00F6103A" w:rsidRDefault="00F6103A" w:rsidP="0017429B">
    <w:pPr>
      <w:pStyle w:val="FootnoteText"/>
      <w:spacing w:after="120"/>
    </w:pPr>
    <w:r w:rsidRPr="00492568">
      <w:rPr>
        <w:position w:val="6"/>
        <w:sz w:val="16"/>
      </w:rPr>
      <w:t>*</w:t>
    </w:r>
    <w:r>
      <w:t>To find definitions of asterisked terms, see the Dictionary, starting at section 195-1.</w:t>
    </w:r>
  </w:p>
  <w:p w:rsidR="00F6103A" w:rsidRPr="007B3B51" w:rsidRDefault="00F6103A" w:rsidP="0017429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103A" w:rsidRPr="007B3B51" w:rsidTr="0017429B">
      <w:tc>
        <w:tcPr>
          <w:tcW w:w="1247" w:type="dxa"/>
        </w:tcPr>
        <w:p w:rsidR="00F6103A" w:rsidRPr="007B3B51" w:rsidRDefault="00F6103A" w:rsidP="0017429B">
          <w:pPr>
            <w:rPr>
              <w:i/>
              <w:sz w:val="16"/>
              <w:szCs w:val="16"/>
            </w:rPr>
          </w:pPr>
        </w:p>
      </w:tc>
      <w:tc>
        <w:tcPr>
          <w:tcW w:w="5387" w:type="dxa"/>
          <w:gridSpan w:val="3"/>
        </w:tcPr>
        <w:p w:rsidR="00F6103A" w:rsidRPr="007B3B51" w:rsidRDefault="00F6103A" w:rsidP="001742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73CA">
            <w:rPr>
              <w:i/>
              <w:noProof/>
              <w:sz w:val="16"/>
              <w:szCs w:val="16"/>
            </w:rPr>
            <w:t>A New Tax System (Goods and Services Tax) Act 1999</w:t>
          </w:r>
          <w:r w:rsidRPr="007B3B51">
            <w:rPr>
              <w:i/>
              <w:sz w:val="16"/>
              <w:szCs w:val="16"/>
            </w:rPr>
            <w:fldChar w:fldCharType="end"/>
          </w:r>
        </w:p>
      </w:tc>
      <w:tc>
        <w:tcPr>
          <w:tcW w:w="669" w:type="dxa"/>
        </w:tcPr>
        <w:p w:rsidR="00F6103A" w:rsidRPr="007B3B51" w:rsidRDefault="00F6103A" w:rsidP="0017429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573CA">
            <w:rPr>
              <w:i/>
              <w:noProof/>
              <w:sz w:val="16"/>
              <w:szCs w:val="16"/>
            </w:rPr>
            <w:t>139</w:t>
          </w:r>
          <w:r w:rsidRPr="007B3B51">
            <w:rPr>
              <w:i/>
              <w:sz w:val="16"/>
              <w:szCs w:val="16"/>
            </w:rPr>
            <w:fldChar w:fldCharType="end"/>
          </w:r>
        </w:p>
      </w:tc>
    </w:tr>
    <w:tr w:rsidR="00F6103A" w:rsidRPr="00130F37" w:rsidTr="0017429B">
      <w:tc>
        <w:tcPr>
          <w:tcW w:w="2190" w:type="dxa"/>
          <w:gridSpan w:val="2"/>
        </w:tcPr>
        <w:p w:rsidR="00F6103A" w:rsidRPr="00130F37" w:rsidRDefault="00F6103A" w:rsidP="0017429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B7A2B">
            <w:rPr>
              <w:sz w:val="16"/>
              <w:szCs w:val="16"/>
            </w:rPr>
            <w:t>75</w:t>
          </w:r>
          <w:r w:rsidRPr="00130F37">
            <w:rPr>
              <w:sz w:val="16"/>
              <w:szCs w:val="16"/>
            </w:rPr>
            <w:fldChar w:fldCharType="end"/>
          </w:r>
        </w:p>
      </w:tc>
      <w:tc>
        <w:tcPr>
          <w:tcW w:w="2920" w:type="dxa"/>
        </w:tcPr>
        <w:p w:rsidR="00F6103A" w:rsidRPr="00130F37" w:rsidRDefault="00F6103A" w:rsidP="0017429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B7A2B">
            <w:rPr>
              <w:sz w:val="16"/>
              <w:szCs w:val="16"/>
            </w:rPr>
            <w:t>30/10/17</w:t>
          </w:r>
          <w:r w:rsidRPr="00130F37">
            <w:rPr>
              <w:sz w:val="16"/>
              <w:szCs w:val="16"/>
            </w:rPr>
            <w:fldChar w:fldCharType="end"/>
          </w:r>
        </w:p>
      </w:tc>
      <w:tc>
        <w:tcPr>
          <w:tcW w:w="2193" w:type="dxa"/>
          <w:gridSpan w:val="2"/>
        </w:tcPr>
        <w:p w:rsidR="00F6103A" w:rsidRPr="00130F37" w:rsidRDefault="00F6103A" w:rsidP="0017429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B7A2B">
            <w:rPr>
              <w:sz w:val="16"/>
              <w:szCs w:val="16"/>
            </w:rPr>
            <w:instrText>10/11/2017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B7A2B">
            <w:rPr>
              <w:sz w:val="16"/>
              <w:szCs w:val="16"/>
            </w:rPr>
            <w:instrText>10/11/17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B7A2B">
            <w:rPr>
              <w:noProof/>
              <w:sz w:val="16"/>
              <w:szCs w:val="16"/>
            </w:rPr>
            <w:t>10/11/17</w:t>
          </w:r>
          <w:r w:rsidRPr="00130F37">
            <w:rPr>
              <w:sz w:val="16"/>
              <w:szCs w:val="16"/>
            </w:rPr>
            <w:fldChar w:fldCharType="end"/>
          </w:r>
        </w:p>
      </w:tc>
    </w:tr>
  </w:tbl>
  <w:p w:rsidR="00F6103A" w:rsidRPr="00492568" w:rsidRDefault="00F6103A" w:rsidP="0017429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7A1328" w:rsidRDefault="00F6103A" w:rsidP="0017429B">
    <w:pPr>
      <w:pBdr>
        <w:top w:val="single" w:sz="6" w:space="1" w:color="auto"/>
      </w:pBdr>
      <w:spacing w:before="120"/>
      <w:rPr>
        <w:sz w:val="18"/>
      </w:rPr>
    </w:pPr>
  </w:p>
  <w:p w:rsidR="00F6103A" w:rsidRPr="007A1328" w:rsidRDefault="00F6103A" w:rsidP="0017429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B7A2B">
      <w:rPr>
        <w:i/>
        <w:noProof/>
        <w:sz w:val="18"/>
      </w:rPr>
      <w:t>A New Tax System (Goods and Services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B7A2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404</w:t>
    </w:r>
    <w:r w:rsidRPr="007A1328">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7B3B51" w:rsidRDefault="00F6103A" w:rsidP="006B1DD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103A" w:rsidRPr="007B3B51" w:rsidTr="006B1DD2">
      <w:tc>
        <w:tcPr>
          <w:tcW w:w="1247" w:type="dxa"/>
        </w:tcPr>
        <w:p w:rsidR="00F6103A" w:rsidRPr="007B3B51" w:rsidRDefault="00F6103A" w:rsidP="006B1DD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404</w:t>
          </w:r>
          <w:r w:rsidRPr="007B3B51">
            <w:rPr>
              <w:i/>
              <w:sz w:val="16"/>
              <w:szCs w:val="16"/>
            </w:rPr>
            <w:fldChar w:fldCharType="end"/>
          </w:r>
        </w:p>
      </w:tc>
      <w:tc>
        <w:tcPr>
          <w:tcW w:w="5387" w:type="dxa"/>
          <w:gridSpan w:val="3"/>
        </w:tcPr>
        <w:p w:rsidR="00F6103A" w:rsidRPr="007B3B51" w:rsidRDefault="00F6103A" w:rsidP="006B1D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7A2B">
            <w:rPr>
              <w:i/>
              <w:noProof/>
              <w:sz w:val="16"/>
              <w:szCs w:val="16"/>
            </w:rPr>
            <w:t>A New Tax System (Goods and Services Tax) Act 1999</w:t>
          </w:r>
          <w:r w:rsidRPr="007B3B51">
            <w:rPr>
              <w:i/>
              <w:sz w:val="16"/>
              <w:szCs w:val="16"/>
            </w:rPr>
            <w:fldChar w:fldCharType="end"/>
          </w:r>
        </w:p>
      </w:tc>
      <w:tc>
        <w:tcPr>
          <w:tcW w:w="669" w:type="dxa"/>
        </w:tcPr>
        <w:p w:rsidR="00F6103A" w:rsidRPr="007B3B51" w:rsidRDefault="00F6103A" w:rsidP="006B1DD2">
          <w:pPr>
            <w:jc w:val="right"/>
            <w:rPr>
              <w:sz w:val="16"/>
              <w:szCs w:val="16"/>
            </w:rPr>
          </w:pPr>
        </w:p>
      </w:tc>
    </w:tr>
    <w:tr w:rsidR="00F6103A" w:rsidRPr="0055472E" w:rsidTr="006B1DD2">
      <w:tc>
        <w:tcPr>
          <w:tcW w:w="2190" w:type="dxa"/>
          <w:gridSpan w:val="2"/>
        </w:tcPr>
        <w:p w:rsidR="00F6103A" w:rsidRPr="0055472E" w:rsidRDefault="00F6103A" w:rsidP="006B1DD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B7A2B">
            <w:rPr>
              <w:sz w:val="16"/>
              <w:szCs w:val="16"/>
            </w:rPr>
            <w:t>75</w:t>
          </w:r>
          <w:r w:rsidRPr="0055472E">
            <w:rPr>
              <w:sz w:val="16"/>
              <w:szCs w:val="16"/>
            </w:rPr>
            <w:fldChar w:fldCharType="end"/>
          </w:r>
        </w:p>
      </w:tc>
      <w:tc>
        <w:tcPr>
          <w:tcW w:w="2920" w:type="dxa"/>
        </w:tcPr>
        <w:p w:rsidR="00F6103A" w:rsidRPr="0055472E" w:rsidRDefault="00F6103A" w:rsidP="006B1DD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B7A2B">
            <w:rPr>
              <w:sz w:val="16"/>
              <w:szCs w:val="16"/>
            </w:rPr>
            <w:t>30/10/17</w:t>
          </w:r>
          <w:r w:rsidRPr="0055472E">
            <w:rPr>
              <w:sz w:val="16"/>
              <w:szCs w:val="16"/>
            </w:rPr>
            <w:fldChar w:fldCharType="end"/>
          </w:r>
        </w:p>
      </w:tc>
      <w:tc>
        <w:tcPr>
          <w:tcW w:w="2193" w:type="dxa"/>
          <w:gridSpan w:val="2"/>
        </w:tcPr>
        <w:p w:rsidR="00F6103A" w:rsidRPr="0055472E" w:rsidRDefault="00F6103A" w:rsidP="006B1DD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B7A2B">
            <w:rPr>
              <w:sz w:val="16"/>
              <w:szCs w:val="16"/>
            </w:rPr>
            <w:instrText>10/11/2017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B7A2B">
            <w:rPr>
              <w:sz w:val="16"/>
              <w:szCs w:val="16"/>
            </w:rPr>
            <w:instrText>10/11/17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B7A2B">
            <w:rPr>
              <w:noProof/>
              <w:sz w:val="16"/>
              <w:szCs w:val="16"/>
            </w:rPr>
            <w:t>10/11/17</w:t>
          </w:r>
          <w:r w:rsidRPr="0055472E">
            <w:rPr>
              <w:sz w:val="16"/>
              <w:szCs w:val="16"/>
            </w:rPr>
            <w:fldChar w:fldCharType="end"/>
          </w:r>
        </w:p>
      </w:tc>
    </w:tr>
  </w:tbl>
  <w:p w:rsidR="00F6103A" w:rsidRPr="00EA3631" w:rsidRDefault="00F6103A" w:rsidP="00EA363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7B3B51" w:rsidRDefault="00F6103A" w:rsidP="006B1DD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103A" w:rsidRPr="007B3B51" w:rsidTr="006B1DD2">
      <w:tc>
        <w:tcPr>
          <w:tcW w:w="1247" w:type="dxa"/>
        </w:tcPr>
        <w:p w:rsidR="00F6103A" w:rsidRPr="007B3B51" w:rsidRDefault="00F6103A" w:rsidP="006B1DD2">
          <w:pPr>
            <w:rPr>
              <w:i/>
              <w:sz w:val="16"/>
              <w:szCs w:val="16"/>
            </w:rPr>
          </w:pPr>
        </w:p>
      </w:tc>
      <w:tc>
        <w:tcPr>
          <w:tcW w:w="5387" w:type="dxa"/>
          <w:gridSpan w:val="3"/>
        </w:tcPr>
        <w:p w:rsidR="00F6103A" w:rsidRPr="007B3B51" w:rsidRDefault="00F6103A" w:rsidP="006B1D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7A2B">
            <w:rPr>
              <w:i/>
              <w:noProof/>
              <w:sz w:val="16"/>
              <w:szCs w:val="16"/>
            </w:rPr>
            <w:t>A New Tax System (Goods and Services Tax) Act 1999</w:t>
          </w:r>
          <w:r w:rsidRPr="007B3B51">
            <w:rPr>
              <w:i/>
              <w:sz w:val="16"/>
              <w:szCs w:val="16"/>
            </w:rPr>
            <w:fldChar w:fldCharType="end"/>
          </w:r>
        </w:p>
      </w:tc>
      <w:tc>
        <w:tcPr>
          <w:tcW w:w="669" w:type="dxa"/>
        </w:tcPr>
        <w:p w:rsidR="00F6103A" w:rsidRPr="007B3B51" w:rsidRDefault="00F6103A" w:rsidP="006B1DD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404</w:t>
          </w:r>
          <w:r w:rsidRPr="007B3B51">
            <w:rPr>
              <w:i/>
              <w:sz w:val="16"/>
              <w:szCs w:val="16"/>
            </w:rPr>
            <w:fldChar w:fldCharType="end"/>
          </w:r>
        </w:p>
      </w:tc>
    </w:tr>
    <w:tr w:rsidR="00F6103A" w:rsidRPr="00130F37" w:rsidTr="006B1DD2">
      <w:tc>
        <w:tcPr>
          <w:tcW w:w="2190" w:type="dxa"/>
          <w:gridSpan w:val="2"/>
        </w:tcPr>
        <w:p w:rsidR="00F6103A" w:rsidRPr="00130F37" w:rsidRDefault="00F6103A" w:rsidP="006B1DD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B7A2B">
            <w:rPr>
              <w:sz w:val="16"/>
              <w:szCs w:val="16"/>
            </w:rPr>
            <w:t>75</w:t>
          </w:r>
          <w:r w:rsidRPr="00130F37">
            <w:rPr>
              <w:sz w:val="16"/>
              <w:szCs w:val="16"/>
            </w:rPr>
            <w:fldChar w:fldCharType="end"/>
          </w:r>
        </w:p>
      </w:tc>
      <w:tc>
        <w:tcPr>
          <w:tcW w:w="2920" w:type="dxa"/>
        </w:tcPr>
        <w:p w:rsidR="00F6103A" w:rsidRPr="00130F37" w:rsidRDefault="00F6103A" w:rsidP="006B1DD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B7A2B">
            <w:rPr>
              <w:sz w:val="16"/>
              <w:szCs w:val="16"/>
            </w:rPr>
            <w:t>30/10/17</w:t>
          </w:r>
          <w:r w:rsidRPr="00130F37">
            <w:rPr>
              <w:sz w:val="16"/>
              <w:szCs w:val="16"/>
            </w:rPr>
            <w:fldChar w:fldCharType="end"/>
          </w:r>
        </w:p>
      </w:tc>
      <w:tc>
        <w:tcPr>
          <w:tcW w:w="2193" w:type="dxa"/>
          <w:gridSpan w:val="2"/>
        </w:tcPr>
        <w:p w:rsidR="00F6103A" w:rsidRPr="00130F37" w:rsidRDefault="00F6103A" w:rsidP="006B1DD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B7A2B">
            <w:rPr>
              <w:sz w:val="16"/>
              <w:szCs w:val="16"/>
            </w:rPr>
            <w:instrText>10/11/2017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B7A2B">
            <w:rPr>
              <w:sz w:val="16"/>
              <w:szCs w:val="16"/>
            </w:rPr>
            <w:instrText>10/11/17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B7A2B">
            <w:rPr>
              <w:noProof/>
              <w:sz w:val="16"/>
              <w:szCs w:val="16"/>
            </w:rPr>
            <w:t>10/11/17</w:t>
          </w:r>
          <w:r w:rsidRPr="00130F37">
            <w:rPr>
              <w:sz w:val="16"/>
              <w:szCs w:val="16"/>
            </w:rPr>
            <w:fldChar w:fldCharType="end"/>
          </w:r>
        </w:p>
      </w:tc>
    </w:tr>
  </w:tbl>
  <w:p w:rsidR="00F6103A" w:rsidRPr="00EA3631" w:rsidRDefault="00F6103A" w:rsidP="00EA36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Default="00F6103A" w:rsidP="0017429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ED79B6" w:rsidRDefault="00F6103A" w:rsidP="0017429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7B3B51" w:rsidRDefault="00F6103A" w:rsidP="006B1DD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103A" w:rsidRPr="007B3B51" w:rsidTr="006B1DD2">
      <w:tc>
        <w:tcPr>
          <w:tcW w:w="1247" w:type="dxa"/>
        </w:tcPr>
        <w:p w:rsidR="00F6103A" w:rsidRPr="007B3B51" w:rsidRDefault="00F6103A" w:rsidP="006B1DD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573CA">
            <w:rPr>
              <w:i/>
              <w:noProof/>
              <w:sz w:val="16"/>
              <w:szCs w:val="16"/>
            </w:rPr>
            <w:t>xxvi</w:t>
          </w:r>
          <w:r w:rsidRPr="007B3B51">
            <w:rPr>
              <w:i/>
              <w:sz w:val="16"/>
              <w:szCs w:val="16"/>
            </w:rPr>
            <w:fldChar w:fldCharType="end"/>
          </w:r>
        </w:p>
      </w:tc>
      <w:tc>
        <w:tcPr>
          <w:tcW w:w="5387" w:type="dxa"/>
          <w:gridSpan w:val="3"/>
        </w:tcPr>
        <w:p w:rsidR="00F6103A" w:rsidRPr="007B3B51" w:rsidRDefault="00F6103A" w:rsidP="006B1D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73CA">
            <w:rPr>
              <w:i/>
              <w:noProof/>
              <w:sz w:val="16"/>
              <w:szCs w:val="16"/>
            </w:rPr>
            <w:t>A New Tax System (Goods and Services Tax) Act 1999</w:t>
          </w:r>
          <w:r w:rsidRPr="007B3B51">
            <w:rPr>
              <w:i/>
              <w:sz w:val="16"/>
              <w:szCs w:val="16"/>
            </w:rPr>
            <w:fldChar w:fldCharType="end"/>
          </w:r>
        </w:p>
      </w:tc>
      <w:tc>
        <w:tcPr>
          <w:tcW w:w="669" w:type="dxa"/>
        </w:tcPr>
        <w:p w:rsidR="00F6103A" w:rsidRPr="007B3B51" w:rsidRDefault="00F6103A" w:rsidP="006B1DD2">
          <w:pPr>
            <w:jc w:val="right"/>
            <w:rPr>
              <w:sz w:val="16"/>
              <w:szCs w:val="16"/>
            </w:rPr>
          </w:pPr>
        </w:p>
      </w:tc>
    </w:tr>
    <w:tr w:rsidR="00F6103A" w:rsidRPr="0055472E" w:rsidTr="006B1DD2">
      <w:tc>
        <w:tcPr>
          <w:tcW w:w="2190" w:type="dxa"/>
          <w:gridSpan w:val="2"/>
        </w:tcPr>
        <w:p w:rsidR="00F6103A" w:rsidRPr="0055472E" w:rsidRDefault="00F6103A" w:rsidP="006B1DD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B7A2B">
            <w:rPr>
              <w:sz w:val="16"/>
              <w:szCs w:val="16"/>
            </w:rPr>
            <w:t>75</w:t>
          </w:r>
          <w:r w:rsidRPr="0055472E">
            <w:rPr>
              <w:sz w:val="16"/>
              <w:szCs w:val="16"/>
            </w:rPr>
            <w:fldChar w:fldCharType="end"/>
          </w:r>
        </w:p>
      </w:tc>
      <w:tc>
        <w:tcPr>
          <w:tcW w:w="2920" w:type="dxa"/>
        </w:tcPr>
        <w:p w:rsidR="00F6103A" w:rsidRPr="0055472E" w:rsidRDefault="00F6103A" w:rsidP="006B1DD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B7A2B">
            <w:rPr>
              <w:sz w:val="16"/>
              <w:szCs w:val="16"/>
            </w:rPr>
            <w:t>30/10/17</w:t>
          </w:r>
          <w:r w:rsidRPr="0055472E">
            <w:rPr>
              <w:sz w:val="16"/>
              <w:szCs w:val="16"/>
            </w:rPr>
            <w:fldChar w:fldCharType="end"/>
          </w:r>
        </w:p>
      </w:tc>
      <w:tc>
        <w:tcPr>
          <w:tcW w:w="2193" w:type="dxa"/>
          <w:gridSpan w:val="2"/>
        </w:tcPr>
        <w:p w:rsidR="00F6103A" w:rsidRPr="0055472E" w:rsidRDefault="00F6103A" w:rsidP="006B1DD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B7A2B">
            <w:rPr>
              <w:sz w:val="16"/>
              <w:szCs w:val="16"/>
            </w:rPr>
            <w:instrText>10/11/2017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B7A2B">
            <w:rPr>
              <w:sz w:val="16"/>
              <w:szCs w:val="16"/>
            </w:rPr>
            <w:instrText>10/11/17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B7A2B">
            <w:rPr>
              <w:noProof/>
              <w:sz w:val="16"/>
              <w:szCs w:val="16"/>
            </w:rPr>
            <w:t>10/11/17</w:t>
          </w:r>
          <w:r w:rsidRPr="0055472E">
            <w:rPr>
              <w:sz w:val="16"/>
              <w:szCs w:val="16"/>
            </w:rPr>
            <w:fldChar w:fldCharType="end"/>
          </w:r>
        </w:p>
      </w:tc>
    </w:tr>
  </w:tbl>
  <w:p w:rsidR="00F6103A" w:rsidRPr="00EA3631" w:rsidRDefault="00F6103A" w:rsidP="00EA363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7B3B51" w:rsidRDefault="00F6103A" w:rsidP="006B1DD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103A" w:rsidRPr="007B3B51" w:rsidTr="006B1DD2">
      <w:tc>
        <w:tcPr>
          <w:tcW w:w="1247" w:type="dxa"/>
        </w:tcPr>
        <w:p w:rsidR="00F6103A" w:rsidRPr="007B3B51" w:rsidRDefault="00F6103A" w:rsidP="006B1DD2">
          <w:pPr>
            <w:rPr>
              <w:i/>
              <w:sz w:val="16"/>
              <w:szCs w:val="16"/>
            </w:rPr>
          </w:pPr>
        </w:p>
      </w:tc>
      <w:tc>
        <w:tcPr>
          <w:tcW w:w="5387" w:type="dxa"/>
          <w:gridSpan w:val="3"/>
        </w:tcPr>
        <w:p w:rsidR="00F6103A" w:rsidRPr="007B3B51" w:rsidRDefault="00F6103A" w:rsidP="006B1D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73CA">
            <w:rPr>
              <w:i/>
              <w:noProof/>
              <w:sz w:val="16"/>
              <w:szCs w:val="16"/>
            </w:rPr>
            <w:t>A New Tax System (Goods and Services Tax) Act 1999</w:t>
          </w:r>
          <w:r w:rsidRPr="007B3B51">
            <w:rPr>
              <w:i/>
              <w:sz w:val="16"/>
              <w:szCs w:val="16"/>
            </w:rPr>
            <w:fldChar w:fldCharType="end"/>
          </w:r>
        </w:p>
      </w:tc>
      <w:tc>
        <w:tcPr>
          <w:tcW w:w="669" w:type="dxa"/>
        </w:tcPr>
        <w:p w:rsidR="00F6103A" w:rsidRPr="007B3B51" w:rsidRDefault="00F6103A" w:rsidP="006B1DD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573CA">
            <w:rPr>
              <w:i/>
              <w:noProof/>
              <w:sz w:val="16"/>
              <w:szCs w:val="16"/>
            </w:rPr>
            <w:t>xxvii</w:t>
          </w:r>
          <w:r w:rsidRPr="007B3B51">
            <w:rPr>
              <w:i/>
              <w:sz w:val="16"/>
              <w:szCs w:val="16"/>
            </w:rPr>
            <w:fldChar w:fldCharType="end"/>
          </w:r>
        </w:p>
      </w:tc>
    </w:tr>
    <w:tr w:rsidR="00F6103A" w:rsidRPr="00130F37" w:rsidTr="006B1DD2">
      <w:tc>
        <w:tcPr>
          <w:tcW w:w="2190" w:type="dxa"/>
          <w:gridSpan w:val="2"/>
        </w:tcPr>
        <w:p w:rsidR="00F6103A" w:rsidRPr="00130F37" w:rsidRDefault="00F6103A" w:rsidP="006B1DD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B7A2B">
            <w:rPr>
              <w:sz w:val="16"/>
              <w:szCs w:val="16"/>
            </w:rPr>
            <w:t>75</w:t>
          </w:r>
          <w:r w:rsidRPr="00130F37">
            <w:rPr>
              <w:sz w:val="16"/>
              <w:szCs w:val="16"/>
            </w:rPr>
            <w:fldChar w:fldCharType="end"/>
          </w:r>
        </w:p>
      </w:tc>
      <w:tc>
        <w:tcPr>
          <w:tcW w:w="2920" w:type="dxa"/>
        </w:tcPr>
        <w:p w:rsidR="00F6103A" w:rsidRPr="00130F37" w:rsidRDefault="00F6103A" w:rsidP="006B1DD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B7A2B">
            <w:rPr>
              <w:sz w:val="16"/>
              <w:szCs w:val="16"/>
            </w:rPr>
            <w:t>30/10/17</w:t>
          </w:r>
          <w:r w:rsidRPr="00130F37">
            <w:rPr>
              <w:sz w:val="16"/>
              <w:szCs w:val="16"/>
            </w:rPr>
            <w:fldChar w:fldCharType="end"/>
          </w:r>
        </w:p>
      </w:tc>
      <w:tc>
        <w:tcPr>
          <w:tcW w:w="2193" w:type="dxa"/>
          <w:gridSpan w:val="2"/>
        </w:tcPr>
        <w:p w:rsidR="00F6103A" w:rsidRPr="00130F37" w:rsidRDefault="00F6103A" w:rsidP="006B1DD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B7A2B">
            <w:rPr>
              <w:sz w:val="16"/>
              <w:szCs w:val="16"/>
            </w:rPr>
            <w:instrText>10/11/2017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B7A2B">
            <w:rPr>
              <w:sz w:val="16"/>
              <w:szCs w:val="16"/>
            </w:rPr>
            <w:instrText>10/11/17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B7A2B">
            <w:rPr>
              <w:noProof/>
              <w:sz w:val="16"/>
              <w:szCs w:val="16"/>
            </w:rPr>
            <w:t>10/11/17</w:t>
          </w:r>
          <w:r w:rsidRPr="00130F37">
            <w:rPr>
              <w:sz w:val="16"/>
              <w:szCs w:val="16"/>
            </w:rPr>
            <w:fldChar w:fldCharType="end"/>
          </w:r>
        </w:p>
      </w:tc>
    </w:tr>
  </w:tbl>
  <w:p w:rsidR="00F6103A" w:rsidRPr="00EA3631" w:rsidRDefault="00F6103A" w:rsidP="00EA363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Default="00F6103A" w:rsidP="00EA3631">
    <w:pPr>
      <w:pStyle w:val="FootnoteText"/>
    </w:pPr>
    <w:r>
      <w:t>_____________________________________</w:t>
    </w:r>
  </w:p>
  <w:p w:rsidR="00F6103A" w:rsidRDefault="00F6103A" w:rsidP="00EA3631">
    <w:pPr>
      <w:pStyle w:val="FootnoteText"/>
      <w:spacing w:after="120"/>
    </w:pPr>
    <w:r w:rsidRPr="00EA3631">
      <w:rPr>
        <w:position w:val="6"/>
        <w:sz w:val="16"/>
      </w:rPr>
      <w:t>*</w:t>
    </w:r>
    <w:r>
      <w:t>To find definitions of asterisked terms, see the Dictionary, starting at section 195-1.</w:t>
    </w:r>
  </w:p>
  <w:p w:rsidR="00F6103A" w:rsidRPr="007B3B51" w:rsidRDefault="00F6103A" w:rsidP="006B1DD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103A" w:rsidRPr="007B3B51" w:rsidTr="006B1DD2">
      <w:tc>
        <w:tcPr>
          <w:tcW w:w="1247" w:type="dxa"/>
        </w:tcPr>
        <w:p w:rsidR="00F6103A" w:rsidRPr="007B3B51" w:rsidRDefault="00F6103A" w:rsidP="006B1DD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573CA">
            <w:rPr>
              <w:i/>
              <w:noProof/>
              <w:sz w:val="16"/>
              <w:szCs w:val="16"/>
            </w:rPr>
            <w:t>104</w:t>
          </w:r>
          <w:r w:rsidRPr="007B3B51">
            <w:rPr>
              <w:i/>
              <w:sz w:val="16"/>
              <w:szCs w:val="16"/>
            </w:rPr>
            <w:fldChar w:fldCharType="end"/>
          </w:r>
        </w:p>
      </w:tc>
      <w:tc>
        <w:tcPr>
          <w:tcW w:w="5387" w:type="dxa"/>
          <w:gridSpan w:val="3"/>
        </w:tcPr>
        <w:p w:rsidR="00F6103A" w:rsidRPr="007B3B51" w:rsidRDefault="00F6103A" w:rsidP="006B1D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73CA">
            <w:rPr>
              <w:i/>
              <w:noProof/>
              <w:sz w:val="16"/>
              <w:szCs w:val="16"/>
            </w:rPr>
            <w:t>A New Tax System (Goods and Services Tax) Act 1999</w:t>
          </w:r>
          <w:r w:rsidRPr="007B3B51">
            <w:rPr>
              <w:i/>
              <w:sz w:val="16"/>
              <w:szCs w:val="16"/>
            </w:rPr>
            <w:fldChar w:fldCharType="end"/>
          </w:r>
        </w:p>
      </w:tc>
      <w:tc>
        <w:tcPr>
          <w:tcW w:w="669" w:type="dxa"/>
        </w:tcPr>
        <w:p w:rsidR="00F6103A" w:rsidRPr="007B3B51" w:rsidRDefault="00F6103A" w:rsidP="006B1DD2">
          <w:pPr>
            <w:jc w:val="right"/>
            <w:rPr>
              <w:sz w:val="16"/>
              <w:szCs w:val="16"/>
            </w:rPr>
          </w:pPr>
        </w:p>
      </w:tc>
    </w:tr>
    <w:tr w:rsidR="00F6103A" w:rsidRPr="0055472E" w:rsidTr="006B1DD2">
      <w:tc>
        <w:tcPr>
          <w:tcW w:w="2190" w:type="dxa"/>
          <w:gridSpan w:val="2"/>
        </w:tcPr>
        <w:p w:rsidR="00F6103A" w:rsidRPr="0055472E" w:rsidRDefault="00F6103A" w:rsidP="006B1DD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B7A2B">
            <w:rPr>
              <w:sz w:val="16"/>
              <w:szCs w:val="16"/>
            </w:rPr>
            <w:t>75</w:t>
          </w:r>
          <w:r w:rsidRPr="0055472E">
            <w:rPr>
              <w:sz w:val="16"/>
              <w:szCs w:val="16"/>
            </w:rPr>
            <w:fldChar w:fldCharType="end"/>
          </w:r>
        </w:p>
      </w:tc>
      <w:tc>
        <w:tcPr>
          <w:tcW w:w="2920" w:type="dxa"/>
        </w:tcPr>
        <w:p w:rsidR="00F6103A" w:rsidRPr="0055472E" w:rsidRDefault="00F6103A" w:rsidP="006B1DD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B7A2B">
            <w:rPr>
              <w:sz w:val="16"/>
              <w:szCs w:val="16"/>
            </w:rPr>
            <w:t>30/10/17</w:t>
          </w:r>
          <w:r w:rsidRPr="0055472E">
            <w:rPr>
              <w:sz w:val="16"/>
              <w:szCs w:val="16"/>
            </w:rPr>
            <w:fldChar w:fldCharType="end"/>
          </w:r>
        </w:p>
      </w:tc>
      <w:tc>
        <w:tcPr>
          <w:tcW w:w="2193" w:type="dxa"/>
          <w:gridSpan w:val="2"/>
        </w:tcPr>
        <w:p w:rsidR="00F6103A" w:rsidRPr="0055472E" w:rsidRDefault="00F6103A" w:rsidP="006B1DD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B7A2B">
            <w:rPr>
              <w:sz w:val="16"/>
              <w:szCs w:val="16"/>
            </w:rPr>
            <w:instrText>10/11/2017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B7A2B">
            <w:rPr>
              <w:sz w:val="16"/>
              <w:szCs w:val="16"/>
            </w:rPr>
            <w:instrText>10/11/17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B7A2B">
            <w:rPr>
              <w:noProof/>
              <w:sz w:val="16"/>
              <w:szCs w:val="16"/>
            </w:rPr>
            <w:t>10/11/17</w:t>
          </w:r>
          <w:r w:rsidRPr="0055472E">
            <w:rPr>
              <w:sz w:val="16"/>
              <w:szCs w:val="16"/>
            </w:rPr>
            <w:fldChar w:fldCharType="end"/>
          </w:r>
        </w:p>
      </w:tc>
    </w:tr>
  </w:tbl>
  <w:p w:rsidR="00F6103A" w:rsidRPr="00EA3631" w:rsidRDefault="00F6103A" w:rsidP="00EA363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Default="00F6103A" w:rsidP="00EA3631">
    <w:pPr>
      <w:pStyle w:val="FootnoteText"/>
    </w:pPr>
    <w:r>
      <w:t>_____________________________________</w:t>
    </w:r>
  </w:p>
  <w:p w:rsidR="00F6103A" w:rsidRDefault="00F6103A" w:rsidP="00EA3631">
    <w:pPr>
      <w:pStyle w:val="FootnoteText"/>
      <w:spacing w:after="120"/>
    </w:pPr>
    <w:r w:rsidRPr="00EA3631">
      <w:rPr>
        <w:position w:val="6"/>
        <w:sz w:val="16"/>
      </w:rPr>
      <w:t>*</w:t>
    </w:r>
    <w:r>
      <w:t>To find definitions of asterisked terms, see the Dictionary, starting at section 195-1.</w:t>
    </w:r>
  </w:p>
  <w:p w:rsidR="00F6103A" w:rsidRPr="007B3B51" w:rsidRDefault="00F6103A" w:rsidP="006B1DD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103A" w:rsidRPr="007B3B51" w:rsidTr="006B1DD2">
      <w:tc>
        <w:tcPr>
          <w:tcW w:w="1247" w:type="dxa"/>
        </w:tcPr>
        <w:p w:rsidR="00F6103A" w:rsidRPr="007B3B51" w:rsidRDefault="00F6103A" w:rsidP="006B1DD2">
          <w:pPr>
            <w:rPr>
              <w:i/>
              <w:sz w:val="16"/>
              <w:szCs w:val="16"/>
            </w:rPr>
          </w:pPr>
        </w:p>
      </w:tc>
      <w:tc>
        <w:tcPr>
          <w:tcW w:w="5387" w:type="dxa"/>
          <w:gridSpan w:val="3"/>
        </w:tcPr>
        <w:p w:rsidR="00F6103A" w:rsidRPr="007B3B51" w:rsidRDefault="00F6103A" w:rsidP="006B1D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73CA">
            <w:rPr>
              <w:i/>
              <w:noProof/>
              <w:sz w:val="16"/>
              <w:szCs w:val="16"/>
            </w:rPr>
            <w:t>A New Tax System (Goods and Services Tax) Act 1999</w:t>
          </w:r>
          <w:r w:rsidRPr="007B3B51">
            <w:rPr>
              <w:i/>
              <w:sz w:val="16"/>
              <w:szCs w:val="16"/>
            </w:rPr>
            <w:fldChar w:fldCharType="end"/>
          </w:r>
        </w:p>
      </w:tc>
      <w:tc>
        <w:tcPr>
          <w:tcW w:w="669" w:type="dxa"/>
        </w:tcPr>
        <w:p w:rsidR="00F6103A" w:rsidRPr="007B3B51" w:rsidRDefault="00F6103A" w:rsidP="006B1DD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573CA">
            <w:rPr>
              <w:i/>
              <w:noProof/>
              <w:sz w:val="16"/>
              <w:szCs w:val="16"/>
            </w:rPr>
            <w:t>103</w:t>
          </w:r>
          <w:r w:rsidRPr="007B3B51">
            <w:rPr>
              <w:i/>
              <w:sz w:val="16"/>
              <w:szCs w:val="16"/>
            </w:rPr>
            <w:fldChar w:fldCharType="end"/>
          </w:r>
        </w:p>
      </w:tc>
    </w:tr>
    <w:tr w:rsidR="00F6103A" w:rsidRPr="00130F37" w:rsidTr="006B1DD2">
      <w:tc>
        <w:tcPr>
          <w:tcW w:w="2190" w:type="dxa"/>
          <w:gridSpan w:val="2"/>
        </w:tcPr>
        <w:p w:rsidR="00F6103A" w:rsidRPr="00130F37" w:rsidRDefault="00F6103A" w:rsidP="006B1DD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B7A2B">
            <w:rPr>
              <w:sz w:val="16"/>
              <w:szCs w:val="16"/>
            </w:rPr>
            <w:t>75</w:t>
          </w:r>
          <w:r w:rsidRPr="00130F37">
            <w:rPr>
              <w:sz w:val="16"/>
              <w:szCs w:val="16"/>
            </w:rPr>
            <w:fldChar w:fldCharType="end"/>
          </w:r>
        </w:p>
      </w:tc>
      <w:tc>
        <w:tcPr>
          <w:tcW w:w="2920" w:type="dxa"/>
        </w:tcPr>
        <w:p w:rsidR="00F6103A" w:rsidRPr="00130F37" w:rsidRDefault="00F6103A" w:rsidP="006B1DD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B7A2B">
            <w:rPr>
              <w:sz w:val="16"/>
              <w:szCs w:val="16"/>
            </w:rPr>
            <w:t>30/10/17</w:t>
          </w:r>
          <w:r w:rsidRPr="00130F37">
            <w:rPr>
              <w:sz w:val="16"/>
              <w:szCs w:val="16"/>
            </w:rPr>
            <w:fldChar w:fldCharType="end"/>
          </w:r>
        </w:p>
      </w:tc>
      <w:tc>
        <w:tcPr>
          <w:tcW w:w="2193" w:type="dxa"/>
          <w:gridSpan w:val="2"/>
        </w:tcPr>
        <w:p w:rsidR="00F6103A" w:rsidRPr="00130F37" w:rsidRDefault="00F6103A" w:rsidP="006B1DD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B7A2B">
            <w:rPr>
              <w:sz w:val="16"/>
              <w:szCs w:val="16"/>
            </w:rPr>
            <w:instrText>10/11/2017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B7A2B">
            <w:rPr>
              <w:sz w:val="16"/>
              <w:szCs w:val="16"/>
            </w:rPr>
            <w:instrText>10/11/17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B7A2B">
            <w:rPr>
              <w:noProof/>
              <w:sz w:val="16"/>
              <w:szCs w:val="16"/>
            </w:rPr>
            <w:t>10/11/17</w:t>
          </w:r>
          <w:r w:rsidRPr="00130F37">
            <w:rPr>
              <w:sz w:val="16"/>
              <w:szCs w:val="16"/>
            </w:rPr>
            <w:fldChar w:fldCharType="end"/>
          </w:r>
        </w:p>
      </w:tc>
    </w:tr>
  </w:tbl>
  <w:p w:rsidR="00F6103A" w:rsidRPr="00EA3631" w:rsidRDefault="00F6103A" w:rsidP="00EA363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7A1328" w:rsidRDefault="00F6103A" w:rsidP="00FD3A56">
    <w:pPr>
      <w:pBdr>
        <w:top w:val="single" w:sz="6" w:space="1" w:color="auto"/>
      </w:pBdr>
      <w:spacing w:before="120"/>
      <w:rPr>
        <w:sz w:val="18"/>
      </w:rPr>
    </w:pPr>
  </w:p>
  <w:p w:rsidR="00F6103A" w:rsidRPr="007A1328" w:rsidRDefault="00F6103A" w:rsidP="00FD3A5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B7A2B">
      <w:rPr>
        <w:i/>
        <w:noProof/>
        <w:sz w:val="18"/>
      </w:rPr>
      <w:t>A New Tax System (Goods and Services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B7A2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404</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7B3B51" w:rsidRDefault="00F6103A" w:rsidP="006B1DD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103A" w:rsidRPr="007B3B51" w:rsidTr="006B1DD2">
      <w:tc>
        <w:tcPr>
          <w:tcW w:w="1247" w:type="dxa"/>
        </w:tcPr>
        <w:p w:rsidR="00F6103A" w:rsidRPr="007B3B51" w:rsidRDefault="00F6103A" w:rsidP="006B1DD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103C9">
            <w:rPr>
              <w:i/>
              <w:noProof/>
              <w:sz w:val="16"/>
              <w:szCs w:val="16"/>
            </w:rPr>
            <w:t>106</w:t>
          </w:r>
          <w:r w:rsidRPr="007B3B51">
            <w:rPr>
              <w:i/>
              <w:sz w:val="16"/>
              <w:szCs w:val="16"/>
            </w:rPr>
            <w:fldChar w:fldCharType="end"/>
          </w:r>
        </w:p>
      </w:tc>
      <w:tc>
        <w:tcPr>
          <w:tcW w:w="5387" w:type="dxa"/>
          <w:gridSpan w:val="3"/>
        </w:tcPr>
        <w:p w:rsidR="00F6103A" w:rsidRPr="007B3B51" w:rsidRDefault="00F6103A" w:rsidP="006B1D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7A2B">
            <w:rPr>
              <w:i/>
              <w:noProof/>
              <w:sz w:val="16"/>
              <w:szCs w:val="16"/>
            </w:rPr>
            <w:t>A New Tax System (Goods and Services Tax) Act 1999</w:t>
          </w:r>
          <w:r w:rsidRPr="007B3B51">
            <w:rPr>
              <w:i/>
              <w:sz w:val="16"/>
              <w:szCs w:val="16"/>
            </w:rPr>
            <w:fldChar w:fldCharType="end"/>
          </w:r>
        </w:p>
      </w:tc>
      <w:tc>
        <w:tcPr>
          <w:tcW w:w="669" w:type="dxa"/>
        </w:tcPr>
        <w:p w:rsidR="00F6103A" w:rsidRPr="007B3B51" w:rsidRDefault="00F6103A" w:rsidP="006B1DD2">
          <w:pPr>
            <w:jc w:val="right"/>
            <w:rPr>
              <w:sz w:val="16"/>
              <w:szCs w:val="16"/>
            </w:rPr>
          </w:pPr>
        </w:p>
      </w:tc>
    </w:tr>
    <w:tr w:rsidR="00F6103A" w:rsidRPr="0055472E" w:rsidTr="006B1DD2">
      <w:tc>
        <w:tcPr>
          <w:tcW w:w="2190" w:type="dxa"/>
          <w:gridSpan w:val="2"/>
        </w:tcPr>
        <w:p w:rsidR="00F6103A" w:rsidRPr="0055472E" w:rsidRDefault="00F6103A" w:rsidP="006B1DD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B7A2B">
            <w:rPr>
              <w:sz w:val="16"/>
              <w:szCs w:val="16"/>
            </w:rPr>
            <w:t>75</w:t>
          </w:r>
          <w:r w:rsidRPr="0055472E">
            <w:rPr>
              <w:sz w:val="16"/>
              <w:szCs w:val="16"/>
            </w:rPr>
            <w:fldChar w:fldCharType="end"/>
          </w:r>
        </w:p>
      </w:tc>
      <w:tc>
        <w:tcPr>
          <w:tcW w:w="2920" w:type="dxa"/>
        </w:tcPr>
        <w:p w:rsidR="00F6103A" w:rsidRPr="0055472E" w:rsidRDefault="00F6103A" w:rsidP="006B1DD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B7A2B">
            <w:rPr>
              <w:sz w:val="16"/>
              <w:szCs w:val="16"/>
            </w:rPr>
            <w:t>30/10/17</w:t>
          </w:r>
          <w:r w:rsidRPr="0055472E">
            <w:rPr>
              <w:sz w:val="16"/>
              <w:szCs w:val="16"/>
            </w:rPr>
            <w:fldChar w:fldCharType="end"/>
          </w:r>
        </w:p>
      </w:tc>
      <w:tc>
        <w:tcPr>
          <w:tcW w:w="2193" w:type="dxa"/>
          <w:gridSpan w:val="2"/>
        </w:tcPr>
        <w:p w:rsidR="00F6103A" w:rsidRPr="0055472E" w:rsidRDefault="00F6103A" w:rsidP="006B1DD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B7A2B">
            <w:rPr>
              <w:sz w:val="16"/>
              <w:szCs w:val="16"/>
            </w:rPr>
            <w:instrText>10/11/2017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B7A2B">
            <w:rPr>
              <w:sz w:val="16"/>
              <w:szCs w:val="16"/>
            </w:rPr>
            <w:instrText>10/11/17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B7A2B">
            <w:rPr>
              <w:noProof/>
              <w:sz w:val="16"/>
              <w:szCs w:val="16"/>
            </w:rPr>
            <w:t>10/11/17</w:t>
          </w:r>
          <w:r w:rsidRPr="0055472E">
            <w:rPr>
              <w:sz w:val="16"/>
              <w:szCs w:val="16"/>
            </w:rPr>
            <w:fldChar w:fldCharType="end"/>
          </w:r>
        </w:p>
      </w:tc>
    </w:tr>
  </w:tbl>
  <w:p w:rsidR="00F6103A" w:rsidRPr="00EA3631" w:rsidRDefault="00F6103A" w:rsidP="00EA3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03A" w:rsidRPr="00364620" w:rsidRDefault="00F6103A" w:rsidP="00081C5C">
      <w:pPr>
        <w:pStyle w:val="ActHead7"/>
        <w:spacing w:before="0"/>
        <w:rPr>
          <w:rFonts w:ascii="Times New Roman" w:hAnsi="Times New Roman"/>
          <w:sz w:val="16"/>
        </w:rPr>
      </w:pPr>
      <w:r>
        <w:separator/>
      </w:r>
    </w:p>
  </w:footnote>
  <w:footnote w:type="continuationSeparator" w:id="0">
    <w:p w:rsidR="00F6103A" w:rsidRPr="00364620" w:rsidRDefault="00F6103A" w:rsidP="00081C5C">
      <w:pPr>
        <w:pStyle w:val="ActHead7"/>
        <w:spacing w:before="0"/>
        <w:rPr>
          <w:rFonts w:ascii="Times New Roman" w:hAnsi="Times New Roman"/>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Default="00F6103A" w:rsidP="0017429B">
    <w:pPr>
      <w:pStyle w:val="Header"/>
      <w:pBdr>
        <w:bottom w:val="single" w:sz="6" w:space="1" w:color="auto"/>
      </w:pBdr>
    </w:pPr>
  </w:p>
  <w:p w:rsidR="00F6103A" w:rsidRDefault="00F6103A" w:rsidP="0017429B">
    <w:pPr>
      <w:pStyle w:val="Header"/>
      <w:pBdr>
        <w:bottom w:val="single" w:sz="6" w:space="1" w:color="auto"/>
      </w:pBdr>
    </w:pPr>
  </w:p>
  <w:p w:rsidR="00F6103A" w:rsidRPr="001E77D2" w:rsidRDefault="00F6103A" w:rsidP="0017429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FF4C0F" w:rsidRDefault="00F6103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2B7A2B">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2B7A2B">
      <w:rPr>
        <w:noProof/>
        <w:sz w:val="20"/>
      </w:rPr>
      <w:t>The basic rules</w:t>
    </w:r>
    <w:r w:rsidRPr="00FF4C0F">
      <w:rPr>
        <w:sz w:val="20"/>
      </w:rPr>
      <w:fldChar w:fldCharType="end"/>
    </w:r>
  </w:p>
  <w:p w:rsidR="00F6103A" w:rsidRPr="00FF4C0F" w:rsidRDefault="00F6103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2B7A2B">
      <w:rPr>
        <w:b/>
        <w:noProof/>
        <w:sz w:val="20"/>
      </w:rPr>
      <w:t>Part 2-8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2B7A2B">
      <w:rPr>
        <w:noProof/>
        <w:sz w:val="20"/>
      </w:rPr>
      <w:t>Checklist of special rules</w:t>
    </w:r>
    <w:r w:rsidRPr="00FF4C0F">
      <w:rPr>
        <w:sz w:val="20"/>
      </w:rPr>
      <w:fldChar w:fldCharType="end"/>
    </w:r>
  </w:p>
  <w:p w:rsidR="00F6103A" w:rsidRPr="00FF4C0F" w:rsidRDefault="00F6103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2B7A2B">
      <w:rPr>
        <w:b/>
        <w:noProof/>
        <w:sz w:val="20"/>
      </w:rPr>
      <w:t>Division 37</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2B7A2B">
      <w:rPr>
        <w:noProof/>
        <w:sz w:val="20"/>
      </w:rPr>
      <w:t>Checklist of special rules</w:t>
    </w:r>
    <w:r w:rsidRPr="00FF4C0F">
      <w:rPr>
        <w:sz w:val="20"/>
      </w:rPr>
      <w:fldChar w:fldCharType="end"/>
    </w:r>
  </w:p>
  <w:p w:rsidR="00F6103A" w:rsidRPr="00E140E4" w:rsidRDefault="00F6103A">
    <w:pPr>
      <w:keepNext/>
    </w:pPr>
  </w:p>
  <w:p w:rsidR="00F6103A" w:rsidRPr="00E140E4" w:rsidRDefault="00F6103A">
    <w:pPr>
      <w:keepNext/>
      <w:rPr>
        <w:b/>
      </w:rPr>
    </w:pPr>
    <w:r w:rsidRPr="00E140E4">
      <w:t>Section</w:t>
    </w:r>
    <w:r w:rsidRPr="00FF4C0F">
      <w:t xml:space="preserve"> </w:t>
    </w:r>
    <w:r w:rsidR="001573CA">
      <w:fldChar w:fldCharType="begin"/>
    </w:r>
    <w:r w:rsidR="001573CA">
      <w:instrText xml:space="preserve"> STYLEREF  CharSectno  \* CHARFORMAT </w:instrText>
    </w:r>
    <w:r w:rsidR="001573CA">
      <w:fldChar w:fldCharType="separate"/>
    </w:r>
    <w:r w:rsidR="002B7A2B">
      <w:rPr>
        <w:noProof/>
      </w:rPr>
      <w:t>37-1</w:t>
    </w:r>
    <w:r w:rsidR="001573CA">
      <w:rPr>
        <w:noProof/>
      </w:rPr>
      <w:fldChar w:fldCharType="end"/>
    </w:r>
  </w:p>
  <w:p w:rsidR="00F6103A" w:rsidRPr="00E140E4" w:rsidRDefault="00F6103A">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FF4C0F" w:rsidRDefault="00F6103A">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1573CA">
      <w:rPr>
        <w:noProof/>
        <w:sz w:val="20"/>
      </w:rPr>
      <w:t>The exemptions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1573CA">
      <w:rPr>
        <w:b/>
        <w:noProof/>
        <w:sz w:val="20"/>
      </w:rPr>
      <w:t>Chapter 3</w:t>
    </w:r>
    <w:r w:rsidRPr="00FF4C0F">
      <w:rPr>
        <w:sz w:val="20"/>
      </w:rPr>
      <w:fldChar w:fldCharType="end"/>
    </w:r>
  </w:p>
  <w:p w:rsidR="00F6103A" w:rsidRPr="00FF4C0F" w:rsidRDefault="00F6103A">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1573CA">
      <w:rPr>
        <w:noProof/>
        <w:sz w:val="20"/>
      </w:rPr>
      <w:t>Supplies that are not taxable supplies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1573CA">
      <w:rPr>
        <w:b/>
        <w:noProof/>
        <w:sz w:val="20"/>
      </w:rPr>
      <w:t>Part 3-1</w:t>
    </w:r>
    <w:r w:rsidRPr="00FF4C0F">
      <w:rPr>
        <w:sz w:val="20"/>
      </w:rPr>
      <w:fldChar w:fldCharType="end"/>
    </w:r>
  </w:p>
  <w:p w:rsidR="00F6103A" w:rsidRPr="00FF4C0F" w:rsidRDefault="00F6103A">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1573CA">
      <w:rPr>
        <w:noProof/>
        <w:sz w:val="20"/>
      </w:rPr>
      <w:t>GST-free supplies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1573CA">
      <w:rPr>
        <w:b/>
        <w:noProof/>
        <w:sz w:val="20"/>
      </w:rPr>
      <w:t>Division 38</w:t>
    </w:r>
    <w:r w:rsidRPr="00FF4C0F">
      <w:rPr>
        <w:sz w:val="20"/>
      </w:rPr>
      <w:fldChar w:fldCharType="end"/>
    </w:r>
  </w:p>
  <w:p w:rsidR="00F6103A" w:rsidRPr="00E140E4" w:rsidRDefault="00F6103A">
    <w:pPr>
      <w:keepNext/>
      <w:jc w:val="right"/>
    </w:pPr>
  </w:p>
  <w:p w:rsidR="00F6103A" w:rsidRPr="0037294E" w:rsidRDefault="00F6103A">
    <w:pPr>
      <w:keepNext/>
      <w:jc w:val="right"/>
    </w:pPr>
  </w:p>
  <w:p w:rsidR="00F6103A" w:rsidRPr="008C6D62" w:rsidRDefault="00F6103A">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8C6D62" w:rsidRDefault="00F6103A">
    <w:pPr>
      <w:keepNext/>
      <w:jc w:val="right"/>
      <w:rPr>
        <w:sz w:val="20"/>
      </w:rPr>
    </w:pPr>
  </w:p>
  <w:p w:rsidR="00F6103A" w:rsidRPr="008C6D62" w:rsidRDefault="00F6103A">
    <w:pPr>
      <w:keepNext/>
      <w:jc w:val="right"/>
      <w:rPr>
        <w:sz w:val="20"/>
      </w:rPr>
    </w:pPr>
  </w:p>
  <w:p w:rsidR="00F6103A" w:rsidRPr="008C6D62" w:rsidRDefault="00F6103A">
    <w:pPr>
      <w:keepNext/>
      <w:jc w:val="right"/>
      <w:rPr>
        <w:sz w:val="20"/>
      </w:rPr>
    </w:pPr>
  </w:p>
  <w:p w:rsidR="00F6103A" w:rsidRPr="00E140E4" w:rsidRDefault="00F6103A">
    <w:pPr>
      <w:keepNext/>
      <w:jc w:val="right"/>
    </w:pPr>
  </w:p>
  <w:p w:rsidR="00F6103A" w:rsidRPr="00E140E4" w:rsidRDefault="00F6103A">
    <w:pPr>
      <w:keepNext/>
      <w:jc w:val="right"/>
    </w:pPr>
  </w:p>
  <w:p w:rsidR="00F6103A" w:rsidRPr="008C6D62" w:rsidRDefault="00F6103A">
    <w:pPr>
      <w:pStyle w:val="Header"/>
      <w:pBdr>
        <w:top w:val="single" w:sz="6"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Default="00F6103A">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CharChapNo  \* CHARFORMAT </w:instrText>
    </w:r>
    <w:r>
      <w:rPr>
        <w:sz w:val="20"/>
      </w:rPr>
      <w:fldChar w:fldCharType="separate"/>
    </w:r>
    <w:r w:rsidR="001573CA">
      <w:rPr>
        <w:b/>
        <w:bCs/>
        <w:noProof/>
        <w:sz w:val="20"/>
      </w:rPr>
      <w:t>Chapter 3</w:t>
    </w:r>
    <w:r>
      <w:rPr>
        <w:sz w:val="20"/>
      </w:rPr>
      <w:fldChar w:fldCharType="end"/>
    </w:r>
    <w:r>
      <w:rPr>
        <w:sz w:val="20"/>
      </w:rPr>
      <w:t xml:space="preserve">  </w:t>
    </w:r>
    <w:r>
      <w:rPr>
        <w:sz w:val="20"/>
      </w:rPr>
      <w:fldChar w:fldCharType="begin"/>
    </w:r>
    <w:r>
      <w:rPr>
        <w:sz w:val="20"/>
      </w:rPr>
      <w:instrText xml:space="preserve"> STYLEREF  CharChapText  \* CHARFORMAT </w:instrText>
    </w:r>
    <w:r>
      <w:rPr>
        <w:sz w:val="20"/>
      </w:rPr>
      <w:fldChar w:fldCharType="separate"/>
    </w:r>
    <w:r w:rsidR="001573CA">
      <w:rPr>
        <w:noProof/>
        <w:sz w:val="20"/>
      </w:rPr>
      <w:t>The exemptions</w:t>
    </w:r>
    <w:r>
      <w:rPr>
        <w:sz w:val="20"/>
      </w:rPr>
      <w:fldChar w:fldCharType="end"/>
    </w:r>
  </w:p>
  <w:p w:rsidR="00F6103A" w:rsidRDefault="00F6103A">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CharPartNo  \* CHARFORMAT </w:instrText>
    </w:r>
    <w:r w:rsidR="002B7A2B">
      <w:rPr>
        <w:sz w:val="20"/>
      </w:rPr>
      <w:fldChar w:fldCharType="separate"/>
    </w:r>
    <w:r w:rsidR="001573CA">
      <w:rPr>
        <w:b/>
        <w:bCs/>
        <w:noProof/>
        <w:sz w:val="20"/>
      </w:rPr>
      <w:t>Part 3-1</w:t>
    </w:r>
    <w:r>
      <w:rPr>
        <w:sz w:val="20"/>
      </w:rPr>
      <w:fldChar w:fldCharType="end"/>
    </w:r>
    <w:r>
      <w:rPr>
        <w:sz w:val="20"/>
      </w:rPr>
      <w:t xml:space="preserve">  </w:t>
    </w:r>
    <w:r>
      <w:rPr>
        <w:sz w:val="20"/>
      </w:rPr>
      <w:fldChar w:fldCharType="begin"/>
    </w:r>
    <w:r>
      <w:rPr>
        <w:sz w:val="20"/>
      </w:rPr>
      <w:instrText xml:space="preserve"> STYLEREF  CharPartText  \* CHARFORMAT </w:instrText>
    </w:r>
    <w:r w:rsidR="002B7A2B">
      <w:rPr>
        <w:sz w:val="20"/>
      </w:rPr>
      <w:fldChar w:fldCharType="separate"/>
    </w:r>
    <w:r w:rsidR="001573CA">
      <w:rPr>
        <w:noProof/>
        <w:sz w:val="20"/>
      </w:rPr>
      <w:t>Supplies that are not taxable supplies</w:t>
    </w:r>
    <w:r>
      <w:rPr>
        <w:sz w:val="20"/>
      </w:rPr>
      <w:fldChar w:fldCharType="end"/>
    </w:r>
  </w:p>
  <w:p w:rsidR="00F6103A" w:rsidRDefault="00F6103A">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CharDivNo  \* CHARFORMAT </w:instrText>
    </w:r>
    <w:r>
      <w:rPr>
        <w:sz w:val="20"/>
      </w:rPr>
      <w:fldChar w:fldCharType="separate"/>
    </w:r>
    <w:r w:rsidR="001573CA">
      <w:rPr>
        <w:b/>
        <w:bCs/>
        <w:noProof/>
        <w:sz w:val="20"/>
      </w:rPr>
      <w:t>Division 38</w:t>
    </w:r>
    <w:r>
      <w:rPr>
        <w:sz w:val="20"/>
      </w:rPr>
      <w:fldChar w:fldCharType="end"/>
    </w:r>
    <w:r>
      <w:rPr>
        <w:sz w:val="20"/>
      </w:rPr>
      <w:t xml:space="preserve">  </w:t>
    </w:r>
    <w:r>
      <w:rPr>
        <w:sz w:val="20"/>
      </w:rPr>
      <w:fldChar w:fldCharType="begin"/>
    </w:r>
    <w:r>
      <w:rPr>
        <w:sz w:val="20"/>
      </w:rPr>
      <w:instrText xml:space="preserve"> STYLEREF  CharDivText  \* CHARFORMAT </w:instrText>
    </w:r>
    <w:r>
      <w:rPr>
        <w:sz w:val="20"/>
      </w:rPr>
      <w:fldChar w:fldCharType="separate"/>
    </w:r>
    <w:r w:rsidR="001573CA">
      <w:rPr>
        <w:noProof/>
        <w:sz w:val="20"/>
      </w:rPr>
      <w:t>GST-free supplies</w:t>
    </w:r>
    <w:r>
      <w:rPr>
        <w:sz w:val="20"/>
      </w:rPr>
      <w:fldChar w:fldCharType="end"/>
    </w:r>
  </w:p>
  <w:p w:rsidR="00F6103A" w:rsidRDefault="00F6103A">
    <w:pPr>
      <w:keepNext/>
    </w:pPr>
  </w:p>
  <w:p w:rsidR="00F6103A" w:rsidRPr="00DA2BC5" w:rsidRDefault="00F6103A">
    <w:pPr>
      <w:keepNext/>
      <w:rPr>
        <w:b/>
        <w:bCs/>
        <w:sz w:val="24"/>
        <w:szCs w:val="24"/>
      </w:rPr>
    </w:pPr>
    <w:r w:rsidRPr="00DA2BC5">
      <w:rPr>
        <w:sz w:val="24"/>
        <w:szCs w:val="24"/>
      </w:rPr>
      <w:t xml:space="preserve">Section </w:t>
    </w:r>
    <w:r w:rsidRPr="00DA2BC5">
      <w:rPr>
        <w:sz w:val="24"/>
        <w:szCs w:val="24"/>
      </w:rPr>
      <w:fldChar w:fldCharType="begin"/>
    </w:r>
    <w:r w:rsidRPr="00DA2BC5">
      <w:rPr>
        <w:sz w:val="24"/>
        <w:szCs w:val="24"/>
      </w:rPr>
      <w:instrText xml:space="preserve"> STYLEREF  CharSectno  \* CHARFORMAT </w:instrText>
    </w:r>
    <w:r w:rsidRPr="00DA2BC5">
      <w:rPr>
        <w:sz w:val="24"/>
        <w:szCs w:val="24"/>
      </w:rPr>
      <w:fldChar w:fldCharType="separate"/>
    </w:r>
    <w:r w:rsidR="001573CA">
      <w:rPr>
        <w:noProof/>
        <w:sz w:val="24"/>
        <w:szCs w:val="24"/>
      </w:rPr>
      <w:t>38-355</w:t>
    </w:r>
    <w:r w:rsidRPr="00DA2BC5">
      <w:rPr>
        <w:noProof/>
        <w:sz w:val="24"/>
        <w:szCs w:val="24"/>
      </w:rPr>
      <w:fldChar w:fldCharType="end"/>
    </w:r>
  </w:p>
  <w:p w:rsidR="00F6103A" w:rsidRDefault="00F6103A">
    <w:pPr>
      <w:pStyle w:val="Header"/>
      <w:pBdr>
        <w:top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Default="00F6103A">
    <w:pPr>
      <w:keepNext/>
      <w:jc w:val="right"/>
      <w:rPr>
        <w:sz w:val="20"/>
      </w:rPr>
    </w:pPr>
    <w:r>
      <w:rPr>
        <w:sz w:val="20"/>
      </w:rPr>
      <w:fldChar w:fldCharType="begin"/>
    </w:r>
    <w:r>
      <w:rPr>
        <w:sz w:val="20"/>
      </w:rPr>
      <w:instrText xml:space="preserve"> STYLEREF  CharChapText  \* CHARFORMAT </w:instrText>
    </w:r>
    <w:r>
      <w:rPr>
        <w:sz w:val="20"/>
      </w:rPr>
      <w:fldChar w:fldCharType="separate"/>
    </w:r>
    <w:r w:rsidR="001573CA">
      <w:rPr>
        <w:noProof/>
        <w:sz w:val="20"/>
      </w:rPr>
      <w:t>The exemptions</w:t>
    </w:r>
    <w:r>
      <w:rPr>
        <w:sz w:val="20"/>
      </w:rPr>
      <w:fldChar w:fldCharType="end"/>
    </w:r>
    <w:r>
      <w:rPr>
        <w:sz w:val="20"/>
      </w:rPr>
      <w:t xml:space="preserve">  </w:t>
    </w:r>
    <w:r>
      <w:rPr>
        <w:sz w:val="20"/>
      </w:rPr>
      <w:fldChar w:fldCharType="begin"/>
    </w:r>
    <w:r>
      <w:rPr>
        <w:sz w:val="20"/>
      </w:rPr>
      <w:instrText xml:space="preserve"> </w:instrText>
    </w:r>
    <w:r>
      <w:rPr>
        <w:b/>
        <w:bCs/>
        <w:sz w:val="20"/>
      </w:rPr>
      <w:instrText>S</w:instrText>
    </w:r>
    <w:r>
      <w:rPr>
        <w:sz w:val="20"/>
      </w:rPr>
      <w:instrText xml:space="preserve">TYLEREF  CharChapNo  \* CHARFORMAT </w:instrText>
    </w:r>
    <w:r>
      <w:rPr>
        <w:sz w:val="20"/>
      </w:rPr>
      <w:fldChar w:fldCharType="separate"/>
    </w:r>
    <w:r w:rsidR="001573CA">
      <w:rPr>
        <w:b/>
        <w:bCs/>
        <w:noProof/>
        <w:sz w:val="20"/>
      </w:rPr>
      <w:t>Chapter 3</w:t>
    </w:r>
    <w:r>
      <w:rPr>
        <w:sz w:val="20"/>
      </w:rPr>
      <w:fldChar w:fldCharType="end"/>
    </w:r>
  </w:p>
  <w:p w:rsidR="00F6103A" w:rsidRDefault="00F6103A">
    <w:pPr>
      <w:keepNext/>
      <w:jc w:val="right"/>
      <w:rPr>
        <w:sz w:val="20"/>
      </w:rPr>
    </w:pPr>
    <w:r>
      <w:rPr>
        <w:sz w:val="20"/>
      </w:rPr>
      <w:fldChar w:fldCharType="begin"/>
    </w:r>
    <w:r>
      <w:rPr>
        <w:sz w:val="20"/>
      </w:rPr>
      <w:instrText xml:space="preserve"> STYLEREF  CharPartText  \* CHARFORMAT </w:instrText>
    </w:r>
    <w:r>
      <w:rPr>
        <w:sz w:val="20"/>
      </w:rPr>
      <w:fldChar w:fldCharType="separate"/>
    </w:r>
    <w:r w:rsidR="001573CA">
      <w:rPr>
        <w:noProof/>
        <w:sz w:val="20"/>
      </w:rPr>
      <w:t>Supplies that are not taxable supplies</w:t>
    </w:r>
    <w:r>
      <w:rPr>
        <w:sz w:val="20"/>
      </w:rPr>
      <w:fldChar w:fldCharType="end"/>
    </w:r>
    <w:r>
      <w:rPr>
        <w:sz w:val="20"/>
      </w:rPr>
      <w:t xml:space="preserve">  </w:t>
    </w:r>
    <w:r>
      <w:rPr>
        <w:b/>
        <w:bCs/>
        <w:sz w:val="20"/>
      </w:rPr>
      <w:fldChar w:fldCharType="begin"/>
    </w:r>
    <w:r>
      <w:rPr>
        <w:b/>
        <w:bCs/>
        <w:sz w:val="20"/>
      </w:rPr>
      <w:instrText xml:space="preserve"> S</w:instrText>
    </w:r>
    <w:r>
      <w:rPr>
        <w:sz w:val="20"/>
      </w:rPr>
      <w:instrText xml:space="preserve">TYLEREF  CharPartNo  \* CHARFORMAT </w:instrText>
    </w:r>
    <w:r>
      <w:rPr>
        <w:b/>
        <w:bCs/>
        <w:sz w:val="20"/>
      </w:rPr>
      <w:fldChar w:fldCharType="separate"/>
    </w:r>
    <w:r w:rsidR="001573CA">
      <w:rPr>
        <w:b/>
        <w:bCs/>
        <w:noProof/>
        <w:sz w:val="20"/>
      </w:rPr>
      <w:t>Part 3-1</w:t>
    </w:r>
    <w:r>
      <w:rPr>
        <w:b/>
        <w:bCs/>
        <w:sz w:val="20"/>
      </w:rPr>
      <w:fldChar w:fldCharType="end"/>
    </w:r>
  </w:p>
  <w:p w:rsidR="00F6103A" w:rsidRDefault="00F6103A">
    <w:pPr>
      <w:keepNext/>
      <w:jc w:val="right"/>
      <w:rPr>
        <w:sz w:val="20"/>
      </w:rPr>
    </w:pPr>
    <w:r>
      <w:rPr>
        <w:sz w:val="20"/>
      </w:rPr>
      <w:fldChar w:fldCharType="begin"/>
    </w:r>
    <w:r>
      <w:rPr>
        <w:sz w:val="20"/>
      </w:rPr>
      <w:instrText xml:space="preserve"> STYLEREF  CharDivText  \* CHARFORMAT </w:instrText>
    </w:r>
    <w:r>
      <w:rPr>
        <w:sz w:val="20"/>
      </w:rPr>
      <w:fldChar w:fldCharType="separate"/>
    </w:r>
    <w:r w:rsidR="001573CA">
      <w:rPr>
        <w:noProof/>
        <w:sz w:val="20"/>
      </w:rPr>
      <w:t>GST-free supplies</w:t>
    </w:r>
    <w:r>
      <w:rPr>
        <w:sz w:val="20"/>
      </w:rPr>
      <w:fldChar w:fldCharType="end"/>
    </w:r>
    <w:r>
      <w:rPr>
        <w:sz w:val="20"/>
      </w:rPr>
      <w:t xml:space="preserve">  </w:t>
    </w:r>
    <w:r>
      <w:rPr>
        <w:sz w:val="20"/>
      </w:rPr>
      <w:fldChar w:fldCharType="begin"/>
    </w:r>
    <w:r>
      <w:rPr>
        <w:sz w:val="20"/>
      </w:rPr>
      <w:instrText xml:space="preserve"> </w:instrText>
    </w:r>
    <w:r>
      <w:rPr>
        <w:b/>
        <w:bCs/>
        <w:sz w:val="20"/>
      </w:rPr>
      <w:instrText>S</w:instrText>
    </w:r>
    <w:r>
      <w:rPr>
        <w:sz w:val="20"/>
      </w:rPr>
      <w:instrText xml:space="preserve">TYLEREF  CharDivNo  \* CHARFORMAT </w:instrText>
    </w:r>
    <w:r>
      <w:rPr>
        <w:sz w:val="20"/>
      </w:rPr>
      <w:fldChar w:fldCharType="separate"/>
    </w:r>
    <w:r w:rsidR="001573CA">
      <w:rPr>
        <w:b/>
        <w:bCs/>
        <w:noProof/>
        <w:sz w:val="20"/>
      </w:rPr>
      <w:t>Division 38</w:t>
    </w:r>
    <w:r>
      <w:rPr>
        <w:sz w:val="20"/>
      </w:rPr>
      <w:fldChar w:fldCharType="end"/>
    </w:r>
  </w:p>
  <w:p w:rsidR="00F6103A" w:rsidRDefault="00F6103A">
    <w:pPr>
      <w:keepNext/>
      <w:jc w:val="right"/>
    </w:pPr>
  </w:p>
  <w:p w:rsidR="00F6103A" w:rsidRPr="00DA2BC5" w:rsidRDefault="00F6103A">
    <w:pPr>
      <w:keepNext/>
      <w:jc w:val="right"/>
      <w:rPr>
        <w:sz w:val="24"/>
        <w:szCs w:val="24"/>
      </w:rPr>
    </w:pPr>
    <w:r w:rsidRPr="00DA2BC5">
      <w:rPr>
        <w:sz w:val="24"/>
        <w:szCs w:val="24"/>
      </w:rPr>
      <w:t xml:space="preserve">Section </w:t>
    </w:r>
    <w:r w:rsidRPr="00DA2BC5">
      <w:rPr>
        <w:sz w:val="24"/>
        <w:szCs w:val="24"/>
      </w:rPr>
      <w:fldChar w:fldCharType="begin"/>
    </w:r>
    <w:r w:rsidRPr="00DA2BC5">
      <w:rPr>
        <w:sz w:val="24"/>
        <w:szCs w:val="24"/>
      </w:rPr>
      <w:instrText xml:space="preserve"> STYLEREF  CharSectno  \* CHARFORMAT </w:instrText>
    </w:r>
    <w:r w:rsidRPr="00DA2BC5">
      <w:rPr>
        <w:sz w:val="24"/>
        <w:szCs w:val="24"/>
      </w:rPr>
      <w:fldChar w:fldCharType="separate"/>
    </w:r>
    <w:r w:rsidR="001573CA">
      <w:rPr>
        <w:noProof/>
        <w:sz w:val="24"/>
        <w:szCs w:val="24"/>
      </w:rPr>
      <w:t>38-355</w:t>
    </w:r>
    <w:r w:rsidRPr="00DA2BC5">
      <w:rPr>
        <w:noProof/>
        <w:sz w:val="24"/>
        <w:szCs w:val="24"/>
      </w:rPr>
      <w:fldChar w:fldCharType="end"/>
    </w:r>
  </w:p>
  <w:p w:rsidR="00F6103A" w:rsidRDefault="00F6103A">
    <w:pPr>
      <w:pStyle w:val="Header"/>
      <w:pBdr>
        <w:top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Default="00F6103A">
    <w:pPr>
      <w:keepNext/>
      <w:jc w:val="right"/>
      <w:rPr>
        <w:sz w:val="20"/>
      </w:rPr>
    </w:pPr>
  </w:p>
  <w:p w:rsidR="00F6103A" w:rsidRDefault="00F6103A">
    <w:pPr>
      <w:keepNext/>
      <w:jc w:val="right"/>
      <w:rPr>
        <w:sz w:val="20"/>
      </w:rPr>
    </w:pPr>
  </w:p>
  <w:p w:rsidR="00F6103A" w:rsidRDefault="00F6103A">
    <w:pPr>
      <w:keepNext/>
      <w:jc w:val="right"/>
      <w:rPr>
        <w:sz w:val="20"/>
      </w:rPr>
    </w:pPr>
  </w:p>
  <w:p w:rsidR="00F6103A" w:rsidRDefault="00F6103A">
    <w:pPr>
      <w:keepNext/>
      <w:jc w:val="right"/>
    </w:pPr>
  </w:p>
  <w:p w:rsidR="00F6103A" w:rsidRDefault="00F6103A">
    <w:pPr>
      <w:keepNext/>
      <w:jc w:val="right"/>
    </w:pPr>
  </w:p>
  <w:p w:rsidR="00F6103A" w:rsidRDefault="00F6103A" w:rsidP="0017429B">
    <w:pPr>
      <w:pStyle w:val="Header"/>
      <w:pBdr>
        <w:bottom w:val="single" w:sz="6" w:space="1" w:color="auto"/>
      </w:pBdr>
      <w:spacing w:after="120"/>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7E528B" w:rsidRDefault="00F6103A" w:rsidP="00A36DB5">
    <w:pPr>
      <w:rPr>
        <w:sz w:val="26"/>
        <w:szCs w:val="26"/>
      </w:rPr>
    </w:pPr>
    <w:r>
      <w:rPr>
        <w:sz w:val="26"/>
        <w:szCs w:val="26"/>
      </w:rPr>
      <w:t>Endnotes</w:t>
    </w:r>
  </w:p>
  <w:p w:rsidR="00F6103A" w:rsidRDefault="00F6103A" w:rsidP="00A36DB5">
    <w:pPr>
      <w:rPr>
        <w:sz w:val="20"/>
      </w:rPr>
    </w:pPr>
  </w:p>
  <w:p w:rsidR="00F6103A" w:rsidRPr="007A1328" w:rsidRDefault="00F6103A" w:rsidP="00A36DB5">
    <w:pPr>
      <w:rPr>
        <w:sz w:val="20"/>
      </w:rPr>
    </w:pPr>
  </w:p>
  <w:p w:rsidR="00F6103A" w:rsidRPr="007A1328" w:rsidRDefault="00F6103A" w:rsidP="00A36DB5">
    <w:pPr>
      <w:rPr>
        <w:b/>
        <w:sz w:val="24"/>
      </w:rPr>
    </w:pPr>
  </w:p>
  <w:p w:rsidR="00F6103A" w:rsidRPr="007E528B" w:rsidRDefault="00F6103A" w:rsidP="00A36DB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B7A2B">
      <w:rPr>
        <w:b/>
        <w:bCs/>
        <w:noProof/>
        <w:szCs w:val="22"/>
        <w:lang w:val="en-US"/>
      </w:rPr>
      <w:t>Error! No text of specified style in document.</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7E528B" w:rsidRDefault="00F6103A" w:rsidP="00A36DB5">
    <w:pPr>
      <w:jc w:val="right"/>
      <w:rPr>
        <w:sz w:val="26"/>
        <w:szCs w:val="26"/>
      </w:rPr>
    </w:pPr>
    <w:r>
      <w:rPr>
        <w:sz w:val="26"/>
        <w:szCs w:val="26"/>
      </w:rPr>
      <w:t>Endnotes</w:t>
    </w:r>
  </w:p>
  <w:p w:rsidR="00F6103A" w:rsidRPr="007A1328" w:rsidRDefault="00F6103A" w:rsidP="00A36DB5">
    <w:pPr>
      <w:jc w:val="right"/>
      <w:rPr>
        <w:sz w:val="20"/>
      </w:rPr>
    </w:pPr>
  </w:p>
  <w:p w:rsidR="00F6103A" w:rsidRPr="007A1328" w:rsidRDefault="00F6103A" w:rsidP="00A36DB5">
    <w:pPr>
      <w:jc w:val="right"/>
      <w:rPr>
        <w:sz w:val="20"/>
      </w:rPr>
    </w:pPr>
  </w:p>
  <w:p w:rsidR="00F6103A" w:rsidRPr="007A1328" w:rsidRDefault="00F6103A" w:rsidP="00A36DB5">
    <w:pPr>
      <w:jc w:val="right"/>
      <w:rPr>
        <w:b/>
        <w:sz w:val="24"/>
      </w:rPr>
    </w:pPr>
  </w:p>
  <w:p w:rsidR="00F6103A" w:rsidRPr="007E528B" w:rsidRDefault="00F6103A" w:rsidP="00A36DB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B7A2B">
      <w:rPr>
        <w:b/>
        <w:bCs/>
        <w:noProof/>
        <w:szCs w:val="22"/>
        <w:lang w:val="en-US"/>
      </w:rPr>
      <w:t>Error! No text of specified style in document.</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Default="00F6103A" w:rsidP="0017429B">
    <w:pPr>
      <w:pStyle w:val="Header"/>
      <w:pBdr>
        <w:bottom w:val="single" w:sz="4" w:space="1" w:color="auto"/>
      </w:pBdr>
    </w:pPr>
  </w:p>
  <w:p w:rsidR="00F6103A" w:rsidRDefault="00F6103A" w:rsidP="0017429B">
    <w:pPr>
      <w:pStyle w:val="Header"/>
      <w:pBdr>
        <w:bottom w:val="single" w:sz="4" w:space="1" w:color="auto"/>
      </w:pBdr>
    </w:pPr>
  </w:p>
  <w:p w:rsidR="00F6103A" w:rsidRPr="001E77D2" w:rsidRDefault="00F6103A" w:rsidP="0017429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5F1388" w:rsidRDefault="00F6103A" w:rsidP="0017429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ED79B6" w:rsidRDefault="00F6103A" w:rsidP="00EA3631">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ED79B6" w:rsidRDefault="00F6103A" w:rsidP="00EA3631">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ED79B6" w:rsidRDefault="00F6103A" w:rsidP="0054782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FF4C0F" w:rsidRDefault="00F6103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2B7A2B">
      <w:rPr>
        <w:sz w:val="20"/>
      </w:rPr>
      <w:fldChar w:fldCharType="separate"/>
    </w:r>
    <w:r w:rsidR="001573CA">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002B7A2B">
      <w:rPr>
        <w:sz w:val="20"/>
      </w:rPr>
      <w:fldChar w:fldCharType="separate"/>
    </w:r>
    <w:r w:rsidR="001573CA">
      <w:rPr>
        <w:noProof/>
        <w:sz w:val="20"/>
      </w:rPr>
      <w:t>The basic rules</w:t>
    </w:r>
    <w:r w:rsidRPr="00FF4C0F">
      <w:rPr>
        <w:sz w:val="20"/>
      </w:rPr>
      <w:fldChar w:fldCharType="end"/>
    </w:r>
  </w:p>
  <w:p w:rsidR="00F6103A" w:rsidRPr="00FF4C0F" w:rsidRDefault="00F6103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1573CA">
      <w:rPr>
        <w:sz w:val="20"/>
      </w:rPr>
      <w:fldChar w:fldCharType="separate"/>
    </w:r>
    <w:r w:rsidR="001573CA">
      <w:rPr>
        <w:b/>
        <w:noProof/>
        <w:sz w:val="20"/>
      </w:rPr>
      <w:t>Part 2-8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1573CA">
      <w:rPr>
        <w:sz w:val="20"/>
      </w:rPr>
      <w:fldChar w:fldCharType="separate"/>
    </w:r>
    <w:r w:rsidR="001573CA">
      <w:rPr>
        <w:noProof/>
        <w:sz w:val="20"/>
      </w:rPr>
      <w:t>Checklist of special rules</w:t>
    </w:r>
    <w:r w:rsidRPr="00FF4C0F">
      <w:rPr>
        <w:sz w:val="20"/>
      </w:rPr>
      <w:fldChar w:fldCharType="end"/>
    </w:r>
  </w:p>
  <w:p w:rsidR="00F6103A" w:rsidRPr="00FF4C0F" w:rsidRDefault="00F6103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2B7A2B">
      <w:rPr>
        <w:sz w:val="20"/>
      </w:rPr>
      <w:fldChar w:fldCharType="separate"/>
    </w:r>
    <w:r w:rsidR="001573CA">
      <w:rPr>
        <w:b/>
        <w:noProof/>
        <w:sz w:val="20"/>
      </w:rPr>
      <w:t>Division 37</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2B7A2B">
      <w:rPr>
        <w:sz w:val="20"/>
      </w:rPr>
      <w:fldChar w:fldCharType="separate"/>
    </w:r>
    <w:r w:rsidR="001573CA">
      <w:rPr>
        <w:noProof/>
        <w:sz w:val="20"/>
      </w:rPr>
      <w:t>Checklist of special rules</w:t>
    </w:r>
    <w:r w:rsidRPr="00FF4C0F">
      <w:rPr>
        <w:sz w:val="20"/>
      </w:rPr>
      <w:fldChar w:fldCharType="end"/>
    </w:r>
  </w:p>
  <w:p w:rsidR="00F6103A" w:rsidRPr="00E140E4" w:rsidRDefault="00F6103A">
    <w:pPr>
      <w:keepNext/>
    </w:pPr>
  </w:p>
  <w:p w:rsidR="00F6103A" w:rsidRPr="00DA2BC5" w:rsidRDefault="00F6103A">
    <w:pPr>
      <w:keepNext/>
      <w:rPr>
        <w:b/>
        <w:sz w:val="24"/>
        <w:szCs w:val="24"/>
      </w:rPr>
    </w:pPr>
    <w:r w:rsidRPr="00DA2BC5">
      <w:rPr>
        <w:sz w:val="24"/>
        <w:szCs w:val="24"/>
      </w:rPr>
      <w:t xml:space="preserve">Section </w:t>
    </w:r>
    <w:r w:rsidRPr="00DA2BC5">
      <w:rPr>
        <w:sz w:val="24"/>
        <w:szCs w:val="24"/>
      </w:rPr>
      <w:fldChar w:fldCharType="begin"/>
    </w:r>
    <w:r w:rsidRPr="00DA2BC5">
      <w:rPr>
        <w:sz w:val="24"/>
        <w:szCs w:val="24"/>
      </w:rPr>
      <w:instrText xml:space="preserve"> STYLEREF  CharSectno  \* CHARFORMAT </w:instrText>
    </w:r>
    <w:r w:rsidRPr="00DA2BC5">
      <w:rPr>
        <w:sz w:val="24"/>
        <w:szCs w:val="24"/>
      </w:rPr>
      <w:fldChar w:fldCharType="separate"/>
    </w:r>
    <w:r w:rsidR="001573CA">
      <w:rPr>
        <w:noProof/>
        <w:sz w:val="24"/>
        <w:szCs w:val="24"/>
      </w:rPr>
      <w:t>37-1</w:t>
    </w:r>
    <w:r w:rsidRPr="00DA2BC5">
      <w:rPr>
        <w:noProof/>
        <w:sz w:val="24"/>
        <w:szCs w:val="24"/>
      </w:rPr>
      <w:fldChar w:fldCharType="end"/>
    </w:r>
  </w:p>
  <w:p w:rsidR="00F6103A" w:rsidRPr="00E140E4" w:rsidRDefault="00F6103A">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FF4C0F" w:rsidRDefault="00F6103A">
    <w:pPr>
      <w:keepNext/>
      <w:jc w:val="right"/>
      <w:rPr>
        <w:sz w:val="20"/>
      </w:rPr>
    </w:pPr>
    <w:r w:rsidRPr="00FF4C0F">
      <w:rPr>
        <w:sz w:val="20"/>
      </w:rPr>
      <w:fldChar w:fldCharType="begin"/>
    </w:r>
    <w:r w:rsidRPr="00FF4C0F">
      <w:rPr>
        <w:sz w:val="20"/>
      </w:rPr>
      <w:instrText xml:space="preserve"> STYLEREF  CharChapText  \* CHARFORMAT </w:instrText>
    </w:r>
    <w:r w:rsidR="001573CA">
      <w:rPr>
        <w:sz w:val="20"/>
      </w:rPr>
      <w:fldChar w:fldCharType="separate"/>
    </w:r>
    <w:r w:rsidR="001573CA">
      <w:rPr>
        <w:noProof/>
        <w:sz w:val="20"/>
      </w:rPr>
      <w:t>The basic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1573CA">
      <w:rPr>
        <w:sz w:val="20"/>
      </w:rPr>
      <w:fldChar w:fldCharType="separate"/>
    </w:r>
    <w:r w:rsidR="001573CA">
      <w:rPr>
        <w:b/>
        <w:noProof/>
        <w:sz w:val="20"/>
      </w:rPr>
      <w:t>Chapter 2</w:t>
    </w:r>
    <w:r w:rsidRPr="00FF4C0F">
      <w:rPr>
        <w:sz w:val="20"/>
      </w:rPr>
      <w:fldChar w:fldCharType="end"/>
    </w:r>
  </w:p>
  <w:p w:rsidR="00F6103A" w:rsidRPr="00FF4C0F" w:rsidRDefault="00F6103A">
    <w:pPr>
      <w:keepNext/>
      <w:jc w:val="right"/>
      <w:rPr>
        <w:sz w:val="20"/>
      </w:rPr>
    </w:pPr>
    <w:r w:rsidRPr="00FF4C0F">
      <w:rPr>
        <w:sz w:val="20"/>
      </w:rPr>
      <w:fldChar w:fldCharType="begin"/>
    </w:r>
    <w:r w:rsidRPr="00FF4C0F">
      <w:rPr>
        <w:sz w:val="20"/>
      </w:rPr>
      <w:instrText xml:space="preserve"> STYLEREF  CharPartText  \* CHARFORMAT </w:instrText>
    </w:r>
    <w:r w:rsidR="001573CA">
      <w:rPr>
        <w:sz w:val="20"/>
      </w:rPr>
      <w:fldChar w:fldCharType="separate"/>
    </w:r>
    <w:r w:rsidR="001573CA">
      <w:rPr>
        <w:noProof/>
        <w:sz w:val="20"/>
      </w:rPr>
      <w:t>Checklist of special rules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1573CA">
      <w:rPr>
        <w:sz w:val="20"/>
      </w:rPr>
      <w:fldChar w:fldCharType="separate"/>
    </w:r>
    <w:r w:rsidR="001573CA">
      <w:rPr>
        <w:b/>
        <w:noProof/>
        <w:sz w:val="20"/>
      </w:rPr>
      <w:t>Part 2-8</w:t>
    </w:r>
    <w:r w:rsidRPr="00FF4C0F">
      <w:rPr>
        <w:sz w:val="20"/>
      </w:rPr>
      <w:fldChar w:fldCharType="end"/>
    </w:r>
  </w:p>
  <w:p w:rsidR="00F6103A" w:rsidRPr="00FF4C0F" w:rsidRDefault="00F6103A">
    <w:pPr>
      <w:keepNext/>
      <w:jc w:val="right"/>
      <w:rPr>
        <w:sz w:val="20"/>
      </w:rPr>
    </w:pPr>
    <w:r w:rsidRPr="00FF4C0F">
      <w:rPr>
        <w:sz w:val="20"/>
      </w:rPr>
      <w:fldChar w:fldCharType="begin"/>
    </w:r>
    <w:r w:rsidRPr="00FF4C0F">
      <w:rPr>
        <w:sz w:val="20"/>
      </w:rPr>
      <w:instrText xml:space="preserve"> STYLEREF  CharDivText  \* CHARFORMAT </w:instrText>
    </w:r>
    <w:r w:rsidR="001573CA">
      <w:rPr>
        <w:sz w:val="20"/>
      </w:rPr>
      <w:fldChar w:fldCharType="separate"/>
    </w:r>
    <w:r w:rsidR="001573CA">
      <w:rPr>
        <w:noProof/>
        <w:sz w:val="20"/>
      </w:rPr>
      <w:t>Checklist of special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1573CA">
      <w:rPr>
        <w:sz w:val="20"/>
      </w:rPr>
      <w:fldChar w:fldCharType="separate"/>
    </w:r>
    <w:r w:rsidR="001573CA">
      <w:rPr>
        <w:b/>
        <w:noProof/>
        <w:sz w:val="20"/>
      </w:rPr>
      <w:t>Division 37</w:t>
    </w:r>
    <w:r w:rsidRPr="00FF4C0F">
      <w:rPr>
        <w:sz w:val="20"/>
      </w:rPr>
      <w:fldChar w:fldCharType="end"/>
    </w:r>
  </w:p>
  <w:p w:rsidR="00F6103A" w:rsidRPr="00E140E4" w:rsidRDefault="00F6103A">
    <w:pPr>
      <w:keepNext/>
      <w:jc w:val="right"/>
    </w:pPr>
  </w:p>
  <w:p w:rsidR="00F6103A" w:rsidRPr="00DA2BC5" w:rsidRDefault="00F6103A">
    <w:pPr>
      <w:keepNext/>
      <w:jc w:val="right"/>
      <w:rPr>
        <w:sz w:val="24"/>
        <w:szCs w:val="24"/>
      </w:rPr>
    </w:pPr>
    <w:r w:rsidRPr="00DA2BC5">
      <w:rPr>
        <w:sz w:val="24"/>
        <w:szCs w:val="24"/>
      </w:rPr>
      <w:t xml:space="preserve">Section </w:t>
    </w:r>
    <w:r w:rsidRPr="00DA2BC5">
      <w:rPr>
        <w:sz w:val="24"/>
        <w:szCs w:val="24"/>
      </w:rPr>
      <w:fldChar w:fldCharType="begin"/>
    </w:r>
    <w:r w:rsidRPr="00DA2BC5">
      <w:rPr>
        <w:sz w:val="24"/>
        <w:szCs w:val="24"/>
      </w:rPr>
      <w:instrText xml:space="preserve"> STYLEREF  CharSectno  \* CHARFORMAT </w:instrText>
    </w:r>
    <w:r w:rsidRPr="00DA2BC5">
      <w:rPr>
        <w:sz w:val="24"/>
        <w:szCs w:val="24"/>
      </w:rPr>
      <w:fldChar w:fldCharType="separate"/>
    </w:r>
    <w:r w:rsidR="001573CA">
      <w:rPr>
        <w:noProof/>
        <w:sz w:val="24"/>
        <w:szCs w:val="24"/>
      </w:rPr>
      <w:t>37-1</w:t>
    </w:r>
    <w:r w:rsidRPr="00DA2BC5">
      <w:rPr>
        <w:noProof/>
        <w:sz w:val="24"/>
        <w:szCs w:val="24"/>
      </w:rPr>
      <w:fldChar w:fldCharType="end"/>
    </w:r>
  </w:p>
  <w:p w:rsidR="00F6103A" w:rsidRPr="008C6D62" w:rsidRDefault="00F6103A">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A" w:rsidRPr="008C6D62" w:rsidRDefault="00F6103A">
    <w:pPr>
      <w:keepNext/>
      <w:jc w:val="right"/>
      <w:rPr>
        <w:sz w:val="20"/>
      </w:rPr>
    </w:pPr>
  </w:p>
  <w:p w:rsidR="00F6103A" w:rsidRPr="008C6D62" w:rsidRDefault="00F6103A">
    <w:pPr>
      <w:keepNext/>
      <w:jc w:val="right"/>
      <w:rPr>
        <w:sz w:val="20"/>
      </w:rPr>
    </w:pPr>
  </w:p>
  <w:p w:rsidR="00F6103A" w:rsidRPr="008C6D62" w:rsidRDefault="00F6103A">
    <w:pPr>
      <w:keepNext/>
      <w:jc w:val="right"/>
      <w:rPr>
        <w:sz w:val="20"/>
      </w:rPr>
    </w:pPr>
  </w:p>
  <w:p w:rsidR="00F6103A" w:rsidRPr="00E140E4" w:rsidRDefault="00F6103A">
    <w:pPr>
      <w:keepNext/>
      <w:jc w:val="right"/>
    </w:pPr>
  </w:p>
  <w:p w:rsidR="00F6103A" w:rsidRPr="00E140E4" w:rsidRDefault="00F6103A">
    <w:pPr>
      <w:keepNext/>
      <w:jc w:val="right"/>
    </w:pPr>
  </w:p>
  <w:p w:rsidR="00F6103A" w:rsidRPr="008C6D62" w:rsidRDefault="00F6103A">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04757A2"/>
    <w:multiLevelType w:val="multilevel"/>
    <w:tmpl w:val="0C09001D"/>
    <w:numStyleLink w:val="1ai"/>
  </w:abstractNum>
  <w:abstractNum w:abstractNumId="2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5"/>
  </w:num>
  <w:num w:numId="13">
    <w:abstractNumId w:val="13"/>
  </w:num>
  <w:num w:numId="14">
    <w:abstractNumId w:val="14"/>
  </w:num>
  <w:num w:numId="15">
    <w:abstractNumId w:val="19"/>
  </w:num>
  <w:num w:numId="16">
    <w:abstractNumId w:val="26"/>
  </w:num>
  <w:num w:numId="17">
    <w:abstractNumId w:val="15"/>
  </w:num>
  <w:num w:numId="18">
    <w:abstractNumId w:val="24"/>
  </w:num>
  <w:num w:numId="19">
    <w:abstractNumId w:val="17"/>
  </w:num>
  <w:num w:numId="20">
    <w:abstractNumId w:val="12"/>
  </w:num>
  <w:num w:numId="21">
    <w:abstractNumId w:val="22"/>
  </w:num>
  <w:num w:numId="22">
    <w:abstractNumId w:val="16"/>
  </w:num>
  <w:num w:numId="23">
    <w:abstractNumId w:val="18"/>
  </w:num>
  <w:num w:numId="24">
    <w:abstractNumId w:val="23"/>
  </w:num>
  <w:num w:numId="25">
    <w:abstractNumId w:val="11"/>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22"/>
    <w:rsid w:val="00000719"/>
    <w:rsid w:val="00000B3E"/>
    <w:rsid w:val="00002250"/>
    <w:rsid w:val="00002E03"/>
    <w:rsid w:val="00002FE3"/>
    <w:rsid w:val="0000425F"/>
    <w:rsid w:val="0000483C"/>
    <w:rsid w:val="0000493C"/>
    <w:rsid w:val="000057F1"/>
    <w:rsid w:val="0000581B"/>
    <w:rsid w:val="00005FB3"/>
    <w:rsid w:val="00007285"/>
    <w:rsid w:val="0000743F"/>
    <w:rsid w:val="00010758"/>
    <w:rsid w:val="00010D63"/>
    <w:rsid w:val="00010E4A"/>
    <w:rsid w:val="00012132"/>
    <w:rsid w:val="00012DBC"/>
    <w:rsid w:val="00012FFD"/>
    <w:rsid w:val="00013021"/>
    <w:rsid w:val="00014508"/>
    <w:rsid w:val="00014C0D"/>
    <w:rsid w:val="00014E41"/>
    <w:rsid w:val="0001721A"/>
    <w:rsid w:val="000203C1"/>
    <w:rsid w:val="000210A9"/>
    <w:rsid w:val="000224AE"/>
    <w:rsid w:val="00022C20"/>
    <w:rsid w:val="00022E36"/>
    <w:rsid w:val="00023313"/>
    <w:rsid w:val="00023A88"/>
    <w:rsid w:val="0002464A"/>
    <w:rsid w:val="00025D6F"/>
    <w:rsid w:val="00026491"/>
    <w:rsid w:val="00030ED1"/>
    <w:rsid w:val="00031166"/>
    <w:rsid w:val="0003198E"/>
    <w:rsid w:val="00031EFD"/>
    <w:rsid w:val="00032836"/>
    <w:rsid w:val="00032AEE"/>
    <w:rsid w:val="00033DB2"/>
    <w:rsid w:val="00034425"/>
    <w:rsid w:val="00034EBF"/>
    <w:rsid w:val="00034FCC"/>
    <w:rsid w:val="00035705"/>
    <w:rsid w:val="00035793"/>
    <w:rsid w:val="00035DB5"/>
    <w:rsid w:val="00036658"/>
    <w:rsid w:val="00036C14"/>
    <w:rsid w:val="0003711F"/>
    <w:rsid w:val="00037195"/>
    <w:rsid w:val="000414CC"/>
    <w:rsid w:val="00042DE1"/>
    <w:rsid w:val="0004301A"/>
    <w:rsid w:val="000442D6"/>
    <w:rsid w:val="00044F7C"/>
    <w:rsid w:val="0004612A"/>
    <w:rsid w:val="0004657D"/>
    <w:rsid w:val="000465D6"/>
    <w:rsid w:val="000525A7"/>
    <w:rsid w:val="000532C5"/>
    <w:rsid w:val="00053E74"/>
    <w:rsid w:val="000544A0"/>
    <w:rsid w:val="00055F90"/>
    <w:rsid w:val="00056906"/>
    <w:rsid w:val="00056916"/>
    <w:rsid w:val="00056C83"/>
    <w:rsid w:val="000571FD"/>
    <w:rsid w:val="000572DA"/>
    <w:rsid w:val="00061AFF"/>
    <w:rsid w:val="000622F2"/>
    <w:rsid w:val="0006305C"/>
    <w:rsid w:val="0006507C"/>
    <w:rsid w:val="000650DE"/>
    <w:rsid w:val="000659C9"/>
    <w:rsid w:val="00065C51"/>
    <w:rsid w:val="00065DB7"/>
    <w:rsid w:val="00070973"/>
    <w:rsid w:val="000715CA"/>
    <w:rsid w:val="0007258C"/>
    <w:rsid w:val="00072B43"/>
    <w:rsid w:val="00073C4B"/>
    <w:rsid w:val="00073CFC"/>
    <w:rsid w:val="00073E77"/>
    <w:rsid w:val="0007491D"/>
    <w:rsid w:val="00076D75"/>
    <w:rsid w:val="00076FBE"/>
    <w:rsid w:val="0007705A"/>
    <w:rsid w:val="000777D8"/>
    <w:rsid w:val="00077B7B"/>
    <w:rsid w:val="00080B94"/>
    <w:rsid w:val="00080ED1"/>
    <w:rsid w:val="00081C5C"/>
    <w:rsid w:val="00081FAF"/>
    <w:rsid w:val="00082983"/>
    <w:rsid w:val="000835E8"/>
    <w:rsid w:val="00084066"/>
    <w:rsid w:val="00084A8D"/>
    <w:rsid w:val="00085F75"/>
    <w:rsid w:val="00086A3D"/>
    <w:rsid w:val="00091A4E"/>
    <w:rsid w:val="00092944"/>
    <w:rsid w:val="0009358C"/>
    <w:rsid w:val="00093FB7"/>
    <w:rsid w:val="0009498C"/>
    <w:rsid w:val="00095818"/>
    <w:rsid w:val="000975FB"/>
    <w:rsid w:val="0009792B"/>
    <w:rsid w:val="000A0842"/>
    <w:rsid w:val="000A1C23"/>
    <w:rsid w:val="000A2A63"/>
    <w:rsid w:val="000A4360"/>
    <w:rsid w:val="000A4DB7"/>
    <w:rsid w:val="000A5383"/>
    <w:rsid w:val="000A6C72"/>
    <w:rsid w:val="000A6D5B"/>
    <w:rsid w:val="000B1058"/>
    <w:rsid w:val="000B1136"/>
    <w:rsid w:val="000B1356"/>
    <w:rsid w:val="000B228B"/>
    <w:rsid w:val="000B240F"/>
    <w:rsid w:val="000B473D"/>
    <w:rsid w:val="000B5BF3"/>
    <w:rsid w:val="000C0470"/>
    <w:rsid w:val="000C05F7"/>
    <w:rsid w:val="000C0904"/>
    <w:rsid w:val="000C1DC9"/>
    <w:rsid w:val="000C2261"/>
    <w:rsid w:val="000C2F0F"/>
    <w:rsid w:val="000C363F"/>
    <w:rsid w:val="000C3B44"/>
    <w:rsid w:val="000C3B66"/>
    <w:rsid w:val="000C4F01"/>
    <w:rsid w:val="000C4F76"/>
    <w:rsid w:val="000C52FE"/>
    <w:rsid w:val="000C69A6"/>
    <w:rsid w:val="000C7132"/>
    <w:rsid w:val="000C7DF1"/>
    <w:rsid w:val="000D0FD3"/>
    <w:rsid w:val="000D12D7"/>
    <w:rsid w:val="000D28F0"/>
    <w:rsid w:val="000D2CB8"/>
    <w:rsid w:val="000D34C8"/>
    <w:rsid w:val="000D39B4"/>
    <w:rsid w:val="000D41A8"/>
    <w:rsid w:val="000D4E4E"/>
    <w:rsid w:val="000D5256"/>
    <w:rsid w:val="000D55F6"/>
    <w:rsid w:val="000D5FD9"/>
    <w:rsid w:val="000D6FB7"/>
    <w:rsid w:val="000D73F9"/>
    <w:rsid w:val="000D78CE"/>
    <w:rsid w:val="000D7BD1"/>
    <w:rsid w:val="000E0BD5"/>
    <w:rsid w:val="000E0EF9"/>
    <w:rsid w:val="000E11B0"/>
    <w:rsid w:val="000E1813"/>
    <w:rsid w:val="000E1864"/>
    <w:rsid w:val="000E28A0"/>
    <w:rsid w:val="000E2E10"/>
    <w:rsid w:val="000E310F"/>
    <w:rsid w:val="000E318B"/>
    <w:rsid w:val="000E34C9"/>
    <w:rsid w:val="000E37F3"/>
    <w:rsid w:val="000E4206"/>
    <w:rsid w:val="000E4536"/>
    <w:rsid w:val="000E5245"/>
    <w:rsid w:val="000E52B1"/>
    <w:rsid w:val="000E53C9"/>
    <w:rsid w:val="000E72C6"/>
    <w:rsid w:val="000F0EBC"/>
    <w:rsid w:val="000F1840"/>
    <w:rsid w:val="000F29A3"/>
    <w:rsid w:val="000F29B5"/>
    <w:rsid w:val="000F2C6D"/>
    <w:rsid w:val="000F38FA"/>
    <w:rsid w:val="000F5257"/>
    <w:rsid w:val="000F52D0"/>
    <w:rsid w:val="000F5493"/>
    <w:rsid w:val="00101914"/>
    <w:rsid w:val="0010421B"/>
    <w:rsid w:val="00104C1C"/>
    <w:rsid w:val="001053BD"/>
    <w:rsid w:val="00106320"/>
    <w:rsid w:val="00106973"/>
    <w:rsid w:val="00106A12"/>
    <w:rsid w:val="00106C75"/>
    <w:rsid w:val="0011087D"/>
    <w:rsid w:val="001128D0"/>
    <w:rsid w:val="00113438"/>
    <w:rsid w:val="00113B3F"/>
    <w:rsid w:val="00114612"/>
    <w:rsid w:val="001156DE"/>
    <w:rsid w:val="0011612F"/>
    <w:rsid w:val="00116A07"/>
    <w:rsid w:val="00117862"/>
    <w:rsid w:val="00121764"/>
    <w:rsid w:val="001217E0"/>
    <w:rsid w:val="00121CF2"/>
    <w:rsid w:val="00121EC9"/>
    <w:rsid w:val="00122943"/>
    <w:rsid w:val="00125054"/>
    <w:rsid w:val="001250AB"/>
    <w:rsid w:val="001257D6"/>
    <w:rsid w:val="001267DD"/>
    <w:rsid w:val="00126B6B"/>
    <w:rsid w:val="00127FD0"/>
    <w:rsid w:val="001303B2"/>
    <w:rsid w:val="0013107B"/>
    <w:rsid w:val="00131A9D"/>
    <w:rsid w:val="00132DBD"/>
    <w:rsid w:val="001343EA"/>
    <w:rsid w:val="001347D5"/>
    <w:rsid w:val="00134C8C"/>
    <w:rsid w:val="001355C1"/>
    <w:rsid w:val="00135919"/>
    <w:rsid w:val="00135A66"/>
    <w:rsid w:val="00135F3C"/>
    <w:rsid w:val="001363D4"/>
    <w:rsid w:val="00141C32"/>
    <w:rsid w:val="00142DEF"/>
    <w:rsid w:val="00143843"/>
    <w:rsid w:val="001448D0"/>
    <w:rsid w:val="00144A76"/>
    <w:rsid w:val="001456C6"/>
    <w:rsid w:val="00146196"/>
    <w:rsid w:val="00150123"/>
    <w:rsid w:val="00150AD0"/>
    <w:rsid w:val="00151007"/>
    <w:rsid w:val="00152712"/>
    <w:rsid w:val="00152CB3"/>
    <w:rsid w:val="00152F6D"/>
    <w:rsid w:val="00153395"/>
    <w:rsid w:val="00153560"/>
    <w:rsid w:val="00154340"/>
    <w:rsid w:val="00154F40"/>
    <w:rsid w:val="0015549F"/>
    <w:rsid w:val="001555E1"/>
    <w:rsid w:val="001569C0"/>
    <w:rsid w:val="001573CA"/>
    <w:rsid w:val="00157654"/>
    <w:rsid w:val="0015772F"/>
    <w:rsid w:val="001626B8"/>
    <w:rsid w:val="0016275E"/>
    <w:rsid w:val="0016296E"/>
    <w:rsid w:val="00163B2C"/>
    <w:rsid w:val="001644E0"/>
    <w:rsid w:val="0016451A"/>
    <w:rsid w:val="0016492B"/>
    <w:rsid w:val="00166CEF"/>
    <w:rsid w:val="001706E1"/>
    <w:rsid w:val="00170EBD"/>
    <w:rsid w:val="001718AB"/>
    <w:rsid w:val="00171C69"/>
    <w:rsid w:val="00171E37"/>
    <w:rsid w:val="001729F1"/>
    <w:rsid w:val="00173FD1"/>
    <w:rsid w:val="0017429B"/>
    <w:rsid w:val="001778B8"/>
    <w:rsid w:val="00177CBD"/>
    <w:rsid w:val="001805CE"/>
    <w:rsid w:val="0018066F"/>
    <w:rsid w:val="0018072E"/>
    <w:rsid w:val="00180AF5"/>
    <w:rsid w:val="0018159C"/>
    <w:rsid w:val="001816A6"/>
    <w:rsid w:val="00182440"/>
    <w:rsid w:val="00182ABB"/>
    <w:rsid w:val="001839FA"/>
    <w:rsid w:val="00184E09"/>
    <w:rsid w:val="0018742C"/>
    <w:rsid w:val="00187BEA"/>
    <w:rsid w:val="00190783"/>
    <w:rsid w:val="00190989"/>
    <w:rsid w:val="00191C43"/>
    <w:rsid w:val="001923E8"/>
    <w:rsid w:val="0019364C"/>
    <w:rsid w:val="00193FAA"/>
    <w:rsid w:val="00194B40"/>
    <w:rsid w:val="00195D38"/>
    <w:rsid w:val="001965DE"/>
    <w:rsid w:val="0019715F"/>
    <w:rsid w:val="00197525"/>
    <w:rsid w:val="00197B1A"/>
    <w:rsid w:val="001A0391"/>
    <w:rsid w:val="001A0B40"/>
    <w:rsid w:val="001A11F2"/>
    <w:rsid w:val="001A2525"/>
    <w:rsid w:val="001A2C68"/>
    <w:rsid w:val="001A32B8"/>
    <w:rsid w:val="001A40F8"/>
    <w:rsid w:val="001A47DB"/>
    <w:rsid w:val="001A4D3B"/>
    <w:rsid w:val="001A4EA7"/>
    <w:rsid w:val="001A741C"/>
    <w:rsid w:val="001A7913"/>
    <w:rsid w:val="001A7F23"/>
    <w:rsid w:val="001B0D62"/>
    <w:rsid w:val="001B1330"/>
    <w:rsid w:val="001B1F03"/>
    <w:rsid w:val="001B24B9"/>
    <w:rsid w:val="001B2F10"/>
    <w:rsid w:val="001B317A"/>
    <w:rsid w:val="001B3731"/>
    <w:rsid w:val="001B3F5D"/>
    <w:rsid w:val="001B4589"/>
    <w:rsid w:val="001C0A16"/>
    <w:rsid w:val="001C0A7A"/>
    <w:rsid w:val="001C0E0E"/>
    <w:rsid w:val="001C2951"/>
    <w:rsid w:val="001C3B72"/>
    <w:rsid w:val="001C4ACE"/>
    <w:rsid w:val="001C5FDC"/>
    <w:rsid w:val="001C68E2"/>
    <w:rsid w:val="001C6D07"/>
    <w:rsid w:val="001D12C8"/>
    <w:rsid w:val="001D38E3"/>
    <w:rsid w:val="001D3E99"/>
    <w:rsid w:val="001D3F1A"/>
    <w:rsid w:val="001D5258"/>
    <w:rsid w:val="001D5822"/>
    <w:rsid w:val="001D64C9"/>
    <w:rsid w:val="001D6FDC"/>
    <w:rsid w:val="001D709F"/>
    <w:rsid w:val="001E0259"/>
    <w:rsid w:val="001E0589"/>
    <w:rsid w:val="001E0A0A"/>
    <w:rsid w:val="001E294D"/>
    <w:rsid w:val="001E76AE"/>
    <w:rsid w:val="001F0BF0"/>
    <w:rsid w:val="001F1863"/>
    <w:rsid w:val="001F19D1"/>
    <w:rsid w:val="001F464A"/>
    <w:rsid w:val="001F557D"/>
    <w:rsid w:val="001F6C05"/>
    <w:rsid w:val="001F7816"/>
    <w:rsid w:val="00200281"/>
    <w:rsid w:val="002008FF"/>
    <w:rsid w:val="00202558"/>
    <w:rsid w:val="00203259"/>
    <w:rsid w:val="00203D62"/>
    <w:rsid w:val="0020444C"/>
    <w:rsid w:val="00206AF8"/>
    <w:rsid w:val="00206E10"/>
    <w:rsid w:val="00206EA3"/>
    <w:rsid w:val="002135BF"/>
    <w:rsid w:val="002137F7"/>
    <w:rsid w:val="00213C33"/>
    <w:rsid w:val="00214560"/>
    <w:rsid w:val="00215728"/>
    <w:rsid w:val="00216684"/>
    <w:rsid w:val="00217974"/>
    <w:rsid w:val="002219F9"/>
    <w:rsid w:val="00223E59"/>
    <w:rsid w:val="00223EF4"/>
    <w:rsid w:val="00224EA7"/>
    <w:rsid w:val="00225890"/>
    <w:rsid w:val="002258E1"/>
    <w:rsid w:val="00226C51"/>
    <w:rsid w:val="00226F3A"/>
    <w:rsid w:val="00227DD8"/>
    <w:rsid w:val="0023034C"/>
    <w:rsid w:val="00232A17"/>
    <w:rsid w:val="00233CA1"/>
    <w:rsid w:val="002349B4"/>
    <w:rsid w:val="00235700"/>
    <w:rsid w:val="0023602A"/>
    <w:rsid w:val="002361E3"/>
    <w:rsid w:val="002366FE"/>
    <w:rsid w:val="00236DBD"/>
    <w:rsid w:val="00236F66"/>
    <w:rsid w:val="00237E97"/>
    <w:rsid w:val="00243543"/>
    <w:rsid w:val="0024358C"/>
    <w:rsid w:val="00243952"/>
    <w:rsid w:val="00244518"/>
    <w:rsid w:val="00247308"/>
    <w:rsid w:val="00247A6F"/>
    <w:rsid w:val="00250C64"/>
    <w:rsid w:val="00250D93"/>
    <w:rsid w:val="002517E6"/>
    <w:rsid w:val="0025215E"/>
    <w:rsid w:val="0025221C"/>
    <w:rsid w:val="002522CD"/>
    <w:rsid w:val="002535C9"/>
    <w:rsid w:val="002536D6"/>
    <w:rsid w:val="002538AC"/>
    <w:rsid w:val="00253FD4"/>
    <w:rsid w:val="0025411B"/>
    <w:rsid w:val="002545BA"/>
    <w:rsid w:val="00255CB7"/>
    <w:rsid w:val="00256AA5"/>
    <w:rsid w:val="0026067B"/>
    <w:rsid w:val="00261149"/>
    <w:rsid w:val="00261A13"/>
    <w:rsid w:val="002627AF"/>
    <w:rsid w:val="00263165"/>
    <w:rsid w:val="00263D3A"/>
    <w:rsid w:val="00263DFC"/>
    <w:rsid w:val="00263F72"/>
    <w:rsid w:val="00265A01"/>
    <w:rsid w:val="00266102"/>
    <w:rsid w:val="002670BC"/>
    <w:rsid w:val="002671D9"/>
    <w:rsid w:val="00267EDB"/>
    <w:rsid w:val="00270B23"/>
    <w:rsid w:val="002710F7"/>
    <w:rsid w:val="00271B8A"/>
    <w:rsid w:val="00271E46"/>
    <w:rsid w:val="00271F9D"/>
    <w:rsid w:val="00272BE9"/>
    <w:rsid w:val="0027388A"/>
    <w:rsid w:val="00273B12"/>
    <w:rsid w:val="00273F54"/>
    <w:rsid w:val="00274D45"/>
    <w:rsid w:val="00275381"/>
    <w:rsid w:val="00275D95"/>
    <w:rsid w:val="00276323"/>
    <w:rsid w:val="00277812"/>
    <w:rsid w:val="0028036F"/>
    <w:rsid w:val="00280384"/>
    <w:rsid w:val="00282009"/>
    <w:rsid w:val="002823D9"/>
    <w:rsid w:val="00282C52"/>
    <w:rsid w:val="00283171"/>
    <w:rsid w:val="0028328C"/>
    <w:rsid w:val="00284043"/>
    <w:rsid w:val="002849D1"/>
    <w:rsid w:val="002855A5"/>
    <w:rsid w:val="00285C88"/>
    <w:rsid w:val="002861D4"/>
    <w:rsid w:val="002865EE"/>
    <w:rsid w:val="00287AD5"/>
    <w:rsid w:val="002900E1"/>
    <w:rsid w:val="00290107"/>
    <w:rsid w:val="00290120"/>
    <w:rsid w:val="0029080E"/>
    <w:rsid w:val="002911C9"/>
    <w:rsid w:val="002912A9"/>
    <w:rsid w:val="00291E8A"/>
    <w:rsid w:val="002931F8"/>
    <w:rsid w:val="00293458"/>
    <w:rsid w:val="0029360C"/>
    <w:rsid w:val="00294DE8"/>
    <w:rsid w:val="00296479"/>
    <w:rsid w:val="0029718D"/>
    <w:rsid w:val="00297470"/>
    <w:rsid w:val="002A04CA"/>
    <w:rsid w:val="002A1F54"/>
    <w:rsid w:val="002A3980"/>
    <w:rsid w:val="002A402D"/>
    <w:rsid w:val="002A461A"/>
    <w:rsid w:val="002A53E8"/>
    <w:rsid w:val="002A6C86"/>
    <w:rsid w:val="002A782F"/>
    <w:rsid w:val="002A7E13"/>
    <w:rsid w:val="002B051E"/>
    <w:rsid w:val="002B0765"/>
    <w:rsid w:val="002B0878"/>
    <w:rsid w:val="002B17FA"/>
    <w:rsid w:val="002B30C6"/>
    <w:rsid w:val="002B37E7"/>
    <w:rsid w:val="002B395A"/>
    <w:rsid w:val="002B5002"/>
    <w:rsid w:val="002B6301"/>
    <w:rsid w:val="002B66CF"/>
    <w:rsid w:val="002B6998"/>
    <w:rsid w:val="002B6A51"/>
    <w:rsid w:val="002B74E0"/>
    <w:rsid w:val="002B7712"/>
    <w:rsid w:val="002B7A2B"/>
    <w:rsid w:val="002B7B03"/>
    <w:rsid w:val="002C1481"/>
    <w:rsid w:val="002C1E67"/>
    <w:rsid w:val="002C29E8"/>
    <w:rsid w:val="002C30E3"/>
    <w:rsid w:val="002C3920"/>
    <w:rsid w:val="002C3FC9"/>
    <w:rsid w:val="002C4346"/>
    <w:rsid w:val="002C443D"/>
    <w:rsid w:val="002C5DD7"/>
    <w:rsid w:val="002D1323"/>
    <w:rsid w:val="002D1458"/>
    <w:rsid w:val="002D270A"/>
    <w:rsid w:val="002D5D9F"/>
    <w:rsid w:val="002D5FD8"/>
    <w:rsid w:val="002D65B8"/>
    <w:rsid w:val="002D6916"/>
    <w:rsid w:val="002D716E"/>
    <w:rsid w:val="002E0A5A"/>
    <w:rsid w:val="002E0CE3"/>
    <w:rsid w:val="002E1011"/>
    <w:rsid w:val="002E1522"/>
    <w:rsid w:val="002E3BD4"/>
    <w:rsid w:val="002E455D"/>
    <w:rsid w:val="002E4B66"/>
    <w:rsid w:val="002E5834"/>
    <w:rsid w:val="002E61CF"/>
    <w:rsid w:val="002E62A8"/>
    <w:rsid w:val="002E71B0"/>
    <w:rsid w:val="002F112E"/>
    <w:rsid w:val="002F2463"/>
    <w:rsid w:val="002F2C27"/>
    <w:rsid w:val="002F2EAE"/>
    <w:rsid w:val="002F3C1E"/>
    <w:rsid w:val="002F68F1"/>
    <w:rsid w:val="002F701E"/>
    <w:rsid w:val="003002A2"/>
    <w:rsid w:val="00300522"/>
    <w:rsid w:val="00300BDB"/>
    <w:rsid w:val="0030122E"/>
    <w:rsid w:val="00302469"/>
    <w:rsid w:val="00305A8B"/>
    <w:rsid w:val="00305CC6"/>
    <w:rsid w:val="00306EE2"/>
    <w:rsid w:val="003104A2"/>
    <w:rsid w:val="00310554"/>
    <w:rsid w:val="00311275"/>
    <w:rsid w:val="00311AF7"/>
    <w:rsid w:val="00313526"/>
    <w:rsid w:val="00314755"/>
    <w:rsid w:val="00314A48"/>
    <w:rsid w:val="0031557A"/>
    <w:rsid w:val="00315586"/>
    <w:rsid w:val="003156D2"/>
    <w:rsid w:val="0031614F"/>
    <w:rsid w:val="00316CF6"/>
    <w:rsid w:val="00317FBE"/>
    <w:rsid w:val="00321102"/>
    <w:rsid w:val="0032142F"/>
    <w:rsid w:val="003226AC"/>
    <w:rsid w:val="00324B49"/>
    <w:rsid w:val="00325110"/>
    <w:rsid w:val="003262B8"/>
    <w:rsid w:val="00326D8C"/>
    <w:rsid w:val="00327057"/>
    <w:rsid w:val="00330115"/>
    <w:rsid w:val="003313A9"/>
    <w:rsid w:val="0033237E"/>
    <w:rsid w:val="00333E41"/>
    <w:rsid w:val="00333EAB"/>
    <w:rsid w:val="00333EF1"/>
    <w:rsid w:val="00334C3E"/>
    <w:rsid w:val="00334FED"/>
    <w:rsid w:val="00335F4E"/>
    <w:rsid w:val="0033725C"/>
    <w:rsid w:val="00337264"/>
    <w:rsid w:val="0033766D"/>
    <w:rsid w:val="003433F6"/>
    <w:rsid w:val="003437BC"/>
    <w:rsid w:val="0034429B"/>
    <w:rsid w:val="0034528F"/>
    <w:rsid w:val="00345C0D"/>
    <w:rsid w:val="00345D8F"/>
    <w:rsid w:val="00345F6B"/>
    <w:rsid w:val="0034775E"/>
    <w:rsid w:val="0035053B"/>
    <w:rsid w:val="003514AB"/>
    <w:rsid w:val="003519AA"/>
    <w:rsid w:val="0035249F"/>
    <w:rsid w:val="00354DCE"/>
    <w:rsid w:val="00357D9B"/>
    <w:rsid w:val="00360F13"/>
    <w:rsid w:val="0036100A"/>
    <w:rsid w:val="0036284D"/>
    <w:rsid w:val="00362AEE"/>
    <w:rsid w:val="00363074"/>
    <w:rsid w:val="00363123"/>
    <w:rsid w:val="003634BD"/>
    <w:rsid w:val="00363A76"/>
    <w:rsid w:val="003669F2"/>
    <w:rsid w:val="00367157"/>
    <w:rsid w:val="00371383"/>
    <w:rsid w:val="003726EC"/>
    <w:rsid w:val="0037294B"/>
    <w:rsid w:val="00373FB2"/>
    <w:rsid w:val="003741B5"/>
    <w:rsid w:val="0037451F"/>
    <w:rsid w:val="0037484D"/>
    <w:rsid w:val="00374EEB"/>
    <w:rsid w:val="0037686E"/>
    <w:rsid w:val="00376B81"/>
    <w:rsid w:val="00380058"/>
    <w:rsid w:val="0038082F"/>
    <w:rsid w:val="003819C1"/>
    <w:rsid w:val="00381EAA"/>
    <w:rsid w:val="003826BE"/>
    <w:rsid w:val="00383231"/>
    <w:rsid w:val="003832D4"/>
    <w:rsid w:val="0038379C"/>
    <w:rsid w:val="00383CF0"/>
    <w:rsid w:val="0038583E"/>
    <w:rsid w:val="00386F07"/>
    <w:rsid w:val="00387D91"/>
    <w:rsid w:val="003900A9"/>
    <w:rsid w:val="00390A8D"/>
    <w:rsid w:val="00390C72"/>
    <w:rsid w:val="003919E7"/>
    <w:rsid w:val="0039296D"/>
    <w:rsid w:val="00393D7E"/>
    <w:rsid w:val="00393E53"/>
    <w:rsid w:val="0039461F"/>
    <w:rsid w:val="00394B13"/>
    <w:rsid w:val="00395481"/>
    <w:rsid w:val="003A292E"/>
    <w:rsid w:val="003A4E3B"/>
    <w:rsid w:val="003A5897"/>
    <w:rsid w:val="003A5DF1"/>
    <w:rsid w:val="003A702D"/>
    <w:rsid w:val="003A7A7B"/>
    <w:rsid w:val="003B0008"/>
    <w:rsid w:val="003B066A"/>
    <w:rsid w:val="003B0690"/>
    <w:rsid w:val="003B07B4"/>
    <w:rsid w:val="003B0910"/>
    <w:rsid w:val="003B2001"/>
    <w:rsid w:val="003B2AC4"/>
    <w:rsid w:val="003B2CC2"/>
    <w:rsid w:val="003B397D"/>
    <w:rsid w:val="003B486C"/>
    <w:rsid w:val="003B5470"/>
    <w:rsid w:val="003B54F8"/>
    <w:rsid w:val="003B61DF"/>
    <w:rsid w:val="003B6348"/>
    <w:rsid w:val="003B6433"/>
    <w:rsid w:val="003C019F"/>
    <w:rsid w:val="003C0268"/>
    <w:rsid w:val="003C367D"/>
    <w:rsid w:val="003C4BA7"/>
    <w:rsid w:val="003C603C"/>
    <w:rsid w:val="003C6921"/>
    <w:rsid w:val="003C75E2"/>
    <w:rsid w:val="003D0423"/>
    <w:rsid w:val="003D0D71"/>
    <w:rsid w:val="003D0F26"/>
    <w:rsid w:val="003D1611"/>
    <w:rsid w:val="003D212E"/>
    <w:rsid w:val="003D2B41"/>
    <w:rsid w:val="003D2BCB"/>
    <w:rsid w:val="003D2EAC"/>
    <w:rsid w:val="003D3A39"/>
    <w:rsid w:val="003D44CB"/>
    <w:rsid w:val="003D49F7"/>
    <w:rsid w:val="003D5100"/>
    <w:rsid w:val="003D59F5"/>
    <w:rsid w:val="003D5CB5"/>
    <w:rsid w:val="003D5E1F"/>
    <w:rsid w:val="003D6FD1"/>
    <w:rsid w:val="003D716E"/>
    <w:rsid w:val="003E14CA"/>
    <w:rsid w:val="003E17A9"/>
    <w:rsid w:val="003E33E8"/>
    <w:rsid w:val="003E456B"/>
    <w:rsid w:val="003E4CE4"/>
    <w:rsid w:val="003E4E0D"/>
    <w:rsid w:val="003E75A8"/>
    <w:rsid w:val="003E75F4"/>
    <w:rsid w:val="003E7A49"/>
    <w:rsid w:val="003E7C55"/>
    <w:rsid w:val="003F075D"/>
    <w:rsid w:val="003F10F0"/>
    <w:rsid w:val="003F27A6"/>
    <w:rsid w:val="003F329B"/>
    <w:rsid w:val="003F40C3"/>
    <w:rsid w:val="003F41DE"/>
    <w:rsid w:val="003F46BD"/>
    <w:rsid w:val="003F4998"/>
    <w:rsid w:val="003F67A6"/>
    <w:rsid w:val="003F69DC"/>
    <w:rsid w:val="003F755D"/>
    <w:rsid w:val="003F797A"/>
    <w:rsid w:val="004009B4"/>
    <w:rsid w:val="00402E4A"/>
    <w:rsid w:val="004030BB"/>
    <w:rsid w:val="0040353A"/>
    <w:rsid w:val="004041DB"/>
    <w:rsid w:val="00404368"/>
    <w:rsid w:val="00404415"/>
    <w:rsid w:val="0040485B"/>
    <w:rsid w:val="00404C78"/>
    <w:rsid w:val="004055D9"/>
    <w:rsid w:val="00406153"/>
    <w:rsid w:val="00407652"/>
    <w:rsid w:val="00410489"/>
    <w:rsid w:val="00411EED"/>
    <w:rsid w:val="00414D35"/>
    <w:rsid w:val="0041531B"/>
    <w:rsid w:val="0041559E"/>
    <w:rsid w:val="00415C16"/>
    <w:rsid w:val="00416596"/>
    <w:rsid w:val="00416712"/>
    <w:rsid w:val="004179A8"/>
    <w:rsid w:val="00420117"/>
    <w:rsid w:val="0042039E"/>
    <w:rsid w:val="0042316F"/>
    <w:rsid w:val="004237EE"/>
    <w:rsid w:val="00424092"/>
    <w:rsid w:val="00424A60"/>
    <w:rsid w:val="00424E6D"/>
    <w:rsid w:val="00425C03"/>
    <w:rsid w:val="00426200"/>
    <w:rsid w:val="00426CEA"/>
    <w:rsid w:val="00432BB2"/>
    <w:rsid w:val="00432FFD"/>
    <w:rsid w:val="0043357B"/>
    <w:rsid w:val="004338E7"/>
    <w:rsid w:val="00433A7D"/>
    <w:rsid w:val="00433B28"/>
    <w:rsid w:val="00435288"/>
    <w:rsid w:val="00436610"/>
    <w:rsid w:val="00436C2A"/>
    <w:rsid w:val="004370B7"/>
    <w:rsid w:val="004372E4"/>
    <w:rsid w:val="004376D9"/>
    <w:rsid w:val="00437918"/>
    <w:rsid w:val="00437DFA"/>
    <w:rsid w:val="00440100"/>
    <w:rsid w:val="004406B8"/>
    <w:rsid w:val="00440BC1"/>
    <w:rsid w:val="004415D9"/>
    <w:rsid w:val="004424C1"/>
    <w:rsid w:val="00442F15"/>
    <w:rsid w:val="004436A2"/>
    <w:rsid w:val="004440AF"/>
    <w:rsid w:val="00446963"/>
    <w:rsid w:val="004472D4"/>
    <w:rsid w:val="0045023C"/>
    <w:rsid w:val="00450683"/>
    <w:rsid w:val="00450A9B"/>
    <w:rsid w:val="00450CC1"/>
    <w:rsid w:val="004523DC"/>
    <w:rsid w:val="00452AFB"/>
    <w:rsid w:val="00452E26"/>
    <w:rsid w:val="00453720"/>
    <w:rsid w:val="00454FF7"/>
    <w:rsid w:val="004559FE"/>
    <w:rsid w:val="004564BA"/>
    <w:rsid w:val="0045758A"/>
    <w:rsid w:val="00457600"/>
    <w:rsid w:val="004600C1"/>
    <w:rsid w:val="0046280C"/>
    <w:rsid w:val="004628A3"/>
    <w:rsid w:val="004628EC"/>
    <w:rsid w:val="00462F68"/>
    <w:rsid w:val="00463184"/>
    <w:rsid w:val="00463582"/>
    <w:rsid w:val="004638D4"/>
    <w:rsid w:val="004638F0"/>
    <w:rsid w:val="00464DB0"/>
    <w:rsid w:val="004657BC"/>
    <w:rsid w:val="00465E17"/>
    <w:rsid w:val="004668F9"/>
    <w:rsid w:val="004669E6"/>
    <w:rsid w:val="00467081"/>
    <w:rsid w:val="00467775"/>
    <w:rsid w:val="0047234B"/>
    <w:rsid w:val="0047234D"/>
    <w:rsid w:val="004735DC"/>
    <w:rsid w:val="0047428A"/>
    <w:rsid w:val="0047439C"/>
    <w:rsid w:val="004761BC"/>
    <w:rsid w:val="00476BBD"/>
    <w:rsid w:val="00476C9B"/>
    <w:rsid w:val="00476D5E"/>
    <w:rsid w:val="00477408"/>
    <w:rsid w:val="00477577"/>
    <w:rsid w:val="004818B0"/>
    <w:rsid w:val="00481AC3"/>
    <w:rsid w:val="00481D24"/>
    <w:rsid w:val="0048221C"/>
    <w:rsid w:val="0048275C"/>
    <w:rsid w:val="00482766"/>
    <w:rsid w:val="004829C8"/>
    <w:rsid w:val="0048304F"/>
    <w:rsid w:val="004847AA"/>
    <w:rsid w:val="004856BA"/>
    <w:rsid w:val="00485F84"/>
    <w:rsid w:val="0048684D"/>
    <w:rsid w:val="00486F2C"/>
    <w:rsid w:val="00493124"/>
    <w:rsid w:val="004933E8"/>
    <w:rsid w:val="00493CE8"/>
    <w:rsid w:val="00494310"/>
    <w:rsid w:val="00494356"/>
    <w:rsid w:val="004945C6"/>
    <w:rsid w:val="0049462C"/>
    <w:rsid w:val="00494B23"/>
    <w:rsid w:val="00495B1F"/>
    <w:rsid w:val="00495F1B"/>
    <w:rsid w:val="00496E0E"/>
    <w:rsid w:val="004973E4"/>
    <w:rsid w:val="00497AE5"/>
    <w:rsid w:val="004A02F2"/>
    <w:rsid w:val="004A1E06"/>
    <w:rsid w:val="004A2050"/>
    <w:rsid w:val="004A390F"/>
    <w:rsid w:val="004A462F"/>
    <w:rsid w:val="004A51E7"/>
    <w:rsid w:val="004A57AD"/>
    <w:rsid w:val="004A598B"/>
    <w:rsid w:val="004A69D6"/>
    <w:rsid w:val="004A6E6A"/>
    <w:rsid w:val="004A7985"/>
    <w:rsid w:val="004A798C"/>
    <w:rsid w:val="004A7BBB"/>
    <w:rsid w:val="004A7DDE"/>
    <w:rsid w:val="004B256E"/>
    <w:rsid w:val="004B4DF1"/>
    <w:rsid w:val="004C209A"/>
    <w:rsid w:val="004C361A"/>
    <w:rsid w:val="004C4D12"/>
    <w:rsid w:val="004C4D3C"/>
    <w:rsid w:val="004C658A"/>
    <w:rsid w:val="004C67FC"/>
    <w:rsid w:val="004C6A2D"/>
    <w:rsid w:val="004C6B7F"/>
    <w:rsid w:val="004D0624"/>
    <w:rsid w:val="004D18D1"/>
    <w:rsid w:val="004D2527"/>
    <w:rsid w:val="004D3876"/>
    <w:rsid w:val="004D591F"/>
    <w:rsid w:val="004D66FD"/>
    <w:rsid w:val="004D6B6F"/>
    <w:rsid w:val="004D7DF9"/>
    <w:rsid w:val="004E2A24"/>
    <w:rsid w:val="004E4A89"/>
    <w:rsid w:val="004E5706"/>
    <w:rsid w:val="004E59A2"/>
    <w:rsid w:val="004E5B03"/>
    <w:rsid w:val="004F0EC7"/>
    <w:rsid w:val="004F1114"/>
    <w:rsid w:val="004F174C"/>
    <w:rsid w:val="004F3890"/>
    <w:rsid w:val="004F419D"/>
    <w:rsid w:val="004F5454"/>
    <w:rsid w:val="004F5F01"/>
    <w:rsid w:val="004F68ED"/>
    <w:rsid w:val="004F6E86"/>
    <w:rsid w:val="004F7044"/>
    <w:rsid w:val="004F7762"/>
    <w:rsid w:val="005001F8"/>
    <w:rsid w:val="0050083B"/>
    <w:rsid w:val="00501307"/>
    <w:rsid w:val="005018C9"/>
    <w:rsid w:val="00501B72"/>
    <w:rsid w:val="00502033"/>
    <w:rsid w:val="00502646"/>
    <w:rsid w:val="00503574"/>
    <w:rsid w:val="005036FF"/>
    <w:rsid w:val="00504500"/>
    <w:rsid w:val="005049CB"/>
    <w:rsid w:val="005049FD"/>
    <w:rsid w:val="00504B88"/>
    <w:rsid w:val="00504F2E"/>
    <w:rsid w:val="00505A1F"/>
    <w:rsid w:val="00505F52"/>
    <w:rsid w:val="005067AC"/>
    <w:rsid w:val="00506C0E"/>
    <w:rsid w:val="00506C6E"/>
    <w:rsid w:val="00506FCD"/>
    <w:rsid w:val="00507A29"/>
    <w:rsid w:val="00507CA4"/>
    <w:rsid w:val="005117FE"/>
    <w:rsid w:val="00511947"/>
    <w:rsid w:val="00514AF2"/>
    <w:rsid w:val="00516716"/>
    <w:rsid w:val="00517A69"/>
    <w:rsid w:val="00520EF5"/>
    <w:rsid w:val="00521C09"/>
    <w:rsid w:val="00522332"/>
    <w:rsid w:val="0052262A"/>
    <w:rsid w:val="00522A34"/>
    <w:rsid w:val="005232D3"/>
    <w:rsid w:val="00523D36"/>
    <w:rsid w:val="00524764"/>
    <w:rsid w:val="005247E2"/>
    <w:rsid w:val="00525D4E"/>
    <w:rsid w:val="00525FC8"/>
    <w:rsid w:val="00526769"/>
    <w:rsid w:val="0052693B"/>
    <w:rsid w:val="00531A88"/>
    <w:rsid w:val="00533069"/>
    <w:rsid w:val="00534912"/>
    <w:rsid w:val="005352D3"/>
    <w:rsid w:val="00535311"/>
    <w:rsid w:val="00535F23"/>
    <w:rsid w:val="00536338"/>
    <w:rsid w:val="005376EE"/>
    <w:rsid w:val="00540616"/>
    <w:rsid w:val="00541F65"/>
    <w:rsid w:val="005429C2"/>
    <w:rsid w:val="005432D9"/>
    <w:rsid w:val="00543C7B"/>
    <w:rsid w:val="005446D3"/>
    <w:rsid w:val="00545D9F"/>
    <w:rsid w:val="00545F6B"/>
    <w:rsid w:val="005468FF"/>
    <w:rsid w:val="0054782B"/>
    <w:rsid w:val="005500C3"/>
    <w:rsid w:val="005506D0"/>
    <w:rsid w:val="005508E4"/>
    <w:rsid w:val="0055095C"/>
    <w:rsid w:val="00551068"/>
    <w:rsid w:val="005513C4"/>
    <w:rsid w:val="0055166E"/>
    <w:rsid w:val="00551E88"/>
    <w:rsid w:val="00552842"/>
    <w:rsid w:val="00552BC7"/>
    <w:rsid w:val="00553C53"/>
    <w:rsid w:val="0055439C"/>
    <w:rsid w:val="00554985"/>
    <w:rsid w:val="00554C0F"/>
    <w:rsid w:val="0055533F"/>
    <w:rsid w:val="00555A21"/>
    <w:rsid w:val="00555AFC"/>
    <w:rsid w:val="00557146"/>
    <w:rsid w:val="00560219"/>
    <w:rsid w:val="00561A28"/>
    <w:rsid w:val="00561F4D"/>
    <w:rsid w:val="005631C9"/>
    <w:rsid w:val="00563DA2"/>
    <w:rsid w:val="00565321"/>
    <w:rsid w:val="00565344"/>
    <w:rsid w:val="00565878"/>
    <w:rsid w:val="00565CC1"/>
    <w:rsid w:val="0056661D"/>
    <w:rsid w:val="00566730"/>
    <w:rsid w:val="00566E4A"/>
    <w:rsid w:val="00567C16"/>
    <w:rsid w:val="005729C7"/>
    <w:rsid w:val="00573F2A"/>
    <w:rsid w:val="00573FC2"/>
    <w:rsid w:val="00573FFA"/>
    <w:rsid w:val="005750FB"/>
    <w:rsid w:val="005753E3"/>
    <w:rsid w:val="00576B43"/>
    <w:rsid w:val="00576EF6"/>
    <w:rsid w:val="00577737"/>
    <w:rsid w:val="005810C4"/>
    <w:rsid w:val="0058124E"/>
    <w:rsid w:val="0058125B"/>
    <w:rsid w:val="0058183C"/>
    <w:rsid w:val="00582581"/>
    <w:rsid w:val="00582644"/>
    <w:rsid w:val="00585A1C"/>
    <w:rsid w:val="005863EC"/>
    <w:rsid w:val="0058667B"/>
    <w:rsid w:val="00586B76"/>
    <w:rsid w:val="00586D0C"/>
    <w:rsid w:val="00587318"/>
    <w:rsid w:val="00587981"/>
    <w:rsid w:val="00587EE8"/>
    <w:rsid w:val="00590607"/>
    <w:rsid w:val="00590983"/>
    <w:rsid w:val="00591F0A"/>
    <w:rsid w:val="00592B2F"/>
    <w:rsid w:val="005935D0"/>
    <w:rsid w:val="00595457"/>
    <w:rsid w:val="00595DB7"/>
    <w:rsid w:val="00596A02"/>
    <w:rsid w:val="005A27AE"/>
    <w:rsid w:val="005A283F"/>
    <w:rsid w:val="005A4CFE"/>
    <w:rsid w:val="005A5AC3"/>
    <w:rsid w:val="005A70F3"/>
    <w:rsid w:val="005A74A3"/>
    <w:rsid w:val="005A7879"/>
    <w:rsid w:val="005A78FA"/>
    <w:rsid w:val="005A7B9F"/>
    <w:rsid w:val="005A7D7F"/>
    <w:rsid w:val="005B0126"/>
    <w:rsid w:val="005B1841"/>
    <w:rsid w:val="005B2F15"/>
    <w:rsid w:val="005B3A0A"/>
    <w:rsid w:val="005B3C11"/>
    <w:rsid w:val="005B4E44"/>
    <w:rsid w:val="005B4EAC"/>
    <w:rsid w:val="005B54D7"/>
    <w:rsid w:val="005B6373"/>
    <w:rsid w:val="005B645D"/>
    <w:rsid w:val="005B7B55"/>
    <w:rsid w:val="005C0105"/>
    <w:rsid w:val="005C06CC"/>
    <w:rsid w:val="005C0A94"/>
    <w:rsid w:val="005C13D1"/>
    <w:rsid w:val="005C1500"/>
    <w:rsid w:val="005C15E7"/>
    <w:rsid w:val="005C1A54"/>
    <w:rsid w:val="005C201F"/>
    <w:rsid w:val="005C3049"/>
    <w:rsid w:val="005C363A"/>
    <w:rsid w:val="005C5586"/>
    <w:rsid w:val="005C57D3"/>
    <w:rsid w:val="005C6867"/>
    <w:rsid w:val="005C75BE"/>
    <w:rsid w:val="005D0563"/>
    <w:rsid w:val="005D07EB"/>
    <w:rsid w:val="005D0EDA"/>
    <w:rsid w:val="005D2D1A"/>
    <w:rsid w:val="005D30F6"/>
    <w:rsid w:val="005D38D1"/>
    <w:rsid w:val="005D3BE5"/>
    <w:rsid w:val="005D57B3"/>
    <w:rsid w:val="005D5937"/>
    <w:rsid w:val="005D7199"/>
    <w:rsid w:val="005E11A6"/>
    <w:rsid w:val="005E1313"/>
    <w:rsid w:val="005E133A"/>
    <w:rsid w:val="005E1CB8"/>
    <w:rsid w:val="005E24EA"/>
    <w:rsid w:val="005E2899"/>
    <w:rsid w:val="005E4075"/>
    <w:rsid w:val="005E4AEC"/>
    <w:rsid w:val="005E7A63"/>
    <w:rsid w:val="005F0DF3"/>
    <w:rsid w:val="005F2969"/>
    <w:rsid w:val="005F3B02"/>
    <w:rsid w:val="005F5164"/>
    <w:rsid w:val="005F6543"/>
    <w:rsid w:val="005F757A"/>
    <w:rsid w:val="005F7A1C"/>
    <w:rsid w:val="005F7EC2"/>
    <w:rsid w:val="00600076"/>
    <w:rsid w:val="006006A1"/>
    <w:rsid w:val="00601C2F"/>
    <w:rsid w:val="00601ECB"/>
    <w:rsid w:val="00603D03"/>
    <w:rsid w:val="00604418"/>
    <w:rsid w:val="00605327"/>
    <w:rsid w:val="00607532"/>
    <w:rsid w:val="00610BBE"/>
    <w:rsid w:val="00611C24"/>
    <w:rsid w:val="00612E48"/>
    <w:rsid w:val="00613E34"/>
    <w:rsid w:val="00613FE8"/>
    <w:rsid w:val="00615277"/>
    <w:rsid w:val="00615790"/>
    <w:rsid w:val="00615935"/>
    <w:rsid w:val="00615939"/>
    <w:rsid w:val="00615C1F"/>
    <w:rsid w:val="006168AC"/>
    <w:rsid w:val="00616CA2"/>
    <w:rsid w:val="00616DED"/>
    <w:rsid w:val="00622CEF"/>
    <w:rsid w:val="0062381F"/>
    <w:rsid w:val="00623E5E"/>
    <w:rsid w:val="006247E0"/>
    <w:rsid w:val="00624AEE"/>
    <w:rsid w:val="00625CAC"/>
    <w:rsid w:val="0062707A"/>
    <w:rsid w:val="0062738E"/>
    <w:rsid w:val="00627498"/>
    <w:rsid w:val="006305C2"/>
    <w:rsid w:val="006340C5"/>
    <w:rsid w:val="00634755"/>
    <w:rsid w:val="00634C5B"/>
    <w:rsid w:val="0063554A"/>
    <w:rsid w:val="006365C3"/>
    <w:rsid w:val="00637872"/>
    <w:rsid w:val="00637D61"/>
    <w:rsid w:val="00641613"/>
    <w:rsid w:val="00641E24"/>
    <w:rsid w:val="006420DB"/>
    <w:rsid w:val="0064340A"/>
    <w:rsid w:val="00646610"/>
    <w:rsid w:val="00646A0F"/>
    <w:rsid w:val="00646DBE"/>
    <w:rsid w:val="0065013B"/>
    <w:rsid w:val="0065304C"/>
    <w:rsid w:val="00654DB3"/>
    <w:rsid w:val="00655A44"/>
    <w:rsid w:val="00656B1E"/>
    <w:rsid w:val="00660F9E"/>
    <w:rsid w:val="006611FE"/>
    <w:rsid w:val="006640C6"/>
    <w:rsid w:val="00667AB5"/>
    <w:rsid w:val="00667C12"/>
    <w:rsid w:val="006706FD"/>
    <w:rsid w:val="0067102F"/>
    <w:rsid w:val="0067133A"/>
    <w:rsid w:val="00671754"/>
    <w:rsid w:val="00672503"/>
    <w:rsid w:val="00672981"/>
    <w:rsid w:val="00672C83"/>
    <w:rsid w:val="006730F3"/>
    <w:rsid w:val="00673FA1"/>
    <w:rsid w:val="006748A2"/>
    <w:rsid w:val="00675444"/>
    <w:rsid w:val="00675830"/>
    <w:rsid w:val="00675E3E"/>
    <w:rsid w:val="00675E62"/>
    <w:rsid w:val="00677DF0"/>
    <w:rsid w:val="00677F34"/>
    <w:rsid w:val="00677F43"/>
    <w:rsid w:val="00680286"/>
    <w:rsid w:val="00680C5A"/>
    <w:rsid w:val="00682626"/>
    <w:rsid w:val="00682F4D"/>
    <w:rsid w:val="00683358"/>
    <w:rsid w:val="006837B7"/>
    <w:rsid w:val="00684F49"/>
    <w:rsid w:val="00685518"/>
    <w:rsid w:val="00685BCA"/>
    <w:rsid w:val="00685F87"/>
    <w:rsid w:val="00686C51"/>
    <w:rsid w:val="006870CC"/>
    <w:rsid w:val="0069059D"/>
    <w:rsid w:val="00690900"/>
    <w:rsid w:val="00690CE6"/>
    <w:rsid w:val="00692601"/>
    <w:rsid w:val="006941E2"/>
    <w:rsid w:val="00694F17"/>
    <w:rsid w:val="0069502F"/>
    <w:rsid w:val="006952C2"/>
    <w:rsid w:val="006971DE"/>
    <w:rsid w:val="006974FB"/>
    <w:rsid w:val="00697AE2"/>
    <w:rsid w:val="006A0FEE"/>
    <w:rsid w:val="006A1573"/>
    <w:rsid w:val="006A3A0A"/>
    <w:rsid w:val="006A3A69"/>
    <w:rsid w:val="006A532D"/>
    <w:rsid w:val="006A5B44"/>
    <w:rsid w:val="006A5CDF"/>
    <w:rsid w:val="006A67F1"/>
    <w:rsid w:val="006A6BA0"/>
    <w:rsid w:val="006B01B6"/>
    <w:rsid w:val="006B0A03"/>
    <w:rsid w:val="006B1DD2"/>
    <w:rsid w:val="006B209F"/>
    <w:rsid w:val="006B2924"/>
    <w:rsid w:val="006B3568"/>
    <w:rsid w:val="006B361E"/>
    <w:rsid w:val="006B3E3D"/>
    <w:rsid w:val="006B3F39"/>
    <w:rsid w:val="006B4664"/>
    <w:rsid w:val="006B4DFA"/>
    <w:rsid w:val="006B584B"/>
    <w:rsid w:val="006B59F4"/>
    <w:rsid w:val="006B5C07"/>
    <w:rsid w:val="006B6137"/>
    <w:rsid w:val="006B6775"/>
    <w:rsid w:val="006B705F"/>
    <w:rsid w:val="006B74A3"/>
    <w:rsid w:val="006B75E8"/>
    <w:rsid w:val="006C10CB"/>
    <w:rsid w:val="006C1755"/>
    <w:rsid w:val="006C1798"/>
    <w:rsid w:val="006C243B"/>
    <w:rsid w:val="006C3502"/>
    <w:rsid w:val="006C559F"/>
    <w:rsid w:val="006C5E7B"/>
    <w:rsid w:val="006C620C"/>
    <w:rsid w:val="006C739E"/>
    <w:rsid w:val="006C7958"/>
    <w:rsid w:val="006C7DEE"/>
    <w:rsid w:val="006D0045"/>
    <w:rsid w:val="006D1592"/>
    <w:rsid w:val="006D1C6E"/>
    <w:rsid w:val="006D1F5D"/>
    <w:rsid w:val="006D4812"/>
    <w:rsid w:val="006D54D5"/>
    <w:rsid w:val="006D5558"/>
    <w:rsid w:val="006D70FD"/>
    <w:rsid w:val="006E0352"/>
    <w:rsid w:val="006E0C42"/>
    <w:rsid w:val="006E13FB"/>
    <w:rsid w:val="006E2B4E"/>
    <w:rsid w:val="006E3CB0"/>
    <w:rsid w:val="006E3D78"/>
    <w:rsid w:val="006E50A6"/>
    <w:rsid w:val="006E7907"/>
    <w:rsid w:val="006F0E23"/>
    <w:rsid w:val="006F2235"/>
    <w:rsid w:val="006F25DE"/>
    <w:rsid w:val="006F2913"/>
    <w:rsid w:val="006F3694"/>
    <w:rsid w:val="006F429E"/>
    <w:rsid w:val="006F48F3"/>
    <w:rsid w:val="006F576A"/>
    <w:rsid w:val="006F6870"/>
    <w:rsid w:val="006F735D"/>
    <w:rsid w:val="006F77CC"/>
    <w:rsid w:val="00700022"/>
    <w:rsid w:val="0070007A"/>
    <w:rsid w:val="00700ADC"/>
    <w:rsid w:val="00701280"/>
    <w:rsid w:val="007019CC"/>
    <w:rsid w:val="007065F6"/>
    <w:rsid w:val="007076C8"/>
    <w:rsid w:val="00707ED4"/>
    <w:rsid w:val="00710408"/>
    <w:rsid w:val="0071109F"/>
    <w:rsid w:val="007114E1"/>
    <w:rsid w:val="007116C5"/>
    <w:rsid w:val="0071185F"/>
    <w:rsid w:val="00711BF9"/>
    <w:rsid w:val="00712B5B"/>
    <w:rsid w:val="00713CC4"/>
    <w:rsid w:val="00714996"/>
    <w:rsid w:val="00715A9D"/>
    <w:rsid w:val="00715FFB"/>
    <w:rsid w:val="007162FF"/>
    <w:rsid w:val="00716917"/>
    <w:rsid w:val="00716B40"/>
    <w:rsid w:val="00716B55"/>
    <w:rsid w:val="00717038"/>
    <w:rsid w:val="00720179"/>
    <w:rsid w:val="00721CD7"/>
    <w:rsid w:val="00722671"/>
    <w:rsid w:val="007247C9"/>
    <w:rsid w:val="00724B19"/>
    <w:rsid w:val="007264CD"/>
    <w:rsid w:val="007270C6"/>
    <w:rsid w:val="007272D9"/>
    <w:rsid w:val="00727343"/>
    <w:rsid w:val="007305AB"/>
    <w:rsid w:val="007308F5"/>
    <w:rsid w:val="00733CCA"/>
    <w:rsid w:val="00736507"/>
    <w:rsid w:val="00737CD0"/>
    <w:rsid w:val="00740677"/>
    <w:rsid w:val="00740791"/>
    <w:rsid w:val="00740FC7"/>
    <w:rsid w:val="00742370"/>
    <w:rsid w:val="00742BDD"/>
    <w:rsid w:val="00743A20"/>
    <w:rsid w:val="00744458"/>
    <w:rsid w:val="007446F2"/>
    <w:rsid w:val="007458F2"/>
    <w:rsid w:val="0074592F"/>
    <w:rsid w:val="007506D9"/>
    <w:rsid w:val="00750DA4"/>
    <w:rsid w:val="00750E41"/>
    <w:rsid w:val="0075105C"/>
    <w:rsid w:val="007539A0"/>
    <w:rsid w:val="007540DB"/>
    <w:rsid w:val="00754DF6"/>
    <w:rsid w:val="007562B2"/>
    <w:rsid w:val="0075682B"/>
    <w:rsid w:val="00756A75"/>
    <w:rsid w:val="00756E0C"/>
    <w:rsid w:val="00757B74"/>
    <w:rsid w:val="007604C8"/>
    <w:rsid w:val="00760D6C"/>
    <w:rsid w:val="00761655"/>
    <w:rsid w:val="00762246"/>
    <w:rsid w:val="00762EB3"/>
    <w:rsid w:val="0076385E"/>
    <w:rsid w:val="0076399F"/>
    <w:rsid w:val="00763FB2"/>
    <w:rsid w:val="00764339"/>
    <w:rsid w:val="007647C1"/>
    <w:rsid w:val="00765425"/>
    <w:rsid w:val="00766927"/>
    <w:rsid w:val="007676B2"/>
    <w:rsid w:val="00767797"/>
    <w:rsid w:val="00770323"/>
    <w:rsid w:val="00770CAF"/>
    <w:rsid w:val="00771591"/>
    <w:rsid w:val="00771648"/>
    <w:rsid w:val="007729CD"/>
    <w:rsid w:val="00773109"/>
    <w:rsid w:val="007736C6"/>
    <w:rsid w:val="00773C2D"/>
    <w:rsid w:val="007742AD"/>
    <w:rsid w:val="0077573F"/>
    <w:rsid w:val="00775EB5"/>
    <w:rsid w:val="007764AD"/>
    <w:rsid w:val="007769C2"/>
    <w:rsid w:val="00777748"/>
    <w:rsid w:val="007801DC"/>
    <w:rsid w:val="007812D7"/>
    <w:rsid w:val="007826B0"/>
    <w:rsid w:val="00782889"/>
    <w:rsid w:val="007830EE"/>
    <w:rsid w:val="0078337D"/>
    <w:rsid w:val="00783B38"/>
    <w:rsid w:val="00783CF1"/>
    <w:rsid w:val="00783DB9"/>
    <w:rsid w:val="0078572F"/>
    <w:rsid w:val="00785F36"/>
    <w:rsid w:val="00786C39"/>
    <w:rsid w:val="00786D0C"/>
    <w:rsid w:val="00787456"/>
    <w:rsid w:val="00787996"/>
    <w:rsid w:val="00787FB8"/>
    <w:rsid w:val="00790F7D"/>
    <w:rsid w:val="0079195F"/>
    <w:rsid w:val="0079283A"/>
    <w:rsid w:val="00792E4A"/>
    <w:rsid w:val="00793DA7"/>
    <w:rsid w:val="00793EC8"/>
    <w:rsid w:val="00795007"/>
    <w:rsid w:val="00795276"/>
    <w:rsid w:val="007954EC"/>
    <w:rsid w:val="007955CC"/>
    <w:rsid w:val="0079763A"/>
    <w:rsid w:val="007A0493"/>
    <w:rsid w:val="007A070C"/>
    <w:rsid w:val="007A1382"/>
    <w:rsid w:val="007A19A2"/>
    <w:rsid w:val="007A1DC5"/>
    <w:rsid w:val="007A1FB8"/>
    <w:rsid w:val="007A43BA"/>
    <w:rsid w:val="007A479D"/>
    <w:rsid w:val="007A4FAF"/>
    <w:rsid w:val="007A5753"/>
    <w:rsid w:val="007A7497"/>
    <w:rsid w:val="007A7E00"/>
    <w:rsid w:val="007B03B6"/>
    <w:rsid w:val="007B13CE"/>
    <w:rsid w:val="007B16AB"/>
    <w:rsid w:val="007B41FE"/>
    <w:rsid w:val="007B4609"/>
    <w:rsid w:val="007B584E"/>
    <w:rsid w:val="007B6D65"/>
    <w:rsid w:val="007B796A"/>
    <w:rsid w:val="007C004A"/>
    <w:rsid w:val="007C09CF"/>
    <w:rsid w:val="007C0D1F"/>
    <w:rsid w:val="007C1980"/>
    <w:rsid w:val="007C26D2"/>
    <w:rsid w:val="007C277C"/>
    <w:rsid w:val="007C2D30"/>
    <w:rsid w:val="007C47FE"/>
    <w:rsid w:val="007C4C0D"/>
    <w:rsid w:val="007C513D"/>
    <w:rsid w:val="007C5C66"/>
    <w:rsid w:val="007C5E49"/>
    <w:rsid w:val="007C67B9"/>
    <w:rsid w:val="007C69FD"/>
    <w:rsid w:val="007C7429"/>
    <w:rsid w:val="007D0429"/>
    <w:rsid w:val="007D12D4"/>
    <w:rsid w:val="007D3E6A"/>
    <w:rsid w:val="007D42E4"/>
    <w:rsid w:val="007D53CC"/>
    <w:rsid w:val="007D5725"/>
    <w:rsid w:val="007D5D07"/>
    <w:rsid w:val="007D6E9E"/>
    <w:rsid w:val="007E01EF"/>
    <w:rsid w:val="007E155D"/>
    <w:rsid w:val="007E1643"/>
    <w:rsid w:val="007E39FC"/>
    <w:rsid w:val="007E3D89"/>
    <w:rsid w:val="007E60CA"/>
    <w:rsid w:val="007E688C"/>
    <w:rsid w:val="007E6F6A"/>
    <w:rsid w:val="007E737F"/>
    <w:rsid w:val="007E75BA"/>
    <w:rsid w:val="007E7728"/>
    <w:rsid w:val="007E77D2"/>
    <w:rsid w:val="007E796A"/>
    <w:rsid w:val="007F0AB0"/>
    <w:rsid w:val="007F0F28"/>
    <w:rsid w:val="007F1259"/>
    <w:rsid w:val="007F2813"/>
    <w:rsid w:val="007F31A9"/>
    <w:rsid w:val="007F4A10"/>
    <w:rsid w:val="007F5277"/>
    <w:rsid w:val="007F5577"/>
    <w:rsid w:val="007F55F7"/>
    <w:rsid w:val="007F6192"/>
    <w:rsid w:val="007F7DB6"/>
    <w:rsid w:val="007F7DE9"/>
    <w:rsid w:val="00800721"/>
    <w:rsid w:val="0080108F"/>
    <w:rsid w:val="00801A19"/>
    <w:rsid w:val="00802047"/>
    <w:rsid w:val="00802D77"/>
    <w:rsid w:val="00802E32"/>
    <w:rsid w:val="00803658"/>
    <w:rsid w:val="0080577B"/>
    <w:rsid w:val="00806B36"/>
    <w:rsid w:val="008079CE"/>
    <w:rsid w:val="00810C9D"/>
    <w:rsid w:val="0081149C"/>
    <w:rsid w:val="00811DB2"/>
    <w:rsid w:val="00812D8F"/>
    <w:rsid w:val="008147FA"/>
    <w:rsid w:val="00814996"/>
    <w:rsid w:val="008151BB"/>
    <w:rsid w:val="0081566F"/>
    <w:rsid w:val="0081645C"/>
    <w:rsid w:val="008205E2"/>
    <w:rsid w:val="00820796"/>
    <w:rsid w:val="0082347B"/>
    <w:rsid w:val="00823C36"/>
    <w:rsid w:val="00824AC3"/>
    <w:rsid w:val="008252F1"/>
    <w:rsid w:val="008259C5"/>
    <w:rsid w:val="00827329"/>
    <w:rsid w:val="00827453"/>
    <w:rsid w:val="008307EF"/>
    <w:rsid w:val="00830880"/>
    <w:rsid w:val="00830EB9"/>
    <w:rsid w:val="00833170"/>
    <w:rsid w:val="00834795"/>
    <w:rsid w:val="00834AF3"/>
    <w:rsid w:val="00834CD0"/>
    <w:rsid w:val="00834E59"/>
    <w:rsid w:val="008362FF"/>
    <w:rsid w:val="0083636E"/>
    <w:rsid w:val="0083651B"/>
    <w:rsid w:val="00836617"/>
    <w:rsid w:val="00840A5D"/>
    <w:rsid w:val="00841E6E"/>
    <w:rsid w:val="008425E9"/>
    <w:rsid w:val="008427B9"/>
    <w:rsid w:val="00844FE6"/>
    <w:rsid w:val="00846585"/>
    <w:rsid w:val="00850FA1"/>
    <w:rsid w:val="008519F9"/>
    <w:rsid w:val="0085205E"/>
    <w:rsid w:val="008523E9"/>
    <w:rsid w:val="008524B9"/>
    <w:rsid w:val="00852AEE"/>
    <w:rsid w:val="00855907"/>
    <w:rsid w:val="00855FD9"/>
    <w:rsid w:val="00856399"/>
    <w:rsid w:val="008609A9"/>
    <w:rsid w:val="00860B86"/>
    <w:rsid w:val="008617F9"/>
    <w:rsid w:val="008622C4"/>
    <w:rsid w:val="00862E26"/>
    <w:rsid w:val="008630B5"/>
    <w:rsid w:val="00863632"/>
    <w:rsid w:val="00863ACF"/>
    <w:rsid w:val="00864F71"/>
    <w:rsid w:val="00865165"/>
    <w:rsid w:val="0086553D"/>
    <w:rsid w:val="00865824"/>
    <w:rsid w:val="008663D6"/>
    <w:rsid w:val="00866ADE"/>
    <w:rsid w:val="00870D52"/>
    <w:rsid w:val="008742FA"/>
    <w:rsid w:val="008747BA"/>
    <w:rsid w:val="00877A62"/>
    <w:rsid w:val="008803AF"/>
    <w:rsid w:val="00883381"/>
    <w:rsid w:val="00884DD7"/>
    <w:rsid w:val="00884FD9"/>
    <w:rsid w:val="00886925"/>
    <w:rsid w:val="008870BE"/>
    <w:rsid w:val="00890201"/>
    <w:rsid w:val="008903AA"/>
    <w:rsid w:val="00890CC6"/>
    <w:rsid w:val="00891607"/>
    <w:rsid w:val="00892442"/>
    <w:rsid w:val="00894A6A"/>
    <w:rsid w:val="0089505B"/>
    <w:rsid w:val="00895734"/>
    <w:rsid w:val="00896314"/>
    <w:rsid w:val="0089762D"/>
    <w:rsid w:val="008A036E"/>
    <w:rsid w:val="008A3A5C"/>
    <w:rsid w:val="008A3C0E"/>
    <w:rsid w:val="008A6F8B"/>
    <w:rsid w:val="008A786C"/>
    <w:rsid w:val="008A7A75"/>
    <w:rsid w:val="008B13B2"/>
    <w:rsid w:val="008B1786"/>
    <w:rsid w:val="008B33E9"/>
    <w:rsid w:val="008B3551"/>
    <w:rsid w:val="008B4999"/>
    <w:rsid w:val="008B4B5A"/>
    <w:rsid w:val="008B69AD"/>
    <w:rsid w:val="008B6ECD"/>
    <w:rsid w:val="008B72C6"/>
    <w:rsid w:val="008C0E7C"/>
    <w:rsid w:val="008C20F3"/>
    <w:rsid w:val="008C24B7"/>
    <w:rsid w:val="008C315E"/>
    <w:rsid w:val="008C4163"/>
    <w:rsid w:val="008C4DB5"/>
    <w:rsid w:val="008C4FFA"/>
    <w:rsid w:val="008C59A7"/>
    <w:rsid w:val="008C66C3"/>
    <w:rsid w:val="008C7608"/>
    <w:rsid w:val="008C7CD2"/>
    <w:rsid w:val="008C7E73"/>
    <w:rsid w:val="008C7EC6"/>
    <w:rsid w:val="008C7F16"/>
    <w:rsid w:val="008D0890"/>
    <w:rsid w:val="008D0C3C"/>
    <w:rsid w:val="008D0E5F"/>
    <w:rsid w:val="008D1367"/>
    <w:rsid w:val="008D1CAC"/>
    <w:rsid w:val="008D2139"/>
    <w:rsid w:val="008D2F32"/>
    <w:rsid w:val="008D315A"/>
    <w:rsid w:val="008D4758"/>
    <w:rsid w:val="008D4AC4"/>
    <w:rsid w:val="008D4E9B"/>
    <w:rsid w:val="008D5ECB"/>
    <w:rsid w:val="008D7D67"/>
    <w:rsid w:val="008E0CA5"/>
    <w:rsid w:val="008E190C"/>
    <w:rsid w:val="008E2617"/>
    <w:rsid w:val="008E2A1B"/>
    <w:rsid w:val="008E2A76"/>
    <w:rsid w:val="008E2E46"/>
    <w:rsid w:val="008E3276"/>
    <w:rsid w:val="008E6621"/>
    <w:rsid w:val="008E714B"/>
    <w:rsid w:val="008E774F"/>
    <w:rsid w:val="008E7950"/>
    <w:rsid w:val="008E7E66"/>
    <w:rsid w:val="008F082A"/>
    <w:rsid w:val="008F0B6E"/>
    <w:rsid w:val="008F0E88"/>
    <w:rsid w:val="008F2F88"/>
    <w:rsid w:val="008F32EC"/>
    <w:rsid w:val="008F360A"/>
    <w:rsid w:val="008F4342"/>
    <w:rsid w:val="008F5593"/>
    <w:rsid w:val="008F64EB"/>
    <w:rsid w:val="008F6741"/>
    <w:rsid w:val="008F68C4"/>
    <w:rsid w:val="008F6BA4"/>
    <w:rsid w:val="008F71C5"/>
    <w:rsid w:val="008F7E1D"/>
    <w:rsid w:val="00900017"/>
    <w:rsid w:val="00901815"/>
    <w:rsid w:val="0090296D"/>
    <w:rsid w:val="00902CFC"/>
    <w:rsid w:val="009033BA"/>
    <w:rsid w:val="009039A8"/>
    <w:rsid w:val="009039D0"/>
    <w:rsid w:val="00903EE8"/>
    <w:rsid w:val="0090473B"/>
    <w:rsid w:val="0090485E"/>
    <w:rsid w:val="00904B97"/>
    <w:rsid w:val="0090525D"/>
    <w:rsid w:val="0090623B"/>
    <w:rsid w:val="009064EA"/>
    <w:rsid w:val="009066B6"/>
    <w:rsid w:val="00906CD0"/>
    <w:rsid w:val="00911B3A"/>
    <w:rsid w:val="0091225B"/>
    <w:rsid w:val="00912369"/>
    <w:rsid w:val="0091407B"/>
    <w:rsid w:val="0091511B"/>
    <w:rsid w:val="0091577B"/>
    <w:rsid w:val="009157DF"/>
    <w:rsid w:val="009160BD"/>
    <w:rsid w:val="00917D20"/>
    <w:rsid w:val="00917E0F"/>
    <w:rsid w:val="00920683"/>
    <w:rsid w:val="0092115A"/>
    <w:rsid w:val="00922300"/>
    <w:rsid w:val="0092283E"/>
    <w:rsid w:val="00922937"/>
    <w:rsid w:val="00922AD7"/>
    <w:rsid w:val="00922B18"/>
    <w:rsid w:val="00923172"/>
    <w:rsid w:val="009238CB"/>
    <w:rsid w:val="009239FD"/>
    <w:rsid w:val="00923B6C"/>
    <w:rsid w:val="0092474D"/>
    <w:rsid w:val="009248F4"/>
    <w:rsid w:val="0092739F"/>
    <w:rsid w:val="009323A6"/>
    <w:rsid w:val="00932FCF"/>
    <w:rsid w:val="009336D8"/>
    <w:rsid w:val="00934005"/>
    <w:rsid w:val="009349C3"/>
    <w:rsid w:val="00937550"/>
    <w:rsid w:val="00940B30"/>
    <w:rsid w:val="00941645"/>
    <w:rsid w:val="00941D52"/>
    <w:rsid w:val="00942CC6"/>
    <w:rsid w:val="00943D35"/>
    <w:rsid w:val="009440AA"/>
    <w:rsid w:val="009442AA"/>
    <w:rsid w:val="00944BA6"/>
    <w:rsid w:val="00944EC2"/>
    <w:rsid w:val="00950713"/>
    <w:rsid w:val="009514DA"/>
    <w:rsid w:val="00952206"/>
    <w:rsid w:val="009525DE"/>
    <w:rsid w:val="00952B43"/>
    <w:rsid w:val="009543C5"/>
    <w:rsid w:val="00955E74"/>
    <w:rsid w:val="00956329"/>
    <w:rsid w:val="00956D1B"/>
    <w:rsid w:val="00961097"/>
    <w:rsid w:val="00961E32"/>
    <w:rsid w:val="009626F3"/>
    <w:rsid w:val="0096270B"/>
    <w:rsid w:val="009627AF"/>
    <w:rsid w:val="00963F27"/>
    <w:rsid w:val="00965E1B"/>
    <w:rsid w:val="00966833"/>
    <w:rsid w:val="00966CA5"/>
    <w:rsid w:val="00966F6D"/>
    <w:rsid w:val="009678A5"/>
    <w:rsid w:val="0097166D"/>
    <w:rsid w:val="009717C9"/>
    <w:rsid w:val="00971B77"/>
    <w:rsid w:val="009736C7"/>
    <w:rsid w:val="00973A38"/>
    <w:rsid w:val="009753F5"/>
    <w:rsid w:val="00977EA2"/>
    <w:rsid w:val="00980514"/>
    <w:rsid w:val="00981036"/>
    <w:rsid w:val="00981B7D"/>
    <w:rsid w:val="00982421"/>
    <w:rsid w:val="00982870"/>
    <w:rsid w:val="009828F0"/>
    <w:rsid w:val="009832BB"/>
    <w:rsid w:val="0098426F"/>
    <w:rsid w:val="00985473"/>
    <w:rsid w:val="00985782"/>
    <w:rsid w:val="0098627D"/>
    <w:rsid w:val="00986E5B"/>
    <w:rsid w:val="009878CD"/>
    <w:rsid w:val="00987AE1"/>
    <w:rsid w:val="00990AE0"/>
    <w:rsid w:val="0099179D"/>
    <w:rsid w:val="009918B4"/>
    <w:rsid w:val="00993B31"/>
    <w:rsid w:val="009954CD"/>
    <w:rsid w:val="00997D3F"/>
    <w:rsid w:val="009A006F"/>
    <w:rsid w:val="009A19B4"/>
    <w:rsid w:val="009A27DE"/>
    <w:rsid w:val="009A36B6"/>
    <w:rsid w:val="009A5E7A"/>
    <w:rsid w:val="009A5ED7"/>
    <w:rsid w:val="009A65F4"/>
    <w:rsid w:val="009A67F1"/>
    <w:rsid w:val="009A6BA3"/>
    <w:rsid w:val="009A6FAB"/>
    <w:rsid w:val="009A7358"/>
    <w:rsid w:val="009B03CA"/>
    <w:rsid w:val="009B234C"/>
    <w:rsid w:val="009B26D2"/>
    <w:rsid w:val="009B2D7F"/>
    <w:rsid w:val="009B4CBE"/>
    <w:rsid w:val="009B6882"/>
    <w:rsid w:val="009B71B3"/>
    <w:rsid w:val="009B7821"/>
    <w:rsid w:val="009C003B"/>
    <w:rsid w:val="009C032C"/>
    <w:rsid w:val="009C06CE"/>
    <w:rsid w:val="009C24AD"/>
    <w:rsid w:val="009C2E95"/>
    <w:rsid w:val="009C35C3"/>
    <w:rsid w:val="009C3CC6"/>
    <w:rsid w:val="009C4416"/>
    <w:rsid w:val="009C50A3"/>
    <w:rsid w:val="009C5CAA"/>
    <w:rsid w:val="009C6812"/>
    <w:rsid w:val="009C6EFA"/>
    <w:rsid w:val="009C6F5F"/>
    <w:rsid w:val="009C6F69"/>
    <w:rsid w:val="009D0F10"/>
    <w:rsid w:val="009D1598"/>
    <w:rsid w:val="009D2924"/>
    <w:rsid w:val="009D4BA1"/>
    <w:rsid w:val="009D612B"/>
    <w:rsid w:val="009D639C"/>
    <w:rsid w:val="009D6AD8"/>
    <w:rsid w:val="009D7300"/>
    <w:rsid w:val="009D79FE"/>
    <w:rsid w:val="009E061C"/>
    <w:rsid w:val="009E0A8B"/>
    <w:rsid w:val="009E0AC3"/>
    <w:rsid w:val="009E0B8B"/>
    <w:rsid w:val="009E1337"/>
    <w:rsid w:val="009E2278"/>
    <w:rsid w:val="009E2DC8"/>
    <w:rsid w:val="009E2E62"/>
    <w:rsid w:val="009E3083"/>
    <w:rsid w:val="009E60CA"/>
    <w:rsid w:val="009E673E"/>
    <w:rsid w:val="009F058E"/>
    <w:rsid w:val="009F1811"/>
    <w:rsid w:val="009F2B38"/>
    <w:rsid w:val="009F2EFC"/>
    <w:rsid w:val="009F32FC"/>
    <w:rsid w:val="009F3612"/>
    <w:rsid w:val="009F38C9"/>
    <w:rsid w:val="009F41C9"/>
    <w:rsid w:val="009F493B"/>
    <w:rsid w:val="009F7B1E"/>
    <w:rsid w:val="009F7EF4"/>
    <w:rsid w:val="00A00820"/>
    <w:rsid w:val="00A00C6B"/>
    <w:rsid w:val="00A0186F"/>
    <w:rsid w:val="00A035B0"/>
    <w:rsid w:val="00A04688"/>
    <w:rsid w:val="00A05541"/>
    <w:rsid w:val="00A06C41"/>
    <w:rsid w:val="00A07853"/>
    <w:rsid w:val="00A078ED"/>
    <w:rsid w:val="00A10582"/>
    <w:rsid w:val="00A11688"/>
    <w:rsid w:val="00A11AB1"/>
    <w:rsid w:val="00A1287A"/>
    <w:rsid w:val="00A13DD7"/>
    <w:rsid w:val="00A148FE"/>
    <w:rsid w:val="00A205CB"/>
    <w:rsid w:val="00A2256B"/>
    <w:rsid w:val="00A245D8"/>
    <w:rsid w:val="00A26D51"/>
    <w:rsid w:val="00A27E4A"/>
    <w:rsid w:val="00A30A73"/>
    <w:rsid w:val="00A31CE2"/>
    <w:rsid w:val="00A31D0E"/>
    <w:rsid w:val="00A31FA7"/>
    <w:rsid w:val="00A3237C"/>
    <w:rsid w:val="00A3253D"/>
    <w:rsid w:val="00A329B6"/>
    <w:rsid w:val="00A329EF"/>
    <w:rsid w:val="00A32F78"/>
    <w:rsid w:val="00A3312B"/>
    <w:rsid w:val="00A33158"/>
    <w:rsid w:val="00A33384"/>
    <w:rsid w:val="00A3338F"/>
    <w:rsid w:val="00A34514"/>
    <w:rsid w:val="00A355D0"/>
    <w:rsid w:val="00A35D81"/>
    <w:rsid w:val="00A363DB"/>
    <w:rsid w:val="00A36DB5"/>
    <w:rsid w:val="00A37AF0"/>
    <w:rsid w:val="00A41590"/>
    <w:rsid w:val="00A41767"/>
    <w:rsid w:val="00A43A9C"/>
    <w:rsid w:val="00A44CD5"/>
    <w:rsid w:val="00A47E79"/>
    <w:rsid w:val="00A47F8F"/>
    <w:rsid w:val="00A52A8D"/>
    <w:rsid w:val="00A52ECE"/>
    <w:rsid w:val="00A53099"/>
    <w:rsid w:val="00A54805"/>
    <w:rsid w:val="00A54C89"/>
    <w:rsid w:val="00A5547E"/>
    <w:rsid w:val="00A55750"/>
    <w:rsid w:val="00A55BF7"/>
    <w:rsid w:val="00A56C96"/>
    <w:rsid w:val="00A5789B"/>
    <w:rsid w:val="00A578BE"/>
    <w:rsid w:val="00A57AB6"/>
    <w:rsid w:val="00A57FA5"/>
    <w:rsid w:val="00A619C0"/>
    <w:rsid w:val="00A62C0F"/>
    <w:rsid w:val="00A64D8B"/>
    <w:rsid w:val="00A650AC"/>
    <w:rsid w:val="00A6564E"/>
    <w:rsid w:val="00A65CD7"/>
    <w:rsid w:val="00A6645E"/>
    <w:rsid w:val="00A665D1"/>
    <w:rsid w:val="00A676FA"/>
    <w:rsid w:val="00A71639"/>
    <w:rsid w:val="00A71B06"/>
    <w:rsid w:val="00A71B99"/>
    <w:rsid w:val="00A721FE"/>
    <w:rsid w:val="00A73B3D"/>
    <w:rsid w:val="00A73FB9"/>
    <w:rsid w:val="00A743D3"/>
    <w:rsid w:val="00A744D2"/>
    <w:rsid w:val="00A75297"/>
    <w:rsid w:val="00A7577B"/>
    <w:rsid w:val="00A759DF"/>
    <w:rsid w:val="00A76C7E"/>
    <w:rsid w:val="00A76FC6"/>
    <w:rsid w:val="00A777A2"/>
    <w:rsid w:val="00A7792C"/>
    <w:rsid w:val="00A77CEC"/>
    <w:rsid w:val="00A81691"/>
    <w:rsid w:val="00A83CB3"/>
    <w:rsid w:val="00A83DC0"/>
    <w:rsid w:val="00A845F7"/>
    <w:rsid w:val="00A84D61"/>
    <w:rsid w:val="00A86BC1"/>
    <w:rsid w:val="00A86EFA"/>
    <w:rsid w:val="00A87A96"/>
    <w:rsid w:val="00A90BDA"/>
    <w:rsid w:val="00A911F9"/>
    <w:rsid w:val="00A918A7"/>
    <w:rsid w:val="00A91C1E"/>
    <w:rsid w:val="00A91CDF"/>
    <w:rsid w:val="00A91D59"/>
    <w:rsid w:val="00A92CB9"/>
    <w:rsid w:val="00A93132"/>
    <w:rsid w:val="00A95588"/>
    <w:rsid w:val="00A95B00"/>
    <w:rsid w:val="00A95C57"/>
    <w:rsid w:val="00A9645F"/>
    <w:rsid w:val="00A96764"/>
    <w:rsid w:val="00A969D7"/>
    <w:rsid w:val="00A972C9"/>
    <w:rsid w:val="00A978F3"/>
    <w:rsid w:val="00AA15A5"/>
    <w:rsid w:val="00AA1ECC"/>
    <w:rsid w:val="00AA35A7"/>
    <w:rsid w:val="00AA4B0A"/>
    <w:rsid w:val="00AA5D1F"/>
    <w:rsid w:val="00AA6104"/>
    <w:rsid w:val="00AA746C"/>
    <w:rsid w:val="00AB015C"/>
    <w:rsid w:val="00AB0351"/>
    <w:rsid w:val="00AB09F3"/>
    <w:rsid w:val="00AB0EA9"/>
    <w:rsid w:val="00AB1727"/>
    <w:rsid w:val="00AB2C1C"/>
    <w:rsid w:val="00AB31C2"/>
    <w:rsid w:val="00AB36A0"/>
    <w:rsid w:val="00AB375B"/>
    <w:rsid w:val="00AB3F1A"/>
    <w:rsid w:val="00AB5025"/>
    <w:rsid w:val="00AB544D"/>
    <w:rsid w:val="00AB5D29"/>
    <w:rsid w:val="00AB5DD7"/>
    <w:rsid w:val="00AB6B36"/>
    <w:rsid w:val="00AB6C92"/>
    <w:rsid w:val="00AB750D"/>
    <w:rsid w:val="00AC28B7"/>
    <w:rsid w:val="00AC4020"/>
    <w:rsid w:val="00AC4A1B"/>
    <w:rsid w:val="00AC50DE"/>
    <w:rsid w:val="00AC61FA"/>
    <w:rsid w:val="00AC66F2"/>
    <w:rsid w:val="00AC68A8"/>
    <w:rsid w:val="00AC6907"/>
    <w:rsid w:val="00AC6DA7"/>
    <w:rsid w:val="00AC7FD7"/>
    <w:rsid w:val="00AD0154"/>
    <w:rsid w:val="00AD148F"/>
    <w:rsid w:val="00AD1DCB"/>
    <w:rsid w:val="00AD397D"/>
    <w:rsid w:val="00AE01FF"/>
    <w:rsid w:val="00AE0C49"/>
    <w:rsid w:val="00AE109B"/>
    <w:rsid w:val="00AE269C"/>
    <w:rsid w:val="00AE2B0F"/>
    <w:rsid w:val="00AE4251"/>
    <w:rsid w:val="00AE4349"/>
    <w:rsid w:val="00AE472F"/>
    <w:rsid w:val="00AE52C6"/>
    <w:rsid w:val="00AE53B6"/>
    <w:rsid w:val="00AE5530"/>
    <w:rsid w:val="00AE618E"/>
    <w:rsid w:val="00AF023F"/>
    <w:rsid w:val="00AF035E"/>
    <w:rsid w:val="00AF04E7"/>
    <w:rsid w:val="00AF053B"/>
    <w:rsid w:val="00AF0631"/>
    <w:rsid w:val="00AF133A"/>
    <w:rsid w:val="00AF168A"/>
    <w:rsid w:val="00AF19B6"/>
    <w:rsid w:val="00AF2106"/>
    <w:rsid w:val="00AF3F2C"/>
    <w:rsid w:val="00AF421E"/>
    <w:rsid w:val="00AF4E6B"/>
    <w:rsid w:val="00AF7503"/>
    <w:rsid w:val="00B0007F"/>
    <w:rsid w:val="00B01460"/>
    <w:rsid w:val="00B01615"/>
    <w:rsid w:val="00B0168A"/>
    <w:rsid w:val="00B03434"/>
    <w:rsid w:val="00B0439A"/>
    <w:rsid w:val="00B0463F"/>
    <w:rsid w:val="00B047C4"/>
    <w:rsid w:val="00B048FD"/>
    <w:rsid w:val="00B04BD8"/>
    <w:rsid w:val="00B05783"/>
    <w:rsid w:val="00B064AC"/>
    <w:rsid w:val="00B076BE"/>
    <w:rsid w:val="00B10369"/>
    <w:rsid w:val="00B10B21"/>
    <w:rsid w:val="00B10F88"/>
    <w:rsid w:val="00B11450"/>
    <w:rsid w:val="00B124A2"/>
    <w:rsid w:val="00B126AB"/>
    <w:rsid w:val="00B13A31"/>
    <w:rsid w:val="00B13E26"/>
    <w:rsid w:val="00B142D0"/>
    <w:rsid w:val="00B15CE9"/>
    <w:rsid w:val="00B175C7"/>
    <w:rsid w:val="00B17F73"/>
    <w:rsid w:val="00B2064B"/>
    <w:rsid w:val="00B20C25"/>
    <w:rsid w:val="00B218EB"/>
    <w:rsid w:val="00B219AF"/>
    <w:rsid w:val="00B2209C"/>
    <w:rsid w:val="00B22174"/>
    <w:rsid w:val="00B22B2F"/>
    <w:rsid w:val="00B24A99"/>
    <w:rsid w:val="00B24F29"/>
    <w:rsid w:val="00B2550A"/>
    <w:rsid w:val="00B307AD"/>
    <w:rsid w:val="00B309C0"/>
    <w:rsid w:val="00B309C6"/>
    <w:rsid w:val="00B332CC"/>
    <w:rsid w:val="00B34060"/>
    <w:rsid w:val="00B35524"/>
    <w:rsid w:val="00B40230"/>
    <w:rsid w:val="00B404D8"/>
    <w:rsid w:val="00B40C7D"/>
    <w:rsid w:val="00B40F11"/>
    <w:rsid w:val="00B42798"/>
    <w:rsid w:val="00B4557F"/>
    <w:rsid w:val="00B45676"/>
    <w:rsid w:val="00B45E85"/>
    <w:rsid w:val="00B47A16"/>
    <w:rsid w:val="00B47F2E"/>
    <w:rsid w:val="00B50472"/>
    <w:rsid w:val="00B522A1"/>
    <w:rsid w:val="00B525C0"/>
    <w:rsid w:val="00B5267A"/>
    <w:rsid w:val="00B529B7"/>
    <w:rsid w:val="00B52FFE"/>
    <w:rsid w:val="00B545E0"/>
    <w:rsid w:val="00B54852"/>
    <w:rsid w:val="00B55CE2"/>
    <w:rsid w:val="00B5681B"/>
    <w:rsid w:val="00B569A1"/>
    <w:rsid w:val="00B56D41"/>
    <w:rsid w:val="00B57044"/>
    <w:rsid w:val="00B5707B"/>
    <w:rsid w:val="00B60942"/>
    <w:rsid w:val="00B60DF5"/>
    <w:rsid w:val="00B6190B"/>
    <w:rsid w:val="00B619B5"/>
    <w:rsid w:val="00B62618"/>
    <w:rsid w:val="00B62D12"/>
    <w:rsid w:val="00B636F0"/>
    <w:rsid w:val="00B63D2F"/>
    <w:rsid w:val="00B64151"/>
    <w:rsid w:val="00B64881"/>
    <w:rsid w:val="00B65561"/>
    <w:rsid w:val="00B659EF"/>
    <w:rsid w:val="00B65A47"/>
    <w:rsid w:val="00B70093"/>
    <w:rsid w:val="00B70159"/>
    <w:rsid w:val="00B7028F"/>
    <w:rsid w:val="00B71002"/>
    <w:rsid w:val="00B72719"/>
    <w:rsid w:val="00B73279"/>
    <w:rsid w:val="00B76438"/>
    <w:rsid w:val="00B771A5"/>
    <w:rsid w:val="00B801CB"/>
    <w:rsid w:val="00B821D7"/>
    <w:rsid w:val="00B825C8"/>
    <w:rsid w:val="00B8391B"/>
    <w:rsid w:val="00B8392E"/>
    <w:rsid w:val="00B8398C"/>
    <w:rsid w:val="00B84371"/>
    <w:rsid w:val="00B85F6F"/>
    <w:rsid w:val="00B86346"/>
    <w:rsid w:val="00B86F1C"/>
    <w:rsid w:val="00B90030"/>
    <w:rsid w:val="00B90998"/>
    <w:rsid w:val="00B909C6"/>
    <w:rsid w:val="00B90A89"/>
    <w:rsid w:val="00B91B82"/>
    <w:rsid w:val="00B94106"/>
    <w:rsid w:val="00B94CEC"/>
    <w:rsid w:val="00B96443"/>
    <w:rsid w:val="00B96AE1"/>
    <w:rsid w:val="00B96D79"/>
    <w:rsid w:val="00B9756F"/>
    <w:rsid w:val="00BA0730"/>
    <w:rsid w:val="00BA0CA2"/>
    <w:rsid w:val="00BA1CB8"/>
    <w:rsid w:val="00BA20E4"/>
    <w:rsid w:val="00BA274F"/>
    <w:rsid w:val="00BA2B05"/>
    <w:rsid w:val="00BA3DC2"/>
    <w:rsid w:val="00BA48B6"/>
    <w:rsid w:val="00BA5169"/>
    <w:rsid w:val="00BA5355"/>
    <w:rsid w:val="00BA67B9"/>
    <w:rsid w:val="00BA6ECC"/>
    <w:rsid w:val="00BA7740"/>
    <w:rsid w:val="00BA7F05"/>
    <w:rsid w:val="00BB0D4E"/>
    <w:rsid w:val="00BB3D60"/>
    <w:rsid w:val="00BB4288"/>
    <w:rsid w:val="00BB4C95"/>
    <w:rsid w:val="00BB5A3A"/>
    <w:rsid w:val="00BB6FC3"/>
    <w:rsid w:val="00BB70FE"/>
    <w:rsid w:val="00BB75F2"/>
    <w:rsid w:val="00BB7918"/>
    <w:rsid w:val="00BC0AD4"/>
    <w:rsid w:val="00BC1205"/>
    <w:rsid w:val="00BC1E0E"/>
    <w:rsid w:val="00BC2400"/>
    <w:rsid w:val="00BC2BB7"/>
    <w:rsid w:val="00BC2E78"/>
    <w:rsid w:val="00BC2F70"/>
    <w:rsid w:val="00BC4A4E"/>
    <w:rsid w:val="00BC54C3"/>
    <w:rsid w:val="00BC6658"/>
    <w:rsid w:val="00BC6F72"/>
    <w:rsid w:val="00BC709D"/>
    <w:rsid w:val="00BC7B40"/>
    <w:rsid w:val="00BC7C28"/>
    <w:rsid w:val="00BC7EEF"/>
    <w:rsid w:val="00BD026F"/>
    <w:rsid w:val="00BD2C6F"/>
    <w:rsid w:val="00BD497A"/>
    <w:rsid w:val="00BD4B0D"/>
    <w:rsid w:val="00BD5B12"/>
    <w:rsid w:val="00BD6E45"/>
    <w:rsid w:val="00BD7150"/>
    <w:rsid w:val="00BD7247"/>
    <w:rsid w:val="00BD76D1"/>
    <w:rsid w:val="00BD7CD7"/>
    <w:rsid w:val="00BE014F"/>
    <w:rsid w:val="00BE0656"/>
    <w:rsid w:val="00BE12C8"/>
    <w:rsid w:val="00BE185A"/>
    <w:rsid w:val="00BE1878"/>
    <w:rsid w:val="00BE2099"/>
    <w:rsid w:val="00BE2B53"/>
    <w:rsid w:val="00BE31E7"/>
    <w:rsid w:val="00BE433C"/>
    <w:rsid w:val="00BE57D7"/>
    <w:rsid w:val="00BE692B"/>
    <w:rsid w:val="00BE7DB5"/>
    <w:rsid w:val="00BE7E0D"/>
    <w:rsid w:val="00BF1039"/>
    <w:rsid w:val="00BF2103"/>
    <w:rsid w:val="00BF2297"/>
    <w:rsid w:val="00BF2720"/>
    <w:rsid w:val="00BF28D9"/>
    <w:rsid w:val="00BF361F"/>
    <w:rsid w:val="00BF53FC"/>
    <w:rsid w:val="00BF6195"/>
    <w:rsid w:val="00BF636F"/>
    <w:rsid w:val="00C0027E"/>
    <w:rsid w:val="00C00498"/>
    <w:rsid w:val="00C008F3"/>
    <w:rsid w:val="00C014E8"/>
    <w:rsid w:val="00C01694"/>
    <w:rsid w:val="00C01A1C"/>
    <w:rsid w:val="00C0226D"/>
    <w:rsid w:val="00C028A8"/>
    <w:rsid w:val="00C02F5E"/>
    <w:rsid w:val="00C03432"/>
    <w:rsid w:val="00C03F24"/>
    <w:rsid w:val="00C049E5"/>
    <w:rsid w:val="00C04F62"/>
    <w:rsid w:val="00C0594B"/>
    <w:rsid w:val="00C06298"/>
    <w:rsid w:val="00C06BEB"/>
    <w:rsid w:val="00C076DC"/>
    <w:rsid w:val="00C07952"/>
    <w:rsid w:val="00C11C70"/>
    <w:rsid w:val="00C1307D"/>
    <w:rsid w:val="00C14A49"/>
    <w:rsid w:val="00C15CF1"/>
    <w:rsid w:val="00C1689C"/>
    <w:rsid w:val="00C173FC"/>
    <w:rsid w:val="00C1755F"/>
    <w:rsid w:val="00C2027B"/>
    <w:rsid w:val="00C204C4"/>
    <w:rsid w:val="00C21ACB"/>
    <w:rsid w:val="00C2346F"/>
    <w:rsid w:val="00C23949"/>
    <w:rsid w:val="00C239B5"/>
    <w:rsid w:val="00C24FB4"/>
    <w:rsid w:val="00C253D7"/>
    <w:rsid w:val="00C25532"/>
    <w:rsid w:val="00C2569B"/>
    <w:rsid w:val="00C25B28"/>
    <w:rsid w:val="00C25C7A"/>
    <w:rsid w:val="00C25CE3"/>
    <w:rsid w:val="00C26389"/>
    <w:rsid w:val="00C2742F"/>
    <w:rsid w:val="00C27AB9"/>
    <w:rsid w:val="00C27CF6"/>
    <w:rsid w:val="00C27DE5"/>
    <w:rsid w:val="00C304B9"/>
    <w:rsid w:val="00C3164E"/>
    <w:rsid w:val="00C31DEA"/>
    <w:rsid w:val="00C32FDF"/>
    <w:rsid w:val="00C3335B"/>
    <w:rsid w:val="00C34767"/>
    <w:rsid w:val="00C34EDF"/>
    <w:rsid w:val="00C36E78"/>
    <w:rsid w:val="00C371FB"/>
    <w:rsid w:val="00C4033D"/>
    <w:rsid w:val="00C40B65"/>
    <w:rsid w:val="00C40CD2"/>
    <w:rsid w:val="00C42BE7"/>
    <w:rsid w:val="00C438DE"/>
    <w:rsid w:val="00C439E9"/>
    <w:rsid w:val="00C44E54"/>
    <w:rsid w:val="00C45046"/>
    <w:rsid w:val="00C46489"/>
    <w:rsid w:val="00C464EE"/>
    <w:rsid w:val="00C464FB"/>
    <w:rsid w:val="00C46502"/>
    <w:rsid w:val="00C47A8D"/>
    <w:rsid w:val="00C5088D"/>
    <w:rsid w:val="00C51560"/>
    <w:rsid w:val="00C5277C"/>
    <w:rsid w:val="00C52C58"/>
    <w:rsid w:val="00C5380F"/>
    <w:rsid w:val="00C54BBA"/>
    <w:rsid w:val="00C55737"/>
    <w:rsid w:val="00C559EB"/>
    <w:rsid w:val="00C55D86"/>
    <w:rsid w:val="00C562B5"/>
    <w:rsid w:val="00C56570"/>
    <w:rsid w:val="00C56952"/>
    <w:rsid w:val="00C60451"/>
    <w:rsid w:val="00C6147E"/>
    <w:rsid w:val="00C620CC"/>
    <w:rsid w:val="00C620D3"/>
    <w:rsid w:val="00C62ABA"/>
    <w:rsid w:val="00C62D0B"/>
    <w:rsid w:val="00C62D11"/>
    <w:rsid w:val="00C638F0"/>
    <w:rsid w:val="00C642E6"/>
    <w:rsid w:val="00C65AF2"/>
    <w:rsid w:val="00C67BFE"/>
    <w:rsid w:val="00C67EB2"/>
    <w:rsid w:val="00C708B8"/>
    <w:rsid w:val="00C70E7D"/>
    <w:rsid w:val="00C7127B"/>
    <w:rsid w:val="00C7181B"/>
    <w:rsid w:val="00C7322B"/>
    <w:rsid w:val="00C73397"/>
    <w:rsid w:val="00C73402"/>
    <w:rsid w:val="00C73790"/>
    <w:rsid w:val="00C80477"/>
    <w:rsid w:val="00C81FEE"/>
    <w:rsid w:val="00C82C95"/>
    <w:rsid w:val="00C83042"/>
    <w:rsid w:val="00C8311D"/>
    <w:rsid w:val="00C83D95"/>
    <w:rsid w:val="00C84420"/>
    <w:rsid w:val="00C846AD"/>
    <w:rsid w:val="00C85F48"/>
    <w:rsid w:val="00C87193"/>
    <w:rsid w:val="00C87A8E"/>
    <w:rsid w:val="00C901F6"/>
    <w:rsid w:val="00C910BA"/>
    <w:rsid w:val="00C91577"/>
    <w:rsid w:val="00C91C9F"/>
    <w:rsid w:val="00C92693"/>
    <w:rsid w:val="00C92BEC"/>
    <w:rsid w:val="00C93AF9"/>
    <w:rsid w:val="00C94D22"/>
    <w:rsid w:val="00C95380"/>
    <w:rsid w:val="00C95A0B"/>
    <w:rsid w:val="00C962E2"/>
    <w:rsid w:val="00CA0369"/>
    <w:rsid w:val="00CA1A09"/>
    <w:rsid w:val="00CA1A4E"/>
    <w:rsid w:val="00CA2573"/>
    <w:rsid w:val="00CA2831"/>
    <w:rsid w:val="00CA3360"/>
    <w:rsid w:val="00CA37F3"/>
    <w:rsid w:val="00CA3CA4"/>
    <w:rsid w:val="00CA4162"/>
    <w:rsid w:val="00CA45D5"/>
    <w:rsid w:val="00CA4948"/>
    <w:rsid w:val="00CA56AF"/>
    <w:rsid w:val="00CA5910"/>
    <w:rsid w:val="00CA6034"/>
    <w:rsid w:val="00CA60EB"/>
    <w:rsid w:val="00CA687E"/>
    <w:rsid w:val="00CA74B3"/>
    <w:rsid w:val="00CA796E"/>
    <w:rsid w:val="00CB0187"/>
    <w:rsid w:val="00CB1205"/>
    <w:rsid w:val="00CB243B"/>
    <w:rsid w:val="00CB3144"/>
    <w:rsid w:val="00CB36D7"/>
    <w:rsid w:val="00CB429E"/>
    <w:rsid w:val="00CB5BC6"/>
    <w:rsid w:val="00CB7431"/>
    <w:rsid w:val="00CC0F46"/>
    <w:rsid w:val="00CC2005"/>
    <w:rsid w:val="00CC33F6"/>
    <w:rsid w:val="00CC385C"/>
    <w:rsid w:val="00CC49DA"/>
    <w:rsid w:val="00CC4A06"/>
    <w:rsid w:val="00CC5A3F"/>
    <w:rsid w:val="00CC627B"/>
    <w:rsid w:val="00CC642D"/>
    <w:rsid w:val="00CD0E74"/>
    <w:rsid w:val="00CD1BD0"/>
    <w:rsid w:val="00CD2A15"/>
    <w:rsid w:val="00CD3131"/>
    <w:rsid w:val="00CD3492"/>
    <w:rsid w:val="00CD3B43"/>
    <w:rsid w:val="00CD5870"/>
    <w:rsid w:val="00CD5983"/>
    <w:rsid w:val="00CD5E89"/>
    <w:rsid w:val="00CD634A"/>
    <w:rsid w:val="00CD6451"/>
    <w:rsid w:val="00CD6DCF"/>
    <w:rsid w:val="00CE1D1B"/>
    <w:rsid w:val="00CE1F9E"/>
    <w:rsid w:val="00CE25BB"/>
    <w:rsid w:val="00CE262A"/>
    <w:rsid w:val="00CE5634"/>
    <w:rsid w:val="00CE5AE4"/>
    <w:rsid w:val="00CE6C80"/>
    <w:rsid w:val="00CE79C4"/>
    <w:rsid w:val="00CF0190"/>
    <w:rsid w:val="00CF085E"/>
    <w:rsid w:val="00CF0CC5"/>
    <w:rsid w:val="00CF1031"/>
    <w:rsid w:val="00CF14B3"/>
    <w:rsid w:val="00CF209A"/>
    <w:rsid w:val="00CF3E37"/>
    <w:rsid w:val="00CF5A0B"/>
    <w:rsid w:val="00CF6E24"/>
    <w:rsid w:val="00CF6F0D"/>
    <w:rsid w:val="00CF7D61"/>
    <w:rsid w:val="00D0130C"/>
    <w:rsid w:val="00D02112"/>
    <w:rsid w:val="00D029E2"/>
    <w:rsid w:val="00D029F6"/>
    <w:rsid w:val="00D038A7"/>
    <w:rsid w:val="00D04600"/>
    <w:rsid w:val="00D048DB"/>
    <w:rsid w:val="00D056C2"/>
    <w:rsid w:val="00D0699A"/>
    <w:rsid w:val="00D0699D"/>
    <w:rsid w:val="00D10245"/>
    <w:rsid w:val="00D10E2F"/>
    <w:rsid w:val="00D11F83"/>
    <w:rsid w:val="00D12079"/>
    <w:rsid w:val="00D12517"/>
    <w:rsid w:val="00D1294A"/>
    <w:rsid w:val="00D12B50"/>
    <w:rsid w:val="00D130D0"/>
    <w:rsid w:val="00D13445"/>
    <w:rsid w:val="00D134C5"/>
    <w:rsid w:val="00D13902"/>
    <w:rsid w:val="00D13F3D"/>
    <w:rsid w:val="00D15189"/>
    <w:rsid w:val="00D15A05"/>
    <w:rsid w:val="00D16283"/>
    <w:rsid w:val="00D20D96"/>
    <w:rsid w:val="00D2422C"/>
    <w:rsid w:val="00D24689"/>
    <w:rsid w:val="00D24F66"/>
    <w:rsid w:val="00D25594"/>
    <w:rsid w:val="00D25F99"/>
    <w:rsid w:val="00D27144"/>
    <w:rsid w:val="00D276D5"/>
    <w:rsid w:val="00D30A85"/>
    <w:rsid w:val="00D32920"/>
    <w:rsid w:val="00D34117"/>
    <w:rsid w:val="00D34458"/>
    <w:rsid w:val="00D3499B"/>
    <w:rsid w:val="00D36987"/>
    <w:rsid w:val="00D3742D"/>
    <w:rsid w:val="00D37823"/>
    <w:rsid w:val="00D40581"/>
    <w:rsid w:val="00D40FBA"/>
    <w:rsid w:val="00D411A1"/>
    <w:rsid w:val="00D44EFA"/>
    <w:rsid w:val="00D45807"/>
    <w:rsid w:val="00D470E4"/>
    <w:rsid w:val="00D477F0"/>
    <w:rsid w:val="00D47982"/>
    <w:rsid w:val="00D50B16"/>
    <w:rsid w:val="00D50B44"/>
    <w:rsid w:val="00D519C8"/>
    <w:rsid w:val="00D51FFD"/>
    <w:rsid w:val="00D52CD1"/>
    <w:rsid w:val="00D5391C"/>
    <w:rsid w:val="00D54BF9"/>
    <w:rsid w:val="00D55337"/>
    <w:rsid w:val="00D56E04"/>
    <w:rsid w:val="00D6088C"/>
    <w:rsid w:val="00D60AD3"/>
    <w:rsid w:val="00D633F2"/>
    <w:rsid w:val="00D642BA"/>
    <w:rsid w:val="00D653D9"/>
    <w:rsid w:val="00D65744"/>
    <w:rsid w:val="00D658F7"/>
    <w:rsid w:val="00D6623E"/>
    <w:rsid w:val="00D66BD1"/>
    <w:rsid w:val="00D67052"/>
    <w:rsid w:val="00D71A48"/>
    <w:rsid w:val="00D72CD3"/>
    <w:rsid w:val="00D72F06"/>
    <w:rsid w:val="00D749ED"/>
    <w:rsid w:val="00D75399"/>
    <w:rsid w:val="00D75637"/>
    <w:rsid w:val="00D77728"/>
    <w:rsid w:val="00D77DBD"/>
    <w:rsid w:val="00D801DF"/>
    <w:rsid w:val="00D80695"/>
    <w:rsid w:val="00D8079C"/>
    <w:rsid w:val="00D8455B"/>
    <w:rsid w:val="00D84A95"/>
    <w:rsid w:val="00D84C22"/>
    <w:rsid w:val="00D864FA"/>
    <w:rsid w:val="00D87DEF"/>
    <w:rsid w:val="00D900F9"/>
    <w:rsid w:val="00D90601"/>
    <w:rsid w:val="00D90AC0"/>
    <w:rsid w:val="00D91205"/>
    <w:rsid w:val="00D91868"/>
    <w:rsid w:val="00D9196A"/>
    <w:rsid w:val="00D94CB0"/>
    <w:rsid w:val="00D95BD3"/>
    <w:rsid w:val="00D95D67"/>
    <w:rsid w:val="00D96648"/>
    <w:rsid w:val="00DA11B1"/>
    <w:rsid w:val="00DA127A"/>
    <w:rsid w:val="00DA1704"/>
    <w:rsid w:val="00DA1D7B"/>
    <w:rsid w:val="00DA2567"/>
    <w:rsid w:val="00DA2BC5"/>
    <w:rsid w:val="00DA32F6"/>
    <w:rsid w:val="00DA37BE"/>
    <w:rsid w:val="00DA388E"/>
    <w:rsid w:val="00DA504B"/>
    <w:rsid w:val="00DA5491"/>
    <w:rsid w:val="00DA5C7D"/>
    <w:rsid w:val="00DA5FF7"/>
    <w:rsid w:val="00DB063B"/>
    <w:rsid w:val="00DB1D84"/>
    <w:rsid w:val="00DB22F6"/>
    <w:rsid w:val="00DB3DCA"/>
    <w:rsid w:val="00DB6807"/>
    <w:rsid w:val="00DB6C08"/>
    <w:rsid w:val="00DB6D39"/>
    <w:rsid w:val="00DC0AC4"/>
    <w:rsid w:val="00DC17AA"/>
    <w:rsid w:val="00DC203E"/>
    <w:rsid w:val="00DC2D42"/>
    <w:rsid w:val="00DC4F4A"/>
    <w:rsid w:val="00DC5997"/>
    <w:rsid w:val="00DC5B75"/>
    <w:rsid w:val="00DC71EA"/>
    <w:rsid w:val="00DD030A"/>
    <w:rsid w:val="00DD1198"/>
    <w:rsid w:val="00DD37C8"/>
    <w:rsid w:val="00DD3E4B"/>
    <w:rsid w:val="00DD43D1"/>
    <w:rsid w:val="00DD4A67"/>
    <w:rsid w:val="00DD4F01"/>
    <w:rsid w:val="00DD5D00"/>
    <w:rsid w:val="00DD6C71"/>
    <w:rsid w:val="00DD6E0B"/>
    <w:rsid w:val="00DE0EA9"/>
    <w:rsid w:val="00DE1218"/>
    <w:rsid w:val="00DE1EB5"/>
    <w:rsid w:val="00DE4984"/>
    <w:rsid w:val="00DE5BB0"/>
    <w:rsid w:val="00DE6175"/>
    <w:rsid w:val="00DE6BE3"/>
    <w:rsid w:val="00DE7792"/>
    <w:rsid w:val="00DE7A98"/>
    <w:rsid w:val="00DF0E37"/>
    <w:rsid w:val="00DF16A7"/>
    <w:rsid w:val="00DF23D2"/>
    <w:rsid w:val="00DF28A3"/>
    <w:rsid w:val="00DF2974"/>
    <w:rsid w:val="00DF2A7D"/>
    <w:rsid w:val="00DF2C9F"/>
    <w:rsid w:val="00DF42EA"/>
    <w:rsid w:val="00DF4662"/>
    <w:rsid w:val="00DF4F77"/>
    <w:rsid w:val="00DF667C"/>
    <w:rsid w:val="00E02561"/>
    <w:rsid w:val="00E03113"/>
    <w:rsid w:val="00E04100"/>
    <w:rsid w:val="00E04161"/>
    <w:rsid w:val="00E046DA"/>
    <w:rsid w:val="00E05CE2"/>
    <w:rsid w:val="00E05D01"/>
    <w:rsid w:val="00E07B03"/>
    <w:rsid w:val="00E07D6A"/>
    <w:rsid w:val="00E1021F"/>
    <w:rsid w:val="00E1023D"/>
    <w:rsid w:val="00E10A79"/>
    <w:rsid w:val="00E1144F"/>
    <w:rsid w:val="00E114F8"/>
    <w:rsid w:val="00E12737"/>
    <w:rsid w:val="00E13476"/>
    <w:rsid w:val="00E13DCF"/>
    <w:rsid w:val="00E1401A"/>
    <w:rsid w:val="00E162DF"/>
    <w:rsid w:val="00E173DF"/>
    <w:rsid w:val="00E203D9"/>
    <w:rsid w:val="00E207EF"/>
    <w:rsid w:val="00E20A59"/>
    <w:rsid w:val="00E21121"/>
    <w:rsid w:val="00E21F21"/>
    <w:rsid w:val="00E22B80"/>
    <w:rsid w:val="00E22E78"/>
    <w:rsid w:val="00E23E5F"/>
    <w:rsid w:val="00E24C47"/>
    <w:rsid w:val="00E2663C"/>
    <w:rsid w:val="00E26EC5"/>
    <w:rsid w:val="00E27D3A"/>
    <w:rsid w:val="00E3059A"/>
    <w:rsid w:val="00E315CF"/>
    <w:rsid w:val="00E32F09"/>
    <w:rsid w:val="00E3428B"/>
    <w:rsid w:val="00E3595F"/>
    <w:rsid w:val="00E35FAF"/>
    <w:rsid w:val="00E362C0"/>
    <w:rsid w:val="00E370EA"/>
    <w:rsid w:val="00E4039C"/>
    <w:rsid w:val="00E42E58"/>
    <w:rsid w:val="00E44510"/>
    <w:rsid w:val="00E446F2"/>
    <w:rsid w:val="00E46B4A"/>
    <w:rsid w:val="00E479CA"/>
    <w:rsid w:val="00E47A34"/>
    <w:rsid w:val="00E512CC"/>
    <w:rsid w:val="00E515C4"/>
    <w:rsid w:val="00E52C8E"/>
    <w:rsid w:val="00E533CB"/>
    <w:rsid w:val="00E53D36"/>
    <w:rsid w:val="00E55A18"/>
    <w:rsid w:val="00E55B17"/>
    <w:rsid w:val="00E56B25"/>
    <w:rsid w:val="00E56C2E"/>
    <w:rsid w:val="00E56DD8"/>
    <w:rsid w:val="00E578D9"/>
    <w:rsid w:val="00E6045B"/>
    <w:rsid w:val="00E620B1"/>
    <w:rsid w:val="00E635BE"/>
    <w:rsid w:val="00E649B3"/>
    <w:rsid w:val="00E6615B"/>
    <w:rsid w:val="00E6644E"/>
    <w:rsid w:val="00E67589"/>
    <w:rsid w:val="00E7037C"/>
    <w:rsid w:val="00E70465"/>
    <w:rsid w:val="00E70991"/>
    <w:rsid w:val="00E71612"/>
    <w:rsid w:val="00E71AB3"/>
    <w:rsid w:val="00E7295F"/>
    <w:rsid w:val="00E72E01"/>
    <w:rsid w:val="00E7330B"/>
    <w:rsid w:val="00E73B48"/>
    <w:rsid w:val="00E74206"/>
    <w:rsid w:val="00E74477"/>
    <w:rsid w:val="00E75659"/>
    <w:rsid w:val="00E76A6A"/>
    <w:rsid w:val="00E800A1"/>
    <w:rsid w:val="00E80525"/>
    <w:rsid w:val="00E8184C"/>
    <w:rsid w:val="00E820B5"/>
    <w:rsid w:val="00E82346"/>
    <w:rsid w:val="00E824CA"/>
    <w:rsid w:val="00E82ECB"/>
    <w:rsid w:val="00E83361"/>
    <w:rsid w:val="00E87099"/>
    <w:rsid w:val="00E87F7C"/>
    <w:rsid w:val="00E905D8"/>
    <w:rsid w:val="00E909B5"/>
    <w:rsid w:val="00E91791"/>
    <w:rsid w:val="00E917E4"/>
    <w:rsid w:val="00E9261C"/>
    <w:rsid w:val="00E92CFA"/>
    <w:rsid w:val="00E93C22"/>
    <w:rsid w:val="00E957F5"/>
    <w:rsid w:val="00E96890"/>
    <w:rsid w:val="00E969BA"/>
    <w:rsid w:val="00EA0532"/>
    <w:rsid w:val="00EA0C78"/>
    <w:rsid w:val="00EA1576"/>
    <w:rsid w:val="00EA2F20"/>
    <w:rsid w:val="00EA3631"/>
    <w:rsid w:val="00EA41D2"/>
    <w:rsid w:val="00EA5174"/>
    <w:rsid w:val="00EA74A3"/>
    <w:rsid w:val="00EA79C4"/>
    <w:rsid w:val="00EA7C5E"/>
    <w:rsid w:val="00EB3E96"/>
    <w:rsid w:val="00EB3F0C"/>
    <w:rsid w:val="00EB4B6C"/>
    <w:rsid w:val="00EB4C3D"/>
    <w:rsid w:val="00EB5BB7"/>
    <w:rsid w:val="00EB7132"/>
    <w:rsid w:val="00EB716C"/>
    <w:rsid w:val="00EC02CB"/>
    <w:rsid w:val="00EC0838"/>
    <w:rsid w:val="00EC0EFC"/>
    <w:rsid w:val="00EC1BBE"/>
    <w:rsid w:val="00EC37F6"/>
    <w:rsid w:val="00EC49D1"/>
    <w:rsid w:val="00EC4FC8"/>
    <w:rsid w:val="00EC534D"/>
    <w:rsid w:val="00EC5D49"/>
    <w:rsid w:val="00EC7A6F"/>
    <w:rsid w:val="00EC7A8A"/>
    <w:rsid w:val="00EC7DE7"/>
    <w:rsid w:val="00ED0952"/>
    <w:rsid w:val="00ED2198"/>
    <w:rsid w:val="00ED3927"/>
    <w:rsid w:val="00ED3DA7"/>
    <w:rsid w:val="00ED42CE"/>
    <w:rsid w:val="00ED4521"/>
    <w:rsid w:val="00ED6612"/>
    <w:rsid w:val="00ED6B6A"/>
    <w:rsid w:val="00ED7025"/>
    <w:rsid w:val="00EE029A"/>
    <w:rsid w:val="00EE0E28"/>
    <w:rsid w:val="00EE16BE"/>
    <w:rsid w:val="00EE2E30"/>
    <w:rsid w:val="00EE3E64"/>
    <w:rsid w:val="00EE5347"/>
    <w:rsid w:val="00EE5FDA"/>
    <w:rsid w:val="00EE635D"/>
    <w:rsid w:val="00EE766C"/>
    <w:rsid w:val="00EF0DFD"/>
    <w:rsid w:val="00EF1B4C"/>
    <w:rsid w:val="00EF1BA9"/>
    <w:rsid w:val="00EF2774"/>
    <w:rsid w:val="00EF3F7B"/>
    <w:rsid w:val="00EF5601"/>
    <w:rsid w:val="00EF56E2"/>
    <w:rsid w:val="00EF5C03"/>
    <w:rsid w:val="00EF6B0C"/>
    <w:rsid w:val="00EF7E67"/>
    <w:rsid w:val="00EF7EAB"/>
    <w:rsid w:val="00F0078C"/>
    <w:rsid w:val="00F01662"/>
    <w:rsid w:val="00F02AD0"/>
    <w:rsid w:val="00F03366"/>
    <w:rsid w:val="00F033B8"/>
    <w:rsid w:val="00F03A5C"/>
    <w:rsid w:val="00F04DD9"/>
    <w:rsid w:val="00F059E3"/>
    <w:rsid w:val="00F1002E"/>
    <w:rsid w:val="00F103C9"/>
    <w:rsid w:val="00F116E0"/>
    <w:rsid w:val="00F133C7"/>
    <w:rsid w:val="00F174BC"/>
    <w:rsid w:val="00F20765"/>
    <w:rsid w:val="00F21875"/>
    <w:rsid w:val="00F23662"/>
    <w:rsid w:val="00F24D3F"/>
    <w:rsid w:val="00F250F7"/>
    <w:rsid w:val="00F25917"/>
    <w:rsid w:val="00F25EF1"/>
    <w:rsid w:val="00F26F26"/>
    <w:rsid w:val="00F279AE"/>
    <w:rsid w:val="00F323F4"/>
    <w:rsid w:val="00F33FBA"/>
    <w:rsid w:val="00F35244"/>
    <w:rsid w:val="00F3623D"/>
    <w:rsid w:val="00F3624B"/>
    <w:rsid w:val="00F365E1"/>
    <w:rsid w:val="00F36F89"/>
    <w:rsid w:val="00F36FCE"/>
    <w:rsid w:val="00F37558"/>
    <w:rsid w:val="00F37CCB"/>
    <w:rsid w:val="00F37EED"/>
    <w:rsid w:val="00F37FAD"/>
    <w:rsid w:val="00F40F1D"/>
    <w:rsid w:val="00F40F70"/>
    <w:rsid w:val="00F413FD"/>
    <w:rsid w:val="00F444F8"/>
    <w:rsid w:val="00F44FA8"/>
    <w:rsid w:val="00F4640C"/>
    <w:rsid w:val="00F47D31"/>
    <w:rsid w:val="00F47F99"/>
    <w:rsid w:val="00F51D22"/>
    <w:rsid w:val="00F523F9"/>
    <w:rsid w:val="00F530E2"/>
    <w:rsid w:val="00F53434"/>
    <w:rsid w:val="00F53801"/>
    <w:rsid w:val="00F5391E"/>
    <w:rsid w:val="00F546EE"/>
    <w:rsid w:val="00F547BD"/>
    <w:rsid w:val="00F548D6"/>
    <w:rsid w:val="00F55F98"/>
    <w:rsid w:val="00F569FF"/>
    <w:rsid w:val="00F56B8E"/>
    <w:rsid w:val="00F5734B"/>
    <w:rsid w:val="00F60B66"/>
    <w:rsid w:val="00F6103A"/>
    <w:rsid w:val="00F62B02"/>
    <w:rsid w:val="00F6332C"/>
    <w:rsid w:val="00F63729"/>
    <w:rsid w:val="00F640DD"/>
    <w:rsid w:val="00F64FA5"/>
    <w:rsid w:val="00F667B8"/>
    <w:rsid w:val="00F66F3B"/>
    <w:rsid w:val="00F67105"/>
    <w:rsid w:val="00F677CD"/>
    <w:rsid w:val="00F67AC1"/>
    <w:rsid w:val="00F67EAF"/>
    <w:rsid w:val="00F70A21"/>
    <w:rsid w:val="00F71548"/>
    <w:rsid w:val="00F7208E"/>
    <w:rsid w:val="00F727A1"/>
    <w:rsid w:val="00F728C5"/>
    <w:rsid w:val="00F72B26"/>
    <w:rsid w:val="00F73FA0"/>
    <w:rsid w:val="00F74082"/>
    <w:rsid w:val="00F741F3"/>
    <w:rsid w:val="00F74A01"/>
    <w:rsid w:val="00F75435"/>
    <w:rsid w:val="00F75764"/>
    <w:rsid w:val="00F75B55"/>
    <w:rsid w:val="00F80C80"/>
    <w:rsid w:val="00F81570"/>
    <w:rsid w:val="00F81811"/>
    <w:rsid w:val="00F8193F"/>
    <w:rsid w:val="00F81D5B"/>
    <w:rsid w:val="00F82559"/>
    <w:rsid w:val="00F82958"/>
    <w:rsid w:val="00F82C68"/>
    <w:rsid w:val="00F83365"/>
    <w:rsid w:val="00F83724"/>
    <w:rsid w:val="00F83B70"/>
    <w:rsid w:val="00F84354"/>
    <w:rsid w:val="00F84A5D"/>
    <w:rsid w:val="00F86D2A"/>
    <w:rsid w:val="00F87CDE"/>
    <w:rsid w:val="00F91ADD"/>
    <w:rsid w:val="00F91CE0"/>
    <w:rsid w:val="00F91E3F"/>
    <w:rsid w:val="00F94163"/>
    <w:rsid w:val="00F96518"/>
    <w:rsid w:val="00F97120"/>
    <w:rsid w:val="00FA0924"/>
    <w:rsid w:val="00FA259A"/>
    <w:rsid w:val="00FA3E2F"/>
    <w:rsid w:val="00FA4881"/>
    <w:rsid w:val="00FA72D7"/>
    <w:rsid w:val="00FB0BE6"/>
    <w:rsid w:val="00FB22CB"/>
    <w:rsid w:val="00FB432D"/>
    <w:rsid w:val="00FB6528"/>
    <w:rsid w:val="00FB7201"/>
    <w:rsid w:val="00FB7492"/>
    <w:rsid w:val="00FB7741"/>
    <w:rsid w:val="00FB7931"/>
    <w:rsid w:val="00FB7A71"/>
    <w:rsid w:val="00FC0916"/>
    <w:rsid w:val="00FC0A6E"/>
    <w:rsid w:val="00FC0D9C"/>
    <w:rsid w:val="00FC121B"/>
    <w:rsid w:val="00FC12D6"/>
    <w:rsid w:val="00FC1E36"/>
    <w:rsid w:val="00FC218B"/>
    <w:rsid w:val="00FC2962"/>
    <w:rsid w:val="00FC419E"/>
    <w:rsid w:val="00FC478C"/>
    <w:rsid w:val="00FC52BA"/>
    <w:rsid w:val="00FC5746"/>
    <w:rsid w:val="00FC6289"/>
    <w:rsid w:val="00FC62C6"/>
    <w:rsid w:val="00FC67C8"/>
    <w:rsid w:val="00FC6C35"/>
    <w:rsid w:val="00FC6CB1"/>
    <w:rsid w:val="00FC6EA6"/>
    <w:rsid w:val="00FD3A56"/>
    <w:rsid w:val="00FD3C4A"/>
    <w:rsid w:val="00FD7C5D"/>
    <w:rsid w:val="00FD7D53"/>
    <w:rsid w:val="00FE315B"/>
    <w:rsid w:val="00FE3E6E"/>
    <w:rsid w:val="00FE46A4"/>
    <w:rsid w:val="00FE5156"/>
    <w:rsid w:val="00FE5605"/>
    <w:rsid w:val="00FE5B8A"/>
    <w:rsid w:val="00FE67ED"/>
    <w:rsid w:val="00FF046B"/>
    <w:rsid w:val="00FF215A"/>
    <w:rsid w:val="00FF2462"/>
    <w:rsid w:val="00FF3EF8"/>
    <w:rsid w:val="00FF4388"/>
    <w:rsid w:val="00FF50D4"/>
    <w:rsid w:val="00FF5368"/>
    <w:rsid w:val="00FF58E4"/>
    <w:rsid w:val="00FF5CF3"/>
    <w:rsid w:val="00FF642A"/>
    <w:rsid w:val="00FF73C6"/>
    <w:rsid w:val="00FF7A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271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1878"/>
    <w:pPr>
      <w:spacing w:line="260" w:lineRule="atLeast"/>
    </w:pPr>
    <w:rPr>
      <w:rFonts w:eastAsiaTheme="minorHAnsi" w:cstheme="minorBidi"/>
      <w:sz w:val="22"/>
      <w:lang w:eastAsia="en-US"/>
    </w:rPr>
  </w:style>
  <w:style w:type="paragraph" w:styleId="Heading1">
    <w:name w:val="heading 1"/>
    <w:next w:val="Heading2"/>
    <w:autoRedefine/>
    <w:qFormat/>
    <w:rsid w:val="00424E6D"/>
    <w:pPr>
      <w:keepNext/>
      <w:keepLines/>
      <w:ind w:left="1134" w:hanging="1134"/>
      <w:outlineLvl w:val="0"/>
    </w:pPr>
    <w:rPr>
      <w:b/>
      <w:bCs/>
      <w:kern w:val="28"/>
      <w:sz w:val="36"/>
      <w:szCs w:val="32"/>
    </w:rPr>
  </w:style>
  <w:style w:type="paragraph" w:styleId="Heading2">
    <w:name w:val="heading 2"/>
    <w:basedOn w:val="Heading1"/>
    <w:next w:val="Heading3"/>
    <w:autoRedefine/>
    <w:qFormat/>
    <w:rsid w:val="00424E6D"/>
    <w:pPr>
      <w:spacing w:before="280"/>
      <w:outlineLvl w:val="1"/>
    </w:pPr>
    <w:rPr>
      <w:bCs w:val="0"/>
      <w:iCs/>
      <w:sz w:val="32"/>
      <w:szCs w:val="28"/>
    </w:rPr>
  </w:style>
  <w:style w:type="paragraph" w:styleId="Heading3">
    <w:name w:val="heading 3"/>
    <w:basedOn w:val="Heading1"/>
    <w:next w:val="Heading4"/>
    <w:autoRedefine/>
    <w:qFormat/>
    <w:rsid w:val="00424E6D"/>
    <w:pPr>
      <w:spacing w:before="240"/>
      <w:outlineLvl w:val="2"/>
    </w:pPr>
    <w:rPr>
      <w:bCs w:val="0"/>
      <w:sz w:val="28"/>
      <w:szCs w:val="26"/>
    </w:rPr>
  </w:style>
  <w:style w:type="paragraph" w:styleId="Heading4">
    <w:name w:val="heading 4"/>
    <w:basedOn w:val="Heading1"/>
    <w:next w:val="Heading5"/>
    <w:autoRedefine/>
    <w:qFormat/>
    <w:rsid w:val="00424E6D"/>
    <w:pPr>
      <w:spacing w:before="220"/>
      <w:outlineLvl w:val="3"/>
    </w:pPr>
    <w:rPr>
      <w:bCs w:val="0"/>
      <w:sz w:val="26"/>
      <w:szCs w:val="28"/>
    </w:rPr>
  </w:style>
  <w:style w:type="paragraph" w:styleId="Heading5">
    <w:name w:val="heading 5"/>
    <w:basedOn w:val="Heading1"/>
    <w:next w:val="subsection"/>
    <w:autoRedefine/>
    <w:qFormat/>
    <w:rsid w:val="00424E6D"/>
    <w:pPr>
      <w:spacing w:before="280"/>
      <w:outlineLvl w:val="4"/>
    </w:pPr>
    <w:rPr>
      <w:bCs w:val="0"/>
      <w:iCs/>
      <w:sz w:val="24"/>
      <w:szCs w:val="26"/>
    </w:rPr>
  </w:style>
  <w:style w:type="paragraph" w:styleId="Heading6">
    <w:name w:val="heading 6"/>
    <w:basedOn w:val="Heading1"/>
    <w:next w:val="Heading7"/>
    <w:autoRedefine/>
    <w:qFormat/>
    <w:rsid w:val="00424E6D"/>
    <w:pPr>
      <w:outlineLvl w:val="5"/>
    </w:pPr>
    <w:rPr>
      <w:rFonts w:ascii="Arial" w:hAnsi="Arial" w:cs="Arial"/>
      <w:bCs w:val="0"/>
      <w:sz w:val="32"/>
      <w:szCs w:val="22"/>
    </w:rPr>
  </w:style>
  <w:style w:type="paragraph" w:styleId="Heading7">
    <w:name w:val="heading 7"/>
    <w:basedOn w:val="Heading6"/>
    <w:next w:val="Normal"/>
    <w:autoRedefine/>
    <w:qFormat/>
    <w:rsid w:val="00424E6D"/>
    <w:pPr>
      <w:spacing w:before="280"/>
      <w:outlineLvl w:val="6"/>
    </w:pPr>
    <w:rPr>
      <w:sz w:val="28"/>
    </w:rPr>
  </w:style>
  <w:style w:type="paragraph" w:styleId="Heading8">
    <w:name w:val="heading 8"/>
    <w:basedOn w:val="Heading6"/>
    <w:next w:val="Normal"/>
    <w:autoRedefine/>
    <w:qFormat/>
    <w:rsid w:val="00424E6D"/>
    <w:pPr>
      <w:spacing w:before="240"/>
      <w:outlineLvl w:val="7"/>
    </w:pPr>
    <w:rPr>
      <w:iCs/>
      <w:sz w:val="26"/>
    </w:rPr>
  </w:style>
  <w:style w:type="paragraph" w:styleId="Heading9">
    <w:name w:val="heading 9"/>
    <w:basedOn w:val="Heading1"/>
    <w:next w:val="Normal"/>
    <w:autoRedefine/>
    <w:qFormat/>
    <w:rsid w:val="00424E6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Heading"/>
    <w:aliases w:val="th"/>
    <w:basedOn w:val="OPCParaBase"/>
    <w:next w:val="Tabletext"/>
    <w:rsid w:val="00BE1878"/>
    <w:pPr>
      <w:keepNext/>
      <w:spacing w:before="60" w:line="240" w:lineRule="atLeast"/>
    </w:pPr>
    <w:rPr>
      <w:b/>
      <w:sz w:val="20"/>
    </w:rPr>
  </w:style>
  <w:style w:type="paragraph" w:customStyle="1" w:styleId="BoxText">
    <w:name w:val="BoxText"/>
    <w:aliases w:val="bt"/>
    <w:basedOn w:val="OPCParaBase"/>
    <w:qFormat/>
    <w:rsid w:val="00BE187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E1878"/>
    <w:rPr>
      <w:b/>
    </w:rPr>
  </w:style>
  <w:style w:type="paragraph" w:customStyle="1" w:styleId="BoxHeadItalic">
    <w:name w:val="BoxHeadItalic"/>
    <w:aliases w:val="bhi"/>
    <w:basedOn w:val="BoxText"/>
    <w:next w:val="BoxStep"/>
    <w:qFormat/>
    <w:rsid w:val="00BE1878"/>
    <w:rPr>
      <w:i/>
    </w:rPr>
  </w:style>
  <w:style w:type="paragraph" w:customStyle="1" w:styleId="BoxList">
    <w:name w:val="BoxList"/>
    <w:aliases w:val="bl"/>
    <w:basedOn w:val="BoxText"/>
    <w:qFormat/>
    <w:rsid w:val="00BE1878"/>
    <w:pPr>
      <w:ind w:left="1559" w:hanging="425"/>
    </w:pPr>
  </w:style>
  <w:style w:type="paragraph" w:customStyle="1" w:styleId="BoxNote">
    <w:name w:val="BoxNote"/>
    <w:aliases w:val="bn"/>
    <w:basedOn w:val="BoxText"/>
    <w:qFormat/>
    <w:rsid w:val="00BE1878"/>
    <w:pPr>
      <w:tabs>
        <w:tab w:val="left" w:pos="1985"/>
      </w:tabs>
      <w:spacing w:before="122" w:line="198" w:lineRule="exact"/>
      <w:ind w:left="2948" w:hanging="1814"/>
    </w:pPr>
    <w:rPr>
      <w:sz w:val="18"/>
    </w:rPr>
  </w:style>
  <w:style w:type="paragraph" w:customStyle="1" w:styleId="BoxPara">
    <w:name w:val="BoxPara"/>
    <w:aliases w:val="bp"/>
    <w:basedOn w:val="BoxText"/>
    <w:qFormat/>
    <w:rsid w:val="00BE1878"/>
    <w:pPr>
      <w:tabs>
        <w:tab w:val="right" w:pos="2268"/>
      </w:tabs>
      <w:ind w:left="2552" w:hanging="1418"/>
    </w:pPr>
  </w:style>
  <w:style w:type="paragraph" w:customStyle="1" w:styleId="BoxStep">
    <w:name w:val="BoxStep"/>
    <w:aliases w:val="bs"/>
    <w:basedOn w:val="BoxText"/>
    <w:qFormat/>
    <w:rsid w:val="00BE1878"/>
    <w:pPr>
      <w:ind w:left="1985" w:hanging="851"/>
    </w:pPr>
  </w:style>
  <w:style w:type="character" w:customStyle="1" w:styleId="CharAmPartNo">
    <w:name w:val="CharAmPartNo"/>
    <w:basedOn w:val="OPCCharBase"/>
    <w:uiPriority w:val="1"/>
    <w:qFormat/>
    <w:rsid w:val="00BE1878"/>
  </w:style>
  <w:style w:type="character" w:customStyle="1" w:styleId="CharAmPartText">
    <w:name w:val="CharAmPartText"/>
    <w:basedOn w:val="OPCCharBase"/>
    <w:uiPriority w:val="1"/>
    <w:qFormat/>
    <w:rsid w:val="00BE1878"/>
  </w:style>
  <w:style w:type="character" w:customStyle="1" w:styleId="CharAmSchNo">
    <w:name w:val="CharAmSchNo"/>
    <w:basedOn w:val="OPCCharBase"/>
    <w:uiPriority w:val="1"/>
    <w:qFormat/>
    <w:rsid w:val="00BE1878"/>
  </w:style>
  <w:style w:type="character" w:customStyle="1" w:styleId="CharAmSchText">
    <w:name w:val="CharAmSchText"/>
    <w:basedOn w:val="OPCCharBase"/>
    <w:uiPriority w:val="1"/>
    <w:qFormat/>
    <w:rsid w:val="00BE1878"/>
  </w:style>
  <w:style w:type="character" w:customStyle="1" w:styleId="CharChapNo">
    <w:name w:val="CharChapNo"/>
    <w:basedOn w:val="OPCCharBase"/>
    <w:qFormat/>
    <w:rsid w:val="00BE1878"/>
  </w:style>
  <w:style w:type="character" w:customStyle="1" w:styleId="CharChapText">
    <w:name w:val="CharChapText"/>
    <w:basedOn w:val="OPCCharBase"/>
    <w:qFormat/>
    <w:rsid w:val="00BE1878"/>
  </w:style>
  <w:style w:type="character" w:customStyle="1" w:styleId="CharDivNo">
    <w:name w:val="CharDivNo"/>
    <w:basedOn w:val="OPCCharBase"/>
    <w:qFormat/>
    <w:rsid w:val="00BE1878"/>
  </w:style>
  <w:style w:type="character" w:customStyle="1" w:styleId="CharDivText">
    <w:name w:val="CharDivText"/>
    <w:basedOn w:val="OPCCharBase"/>
    <w:qFormat/>
    <w:rsid w:val="00BE1878"/>
  </w:style>
  <w:style w:type="character" w:customStyle="1" w:styleId="CharPartNo">
    <w:name w:val="CharPartNo"/>
    <w:basedOn w:val="OPCCharBase"/>
    <w:qFormat/>
    <w:rsid w:val="00BE1878"/>
  </w:style>
  <w:style w:type="character" w:customStyle="1" w:styleId="CharPartText">
    <w:name w:val="CharPartText"/>
    <w:basedOn w:val="OPCCharBase"/>
    <w:qFormat/>
    <w:rsid w:val="00BE1878"/>
  </w:style>
  <w:style w:type="character" w:customStyle="1" w:styleId="CharSectno">
    <w:name w:val="CharSectno"/>
    <w:basedOn w:val="OPCCharBase"/>
    <w:qFormat/>
    <w:rsid w:val="00BE1878"/>
  </w:style>
  <w:style w:type="character" w:customStyle="1" w:styleId="CharSubdNo">
    <w:name w:val="CharSubdNo"/>
    <w:basedOn w:val="OPCCharBase"/>
    <w:uiPriority w:val="1"/>
    <w:qFormat/>
    <w:rsid w:val="00BE1878"/>
  </w:style>
  <w:style w:type="character" w:customStyle="1" w:styleId="CharSubdText">
    <w:name w:val="CharSubdText"/>
    <w:basedOn w:val="OPCCharBase"/>
    <w:uiPriority w:val="1"/>
    <w:qFormat/>
    <w:rsid w:val="00BE1878"/>
  </w:style>
  <w:style w:type="paragraph" w:styleId="BodyTextIndent">
    <w:name w:val="Body Text Indent"/>
    <w:rsid w:val="00424E6D"/>
    <w:pPr>
      <w:spacing w:after="120"/>
      <w:ind w:left="283"/>
    </w:pPr>
    <w:rPr>
      <w:sz w:val="22"/>
      <w:szCs w:val="24"/>
    </w:rPr>
  </w:style>
  <w:style w:type="paragraph" w:customStyle="1" w:styleId="Formula">
    <w:name w:val="Formula"/>
    <w:basedOn w:val="OPCParaBase"/>
    <w:rsid w:val="00BE1878"/>
    <w:pPr>
      <w:spacing w:line="240" w:lineRule="auto"/>
      <w:ind w:left="1134"/>
    </w:pPr>
    <w:rPr>
      <w:sz w:val="20"/>
    </w:rPr>
  </w:style>
  <w:style w:type="paragraph" w:styleId="Footer">
    <w:name w:val="footer"/>
    <w:link w:val="FooterChar"/>
    <w:rsid w:val="00BE1878"/>
    <w:pPr>
      <w:tabs>
        <w:tab w:val="center" w:pos="4153"/>
        <w:tab w:val="right" w:pos="8306"/>
      </w:tabs>
    </w:pPr>
    <w:rPr>
      <w:sz w:val="22"/>
      <w:szCs w:val="24"/>
    </w:rPr>
  </w:style>
  <w:style w:type="paragraph" w:styleId="Header">
    <w:name w:val="header"/>
    <w:basedOn w:val="OPCParaBase"/>
    <w:link w:val="HeaderChar"/>
    <w:unhideWhenUsed/>
    <w:rsid w:val="00BE1878"/>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BE1878"/>
    <w:pPr>
      <w:tabs>
        <w:tab w:val="right" w:pos="1531"/>
      </w:tabs>
      <w:spacing w:before="40" w:line="240" w:lineRule="auto"/>
      <w:ind w:left="1644" w:hanging="1644"/>
    </w:pPr>
  </w:style>
  <w:style w:type="paragraph" w:customStyle="1" w:styleId="paragraphsub-sub">
    <w:name w:val="paragraph(sub-sub)"/>
    <w:aliases w:val="aaa"/>
    <w:basedOn w:val="OPCParaBase"/>
    <w:rsid w:val="00BE1878"/>
    <w:pPr>
      <w:tabs>
        <w:tab w:val="right" w:pos="2722"/>
      </w:tabs>
      <w:spacing w:before="40" w:line="240" w:lineRule="auto"/>
      <w:ind w:left="2835" w:hanging="2835"/>
    </w:pPr>
  </w:style>
  <w:style w:type="paragraph" w:customStyle="1" w:styleId="paragraphsub">
    <w:name w:val="paragraph(sub)"/>
    <w:aliases w:val="aa"/>
    <w:basedOn w:val="OPCParaBase"/>
    <w:rsid w:val="00BE1878"/>
    <w:pPr>
      <w:tabs>
        <w:tab w:val="right" w:pos="1985"/>
      </w:tabs>
      <w:spacing w:before="40" w:line="240" w:lineRule="auto"/>
      <w:ind w:left="2098" w:hanging="2098"/>
    </w:pPr>
  </w:style>
  <w:style w:type="character" w:styleId="LineNumber">
    <w:name w:val="line number"/>
    <w:basedOn w:val="OPCCharBase"/>
    <w:uiPriority w:val="99"/>
    <w:unhideWhenUsed/>
    <w:rsid w:val="00BE1878"/>
    <w:rPr>
      <w:sz w:val="16"/>
    </w:rPr>
  </w:style>
  <w:style w:type="paragraph" w:customStyle="1" w:styleId="ItemHead">
    <w:name w:val="ItemHead"/>
    <w:aliases w:val="ih"/>
    <w:basedOn w:val="OPCParaBase"/>
    <w:next w:val="Item"/>
    <w:link w:val="ItemHeadChar"/>
    <w:rsid w:val="00BE1878"/>
    <w:pPr>
      <w:keepNext/>
      <w:keepLines/>
      <w:spacing w:before="220" w:line="240" w:lineRule="auto"/>
      <w:ind w:left="709" w:hanging="709"/>
    </w:pPr>
    <w:rPr>
      <w:rFonts w:ascii="Arial" w:hAnsi="Arial"/>
      <w:b/>
      <w:kern w:val="28"/>
      <w:sz w:val="24"/>
    </w:rPr>
  </w:style>
  <w:style w:type="character" w:customStyle="1" w:styleId="OPCCharBase">
    <w:name w:val="OPCCharBase"/>
    <w:uiPriority w:val="1"/>
    <w:qFormat/>
    <w:rsid w:val="00BE1878"/>
  </w:style>
  <w:style w:type="paragraph" w:customStyle="1" w:styleId="Item">
    <w:name w:val="Item"/>
    <w:aliases w:val="i"/>
    <w:basedOn w:val="OPCParaBase"/>
    <w:next w:val="ItemHead"/>
    <w:link w:val="ItemChar"/>
    <w:rsid w:val="00BE1878"/>
    <w:pPr>
      <w:keepLines/>
      <w:spacing w:before="80" w:line="240" w:lineRule="auto"/>
      <w:ind w:left="709"/>
    </w:pPr>
  </w:style>
  <w:style w:type="paragraph" w:styleId="ListBullet">
    <w:name w:val="List Bullet"/>
    <w:rsid w:val="00424E6D"/>
    <w:pPr>
      <w:numPr>
        <w:numId w:val="1"/>
      </w:numPr>
      <w:tabs>
        <w:tab w:val="clear" w:pos="360"/>
        <w:tab w:val="num" w:pos="2989"/>
      </w:tabs>
      <w:ind w:left="1225" w:firstLine="1043"/>
    </w:pPr>
    <w:rPr>
      <w:sz w:val="22"/>
      <w:szCs w:val="24"/>
    </w:rPr>
  </w:style>
  <w:style w:type="paragraph" w:customStyle="1" w:styleId="LongT">
    <w:name w:val="LongT"/>
    <w:basedOn w:val="OPCParaBase"/>
    <w:rsid w:val="00BE1878"/>
    <w:pPr>
      <w:spacing w:line="240" w:lineRule="auto"/>
    </w:pPr>
    <w:rPr>
      <w:b/>
      <w:sz w:val="32"/>
    </w:rPr>
  </w:style>
  <w:style w:type="paragraph" w:customStyle="1" w:styleId="notedraft">
    <w:name w:val="note(draft)"/>
    <w:aliases w:val="nd"/>
    <w:basedOn w:val="OPCParaBase"/>
    <w:rsid w:val="00BE1878"/>
    <w:pPr>
      <w:spacing w:before="240" w:line="240" w:lineRule="auto"/>
      <w:ind w:left="284" w:hanging="284"/>
    </w:pPr>
    <w:rPr>
      <w:i/>
      <w:sz w:val="24"/>
    </w:rPr>
  </w:style>
  <w:style w:type="paragraph" w:customStyle="1" w:styleId="notetext">
    <w:name w:val="note(text)"/>
    <w:aliases w:val="n"/>
    <w:basedOn w:val="OPCParaBase"/>
    <w:link w:val="notetextChar"/>
    <w:rsid w:val="00BE1878"/>
    <w:pPr>
      <w:spacing w:before="122" w:line="240" w:lineRule="auto"/>
      <w:ind w:left="1985" w:hanging="851"/>
    </w:pPr>
    <w:rPr>
      <w:sz w:val="18"/>
    </w:rPr>
  </w:style>
  <w:style w:type="paragraph" w:customStyle="1" w:styleId="notemargin">
    <w:name w:val="note(margin)"/>
    <w:aliases w:val="nm"/>
    <w:basedOn w:val="OPCParaBase"/>
    <w:rsid w:val="00BE1878"/>
    <w:pPr>
      <w:tabs>
        <w:tab w:val="left" w:pos="709"/>
      </w:tabs>
      <w:spacing w:before="122" w:line="198" w:lineRule="exact"/>
      <w:ind w:left="709" w:hanging="709"/>
    </w:pPr>
    <w:rPr>
      <w:sz w:val="18"/>
    </w:rPr>
  </w:style>
  <w:style w:type="paragraph" w:customStyle="1" w:styleId="notepara">
    <w:name w:val="note(para)"/>
    <w:aliases w:val="na"/>
    <w:basedOn w:val="OPCParaBase"/>
    <w:rsid w:val="00BE1878"/>
    <w:pPr>
      <w:spacing w:before="40" w:line="198" w:lineRule="exact"/>
      <w:ind w:left="2354" w:hanging="369"/>
    </w:pPr>
    <w:rPr>
      <w:sz w:val="18"/>
    </w:rPr>
  </w:style>
  <w:style w:type="paragraph" w:customStyle="1" w:styleId="noteParlAmend">
    <w:name w:val="note(ParlAmend)"/>
    <w:aliases w:val="npp"/>
    <w:basedOn w:val="OPCParaBase"/>
    <w:next w:val="ParlAmend"/>
    <w:rsid w:val="00BE1878"/>
    <w:pPr>
      <w:spacing w:line="240" w:lineRule="auto"/>
      <w:jc w:val="right"/>
    </w:pPr>
    <w:rPr>
      <w:rFonts w:ascii="Arial" w:hAnsi="Arial"/>
      <w:b/>
      <w:i/>
    </w:rPr>
  </w:style>
  <w:style w:type="paragraph" w:customStyle="1" w:styleId="Page1">
    <w:name w:val="Page1"/>
    <w:basedOn w:val="OPCParaBase"/>
    <w:rsid w:val="00BE1878"/>
    <w:pPr>
      <w:spacing w:before="5600" w:line="240" w:lineRule="auto"/>
    </w:pPr>
    <w:rPr>
      <w:b/>
      <w:sz w:val="32"/>
    </w:rPr>
  </w:style>
  <w:style w:type="paragraph" w:customStyle="1" w:styleId="PageBreak">
    <w:name w:val="PageBreak"/>
    <w:aliases w:val="pb"/>
    <w:basedOn w:val="OPCParaBase"/>
    <w:rsid w:val="00BE1878"/>
    <w:pPr>
      <w:spacing w:line="240" w:lineRule="auto"/>
    </w:pPr>
    <w:rPr>
      <w:sz w:val="20"/>
    </w:rPr>
  </w:style>
  <w:style w:type="paragraph" w:customStyle="1" w:styleId="ParlAmend">
    <w:name w:val="ParlAmend"/>
    <w:aliases w:val="pp"/>
    <w:basedOn w:val="OPCParaBase"/>
    <w:rsid w:val="00BE1878"/>
    <w:pPr>
      <w:spacing w:before="240" w:line="240" w:lineRule="atLeast"/>
      <w:ind w:hanging="567"/>
    </w:pPr>
    <w:rPr>
      <w:sz w:val="24"/>
    </w:rPr>
  </w:style>
  <w:style w:type="paragraph" w:customStyle="1" w:styleId="Penalty">
    <w:name w:val="Penalty"/>
    <w:basedOn w:val="OPCParaBase"/>
    <w:rsid w:val="00BE1878"/>
    <w:pPr>
      <w:tabs>
        <w:tab w:val="left" w:pos="2977"/>
      </w:tabs>
      <w:spacing w:before="180" w:line="240" w:lineRule="auto"/>
      <w:ind w:left="1985" w:hanging="851"/>
    </w:pPr>
  </w:style>
  <w:style w:type="paragraph" w:customStyle="1" w:styleId="Preamble">
    <w:name w:val="Preamble"/>
    <w:basedOn w:val="OPCParaBase"/>
    <w:next w:val="Normal"/>
    <w:rsid w:val="00BE1878"/>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BE1878"/>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BE1878"/>
    <w:pPr>
      <w:spacing w:line="240" w:lineRule="auto"/>
    </w:pPr>
    <w:rPr>
      <w:b/>
      <w:sz w:val="40"/>
    </w:rPr>
  </w:style>
  <w:style w:type="paragraph" w:customStyle="1" w:styleId="Subitem">
    <w:name w:val="Subitem"/>
    <w:aliases w:val="iss"/>
    <w:basedOn w:val="OPCParaBase"/>
    <w:rsid w:val="00BE1878"/>
    <w:pPr>
      <w:spacing w:before="180" w:line="240" w:lineRule="auto"/>
      <w:ind w:left="709" w:hanging="709"/>
    </w:pPr>
  </w:style>
  <w:style w:type="paragraph" w:customStyle="1" w:styleId="SubitemHead">
    <w:name w:val="SubitemHead"/>
    <w:aliases w:val="issh"/>
    <w:basedOn w:val="OPCParaBase"/>
    <w:rsid w:val="00BE1878"/>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BE1878"/>
    <w:pPr>
      <w:keepNext/>
      <w:keepLines/>
      <w:spacing w:before="240" w:line="240" w:lineRule="auto"/>
      <w:ind w:left="1134"/>
    </w:pPr>
    <w:rPr>
      <w:i/>
    </w:rPr>
  </w:style>
  <w:style w:type="paragraph" w:customStyle="1" w:styleId="Tablei">
    <w:name w:val="Table(i)"/>
    <w:aliases w:val="taa"/>
    <w:basedOn w:val="OPCParaBase"/>
    <w:rsid w:val="00BE1878"/>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BE1878"/>
    <w:pPr>
      <w:spacing w:before="60" w:line="240" w:lineRule="auto"/>
      <w:ind w:left="284" w:hanging="284"/>
    </w:pPr>
    <w:rPr>
      <w:sz w:val="20"/>
    </w:rPr>
  </w:style>
  <w:style w:type="paragraph" w:customStyle="1" w:styleId="TableAA">
    <w:name w:val="Table(AA)"/>
    <w:aliases w:val="taaa"/>
    <w:basedOn w:val="OPCParaBase"/>
    <w:rsid w:val="00BE1878"/>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BE187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E1878"/>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E1878"/>
    <w:pPr>
      <w:spacing w:before="122" w:line="198" w:lineRule="exact"/>
      <w:ind w:left="1985" w:hanging="851"/>
      <w:jc w:val="right"/>
    </w:pPr>
    <w:rPr>
      <w:sz w:val="18"/>
    </w:rPr>
  </w:style>
  <w:style w:type="paragraph" w:customStyle="1" w:styleId="TLPTableBullet">
    <w:name w:val="TLPTableBullet"/>
    <w:aliases w:val="ttb"/>
    <w:basedOn w:val="OPCParaBase"/>
    <w:rsid w:val="00BE1878"/>
    <w:pPr>
      <w:spacing w:line="240" w:lineRule="exact"/>
      <w:ind w:left="284" w:hanging="284"/>
    </w:pPr>
    <w:rPr>
      <w:sz w:val="20"/>
    </w:rPr>
  </w:style>
  <w:style w:type="paragraph" w:styleId="TOC1">
    <w:name w:val="toc 1"/>
    <w:basedOn w:val="OPCParaBase"/>
    <w:next w:val="Normal"/>
    <w:uiPriority w:val="39"/>
    <w:unhideWhenUsed/>
    <w:rsid w:val="00BE187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E187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E187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E187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E1878"/>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BE187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E187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E1878"/>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BE1878"/>
    <w:pPr>
      <w:keepLines/>
      <w:spacing w:before="80" w:line="240" w:lineRule="auto"/>
      <w:ind w:left="1588" w:hanging="794"/>
    </w:pPr>
    <w:rPr>
      <w:kern w:val="28"/>
    </w:rPr>
  </w:style>
  <w:style w:type="paragraph" w:customStyle="1" w:styleId="TofSectsSection">
    <w:name w:val="TofSects(Section)"/>
    <w:basedOn w:val="OPCParaBase"/>
    <w:rsid w:val="00BE1878"/>
    <w:pPr>
      <w:keepLines/>
      <w:spacing w:before="40" w:line="240" w:lineRule="auto"/>
      <w:ind w:left="1588" w:hanging="794"/>
    </w:pPr>
    <w:rPr>
      <w:kern w:val="28"/>
      <w:sz w:val="18"/>
    </w:rPr>
  </w:style>
  <w:style w:type="paragraph" w:customStyle="1" w:styleId="TofSectsHeading">
    <w:name w:val="TofSects(Heading)"/>
    <w:basedOn w:val="OPCParaBase"/>
    <w:rsid w:val="00BE1878"/>
    <w:pPr>
      <w:spacing w:before="240" w:after="120" w:line="240" w:lineRule="auto"/>
    </w:pPr>
    <w:rPr>
      <w:b/>
      <w:sz w:val="24"/>
    </w:rPr>
  </w:style>
  <w:style w:type="paragraph" w:customStyle="1" w:styleId="TofSectsGroupHeading">
    <w:name w:val="TofSects(GroupHeading)"/>
    <w:basedOn w:val="OPCParaBase"/>
    <w:next w:val="TofSectsSection"/>
    <w:rsid w:val="00BE1878"/>
    <w:pPr>
      <w:keepLines/>
      <w:spacing w:before="240" w:after="120" w:line="240" w:lineRule="auto"/>
      <w:ind w:left="794"/>
    </w:pPr>
    <w:rPr>
      <w:b/>
      <w:kern w:val="28"/>
      <w:sz w:val="20"/>
    </w:rPr>
  </w:style>
  <w:style w:type="paragraph" w:customStyle="1" w:styleId="Actno">
    <w:name w:val="Actno"/>
    <w:basedOn w:val="ShortT"/>
    <w:next w:val="Normal"/>
    <w:qFormat/>
    <w:rsid w:val="00BE1878"/>
  </w:style>
  <w:style w:type="character" w:customStyle="1" w:styleId="paragraphChar">
    <w:name w:val="paragraph Char"/>
    <w:aliases w:val="a Char"/>
    <w:basedOn w:val="DefaultParagraphFont"/>
    <w:link w:val="paragraph"/>
    <w:rsid w:val="00C173FC"/>
    <w:rPr>
      <w:sz w:val="22"/>
    </w:rPr>
  </w:style>
  <w:style w:type="paragraph" w:styleId="BlockText">
    <w:name w:val="Block Text"/>
    <w:rsid w:val="00424E6D"/>
    <w:pPr>
      <w:spacing w:after="120"/>
      <w:ind w:left="1440" w:right="1440"/>
    </w:pPr>
    <w:rPr>
      <w:sz w:val="22"/>
      <w:szCs w:val="24"/>
    </w:rPr>
  </w:style>
  <w:style w:type="paragraph" w:styleId="BodyText">
    <w:name w:val="Body Text"/>
    <w:rsid w:val="00424E6D"/>
    <w:pPr>
      <w:spacing w:after="120"/>
    </w:pPr>
    <w:rPr>
      <w:sz w:val="22"/>
      <w:szCs w:val="24"/>
    </w:rPr>
  </w:style>
  <w:style w:type="paragraph" w:styleId="BodyText3">
    <w:name w:val="Body Text 3"/>
    <w:rsid w:val="00424E6D"/>
    <w:pPr>
      <w:spacing w:after="120"/>
    </w:pPr>
    <w:rPr>
      <w:sz w:val="16"/>
      <w:szCs w:val="16"/>
    </w:rPr>
  </w:style>
  <w:style w:type="paragraph" w:styleId="BodyTextFirstIndent">
    <w:name w:val="Body Text First Indent"/>
    <w:basedOn w:val="BodyText"/>
    <w:rsid w:val="00424E6D"/>
    <w:pPr>
      <w:ind w:firstLine="210"/>
    </w:pPr>
  </w:style>
  <w:style w:type="paragraph" w:styleId="BodyTextFirstIndent2">
    <w:name w:val="Body Text First Indent 2"/>
    <w:basedOn w:val="BodyTextIndent"/>
    <w:rsid w:val="00424E6D"/>
    <w:pPr>
      <w:ind w:firstLine="210"/>
    </w:pPr>
  </w:style>
  <w:style w:type="paragraph" w:styleId="BodyTextIndent2">
    <w:name w:val="Body Text Indent 2"/>
    <w:rsid w:val="00424E6D"/>
    <w:pPr>
      <w:spacing w:after="120" w:line="480" w:lineRule="auto"/>
      <w:ind w:left="283"/>
    </w:pPr>
    <w:rPr>
      <w:sz w:val="22"/>
      <w:szCs w:val="24"/>
    </w:rPr>
  </w:style>
  <w:style w:type="paragraph" w:styleId="BodyTextIndent3">
    <w:name w:val="Body Text Indent 3"/>
    <w:rsid w:val="00424E6D"/>
    <w:pPr>
      <w:spacing w:after="120"/>
      <w:ind w:left="283"/>
    </w:pPr>
    <w:rPr>
      <w:sz w:val="16"/>
      <w:szCs w:val="16"/>
    </w:rPr>
  </w:style>
  <w:style w:type="paragraph" w:styleId="Closing">
    <w:name w:val="Closing"/>
    <w:rsid w:val="00424E6D"/>
    <w:pPr>
      <w:ind w:left="4252"/>
    </w:pPr>
    <w:rPr>
      <w:sz w:val="22"/>
      <w:szCs w:val="24"/>
    </w:rPr>
  </w:style>
  <w:style w:type="paragraph" w:styleId="Date">
    <w:name w:val="Date"/>
    <w:next w:val="Normal"/>
    <w:rsid w:val="00424E6D"/>
    <w:rPr>
      <w:sz w:val="22"/>
      <w:szCs w:val="24"/>
    </w:rPr>
  </w:style>
  <w:style w:type="paragraph" w:styleId="E-mailSignature">
    <w:name w:val="E-mail Signature"/>
    <w:rsid w:val="00424E6D"/>
    <w:rPr>
      <w:sz w:val="22"/>
      <w:szCs w:val="24"/>
    </w:rPr>
  </w:style>
  <w:style w:type="character" w:styleId="Emphasis">
    <w:name w:val="Emphasis"/>
    <w:basedOn w:val="DefaultParagraphFont"/>
    <w:qFormat/>
    <w:rsid w:val="00424E6D"/>
    <w:rPr>
      <w:i/>
      <w:iCs/>
    </w:rPr>
  </w:style>
  <w:style w:type="paragraph" w:styleId="EnvelopeAddress">
    <w:name w:val="envelope address"/>
    <w:rsid w:val="00424E6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24E6D"/>
    <w:rPr>
      <w:rFonts w:ascii="Arial" w:hAnsi="Arial" w:cs="Arial"/>
    </w:rPr>
  </w:style>
  <w:style w:type="character" w:styleId="FollowedHyperlink">
    <w:name w:val="FollowedHyperlink"/>
    <w:basedOn w:val="DefaultParagraphFont"/>
    <w:rsid w:val="00424E6D"/>
    <w:rPr>
      <w:color w:val="800080"/>
      <w:u w:val="single"/>
    </w:rPr>
  </w:style>
  <w:style w:type="character" w:styleId="HTMLAcronym">
    <w:name w:val="HTML Acronym"/>
    <w:basedOn w:val="DefaultParagraphFont"/>
    <w:rsid w:val="00424E6D"/>
  </w:style>
  <w:style w:type="paragraph" w:styleId="HTMLAddress">
    <w:name w:val="HTML Address"/>
    <w:rsid w:val="00424E6D"/>
    <w:rPr>
      <w:i/>
      <w:iCs/>
      <w:sz w:val="22"/>
      <w:szCs w:val="24"/>
    </w:rPr>
  </w:style>
  <w:style w:type="character" w:styleId="HTMLCite">
    <w:name w:val="HTML Cite"/>
    <w:basedOn w:val="DefaultParagraphFont"/>
    <w:rsid w:val="00424E6D"/>
    <w:rPr>
      <w:i/>
      <w:iCs/>
    </w:rPr>
  </w:style>
  <w:style w:type="character" w:styleId="HTMLCode">
    <w:name w:val="HTML Code"/>
    <w:basedOn w:val="DefaultParagraphFont"/>
    <w:rsid w:val="00424E6D"/>
    <w:rPr>
      <w:rFonts w:ascii="Courier New" w:hAnsi="Courier New" w:cs="Courier New"/>
      <w:sz w:val="20"/>
      <w:szCs w:val="20"/>
    </w:rPr>
  </w:style>
  <w:style w:type="character" w:styleId="HTMLDefinition">
    <w:name w:val="HTML Definition"/>
    <w:basedOn w:val="DefaultParagraphFont"/>
    <w:rsid w:val="00424E6D"/>
    <w:rPr>
      <w:i/>
      <w:iCs/>
    </w:rPr>
  </w:style>
  <w:style w:type="character" w:styleId="HTMLKeyboard">
    <w:name w:val="HTML Keyboard"/>
    <w:basedOn w:val="DefaultParagraphFont"/>
    <w:rsid w:val="00424E6D"/>
    <w:rPr>
      <w:rFonts w:ascii="Courier New" w:hAnsi="Courier New" w:cs="Courier New"/>
      <w:sz w:val="20"/>
      <w:szCs w:val="20"/>
    </w:rPr>
  </w:style>
  <w:style w:type="paragraph" w:styleId="HTMLPreformatted">
    <w:name w:val="HTML Preformatted"/>
    <w:rsid w:val="00424E6D"/>
    <w:rPr>
      <w:rFonts w:ascii="Courier New" w:hAnsi="Courier New" w:cs="Courier New"/>
    </w:rPr>
  </w:style>
  <w:style w:type="character" w:styleId="HTMLSample">
    <w:name w:val="HTML Sample"/>
    <w:basedOn w:val="DefaultParagraphFont"/>
    <w:rsid w:val="00424E6D"/>
    <w:rPr>
      <w:rFonts w:ascii="Courier New" w:hAnsi="Courier New" w:cs="Courier New"/>
    </w:rPr>
  </w:style>
  <w:style w:type="character" w:styleId="HTMLTypewriter">
    <w:name w:val="HTML Typewriter"/>
    <w:basedOn w:val="DefaultParagraphFont"/>
    <w:rsid w:val="00424E6D"/>
    <w:rPr>
      <w:rFonts w:ascii="Courier New" w:hAnsi="Courier New" w:cs="Courier New"/>
      <w:sz w:val="20"/>
      <w:szCs w:val="20"/>
    </w:rPr>
  </w:style>
  <w:style w:type="character" w:styleId="HTMLVariable">
    <w:name w:val="HTML Variable"/>
    <w:basedOn w:val="DefaultParagraphFont"/>
    <w:rsid w:val="00424E6D"/>
    <w:rPr>
      <w:i/>
      <w:iCs/>
    </w:rPr>
  </w:style>
  <w:style w:type="character" w:styleId="Hyperlink">
    <w:name w:val="Hyperlink"/>
    <w:basedOn w:val="DefaultParagraphFont"/>
    <w:rsid w:val="00424E6D"/>
    <w:rPr>
      <w:color w:val="0000FF"/>
      <w:u w:val="single"/>
    </w:rPr>
  </w:style>
  <w:style w:type="paragraph" w:styleId="List">
    <w:name w:val="List"/>
    <w:rsid w:val="00424E6D"/>
    <w:pPr>
      <w:ind w:left="283" w:hanging="283"/>
    </w:pPr>
    <w:rPr>
      <w:sz w:val="22"/>
      <w:szCs w:val="24"/>
    </w:rPr>
  </w:style>
  <w:style w:type="paragraph" w:styleId="List2">
    <w:name w:val="List 2"/>
    <w:rsid w:val="00424E6D"/>
    <w:pPr>
      <w:ind w:left="566" w:hanging="283"/>
    </w:pPr>
    <w:rPr>
      <w:sz w:val="22"/>
      <w:szCs w:val="24"/>
    </w:rPr>
  </w:style>
  <w:style w:type="paragraph" w:styleId="List3">
    <w:name w:val="List 3"/>
    <w:rsid w:val="00424E6D"/>
    <w:pPr>
      <w:ind w:left="849" w:hanging="283"/>
    </w:pPr>
    <w:rPr>
      <w:sz w:val="22"/>
      <w:szCs w:val="24"/>
    </w:rPr>
  </w:style>
  <w:style w:type="paragraph" w:styleId="List4">
    <w:name w:val="List 4"/>
    <w:rsid w:val="00424E6D"/>
    <w:pPr>
      <w:ind w:left="1132" w:hanging="283"/>
    </w:pPr>
    <w:rPr>
      <w:sz w:val="22"/>
      <w:szCs w:val="24"/>
    </w:rPr>
  </w:style>
  <w:style w:type="paragraph" w:styleId="List5">
    <w:name w:val="List 5"/>
    <w:rsid w:val="00424E6D"/>
    <w:pPr>
      <w:ind w:left="1415" w:hanging="283"/>
    </w:pPr>
    <w:rPr>
      <w:sz w:val="22"/>
      <w:szCs w:val="24"/>
    </w:rPr>
  </w:style>
  <w:style w:type="paragraph" w:styleId="ListBullet2">
    <w:name w:val="List Bullet 2"/>
    <w:rsid w:val="00424E6D"/>
    <w:pPr>
      <w:numPr>
        <w:numId w:val="2"/>
      </w:numPr>
      <w:tabs>
        <w:tab w:val="clear" w:pos="643"/>
        <w:tab w:val="num" w:pos="360"/>
      </w:tabs>
      <w:ind w:left="360"/>
    </w:pPr>
    <w:rPr>
      <w:sz w:val="22"/>
      <w:szCs w:val="24"/>
    </w:rPr>
  </w:style>
  <w:style w:type="paragraph" w:styleId="ListBullet3">
    <w:name w:val="List Bullet 3"/>
    <w:rsid w:val="00424E6D"/>
    <w:pPr>
      <w:numPr>
        <w:numId w:val="3"/>
      </w:numPr>
      <w:tabs>
        <w:tab w:val="clear" w:pos="926"/>
        <w:tab w:val="num" w:pos="360"/>
      </w:tabs>
      <w:ind w:left="360"/>
    </w:pPr>
    <w:rPr>
      <w:sz w:val="22"/>
      <w:szCs w:val="24"/>
    </w:rPr>
  </w:style>
  <w:style w:type="paragraph" w:styleId="ListBullet4">
    <w:name w:val="List Bullet 4"/>
    <w:rsid w:val="00424E6D"/>
    <w:pPr>
      <w:numPr>
        <w:numId w:val="4"/>
      </w:numPr>
      <w:tabs>
        <w:tab w:val="clear" w:pos="1209"/>
        <w:tab w:val="num" w:pos="926"/>
      </w:tabs>
      <w:ind w:left="926"/>
    </w:pPr>
    <w:rPr>
      <w:sz w:val="22"/>
      <w:szCs w:val="24"/>
    </w:rPr>
  </w:style>
  <w:style w:type="paragraph" w:styleId="ListBullet5">
    <w:name w:val="List Bullet 5"/>
    <w:rsid w:val="00424E6D"/>
    <w:pPr>
      <w:numPr>
        <w:numId w:val="5"/>
      </w:numPr>
    </w:pPr>
    <w:rPr>
      <w:sz w:val="22"/>
      <w:szCs w:val="24"/>
    </w:rPr>
  </w:style>
  <w:style w:type="paragraph" w:styleId="ListContinue">
    <w:name w:val="List Continue"/>
    <w:rsid w:val="00424E6D"/>
    <w:pPr>
      <w:spacing w:after="120"/>
      <w:ind w:left="283"/>
    </w:pPr>
    <w:rPr>
      <w:sz w:val="22"/>
      <w:szCs w:val="24"/>
    </w:rPr>
  </w:style>
  <w:style w:type="paragraph" w:styleId="ListContinue2">
    <w:name w:val="List Continue 2"/>
    <w:rsid w:val="00424E6D"/>
    <w:pPr>
      <w:spacing w:after="120"/>
      <w:ind w:left="566"/>
    </w:pPr>
    <w:rPr>
      <w:sz w:val="22"/>
      <w:szCs w:val="24"/>
    </w:rPr>
  </w:style>
  <w:style w:type="paragraph" w:styleId="ListContinue3">
    <w:name w:val="List Continue 3"/>
    <w:rsid w:val="00424E6D"/>
    <w:pPr>
      <w:spacing w:after="120"/>
      <w:ind w:left="849"/>
    </w:pPr>
    <w:rPr>
      <w:sz w:val="22"/>
      <w:szCs w:val="24"/>
    </w:rPr>
  </w:style>
  <w:style w:type="paragraph" w:styleId="ListContinue4">
    <w:name w:val="List Continue 4"/>
    <w:rsid w:val="00424E6D"/>
    <w:pPr>
      <w:spacing w:after="120"/>
      <w:ind w:left="1132"/>
    </w:pPr>
    <w:rPr>
      <w:sz w:val="22"/>
      <w:szCs w:val="24"/>
    </w:rPr>
  </w:style>
  <w:style w:type="paragraph" w:styleId="ListContinue5">
    <w:name w:val="List Continue 5"/>
    <w:rsid w:val="00424E6D"/>
    <w:pPr>
      <w:spacing w:after="120"/>
      <w:ind w:left="1415"/>
    </w:pPr>
    <w:rPr>
      <w:sz w:val="22"/>
      <w:szCs w:val="24"/>
    </w:rPr>
  </w:style>
  <w:style w:type="paragraph" w:styleId="ListNumber">
    <w:name w:val="List Number"/>
    <w:rsid w:val="00424E6D"/>
    <w:pPr>
      <w:numPr>
        <w:numId w:val="6"/>
      </w:numPr>
      <w:tabs>
        <w:tab w:val="clear" w:pos="360"/>
        <w:tab w:val="num" w:pos="4242"/>
      </w:tabs>
      <w:ind w:left="3521" w:hanging="1043"/>
    </w:pPr>
    <w:rPr>
      <w:sz w:val="22"/>
      <w:szCs w:val="24"/>
    </w:rPr>
  </w:style>
  <w:style w:type="paragraph" w:styleId="ListNumber2">
    <w:name w:val="List Number 2"/>
    <w:rsid w:val="00424E6D"/>
    <w:pPr>
      <w:numPr>
        <w:numId w:val="7"/>
      </w:numPr>
      <w:tabs>
        <w:tab w:val="clear" w:pos="643"/>
        <w:tab w:val="num" w:pos="360"/>
      </w:tabs>
      <w:ind w:left="360"/>
    </w:pPr>
    <w:rPr>
      <w:sz w:val="22"/>
      <w:szCs w:val="24"/>
    </w:rPr>
  </w:style>
  <w:style w:type="paragraph" w:styleId="ListNumber3">
    <w:name w:val="List Number 3"/>
    <w:rsid w:val="00424E6D"/>
    <w:pPr>
      <w:numPr>
        <w:numId w:val="8"/>
      </w:numPr>
      <w:tabs>
        <w:tab w:val="clear" w:pos="926"/>
        <w:tab w:val="num" w:pos="360"/>
      </w:tabs>
      <w:ind w:left="360"/>
    </w:pPr>
    <w:rPr>
      <w:sz w:val="22"/>
      <w:szCs w:val="24"/>
    </w:rPr>
  </w:style>
  <w:style w:type="paragraph" w:styleId="ListNumber4">
    <w:name w:val="List Number 4"/>
    <w:rsid w:val="00424E6D"/>
    <w:pPr>
      <w:numPr>
        <w:numId w:val="9"/>
      </w:numPr>
      <w:tabs>
        <w:tab w:val="clear" w:pos="1209"/>
        <w:tab w:val="num" w:pos="360"/>
      </w:tabs>
      <w:ind w:left="360"/>
    </w:pPr>
    <w:rPr>
      <w:sz w:val="22"/>
      <w:szCs w:val="24"/>
    </w:rPr>
  </w:style>
  <w:style w:type="paragraph" w:styleId="ListNumber5">
    <w:name w:val="List Number 5"/>
    <w:rsid w:val="00424E6D"/>
    <w:pPr>
      <w:numPr>
        <w:numId w:val="10"/>
      </w:numPr>
      <w:tabs>
        <w:tab w:val="clear" w:pos="1492"/>
        <w:tab w:val="num" w:pos="1440"/>
      </w:tabs>
      <w:ind w:left="0" w:firstLine="0"/>
    </w:pPr>
    <w:rPr>
      <w:sz w:val="22"/>
      <w:szCs w:val="24"/>
    </w:rPr>
  </w:style>
  <w:style w:type="paragraph" w:styleId="MessageHeader">
    <w:name w:val="Message Header"/>
    <w:rsid w:val="00424E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24E6D"/>
    <w:rPr>
      <w:sz w:val="24"/>
      <w:szCs w:val="24"/>
    </w:rPr>
  </w:style>
  <w:style w:type="paragraph" w:styleId="NormalIndent">
    <w:name w:val="Normal Indent"/>
    <w:rsid w:val="00424E6D"/>
    <w:pPr>
      <w:ind w:left="720"/>
    </w:pPr>
    <w:rPr>
      <w:sz w:val="22"/>
      <w:szCs w:val="24"/>
    </w:rPr>
  </w:style>
  <w:style w:type="paragraph" w:styleId="NoteHeading">
    <w:name w:val="Note Heading"/>
    <w:next w:val="Normal"/>
    <w:rsid w:val="00424E6D"/>
    <w:rPr>
      <w:sz w:val="22"/>
      <w:szCs w:val="24"/>
    </w:rPr>
  </w:style>
  <w:style w:type="character" w:styleId="PageNumber">
    <w:name w:val="page number"/>
    <w:basedOn w:val="DefaultParagraphFont"/>
    <w:rsid w:val="00A53099"/>
  </w:style>
  <w:style w:type="paragraph" w:styleId="PlainText">
    <w:name w:val="Plain Text"/>
    <w:rsid w:val="00424E6D"/>
    <w:rPr>
      <w:rFonts w:ascii="Courier New" w:hAnsi="Courier New" w:cs="Courier New"/>
      <w:sz w:val="22"/>
    </w:rPr>
  </w:style>
  <w:style w:type="paragraph" w:styleId="Salutation">
    <w:name w:val="Salutation"/>
    <w:next w:val="Normal"/>
    <w:rsid w:val="00424E6D"/>
    <w:rPr>
      <w:sz w:val="22"/>
      <w:szCs w:val="24"/>
    </w:rPr>
  </w:style>
  <w:style w:type="paragraph" w:styleId="Signature">
    <w:name w:val="Signature"/>
    <w:rsid w:val="00424E6D"/>
    <w:pPr>
      <w:ind w:left="4252"/>
    </w:pPr>
    <w:rPr>
      <w:sz w:val="22"/>
      <w:szCs w:val="24"/>
    </w:rPr>
  </w:style>
  <w:style w:type="character" w:styleId="Strong">
    <w:name w:val="Strong"/>
    <w:basedOn w:val="DefaultParagraphFont"/>
    <w:qFormat/>
    <w:rsid w:val="00424E6D"/>
    <w:rPr>
      <w:b/>
      <w:bCs/>
    </w:rPr>
  </w:style>
  <w:style w:type="paragraph" w:styleId="Subtitle">
    <w:name w:val="Subtitle"/>
    <w:qFormat/>
    <w:rsid w:val="00424E6D"/>
    <w:pPr>
      <w:spacing w:after="60"/>
      <w:jc w:val="center"/>
    </w:pPr>
    <w:rPr>
      <w:rFonts w:ascii="Arial" w:hAnsi="Arial" w:cs="Arial"/>
      <w:sz w:val="24"/>
      <w:szCs w:val="24"/>
    </w:rPr>
  </w:style>
  <w:style w:type="paragraph" w:styleId="Title">
    <w:name w:val="Title"/>
    <w:qFormat/>
    <w:rsid w:val="00424E6D"/>
    <w:pPr>
      <w:spacing w:before="240" w:after="60"/>
      <w:jc w:val="center"/>
    </w:pPr>
    <w:rPr>
      <w:rFonts w:ascii="Arial" w:hAnsi="Arial" w:cs="Arial"/>
      <w:b/>
      <w:bCs/>
      <w:kern w:val="28"/>
      <w:sz w:val="32"/>
      <w:szCs w:val="32"/>
    </w:rPr>
  </w:style>
  <w:style w:type="paragraph" w:styleId="TOAHeading">
    <w:name w:val="toa heading"/>
    <w:next w:val="Normal"/>
    <w:rsid w:val="00424E6D"/>
    <w:pPr>
      <w:spacing w:before="120"/>
    </w:pPr>
    <w:rPr>
      <w:rFonts w:ascii="Arial" w:hAnsi="Arial" w:cs="Arial"/>
      <w:b/>
      <w:bCs/>
      <w:sz w:val="24"/>
      <w:szCs w:val="24"/>
    </w:rPr>
  </w:style>
  <w:style w:type="paragraph" w:styleId="BalloonText">
    <w:name w:val="Balloon Text"/>
    <w:basedOn w:val="Normal"/>
    <w:link w:val="BalloonTextChar"/>
    <w:uiPriority w:val="99"/>
    <w:unhideWhenUsed/>
    <w:rsid w:val="00BE1878"/>
    <w:pPr>
      <w:spacing w:line="240" w:lineRule="auto"/>
    </w:pPr>
    <w:rPr>
      <w:rFonts w:ascii="Tahoma" w:hAnsi="Tahoma" w:cs="Tahoma"/>
      <w:sz w:val="16"/>
      <w:szCs w:val="16"/>
    </w:rPr>
  </w:style>
  <w:style w:type="paragraph" w:styleId="Caption">
    <w:name w:val="caption"/>
    <w:next w:val="Normal"/>
    <w:qFormat/>
    <w:rsid w:val="00424E6D"/>
    <w:pPr>
      <w:spacing w:before="120" w:after="120"/>
    </w:pPr>
    <w:rPr>
      <w:b/>
      <w:bCs/>
    </w:rPr>
  </w:style>
  <w:style w:type="character" w:styleId="CommentReference">
    <w:name w:val="annotation reference"/>
    <w:basedOn w:val="DefaultParagraphFont"/>
    <w:rsid w:val="00424E6D"/>
    <w:rPr>
      <w:sz w:val="16"/>
      <w:szCs w:val="16"/>
    </w:rPr>
  </w:style>
  <w:style w:type="paragraph" w:styleId="CommentText">
    <w:name w:val="annotation text"/>
    <w:rsid w:val="00424E6D"/>
  </w:style>
  <w:style w:type="paragraph" w:styleId="CommentSubject">
    <w:name w:val="annotation subject"/>
    <w:next w:val="CommentText"/>
    <w:rsid w:val="00424E6D"/>
    <w:rPr>
      <w:b/>
      <w:bCs/>
      <w:szCs w:val="24"/>
    </w:rPr>
  </w:style>
  <w:style w:type="paragraph" w:styleId="DocumentMap">
    <w:name w:val="Document Map"/>
    <w:rsid w:val="00424E6D"/>
    <w:pPr>
      <w:shd w:val="clear" w:color="auto" w:fill="000080"/>
    </w:pPr>
    <w:rPr>
      <w:rFonts w:ascii="Tahoma" w:hAnsi="Tahoma" w:cs="Tahoma"/>
      <w:sz w:val="22"/>
      <w:szCs w:val="24"/>
    </w:rPr>
  </w:style>
  <w:style w:type="character" w:styleId="EndnoteReference">
    <w:name w:val="endnote reference"/>
    <w:basedOn w:val="DefaultParagraphFont"/>
    <w:rsid w:val="00424E6D"/>
    <w:rPr>
      <w:vertAlign w:val="superscript"/>
    </w:rPr>
  </w:style>
  <w:style w:type="paragraph" w:styleId="EndnoteText">
    <w:name w:val="endnote text"/>
    <w:rsid w:val="00424E6D"/>
  </w:style>
  <w:style w:type="character" w:styleId="FootnoteReference">
    <w:name w:val="footnote reference"/>
    <w:basedOn w:val="DefaultParagraphFont"/>
    <w:rsid w:val="00424E6D"/>
    <w:rPr>
      <w:vertAlign w:val="superscript"/>
    </w:rPr>
  </w:style>
  <w:style w:type="paragraph" w:styleId="FootnoteText">
    <w:name w:val="footnote text"/>
    <w:link w:val="FootnoteTextChar"/>
    <w:rsid w:val="00424E6D"/>
  </w:style>
  <w:style w:type="paragraph" w:styleId="Index1">
    <w:name w:val="index 1"/>
    <w:next w:val="Normal"/>
    <w:rsid w:val="00424E6D"/>
    <w:pPr>
      <w:ind w:left="220" w:hanging="220"/>
    </w:pPr>
    <w:rPr>
      <w:sz w:val="22"/>
      <w:szCs w:val="24"/>
    </w:rPr>
  </w:style>
  <w:style w:type="paragraph" w:styleId="Index2">
    <w:name w:val="index 2"/>
    <w:next w:val="Normal"/>
    <w:rsid w:val="00424E6D"/>
    <w:pPr>
      <w:ind w:left="440" w:hanging="220"/>
    </w:pPr>
    <w:rPr>
      <w:sz w:val="22"/>
      <w:szCs w:val="24"/>
    </w:rPr>
  </w:style>
  <w:style w:type="paragraph" w:styleId="Index3">
    <w:name w:val="index 3"/>
    <w:next w:val="Normal"/>
    <w:rsid w:val="00424E6D"/>
    <w:pPr>
      <w:ind w:left="660" w:hanging="220"/>
    </w:pPr>
    <w:rPr>
      <w:sz w:val="22"/>
      <w:szCs w:val="24"/>
    </w:rPr>
  </w:style>
  <w:style w:type="paragraph" w:styleId="Index4">
    <w:name w:val="index 4"/>
    <w:next w:val="Normal"/>
    <w:rsid w:val="00424E6D"/>
    <w:pPr>
      <w:ind w:left="880" w:hanging="220"/>
    </w:pPr>
    <w:rPr>
      <w:sz w:val="22"/>
      <w:szCs w:val="24"/>
    </w:rPr>
  </w:style>
  <w:style w:type="paragraph" w:styleId="Index5">
    <w:name w:val="index 5"/>
    <w:next w:val="Normal"/>
    <w:rsid w:val="00424E6D"/>
    <w:pPr>
      <w:ind w:left="1100" w:hanging="220"/>
    </w:pPr>
    <w:rPr>
      <w:sz w:val="22"/>
      <w:szCs w:val="24"/>
    </w:rPr>
  </w:style>
  <w:style w:type="paragraph" w:styleId="Index6">
    <w:name w:val="index 6"/>
    <w:next w:val="Normal"/>
    <w:rsid w:val="00424E6D"/>
    <w:pPr>
      <w:ind w:left="1320" w:hanging="220"/>
    </w:pPr>
    <w:rPr>
      <w:sz w:val="22"/>
      <w:szCs w:val="24"/>
    </w:rPr>
  </w:style>
  <w:style w:type="paragraph" w:styleId="Index7">
    <w:name w:val="index 7"/>
    <w:next w:val="Normal"/>
    <w:rsid w:val="00424E6D"/>
    <w:pPr>
      <w:ind w:left="1540" w:hanging="220"/>
    </w:pPr>
    <w:rPr>
      <w:sz w:val="22"/>
      <w:szCs w:val="24"/>
    </w:rPr>
  </w:style>
  <w:style w:type="paragraph" w:styleId="Index8">
    <w:name w:val="index 8"/>
    <w:next w:val="Normal"/>
    <w:rsid w:val="00424E6D"/>
    <w:pPr>
      <w:ind w:left="1760" w:hanging="220"/>
    </w:pPr>
    <w:rPr>
      <w:sz w:val="22"/>
      <w:szCs w:val="24"/>
    </w:rPr>
  </w:style>
  <w:style w:type="paragraph" w:styleId="Index9">
    <w:name w:val="index 9"/>
    <w:next w:val="Normal"/>
    <w:rsid w:val="00424E6D"/>
    <w:pPr>
      <w:ind w:left="1980" w:hanging="220"/>
    </w:pPr>
    <w:rPr>
      <w:sz w:val="22"/>
      <w:szCs w:val="24"/>
    </w:rPr>
  </w:style>
  <w:style w:type="paragraph" w:styleId="IndexHeading">
    <w:name w:val="index heading"/>
    <w:next w:val="Index1"/>
    <w:rsid w:val="00424E6D"/>
    <w:rPr>
      <w:rFonts w:ascii="Arial" w:hAnsi="Arial" w:cs="Arial"/>
      <w:b/>
      <w:bCs/>
      <w:sz w:val="22"/>
      <w:szCs w:val="24"/>
    </w:rPr>
  </w:style>
  <w:style w:type="paragraph" w:styleId="MacroText">
    <w:name w:val="macro"/>
    <w:rsid w:val="00424E6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24E6D"/>
    <w:pPr>
      <w:ind w:left="220" w:hanging="220"/>
    </w:pPr>
    <w:rPr>
      <w:sz w:val="22"/>
      <w:szCs w:val="24"/>
    </w:rPr>
  </w:style>
  <w:style w:type="paragraph" w:styleId="TableofFigures">
    <w:name w:val="table of figures"/>
    <w:next w:val="Normal"/>
    <w:rsid w:val="00424E6D"/>
    <w:pPr>
      <w:ind w:left="440" w:hanging="440"/>
    </w:pPr>
    <w:rPr>
      <w:sz w:val="22"/>
      <w:szCs w:val="24"/>
    </w:rPr>
  </w:style>
  <w:style w:type="paragraph" w:customStyle="1" w:styleId="noteToPara">
    <w:name w:val="noteToPara"/>
    <w:aliases w:val="ntp"/>
    <w:basedOn w:val="OPCParaBase"/>
    <w:rsid w:val="00BE1878"/>
    <w:pPr>
      <w:spacing w:before="122" w:line="198" w:lineRule="exact"/>
      <w:ind w:left="2353" w:hanging="709"/>
    </w:pPr>
    <w:rPr>
      <w:sz w:val="18"/>
    </w:rPr>
  </w:style>
  <w:style w:type="paragraph" w:customStyle="1" w:styleId="Tabletext">
    <w:name w:val="Tabletext"/>
    <w:aliases w:val="tt"/>
    <w:basedOn w:val="OPCParaBase"/>
    <w:rsid w:val="00BE1878"/>
    <w:pPr>
      <w:spacing w:before="60" w:line="240" w:lineRule="atLeast"/>
    </w:pPr>
    <w:rPr>
      <w:sz w:val="20"/>
    </w:rPr>
  </w:style>
  <w:style w:type="numbering" w:styleId="111111">
    <w:name w:val="Outline List 2"/>
    <w:basedOn w:val="NoList"/>
    <w:rsid w:val="00424E6D"/>
    <w:pPr>
      <w:numPr>
        <w:numId w:val="21"/>
      </w:numPr>
    </w:pPr>
  </w:style>
  <w:style w:type="numbering" w:styleId="1ai">
    <w:name w:val="Outline List 1"/>
    <w:basedOn w:val="NoList"/>
    <w:rsid w:val="00424E6D"/>
    <w:pPr>
      <w:numPr>
        <w:numId w:val="12"/>
      </w:numPr>
    </w:pPr>
  </w:style>
  <w:style w:type="numbering" w:styleId="ArticleSection">
    <w:name w:val="Outline List 3"/>
    <w:basedOn w:val="NoList"/>
    <w:rsid w:val="00424E6D"/>
    <w:pPr>
      <w:numPr>
        <w:numId w:val="22"/>
      </w:numPr>
    </w:pPr>
  </w:style>
  <w:style w:type="paragraph" w:styleId="BodyText2">
    <w:name w:val="Body Text 2"/>
    <w:rsid w:val="00424E6D"/>
    <w:pPr>
      <w:spacing w:after="120" w:line="480" w:lineRule="auto"/>
    </w:pPr>
    <w:rPr>
      <w:sz w:val="22"/>
      <w:szCs w:val="24"/>
    </w:rPr>
  </w:style>
  <w:style w:type="table" w:styleId="Table3Deffects1">
    <w:name w:val="Table 3D effects 1"/>
    <w:basedOn w:val="TableNormal"/>
    <w:rsid w:val="00424E6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24E6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24E6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24E6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24E6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24E6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24E6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24E6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24E6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24E6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24E6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24E6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24E6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24E6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24E6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24E6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24E6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E187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24E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24E6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24E6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24E6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24E6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24E6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24E6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24E6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24E6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24E6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24E6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24E6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24E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24E6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24E6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24E6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24E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24E6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24E6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24E6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24E6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4E6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24E6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24E6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24E6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24E6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
    <w:name w:val="Definition"/>
    <w:aliases w:val="dd"/>
    <w:basedOn w:val="OPCParaBase"/>
    <w:link w:val="DefinitionChar"/>
    <w:rsid w:val="00BE1878"/>
    <w:pPr>
      <w:spacing w:before="180" w:line="240" w:lineRule="auto"/>
      <w:ind w:left="1134"/>
    </w:pPr>
  </w:style>
  <w:style w:type="paragraph" w:customStyle="1" w:styleId="subsection2">
    <w:name w:val="subsection2"/>
    <w:aliases w:val="ss2"/>
    <w:basedOn w:val="OPCParaBase"/>
    <w:next w:val="subsection"/>
    <w:rsid w:val="00BE1878"/>
    <w:pPr>
      <w:spacing w:before="40" w:line="240" w:lineRule="auto"/>
      <w:ind w:left="1134"/>
    </w:pPr>
  </w:style>
  <w:style w:type="paragraph" w:customStyle="1" w:styleId="CTA----">
    <w:name w:val="CTA ----"/>
    <w:basedOn w:val="OPCParaBase"/>
    <w:next w:val="Normal"/>
    <w:rsid w:val="00BE1878"/>
    <w:pPr>
      <w:spacing w:before="60" w:line="240" w:lineRule="atLeast"/>
      <w:ind w:left="255" w:hanging="255"/>
    </w:pPr>
    <w:rPr>
      <w:sz w:val="20"/>
    </w:rPr>
  </w:style>
  <w:style w:type="paragraph" w:customStyle="1" w:styleId="subsection">
    <w:name w:val="subsection"/>
    <w:aliases w:val="ss"/>
    <w:basedOn w:val="OPCParaBase"/>
    <w:link w:val="subsectionChar"/>
    <w:rsid w:val="00BE1878"/>
    <w:pPr>
      <w:tabs>
        <w:tab w:val="right" w:pos="1021"/>
      </w:tabs>
      <w:spacing w:before="180" w:line="240" w:lineRule="auto"/>
      <w:ind w:left="1134" w:hanging="1134"/>
    </w:pPr>
  </w:style>
  <w:style w:type="paragraph" w:customStyle="1" w:styleId="ActHead1">
    <w:name w:val="ActHead 1"/>
    <w:aliases w:val="c"/>
    <w:basedOn w:val="OPCParaBase"/>
    <w:next w:val="Normal"/>
    <w:qFormat/>
    <w:rsid w:val="00BE187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E187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E187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BE187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E187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E187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E187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E187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E1878"/>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BE1878"/>
    <w:pPr>
      <w:spacing w:line="240" w:lineRule="auto"/>
    </w:pPr>
    <w:rPr>
      <w:sz w:val="24"/>
    </w:rPr>
  </w:style>
  <w:style w:type="character" w:customStyle="1" w:styleId="CharBoldItalic">
    <w:name w:val="CharBoldItalic"/>
    <w:basedOn w:val="OPCCharBase"/>
    <w:uiPriority w:val="1"/>
    <w:qFormat/>
    <w:rsid w:val="00BE1878"/>
    <w:rPr>
      <w:b/>
      <w:i/>
    </w:rPr>
  </w:style>
  <w:style w:type="character" w:customStyle="1" w:styleId="CharItalic">
    <w:name w:val="CharItalic"/>
    <w:basedOn w:val="OPCCharBase"/>
    <w:uiPriority w:val="1"/>
    <w:qFormat/>
    <w:rsid w:val="00BE1878"/>
    <w:rPr>
      <w:i/>
    </w:rPr>
  </w:style>
  <w:style w:type="paragraph" w:customStyle="1" w:styleId="CTA-">
    <w:name w:val="CTA -"/>
    <w:basedOn w:val="OPCParaBase"/>
    <w:rsid w:val="00BE1878"/>
    <w:pPr>
      <w:spacing w:before="60" w:line="240" w:lineRule="atLeast"/>
      <w:ind w:left="85" w:hanging="85"/>
    </w:pPr>
    <w:rPr>
      <w:sz w:val="20"/>
    </w:rPr>
  </w:style>
  <w:style w:type="paragraph" w:customStyle="1" w:styleId="CTA--">
    <w:name w:val="CTA --"/>
    <w:basedOn w:val="OPCParaBase"/>
    <w:next w:val="Normal"/>
    <w:rsid w:val="00BE1878"/>
    <w:pPr>
      <w:spacing w:before="60" w:line="240" w:lineRule="atLeast"/>
      <w:ind w:left="142" w:hanging="142"/>
    </w:pPr>
    <w:rPr>
      <w:sz w:val="20"/>
    </w:rPr>
  </w:style>
  <w:style w:type="paragraph" w:customStyle="1" w:styleId="CTA---">
    <w:name w:val="CTA ---"/>
    <w:basedOn w:val="OPCParaBase"/>
    <w:next w:val="Normal"/>
    <w:rsid w:val="00BE1878"/>
    <w:pPr>
      <w:spacing w:before="60" w:line="240" w:lineRule="atLeast"/>
      <w:ind w:left="198" w:hanging="198"/>
    </w:pPr>
    <w:rPr>
      <w:sz w:val="20"/>
    </w:rPr>
  </w:style>
  <w:style w:type="paragraph" w:customStyle="1" w:styleId="CTA1a">
    <w:name w:val="CTA 1(a)"/>
    <w:basedOn w:val="OPCParaBase"/>
    <w:rsid w:val="00BE1878"/>
    <w:pPr>
      <w:tabs>
        <w:tab w:val="right" w:pos="414"/>
      </w:tabs>
      <w:spacing w:before="40" w:line="240" w:lineRule="atLeast"/>
      <w:ind w:left="675" w:hanging="675"/>
    </w:pPr>
    <w:rPr>
      <w:sz w:val="20"/>
    </w:rPr>
  </w:style>
  <w:style w:type="paragraph" w:customStyle="1" w:styleId="CTA1ai">
    <w:name w:val="CTA 1(a)(i)"/>
    <w:basedOn w:val="OPCParaBase"/>
    <w:rsid w:val="00BE1878"/>
    <w:pPr>
      <w:tabs>
        <w:tab w:val="right" w:pos="1004"/>
      </w:tabs>
      <w:spacing w:before="40" w:line="240" w:lineRule="atLeast"/>
      <w:ind w:left="1253" w:hanging="1253"/>
    </w:pPr>
    <w:rPr>
      <w:sz w:val="20"/>
    </w:rPr>
  </w:style>
  <w:style w:type="paragraph" w:customStyle="1" w:styleId="CTA2a">
    <w:name w:val="CTA 2(a)"/>
    <w:basedOn w:val="OPCParaBase"/>
    <w:rsid w:val="00BE1878"/>
    <w:pPr>
      <w:tabs>
        <w:tab w:val="right" w:pos="482"/>
      </w:tabs>
      <w:spacing w:before="40" w:line="240" w:lineRule="atLeast"/>
      <w:ind w:left="748" w:hanging="748"/>
    </w:pPr>
    <w:rPr>
      <w:sz w:val="20"/>
    </w:rPr>
  </w:style>
  <w:style w:type="paragraph" w:customStyle="1" w:styleId="CTA2ai">
    <w:name w:val="CTA 2(a)(i)"/>
    <w:basedOn w:val="OPCParaBase"/>
    <w:rsid w:val="00BE1878"/>
    <w:pPr>
      <w:tabs>
        <w:tab w:val="right" w:pos="1089"/>
      </w:tabs>
      <w:spacing w:before="40" w:line="240" w:lineRule="atLeast"/>
      <w:ind w:left="1327" w:hanging="1327"/>
    </w:pPr>
    <w:rPr>
      <w:sz w:val="20"/>
    </w:rPr>
  </w:style>
  <w:style w:type="paragraph" w:customStyle="1" w:styleId="CTA3a">
    <w:name w:val="CTA 3(a)"/>
    <w:basedOn w:val="OPCParaBase"/>
    <w:rsid w:val="00BE1878"/>
    <w:pPr>
      <w:tabs>
        <w:tab w:val="right" w:pos="556"/>
      </w:tabs>
      <w:spacing w:before="40" w:line="240" w:lineRule="atLeast"/>
      <w:ind w:left="805" w:hanging="805"/>
    </w:pPr>
    <w:rPr>
      <w:sz w:val="20"/>
    </w:rPr>
  </w:style>
  <w:style w:type="paragraph" w:customStyle="1" w:styleId="CTA3ai">
    <w:name w:val="CTA 3(a)(i)"/>
    <w:basedOn w:val="OPCParaBase"/>
    <w:rsid w:val="00BE1878"/>
    <w:pPr>
      <w:tabs>
        <w:tab w:val="right" w:pos="1140"/>
      </w:tabs>
      <w:spacing w:before="40" w:line="240" w:lineRule="atLeast"/>
      <w:ind w:left="1361" w:hanging="1361"/>
    </w:pPr>
    <w:rPr>
      <w:sz w:val="20"/>
    </w:rPr>
  </w:style>
  <w:style w:type="paragraph" w:customStyle="1" w:styleId="CTA4a">
    <w:name w:val="CTA 4(a)"/>
    <w:basedOn w:val="OPCParaBase"/>
    <w:rsid w:val="00BE1878"/>
    <w:pPr>
      <w:tabs>
        <w:tab w:val="right" w:pos="624"/>
      </w:tabs>
      <w:spacing w:before="40" w:line="240" w:lineRule="atLeast"/>
      <w:ind w:left="873" w:hanging="873"/>
    </w:pPr>
    <w:rPr>
      <w:sz w:val="20"/>
    </w:rPr>
  </w:style>
  <w:style w:type="paragraph" w:customStyle="1" w:styleId="CTA4ai">
    <w:name w:val="CTA 4(a)(i)"/>
    <w:basedOn w:val="OPCParaBase"/>
    <w:rsid w:val="00BE1878"/>
    <w:pPr>
      <w:tabs>
        <w:tab w:val="right" w:pos="1213"/>
      </w:tabs>
      <w:spacing w:before="40" w:line="240" w:lineRule="atLeast"/>
      <w:ind w:left="1452" w:hanging="1452"/>
    </w:pPr>
    <w:rPr>
      <w:sz w:val="20"/>
    </w:rPr>
  </w:style>
  <w:style w:type="paragraph" w:customStyle="1" w:styleId="CTACAPS">
    <w:name w:val="CTA CAPS"/>
    <w:basedOn w:val="OPCParaBase"/>
    <w:rsid w:val="00BE1878"/>
    <w:pPr>
      <w:spacing w:before="60" w:line="240" w:lineRule="atLeast"/>
    </w:pPr>
    <w:rPr>
      <w:sz w:val="20"/>
    </w:rPr>
  </w:style>
  <w:style w:type="paragraph" w:customStyle="1" w:styleId="CTAright">
    <w:name w:val="CTA right"/>
    <w:basedOn w:val="OPCParaBase"/>
    <w:rsid w:val="00BE1878"/>
    <w:pPr>
      <w:spacing w:before="60" w:line="240" w:lineRule="auto"/>
      <w:jc w:val="right"/>
    </w:pPr>
    <w:rPr>
      <w:sz w:val="20"/>
    </w:rPr>
  </w:style>
  <w:style w:type="paragraph" w:customStyle="1" w:styleId="House">
    <w:name w:val="House"/>
    <w:basedOn w:val="OPCParaBase"/>
    <w:rsid w:val="00BE1878"/>
    <w:pPr>
      <w:spacing w:line="240" w:lineRule="auto"/>
    </w:pPr>
    <w:rPr>
      <w:sz w:val="28"/>
    </w:rPr>
  </w:style>
  <w:style w:type="paragraph" w:customStyle="1" w:styleId="Portfolio">
    <w:name w:val="Portfolio"/>
    <w:basedOn w:val="OPCParaBase"/>
    <w:rsid w:val="00BE1878"/>
    <w:pPr>
      <w:spacing w:line="240" w:lineRule="auto"/>
    </w:pPr>
    <w:rPr>
      <w:i/>
      <w:sz w:val="20"/>
    </w:rPr>
  </w:style>
  <w:style w:type="paragraph" w:customStyle="1" w:styleId="Reading">
    <w:name w:val="Reading"/>
    <w:basedOn w:val="OPCParaBase"/>
    <w:rsid w:val="00BE1878"/>
    <w:pPr>
      <w:spacing w:line="240" w:lineRule="auto"/>
    </w:pPr>
    <w:rPr>
      <w:i/>
      <w:sz w:val="20"/>
    </w:rPr>
  </w:style>
  <w:style w:type="paragraph" w:customStyle="1" w:styleId="Session">
    <w:name w:val="Session"/>
    <w:basedOn w:val="OPCParaBase"/>
    <w:rsid w:val="00BE1878"/>
    <w:pPr>
      <w:spacing w:line="240" w:lineRule="auto"/>
    </w:pPr>
    <w:rPr>
      <w:sz w:val="28"/>
    </w:rPr>
  </w:style>
  <w:style w:type="paragraph" w:customStyle="1" w:styleId="Sponsor">
    <w:name w:val="Sponsor"/>
    <w:basedOn w:val="OPCParaBase"/>
    <w:rsid w:val="00BE1878"/>
    <w:pPr>
      <w:spacing w:line="240" w:lineRule="auto"/>
    </w:pPr>
    <w:rPr>
      <w:i/>
    </w:rPr>
  </w:style>
  <w:style w:type="character" w:customStyle="1" w:styleId="subsectionChar">
    <w:name w:val="subsection Char"/>
    <w:aliases w:val="ss Char"/>
    <w:basedOn w:val="DefaultParagraphFont"/>
    <w:link w:val="subsection"/>
    <w:rsid w:val="00981036"/>
    <w:rPr>
      <w:sz w:val="22"/>
    </w:rPr>
  </w:style>
  <w:style w:type="character" w:customStyle="1" w:styleId="ItemHeadChar">
    <w:name w:val="ItemHead Char"/>
    <w:aliases w:val="ih Char"/>
    <w:basedOn w:val="DefaultParagraphFont"/>
    <w:link w:val="ItemHead"/>
    <w:rsid w:val="00886925"/>
    <w:rPr>
      <w:rFonts w:ascii="Arial" w:hAnsi="Arial"/>
      <w:b/>
      <w:kern w:val="28"/>
      <w:sz w:val="24"/>
    </w:rPr>
  </w:style>
  <w:style w:type="character" w:customStyle="1" w:styleId="HeaderChar">
    <w:name w:val="Header Char"/>
    <w:basedOn w:val="DefaultParagraphFont"/>
    <w:link w:val="Header"/>
    <w:rsid w:val="00BE1878"/>
    <w:rPr>
      <w:sz w:val="16"/>
    </w:rPr>
  </w:style>
  <w:style w:type="paragraph" w:customStyle="1" w:styleId="OPCParaBase">
    <w:name w:val="OPCParaBase"/>
    <w:qFormat/>
    <w:rsid w:val="00BE1878"/>
    <w:pPr>
      <w:spacing w:line="260" w:lineRule="atLeast"/>
    </w:pPr>
    <w:rPr>
      <w:sz w:val="22"/>
    </w:rPr>
  </w:style>
  <w:style w:type="paragraph" w:customStyle="1" w:styleId="WRStyle">
    <w:name w:val="WR Style"/>
    <w:aliases w:val="WR"/>
    <w:basedOn w:val="OPCParaBase"/>
    <w:rsid w:val="00BE1878"/>
    <w:pPr>
      <w:spacing w:before="240" w:line="240" w:lineRule="auto"/>
      <w:ind w:left="284" w:hanging="284"/>
    </w:pPr>
    <w:rPr>
      <w:b/>
      <w:i/>
      <w:kern w:val="28"/>
      <w:sz w:val="24"/>
    </w:rPr>
  </w:style>
  <w:style w:type="numbering" w:customStyle="1" w:styleId="OPCBodyList">
    <w:name w:val="OPCBodyList"/>
    <w:uiPriority w:val="99"/>
    <w:rsid w:val="00A53099"/>
    <w:pPr>
      <w:numPr>
        <w:numId w:val="25"/>
      </w:numPr>
    </w:pPr>
  </w:style>
  <w:style w:type="character" w:customStyle="1" w:styleId="FooterChar">
    <w:name w:val="Footer Char"/>
    <w:basedOn w:val="DefaultParagraphFont"/>
    <w:link w:val="Footer"/>
    <w:rsid w:val="00BE1878"/>
    <w:rPr>
      <w:sz w:val="22"/>
      <w:szCs w:val="24"/>
    </w:rPr>
  </w:style>
  <w:style w:type="character" w:customStyle="1" w:styleId="BalloonTextChar">
    <w:name w:val="Balloon Text Char"/>
    <w:basedOn w:val="DefaultParagraphFont"/>
    <w:link w:val="BalloonText"/>
    <w:uiPriority w:val="99"/>
    <w:rsid w:val="00BE1878"/>
    <w:rPr>
      <w:rFonts w:ascii="Tahoma" w:eastAsiaTheme="minorHAnsi" w:hAnsi="Tahoma" w:cs="Tahoma"/>
      <w:sz w:val="16"/>
      <w:szCs w:val="16"/>
      <w:lang w:eastAsia="en-US"/>
    </w:rPr>
  </w:style>
  <w:style w:type="table" w:customStyle="1" w:styleId="CFlag">
    <w:name w:val="CFlag"/>
    <w:basedOn w:val="TableNormal"/>
    <w:uiPriority w:val="99"/>
    <w:rsid w:val="00BE1878"/>
    <w:tblPr/>
  </w:style>
  <w:style w:type="paragraph" w:customStyle="1" w:styleId="ENotesHeading1">
    <w:name w:val="ENotesHeading 1"/>
    <w:aliases w:val="Enh1"/>
    <w:basedOn w:val="OPCParaBase"/>
    <w:next w:val="Normal"/>
    <w:rsid w:val="00BE1878"/>
    <w:pPr>
      <w:spacing w:before="120"/>
      <w:outlineLvl w:val="1"/>
    </w:pPr>
    <w:rPr>
      <w:b/>
      <w:sz w:val="28"/>
      <w:szCs w:val="28"/>
    </w:rPr>
  </w:style>
  <w:style w:type="paragraph" w:customStyle="1" w:styleId="ENotesHeading2">
    <w:name w:val="ENotesHeading 2"/>
    <w:aliases w:val="Enh2"/>
    <w:basedOn w:val="OPCParaBase"/>
    <w:next w:val="Normal"/>
    <w:rsid w:val="00BE1878"/>
    <w:pPr>
      <w:spacing w:before="120" w:after="120"/>
      <w:outlineLvl w:val="2"/>
    </w:pPr>
    <w:rPr>
      <w:b/>
      <w:sz w:val="24"/>
      <w:szCs w:val="28"/>
    </w:rPr>
  </w:style>
  <w:style w:type="paragraph" w:customStyle="1" w:styleId="ENotesHeading3">
    <w:name w:val="ENotesHeading 3"/>
    <w:aliases w:val="Enh3"/>
    <w:basedOn w:val="OPCParaBase"/>
    <w:next w:val="Normal"/>
    <w:rsid w:val="00BE1878"/>
    <w:pPr>
      <w:keepNext/>
      <w:spacing w:before="120" w:line="240" w:lineRule="auto"/>
      <w:outlineLvl w:val="4"/>
    </w:pPr>
    <w:rPr>
      <w:b/>
      <w:szCs w:val="24"/>
    </w:rPr>
  </w:style>
  <w:style w:type="paragraph" w:customStyle="1" w:styleId="ENotesText">
    <w:name w:val="ENotesText"/>
    <w:aliases w:val="Ent"/>
    <w:basedOn w:val="OPCParaBase"/>
    <w:next w:val="Normal"/>
    <w:rsid w:val="00BE1878"/>
    <w:pPr>
      <w:spacing w:before="120"/>
    </w:pPr>
  </w:style>
  <w:style w:type="paragraph" w:customStyle="1" w:styleId="CompiledActNo">
    <w:name w:val="CompiledActNo"/>
    <w:basedOn w:val="OPCParaBase"/>
    <w:next w:val="Normal"/>
    <w:rsid w:val="00BE1878"/>
    <w:rPr>
      <w:b/>
      <w:sz w:val="24"/>
      <w:szCs w:val="24"/>
    </w:rPr>
  </w:style>
  <w:style w:type="paragraph" w:customStyle="1" w:styleId="CompiledMadeUnder">
    <w:name w:val="CompiledMadeUnder"/>
    <w:basedOn w:val="OPCParaBase"/>
    <w:next w:val="Normal"/>
    <w:rsid w:val="00BE1878"/>
    <w:rPr>
      <w:i/>
      <w:sz w:val="24"/>
      <w:szCs w:val="24"/>
    </w:rPr>
  </w:style>
  <w:style w:type="paragraph" w:customStyle="1" w:styleId="Paragraphsub-sub-sub">
    <w:name w:val="Paragraph(sub-sub-sub)"/>
    <w:aliases w:val="aaaa"/>
    <w:basedOn w:val="OPCParaBase"/>
    <w:rsid w:val="00BE187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E187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E187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E187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E187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E1878"/>
    <w:pPr>
      <w:spacing w:before="60" w:line="240" w:lineRule="auto"/>
    </w:pPr>
    <w:rPr>
      <w:rFonts w:cs="Arial"/>
      <w:sz w:val="20"/>
      <w:szCs w:val="22"/>
    </w:rPr>
  </w:style>
  <w:style w:type="paragraph" w:customStyle="1" w:styleId="SignCoverPageEnd">
    <w:name w:val="SignCoverPageEnd"/>
    <w:basedOn w:val="OPCParaBase"/>
    <w:next w:val="Normal"/>
    <w:rsid w:val="00BE187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E1878"/>
    <w:pPr>
      <w:pBdr>
        <w:top w:val="single" w:sz="4" w:space="1" w:color="auto"/>
      </w:pBdr>
      <w:spacing w:before="360"/>
      <w:ind w:right="397"/>
      <w:jc w:val="both"/>
    </w:pPr>
  </w:style>
  <w:style w:type="paragraph" w:customStyle="1" w:styleId="ActHead10">
    <w:name w:val="ActHead 10"/>
    <w:aliases w:val="sp"/>
    <w:basedOn w:val="OPCParaBase"/>
    <w:next w:val="ActHead3"/>
    <w:rsid w:val="00BE1878"/>
    <w:pPr>
      <w:keepNext/>
      <w:spacing w:before="280" w:line="240" w:lineRule="auto"/>
      <w:outlineLvl w:val="1"/>
    </w:pPr>
    <w:rPr>
      <w:b/>
      <w:sz w:val="32"/>
      <w:szCs w:val="30"/>
    </w:rPr>
  </w:style>
  <w:style w:type="character" w:customStyle="1" w:styleId="ItemChar">
    <w:name w:val="Item Char"/>
    <w:aliases w:val="i Char"/>
    <w:basedOn w:val="DefaultParagraphFont"/>
    <w:link w:val="Item"/>
    <w:rsid w:val="00481AC3"/>
    <w:rPr>
      <w:sz w:val="22"/>
    </w:rPr>
  </w:style>
  <w:style w:type="paragraph" w:customStyle="1" w:styleId="NoteToSubpara">
    <w:name w:val="NoteToSubpara"/>
    <w:aliases w:val="nts"/>
    <w:basedOn w:val="OPCParaBase"/>
    <w:rsid w:val="00BE1878"/>
    <w:pPr>
      <w:spacing w:before="40" w:line="198" w:lineRule="exact"/>
      <w:ind w:left="2835" w:hanging="709"/>
    </w:pPr>
    <w:rPr>
      <w:sz w:val="18"/>
    </w:rPr>
  </w:style>
  <w:style w:type="paragraph" w:customStyle="1" w:styleId="ENoteTTIndentHeading">
    <w:name w:val="ENoteTTIndentHeading"/>
    <w:aliases w:val="enTTHi"/>
    <w:basedOn w:val="OPCParaBase"/>
    <w:rsid w:val="00BE187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E1878"/>
    <w:pPr>
      <w:spacing w:before="60" w:line="240" w:lineRule="atLeast"/>
    </w:pPr>
    <w:rPr>
      <w:sz w:val="16"/>
    </w:rPr>
  </w:style>
  <w:style w:type="paragraph" w:customStyle="1" w:styleId="ENoteTTi">
    <w:name w:val="ENoteTTi"/>
    <w:aliases w:val="entti"/>
    <w:basedOn w:val="OPCParaBase"/>
    <w:rsid w:val="00BE1878"/>
    <w:pPr>
      <w:keepNext/>
      <w:spacing w:before="60" w:line="240" w:lineRule="atLeast"/>
      <w:ind w:left="170"/>
    </w:pPr>
    <w:rPr>
      <w:sz w:val="16"/>
    </w:rPr>
  </w:style>
  <w:style w:type="paragraph" w:customStyle="1" w:styleId="ENoteTableHeading">
    <w:name w:val="ENoteTableHeading"/>
    <w:aliases w:val="enth"/>
    <w:basedOn w:val="OPCParaBase"/>
    <w:rsid w:val="00BE1878"/>
    <w:pPr>
      <w:keepNext/>
      <w:spacing w:before="60" w:line="240" w:lineRule="atLeast"/>
    </w:pPr>
    <w:rPr>
      <w:rFonts w:ascii="Arial" w:hAnsi="Arial"/>
      <w:b/>
      <w:sz w:val="16"/>
    </w:rPr>
  </w:style>
  <w:style w:type="paragraph" w:customStyle="1" w:styleId="MadeunderText">
    <w:name w:val="MadeunderText"/>
    <w:basedOn w:val="OPCParaBase"/>
    <w:next w:val="CompiledMadeUnder"/>
    <w:rsid w:val="00BE1878"/>
    <w:pPr>
      <w:spacing w:before="240"/>
    </w:pPr>
    <w:rPr>
      <w:sz w:val="24"/>
      <w:szCs w:val="24"/>
    </w:rPr>
  </w:style>
  <w:style w:type="paragraph" w:customStyle="1" w:styleId="SubPartCASA">
    <w:name w:val="SubPart(CASA)"/>
    <w:aliases w:val="csp"/>
    <w:basedOn w:val="OPCParaBase"/>
    <w:next w:val="ActHead3"/>
    <w:rsid w:val="00BE1878"/>
    <w:pPr>
      <w:keepNext/>
      <w:keepLines/>
      <w:spacing w:before="280"/>
      <w:outlineLvl w:val="1"/>
    </w:pPr>
    <w:rPr>
      <w:b/>
      <w:kern w:val="28"/>
      <w:sz w:val="32"/>
    </w:rPr>
  </w:style>
  <w:style w:type="character" w:customStyle="1" w:styleId="CharSubPartTextCASA">
    <w:name w:val="CharSubPartText(CASA)"/>
    <w:basedOn w:val="OPCCharBase"/>
    <w:uiPriority w:val="1"/>
    <w:rsid w:val="00BE1878"/>
  </w:style>
  <w:style w:type="character" w:customStyle="1" w:styleId="CharSubPartNoCASA">
    <w:name w:val="CharSubPartNo(CASA)"/>
    <w:basedOn w:val="OPCCharBase"/>
    <w:uiPriority w:val="1"/>
    <w:rsid w:val="00BE1878"/>
  </w:style>
  <w:style w:type="paragraph" w:customStyle="1" w:styleId="ENoteTTIndentHeadingSub">
    <w:name w:val="ENoteTTIndentHeadingSub"/>
    <w:aliases w:val="enTTHis"/>
    <w:basedOn w:val="OPCParaBase"/>
    <w:rsid w:val="00BE1878"/>
    <w:pPr>
      <w:keepNext/>
      <w:spacing w:before="60" w:line="240" w:lineRule="atLeast"/>
      <w:ind w:left="340"/>
    </w:pPr>
    <w:rPr>
      <w:b/>
      <w:sz w:val="16"/>
    </w:rPr>
  </w:style>
  <w:style w:type="paragraph" w:customStyle="1" w:styleId="ENoteTTiSub">
    <w:name w:val="ENoteTTiSub"/>
    <w:aliases w:val="enttis"/>
    <w:basedOn w:val="OPCParaBase"/>
    <w:rsid w:val="00BE1878"/>
    <w:pPr>
      <w:keepNext/>
      <w:spacing w:before="60" w:line="240" w:lineRule="atLeast"/>
      <w:ind w:left="340"/>
    </w:pPr>
    <w:rPr>
      <w:sz w:val="16"/>
    </w:rPr>
  </w:style>
  <w:style w:type="paragraph" w:customStyle="1" w:styleId="SubDivisionMigration">
    <w:name w:val="SubDivisionMigration"/>
    <w:aliases w:val="sdm"/>
    <w:basedOn w:val="OPCParaBase"/>
    <w:rsid w:val="00BE187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E1878"/>
    <w:pPr>
      <w:keepNext/>
      <w:keepLines/>
      <w:spacing w:before="240" w:line="240" w:lineRule="auto"/>
      <w:ind w:left="1134" w:hanging="1134"/>
    </w:pPr>
    <w:rPr>
      <w:b/>
      <w:sz w:val="28"/>
    </w:rPr>
  </w:style>
  <w:style w:type="paragraph" w:customStyle="1" w:styleId="SOText">
    <w:name w:val="SO Text"/>
    <w:aliases w:val="sot"/>
    <w:link w:val="SOTextChar"/>
    <w:rsid w:val="00BE187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E1878"/>
    <w:rPr>
      <w:rFonts w:eastAsiaTheme="minorHAnsi" w:cstheme="minorBidi"/>
      <w:sz w:val="22"/>
      <w:lang w:eastAsia="en-US"/>
    </w:rPr>
  </w:style>
  <w:style w:type="paragraph" w:customStyle="1" w:styleId="SOTextNote">
    <w:name w:val="SO TextNote"/>
    <w:aliases w:val="sont"/>
    <w:basedOn w:val="SOText"/>
    <w:qFormat/>
    <w:rsid w:val="00BE1878"/>
    <w:pPr>
      <w:spacing w:before="122" w:line="198" w:lineRule="exact"/>
      <w:ind w:left="1843" w:hanging="709"/>
    </w:pPr>
    <w:rPr>
      <w:sz w:val="18"/>
    </w:rPr>
  </w:style>
  <w:style w:type="paragraph" w:customStyle="1" w:styleId="SOPara">
    <w:name w:val="SO Para"/>
    <w:aliases w:val="soa"/>
    <w:basedOn w:val="SOText"/>
    <w:link w:val="SOParaChar"/>
    <w:qFormat/>
    <w:rsid w:val="00BE1878"/>
    <w:pPr>
      <w:tabs>
        <w:tab w:val="right" w:pos="1786"/>
      </w:tabs>
      <w:spacing w:before="40"/>
      <w:ind w:left="2070" w:hanging="936"/>
    </w:pPr>
  </w:style>
  <w:style w:type="character" w:customStyle="1" w:styleId="SOParaChar">
    <w:name w:val="SO Para Char"/>
    <w:aliases w:val="soa Char"/>
    <w:basedOn w:val="DefaultParagraphFont"/>
    <w:link w:val="SOPara"/>
    <w:rsid w:val="00BE1878"/>
    <w:rPr>
      <w:rFonts w:eastAsiaTheme="minorHAnsi" w:cstheme="minorBidi"/>
      <w:sz w:val="22"/>
      <w:lang w:eastAsia="en-US"/>
    </w:rPr>
  </w:style>
  <w:style w:type="paragraph" w:customStyle="1" w:styleId="FileName">
    <w:name w:val="FileName"/>
    <w:basedOn w:val="Normal"/>
    <w:rsid w:val="00BE1878"/>
  </w:style>
  <w:style w:type="paragraph" w:customStyle="1" w:styleId="SOHeadBold">
    <w:name w:val="SO HeadBold"/>
    <w:aliases w:val="sohb"/>
    <w:basedOn w:val="SOText"/>
    <w:next w:val="SOText"/>
    <w:link w:val="SOHeadBoldChar"/>
    <w:qFormat/>
    <w:rsid w:val="00BE1878"/>
    <w:rPr>
      <w:b/>
    </w:rPr>
  </w:style>
  <w:style w:type="character" w:customStyle="1" w:styleId="SOHeadBoldChar">
    <w:name w:val="SO HeadBold Char"/>
    <w:aliases w:val="sohb Char"/>
    <w:basedOn w:val="DefaultParagraphFont"/>
    <w:link w:val="SOHeadBold"/>
    <w:rsid w:val="00BE187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E1878"/>
    <w:rPr>
      <w:i/>
    </w:rPr>
  </w:style>
  <w:style w:type="character" w:customStyle="1" w:styleId="SOHeadItalicChar">
    <w:name w:val="SO HeadItalic Char"/>
    <w:aliases w:val="sohi Char"/>
    <w:basedOn w:val="DefaultParagraphFont"/>
    <w:link w:val="SOHeadItalic"/>
    <w:rsid w:val="00BE1878"/>
    <w:rPr>
      <w:rFonts w:eastAsiaTheme="minorHAnsi" w:cstheme="minorBidi"/>
      <w:i/>
      <w:sz w:val="22"/>
      <w:lang w:eastAsia="en-US"/>
    </w:rPr>
  </w:style>
  <w:style w:type="paragraph" w:customStyle="1" w:styleId="SOBullet">
    <w:name w:val="SO Bullet"/>
    <w:aliases w:val="sotb"/>
    <w:basedOn w:val="SOText"/>
    <w:link w:val="SOBulletChar"/>
    <w:qFormat/>
    <w:rsid w:val="00BE1878"/>
    <w:pPr>
      <w:ind w:left="1559" w:hanging="425"/>
    </w:pPr>
  </w:style>
  <w:style w:type="character" w:customStyle="1" w:styleId="SOBulletChar">
    <w:name w:val="SO Bullet Char"/>
    <w:aliases w:val="sotb Char"/>
    <w:basedOn w:val="DefaultParagraphFont"/>
    <w:link w:val="SOBullet"/>
    <w:rsid w:val="00BE1878"/>
    <w:rPr>
      <w:rFonts w:eastAsiaTheme="minorHAnsi" w:cstheme="minorBidi"/>
      <w:sz w:val="22"/>
      <w:lang w:eastAsia="en-US"/>
    </w:rPr>
  </w:style>
  <w:style w:type="paragraph" w:customStyle="1" w:styleId="SOBulletNote">
    <w:name w:val="SO BulletNote"/>
    <w:aliases w:val="sonb"/>
    <w:basedOn w:val="SOTextNote"/>
    <w:link w:val="SOBulletNoteChar"/>
    <w:qFormat/>
    <w:rsid w:val="00BE1878"/>
    <w:pPr>
      <w:tabs>
        <w:tab w:val="left" w:pos="1560"/>
      </w:tabs>
      <w:ind w:left="2268" w:hanging="1134"/>
    </w:pPr>
  </w:style>
  <w:style w:type="character" w:customStyle="1" w:styleId="SOBulletNoteChar">
    <w:name w:val="SO BulletNote Char"/>
    <w:aliases w:val="sonb Char"/>
    <w:basedOn w:val="DefaultParagraphFont"/>
    <w:link w:val="SOBulletNote"/>
    <w:rsid w:val="00BE1878"/>
    <w:rPr>
      <w:rFonts w:eastAsiaTheme="minorHAnsi" w:cstheme="minorBidi"/>
      <w:sz w:val="18"/>
      <w:lang w:eastAsia="en-US"/>
    </w:rPr>
  </w:style>
  <w:style w:type="character" w:customStyle="1" w:styleId="ActHead4Char">
    <w:name w:val="ActHead 4 Char"/>
    <w:aliases w:val="sd Char"/>
    <w:link w:val="ActHead4"/>
    <w:rsid w:val="00ED6B6A"/>
    <w:rPr>
      <w:b/>
      <w:kern w:val="28"/>
      <w:sz w:val="26"/>
    </w:rPr>
  </w:style>
  <w:style w:type="paragraph" w:customStyle="1" w:styleId="FreeForm">
    <w:name w:val="FreeForm"/>
    <w:rsid w:val="00BE1878"/>
    <w:rPr>
      <w:rFonts w:ascii="Arial" w:eastAsiaTheme="minorHAnsi" w:hAnsi="Arial" w:cstheme="minorBidi"/>
      <w:sz w:val="22"/>
      <w:lang w:eastAsia="en-US"/>
    </w:rPr>
  </w:style>
  <w:style w:type="character" w:customStyle="1" w:styleId="DefinitionChar">
    <w:name w:val="Definition Char"/>
    <w:aliases w:val="dd Char"/>
    <w:link w:val="Definition"/>
    <w:rsid w:val="007C7429"/>
    <w:rPr>
      <w:sz w:val="22"/>
    </w:rPr>
  </w:style>
  <w:style w:type="character" w:customStyle="1" w:styleId="ActHead5Char">
    <w:name w:val="ActHead 5 Char"/>
    <w:aliases w:val="s Char"/>
    <w:link w:val="ActHead5"/>
    <w:locked/>
    <w:rsid w:val="000D34C8"/>
    <w:rPr>
      <w:b/>
      <w:kern w:val="28"/>
      <w:sz w:val="24"/>
    </w:rPr>
  </w:style>
  <w:style w:type="paragraph" w:customStyle="1" w:styleId="EnStatement">
    <w:name w:val="EnStatement"/>
    <w:basedOn w:val="Normal"/>
    <w:rsid w:val="00BE1878"/>
    <w:pPr>
      <w:numPr>
        <w:numId w:val="27"/>
      </w:numPr>
    </w:pPr>
    <w:rPr>
      <w:rFonts w:eastAsia="Times New Roman" w:cs="Times New Roman"/>
      <w:lang w:eastAsia="en-AU"/>
    </w:rPr>
  </w:style>
  <w:style w:type="paragraph" w:customStyle="1" w:styleId="EnStatementHeading">
    <w:name w:val="EnStatementHeading"/>
    <w:basedOn w:val="Normal"/>
    <w:rsid w:val="00BE1878"/>
    <w:rPr>
      <w:rFonts w:eastAsia="Times New Roman" w:cs="Times New Roman"/>
      <w:b/>
      <w:lang w:eastAsia="en-AU"/>
    </w:rPr>
  </w:style>
  <w:style w:type="character" w:customStyle="1" w:styleId="FootnoteTextChar">
    <w:name w:val="Footnote Text Char"/>
    <w:basedOn w:val="DefaultParagraphFont"/>
    <w:link w:val="FootnoteText"/>
    <w:rsid w:val="00864F71"/>
  </w:style>
  <w:style w:type="paragraph" w:styleId="Revision">
    <w:name w:val="Revision"/>
    <w:hidden/>
    <w:uiPriority w:val="99"/>
    <w:semiHidden/>
    <w:rsid w:val="003B0008"/>
    <w:rPr>
      <w:rFonts w:eastAsiaTheme="minorHAnsi" w:cstheme="minorBidi"/>
      <w:sz w:val="22"/>
      <w:lang w:eastAsia="en-US"/>
    </w:rPr>
  </w:style>
  <w:style w:type="character" w:customStyle="1" w:styleId="notetextChar">
    <w:name w:val="note(text) Char"/>
    <w:aliases w:val="n Char"/>
    <w:basedOn w:val="DefaultParagraphFont"/>
    <w:link w:val="notetext"/>
    <w:rsid w:val="001A4EA7"/>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1878"/>
    <w:pPr>
      <w:spacing w:line="260" w:lineRule="atLeast"/>
    </w:pPr>
    <w:rPr>
      <w:rFonts w:eastAsiaTheme="minorHAnsi" w:cstheme="minorBidi"/>
      <w:sz w:val="22"/>
      <w:lang w:eastAsia="en-US"/>
    </w:rPr>
  </w:style>
  <w:style w:type="paragraph" w:styleId="Heading1">
    <w:name w:val="heading 1"/>
    <w:next w:val="Heading2"/>
    <w:autoRedefine/>
    <w:qFormat/>
    <w:rsid w:val="00424E6D"/>
    <w:pPr>
      <w:keepNext/>
      <w:keepLines/>
      <w:ind w:left="1134" w:hanging="1134"/>
      <w:outlineLvl w:val="0"/>
    </w:pPr>
    <w:rPr>
      <w:b/>
      <w:bCs/>
      <w:kern w:val="28"/>
      <w:sz w:val="36"/>
      <w:szCs w:val="32"/>
    </w:rPr>
  </w:style>
  <w:style w:type="paragraph" w:styleId="Heading2">
    <w:name w:val="heading 2"/>
    <w:basedOn w:val="Heading1"/>
    <w:next w:val="Heading3"/>
    <w:autoRedefine/>
    <w:qFormat/>
    <w:rsid w:val="00424E6D"/>
    <w:pPr>
      <w:spacing w:before="280"/>
      <w:outlineLvl w:val="1"/>
    </w:pPr>
    <w:rPr>
      <w:bCs w:val="0"/>
      <w:iCs/>
      <w:sz w:val="32"/>
      <w:szCs w:val="28"/>
    </w:rPr>
  </w:style>
  <w:style w:type="paragraph" w:styleId="Heading3">
    <w:name w:val="heading 3"/>
    <w:basedOn w:val="Heading1"/>
    <w:next w:val="Heading4"/>
    <w:autoRedefine/>
    <w:qFormat/>
    <w:rsid w:val="00424E6D"/>
    <w:pPr>
      <w:spacing w:before="240"/>
      <w:outlineLvl w:val="2"/>
    </w:pPr>
    <w:rPr>
      <w:bCs w:val="0"/>
      <w:sz w:val="28"/>
      <w:szCs w:val="26"/>
    </w:rPr>
  </w:style>
  <w:style w:type="paragraph" w:styleId="Heading4">
    <w:name w:val="heading 4"/>
    <w:basedOn w:val="Heading1"/>
    <w:next w:val="Heading5"/>
    <w:autoRedefine/>
    <w:qFormat/>
    <w:rsid w:val="00424E6D"/>
    <w:pPr>
      <w:spacing w:before="220"/>
      <w:outlineLvl w:val="3"/>
    </w:pPr>
    <w:rPr>
      <w:bCs w:val="0"/>
      <w:sz w:val="26"/>
      <w:szCs w:val="28"/>
    </w:rPr>
  </w:style>
  <w:style w:type="paragraph" w:styleId="Heading5">
    <w:name w:val="heading 5"/>
    <w:basedOn w:val="Heading1"/>
    <w:next w:val="subsection"/>
    <w:autoRedefine/>
    <w:qFormat/>
    <w:rsid w:val="00424E6D"/>
    <w:pPr>
      <w:spacing w:before="280"/>
      <w:outlineLvl w:val="4"/>
    </w:pPr>
    <w:rPr>
      <w:bCs w:val="0"/>
      <w:iCs/>
      <w:sz w:val="24"/>
      <w:szCs w:val="26"/>
    </w:rPr>
  </w:style>
  <w:style w:type="paragraph" w:styleId="Heading6">
    <w:name w:val="heading 6"/>
    <w:basedOn w:val="Heading1"/>
    <w:next w:val="Heading7"/>
    <w:autoRedefine/>
    <w:qFormat/>
    <w:rsid w:val="00424E6D"/>
    <w:pPr>
      <w:outlineLvl w:val="5"/>
    </w:pPr>
    <w:rPr>
      <w:rFonts w:ascii="Arial" w:hAnsi="Arial" w:cs="Arial"/>
      <w:bCs w:val="0"/>
      <w:sz w:val="32"/>
      <w:szCs w:val="22"/>
    </w:rPr>
  </w:style>
  <w:style w:type="paragraph" w:styleId="Heading7">
    <w:name w:val="heading 7"/>
    <w:basedOn w:val="Heading6"/>
    <w:next w:val="Normal"/>
    <w:autoRedefine/>
    <w:qFormat/>
    <w:rsid w:val="00424E6D"/>
    <w:pPr>
      <w:spacing w:before="280"/>
      <w:outlineLvl w:val="6"/>
    </w:pPr>
    <w:rPr>
      <w:sz w:val="28"/>
    </w:rPr>
  </w:style>
  <w:style w:type="paragraph" w:styleId="Heading8">
    <w:name w:val="heading 8"/>
    <w:basedOn w:val="Heading6"/>
    <w:next w:val="Normal"/>
    <w:autoRedefine/>
    <w:qFormat/>
    <w:rsid w:val="00424E6D"/>
    <w:pPr>
      <w:spacing w:before="240"/>
      <w:outlineLvl w:val="7"/>
    </w:pPr>
    <w:rPr>
      <w:iCs/>
      <w:sz w:val="26"/>
    </w:rPr>
  </w:style>
  <w:style w:type="paragraph" w:styleId="Heading9">
    <w:name w:val="heading 9"/>
    <w:basedOn w:val="Heading1"/>
    <w:next w:val="Normal"/>
    <w:autoRedefine/>
    <w:qFormat/>
    <w:rsid w:val="00424E6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Heading"/>
    <w:aliases w:val="th"/>
    <w:basedOn w:val="OPCParaBase"/>
    <w:next w:val="Tabletext"/>
    <w:rsid w:val="00BE1878"/>
    <w:pPr>
      <w:keepNext/>
      <w:spacing w:before="60" w:line="240" w:lineRule="atLeast"/>
    </w:pPr>
    <w:rPr>
      <w:b/>
      <w:sz w:val="20"/>
    </w:rPr>
  </w:style>
  <w:style w:type="paragraph" w:customStyle="1" w:styleId="BoxText">
    <w:name w:val="BoxText"/>
    <w:aliases w:val="bt"/>
    <w:basedOn w:val="OPCParaBase"/>
    <w:qFormat/>
    <w:rsid w:val="00BE187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E1878"/>
    <w:rPr>
      <w:b/>
    </w:rPr>
  </w:style>
  <w:style w:type="paragraph" w:customStyle="1" w:styleId="BoxHeadItalic">
    <w:name w:val="BoxHeadItalic"/>
    <w:aliases w:val="bhi"/>
    <w:basedOn w:val="BoxText"/>
    <w:next w:val="BoxStep"/>
    <w:qFormat/>
    <w:rsid w:val="00BE1878"/>
    <w:rPr>
      <w:i/>
    </w:rPr>
  </w:style>
  <w:style w:type="paragraph" w:customStyle="1" w:styleId="BoxList">
    <w:name w:val="BoxList"/>
    <w:aliases w:val="bl"/>
    <w:basedOn w:val="BoxText"/>
    <w:qFormat/>
    <w:rsid w:val="00BE1878"/>
    <w:pPr>
      <w:ind w:left="1559" w:hanging="425"/>
    </w:pPr>
  </w:style>
  <w:style w:type="paragraph" w:customStyle="1" w:styleId="BoxNote">
    <w:name w:val="BoxNote"/>
    <w:aliases w:val="bn"/>
    <w:basedOn w:val="BoxText"/>
    <w:qFormat/>
    <w:rsid w:val="00BE1878"/>
    <w:pPr>
      <w:tabs>
        <w:tab w:val="left" w:pos="1985"/>
      </w:tabs>
      <w:spacing w:before="122" w:line="198" w:lineRule="exact"/>
      <w:ind w:left="2948" w:hanging="1814"/>
    </w:pPr>
    <w:rPr>
      <w:sz w:val="18"/>
    </w:rPr>
  </w:style>
  <w:style w:type="paragraph" w:customStyle="1" w:styleId="BoxPara">
    <w:name w:val="BoxPara"/>
    <w:aliases w:val="bp"/>
    <w:basedOn w:val="BoxText"/>
    <w:qFormat/>
    <w:rsid w:val="00BE1878"/>
    <w:pPr>
      <w:tabs>
        <w:tab w:val="right" w:pos="2268"/>
      </w:tabs>
      <w:ind w:left="2552" w:hanging="1418"/>
    </w:pPr>
  </w:style>
  <w:style w:type="paragraph" w:customStyle="1" w:styleId="BoxStep">
    <w:name w:val="BoxStep"/>
    <w:aliases w:val="bs"/>
    <w:basedOn w:val="BoxText"/>
    <w:qFormat/>
    <w:rsid w:val="00BE1878"/>
    <w:pPr>
      <w:ind w:left="1985" w:hanging="851"/>
    </w:pPr>
  </w:style>
  <w:style w:type="character" w:customStyle="1" w:styleId="CharAmPartNo">
    <w:name w:val="CharAmPartNo"/>
    <w:basedOn w:val="OPCCharBase"/>
    <w:uiPriority w:val="1"/>
    <w:qFormat/>
    <w:rsid w:val="00BE1878"/>
  </w:style>
  <w:style w:type="character" w:customStyle="1" w:styleId="CharAmPartText">
    <w:name w:val="CharAmPartText"/>
    <w:basedOn w:val="OPCCharBase"/>
    <w:uiPriority w:val="1"/>
    <w:qFormat/>
    <w:rsid w:val="00BE1878"/>
  </w:style>
  <w:style w:type="character" w:customStyle="1" w:styleId="CharAmSchNo">
    <w:name w:val="CharAmSchNo"/>
    <w:basedOn w:val="OPCCharBase"/>
    <w:uiPriority w:val="1"/>
    <w:qFormat/>
    <w:rsid w:val="00BE1878"/>
  </w:style>
  <w:style w:type="character" w:customStyle="1" w:styleId="CharAmSchText">
    <w:name w:val="CharAmSchText"/>
    <w:basedOn w:val="OPCCharBase"/>
    <w:uiPriority w:val="1"/>
    <w:qFormat/>
    <w:rsid w:val="00BE1878"/>
  </w:style>
  <w:style w:type="character" w:customStyle="1" w:styleId="CharChapNo">
    <w:name w:val="CharChapNo"/>
    <w:basedOn w:val="OPCCharBase"/>
    <w:qFormat/>
    <w:rsid w:val="00BE1878"/>
  </w:style>
  <w:style w:type="character" w:customStyle="1" w:styleId="CharChapText">
    <w:name w:val="CharChapText"/>
    <w:basedOn w:val="OPCCharBase"/>
    <w:qFormat/>
    <w:rsid w:val="00BE1878"/>
  </w:style>
  <w:style w:type="character" w:customStyle="1" w:styleId="CharDivNo">
    <w:name w:val="CharDivNo"/>
    <w:basedOn w:val="OPCCharBase"/>
    <w:qFormat/>
    <w:rsid w:val="00BE1878"/>
  </w:style>
  <w:style w:type="character" w:customStyle="1" w:styleId="CharDivText">
    <w:name w:val="CharDivText"/>
    <w:basedOn w:val="OPCCharBase"/>
    <w:qFormat/>
    <w:rsid w:val="00BE1878"/>
  </w:style>
  <w:style w:type="character" w:customStyle="1" w:styleId="CharPartNo">
    <w:name w:val="CharPartNo"/>
    <w:basedOn w:val="OPCCharBase"/>
    <w:qFormat/>
    <w:rsid w:val="00BE1878"/>
  </w:style>
  <w:style w:type="character" w:customStyle="1" w:styleId="CharPartText">
    <w:name w:val="CharPartText"/>
    <w:basedOn w:val="OPCCharBase"/>
    <w:qFormat/>
    <w:rsid w:val="00BE1878"/>
  </w:style>
  <w:style w:type="character" w:customStyle="1" w:styleId="CharSectno">
    <w:name w:val="CharSectno"/>
    <w:basedOn w:val="OPCCharBase"/>
    <w:qFormat/>
    <w:rsid w:val="00BE1878"/>
  </w:style>
  <w:style w:type="character" w:customStyle="1" w:styleId="CharSubdNo">
    <w:name w:val="CharSubdNo"/>
    <w:basedOn w:val="OPCCharBase"/>
    <w:uiPriority w:val="1"/>
    <w:qFormat/>
    <w:rsid w:val="00BE1878"/>
  </w:style>
  <w:style w:type="character" w:customStyle="1" w:styleId="CharSubdText">
    <w:name w:val="CharSubdText"/>
    <w:basedOn w:val="OPCCharBase"/>
    <w:uiPriority w:val="1"/>
    <w:qFormat/>
    <w:rsid w:val="00BE1878"/>
  </w:style>
  <w:style w:type="paragraph" w:styleId="BodyTextIndent">
    <w:name w:val="Body Text Indent"/>
    <w:rsid w:val="00424E6D"/>
    <w:pPr>
      <w:spacing w:after="120"/>
      <w:ind w:left="283"/>
    </w:pPr>
    <w:rPr>
      <w:sz w:val="22"/>
      <w:szCs w:val="24"/>
    </w:rPr>
  </w:style>
  <w:style w:type="paragraph" w:customStyle="1" w:styleId="Formula">
    <w:name w:val="Formula"/>
    <w:basedOn w:val="OPCParaBase"/>
    <w:rsid w:val="00BE1878"/>
    <w:pPr>
      <w:spacing w:line="240" w:lineRule="auto"/>
      <w:ind w:left="1134"/>
    </w:pPr>
    <w:rPr>
      <w:sz w:val="20"/>
    </w:rPr>
  </w:style>
  <w:style w:type="paragraph" w:styleId="Footer">
    <w:name w:val="footer"/>
    <w:link w:val="FooterChar"/>
    <w:rsid w:val="00BE1878"/>
    <w:pPr>
      <w:tabs>
        <w:tab w:val="center" w:pos="4153"/>
        <w:tab w:val="right" w:pos="8306"/>
      </w:tabs>
    </w:pPr>
    <w:rPr>
      <w:sz w:val="22"/>
      <w:szCs w:val="24"/>
    </w:rPr>
  </w:style>
  <w:style w:type="paragraph" w:styleId="Header">
    <w:name w:val="header"/>
    <w:basedOn w:val="OPCParaBase"/>
    <w:link w:val="HeaderChar"/>
    <w:unhideWhenUsed/>
    <w:rsid w:val="00BE1878"/>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BE1878"/>
    <w:pPr>
      <w:tabs>
        <w:tab w:val="right" w:pos="1531"/>
      </w:tabs>
      <w:spacing w:before="40" w:line="240" w:lineRule="auto"/>
      <w:ind w:left="1644" w:hanging="1644"/>
    </w:pPr>
  </w:style>
  <w:style w:type="paragraph" w:customStyle="1" w:styleId="paragraphsub-sub">
    <w:name w:val="paragraph(sub-sub)"/>
    <w:aliases w:val="aaa"/>
    <w:basedOn w:val="OPCParaBase"/>
    <w:rsid w:val="00BE1878"/>
    <w:pPr>
      <w:tabs>
        <w:tab w:val="right" w:pos="2722"/>
      </w:tabs>
      <w:spacing w:before="40" w:line="240" w:lineRule="auto"/>
      <w:ind w:left="2835" w:hanging="2835"/>
    </w:pPr>
  </w:style>
  <w:style w:type="paragraph" w:customStyle="1" w:styleId="paragraphsub">
    <w:name w:val="paragraph(sub)"/>
    <w:aliases w:val="aa"/>
    <w:basedOn w:val="OPCParaBase"/>
    <w:rsid w:val="00BE1878"/>
    <w:pPr>
      <w:tabs>
        <w:tab w:val="right" w:pos="1985"/>
      </w:tabs>
      <w:spacing w:before="40" w:line="240" w:lineRule="auto"/>
      <w:ind w:left="2098" w:hanging="2098"/>
    </w:pPr>
  </w:style>
  <w:style w:type="character" w:styleId="LineNumber">
    <w:name w:val="line number"/>
    <w:basedOn w:val="OPCCharBase"/>
    <w:uiPriority w:val="99"/>
    <w:unhideWhenUsed/>
    <w:rsid w:val="00BE1878"/>
    <w:rPr>
      <w:sz w:val="16"/>
    </w:rPr>
  </w:style>
  <w:style w:type="paragraph" w:customStyle="1" w:styleId="ItemHead">
    <w:name w:val="ItemHead"/>
    <w:aliases w:val="ih"/>
    <w:basedOn w:val="OPCParaBase"/>
    <w:next w:val="Item"/>
    <w:link w:val="ItemHeadChar"/>
    <w:rsid w:val="00BE1878"/>
    <w:pPr>
      <w:keepNext/>
      <w:keepLines/>
      <w:spacing w:before="220" w:line="240" w:lineRule="auto"/>
      <w:ind w:left="709" w:hanging="709"/>
    </w:pPr>
    <w:rPr>
      <w:rFonts w:ascii="Arial" w:hAnsi="Arial"/>
      <w:b/>
      <w:kern w:val="28"/>
      <w:sz w:val="24"/>
    </w:rPr>
  </w:style>
  <w:style w:type="character" w:customStyle="1" w:styleId="OPCCharBase">
    <w:name w:val="OPCCharBase"/>
    <w:uiPriority w:val="1"/>
    <w:qFormat/>
    <w:rsid w:val="00BE1878"/>
  </w:style>
  <w:style w:type="paragraph" w:customStyle="1" w:styleId="Item">
    <w:name w:val="Item"/>
    <w:aliases w:val="i"/>
    <w:basedOn w:val="OPCParaBase"/>
    <w:next w:val="ItemHead"/>
    <w:link w:val="ItemChar"/>
    <w:rsid w:val="00BE1878"/>
    <w:pPr>
      <w:keepLines/>
      <w:spacing w:before="80" w:line="240" w:lineRule="auto"/>
      <w:ind w:left="709"/>
    </w:pPr>
  </w:style>
  <w:style w:type="paragraph" w:styleId="ListBullet">
    <w:name w:val="List Bullet"/>
    <w:rsid w:val="00424E6D"/>
    <w:pPr>
      <w:numPr>
        <w:numId w:val="1"/>
      </w:numPr>
      <w:tabs>
        <w:tab w:val="clear" w:pos="360"/>
        <w:tab w:val="num" w:pos="2989"/>
      </w:tabs>
      <w:ind w:left="1225" w:firstLine="1043"/>
    </w:pPr>
    <w:rPr>
      <w:sz w:val="22"/>
      <w:szCs w:val="24"/>
    </w:rPr>
  </w:style>
  <w:style w:type="paragraph" w:customStyle="1" w:styleId="LongT">
    <w:name w:val="LongT"/>
    <w:basedOn w:val="OPCParaBase"/>
    <w:rsid w:val="00BE1878"/>
    <w:pPr>
      <w:spacing w:line="240" w:lineRule="auto"/>
    </w:pPr>
    <w:rPr>
      <w:b/>
      <w:sz w:val="32"/>
    </w:rPr>
  </w:style>
  <w:style w:type="paragraph" w:customStyle="1" w:styleId="notedraft">
    <w:name w:val="note(draft)"/>
    <w:aliases w:val="nd"/>
    <w:basedOn w:val="OPCParaBase"/>
    <w:rsid w:val="00BE1878"/>
    <w:pPr>
      <w:spacing w:before="240" w:line="240" w:lineRule="auto"/>
      <w:ind w:left="284" w:hanging="284"/>
    </w:pPr>
    <w:rPr>
      <w:i/>
      <w:sz w:val="24"/>
    </w:rPr>
  </w:style>
  <w:style w:type="paragraph" w:customStyle="1" w:styleId="notetext">
    <w:name w:val="note(text)"/>
    <w:aliases w:val="n"/>
    <w:basedOn w:val="OPCParaBase"/>
    <w:link w:val="notetextChar"/>
    <w:rsid w:val="00BE1878"/>
    <w:pPr>
      <w:spacing w:before="122" w:line="240" w:lineRule="auto"/>
      <w:ind w:left="1985" w:hanging="851"/>
    </w:pPr>
    <w:rPr>
      <w:sz w:val="18"/>
    </w:rPr>
  </w:style>
  <w:style w:type="paragraph" w:customStyle="1" w:styleId="notemargin">
    <w:name w:val="note(margin)"/>
    <w:aliases w:val="nm"/>
    <w:basedOn w:val="OPCParaBase"/>
    <w:rsid w:val="00BE1878"/>
    <w:pPr>
      <w:tabs>
        <w:tab w:val="left" w:pos="709"/>
      </w:tabs>
      <w:spacing w:before="122" w:line="198" w:lineRule="exact"/>
      <w:ind w:left="709" w:hanging="709"/>
    </w:pPr>
    <w:rPr>
      <w:sz w:val="18"/>
    </w:rPr>
  </w:style>
  <w:style w:type="paragraph" w:customStyle="1" w:styleId="notepara">
    <w:name w:val="note(para)"/>
    <w:aliases w:val="na"/>
    <w:basedOn w:val="OPCParaBase"/>
    <w:rsid w:val="00BE1878"/>
    <w:pPr>
      <w:spacing w:before="40" w:line="198" w:lineRule="exact"/>
      <w:ind w:left="2354" w:hanging="369"/>
    </w:pPr>
    <w:rPr>
      <w:sz w:val="18"/>
    </w:rPr>
  </w:style>
  <w:style w:type="paragraph" w:customStyle="1" w:styleId="noteParlAmend">
    <w:name w:val="note(ParlAmend)"/>
    <w:aliases w:val="npp"/>
    <w:basedOn w:val="OPCParaBase"/>
    <w:next w:val="ParlAmend"/>
    <w:rsid w:val="00BE1878"/>
    <w:pPr>
      <w:spacing w:line="240" w:lineRule="auto"/>
      <w:jc w:val="right"/>
    </w:pPr>
    <w:rPr>
      <w:rFonts w:ascii="Arial" w:hAnsi="Arial"/>
      <w:b/>
      <w:i/>
    </w:rPr>
  </w:style>
  <w:style w:type="paragraph" w:customStyle="1" w:styleId="Page1">
    <w:name w:val="Page1"/>
    <w:basedOn w:val="OPCParaBase"/>
    <w:rsid w:val="00BE1878"/>
    <w:pPr>
      <w:spacing w:before="5600" w:line="240" w:lineRule="auto"/>
    </w:pPr>
    <w:rPr>
      <w:b/>
      <w:sz w:val="32"/>
    </w:rPr>
  </w:style>
  <w:style w:type="paragraph" w:customStyle="1" w:styleId="PageBreak">
    <w:name w:val="PageBreak"/>
    <w:aliases w:val="pb"/>
    <w:basedOn w:val="OPCParaBase"/>
    <w:rsid w:val="00BE1878"/>
    <w:pPr>
      <w:spacing w:line="240" w:lineRule="auto"/>
    </w:pPr>
    <w:rPr>
      <w:sz w:val="20"/>
    </w:rPr>
  </w:style>
  <w:style w:type="paragraph" w:customStyle="1" w:styleId="ParlAmend">
    <w:name w:val="ParlAmend"/>
    <w:aliases w:val="pp"/>
    <w:basedOn w:val="OPCParaBase"/>
    <w:rsid w:val="00BE1878"/>
    <w:pPr>
      <w:spacing w:before="240" w:line="240" w:lineRule="atLeast"/>
      <w:ind w:hanging="567"/>
    </w:pPr>
    <w:rPr>
      <w:sz w:val="24"/>
    </w:rPr>
  </w:style>
  <w:style w:type="paragraph" w:customStyle="1" w:styleId="Penalty">
    <w:name w:val="Penalty"/>
    <w:basedOn w:val="OPCParaBase"/>
    <w:rsid w:val="00BE1878"/>
    <w:pPr>
      <w:tabs>
        <w:tab w:val="left" w:pos="2977"/>
      </w:tabs>
      <w:spacing w:before="180" w:line="240" w:lineRule="auto"/>
      <w:ind w:left="1985" w:hanging="851"/>
    </w:pPr>
  </w:style>
  <w:style w:type="paragraph" w:customStyle="1" w:styleId="Preamble">
    <w:name w:val="Preamble"/>
    <w:basedOn w:val="OPCParaBase"/>
    <w:next w:val="Normal"/>
    <w:rsid w:val="00BE1878"/>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BE1878"/>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BE1878"/>
    <w:pPr>
      <w:spacing w:line="240" w:lineRule="auto"/>
    </w:pPr>
    <w:rPr>
      <w:b/>
      <w:sz w:val="40"/>
    </w:rPr>
  </w:style>
  <w:style w:type="paragraph" w:customStyle="1" w:styleId="Subitem">
    <w:name w:val="Subitem"/>
    <w:aliases w:val="iss"/>
    <w:basedOn w:val="OPCParaBase"/>
    <w:rsid w:val="00BE1878"/>
    <w:pPr>
      <w:spacing w:before="180" w:line="240" w:lineRule="auto"/>
      <w:ind w:left="709" w:hanging="709"/>
    </w:pPr>
  </w:style>
  <w:style w:type="paragraph" w:customStyle="1" w:styleId="SubitemHead">
    <w:name w:val="SubitemHead"/>
    <w:aliases w:val="issh"/>
    <w:basedOn w:val="OPCParaBase"/>
    <w:rsid w:val="00BE1878"/>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BE1878"/>
    <w:pPr>
      <w:keepNext/>
      <w:keepLines/>
      <w:spacing w:before="240" w:line="240" w:lineRule="auto"/>
      <w:ind w:left="1134"/>
    </w:pPr>
    <w:rPr>
      <w:i/>
    </w:rPr>
  </w:style>
  <w:style w:type="paragraph" w:customStyle="1" w:styleId="Tablei">
    <w:name w:val="Table(i)"/>
    <w:aliases w:val="taa"/>
    <w:basedOn w:val="OPCParaBase"/>
    <w:rsid w:val="00BE1878"/>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BE1878"/>
    <w:pPr>
      <w:spacing w:before="60" w:line="240" w:lineRule="auto"/>
      <w:ind w:left="284" w:hanging="284"/>
    </w:pPr>
    <w:rPr>
      <w:sz w:val="20"/>
    </w:rPr>
  </w:style>
  <w:style w:type="paragraph" w:customStyle="1" w:styleId="TableAA">
    <w:name w:val="Table(AA)"/>
    <w:aliases w:val="taaa"/>
    <w:basedOn w:val="OPCParaBase"/>
    <w:rsid w:val="00BE1878"/>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BE187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E1878"/>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E1878"/>
    <w:pPr>
      <w:spacing w:before="122" w:line="198" w:lineRule="exact"/>
      <w:ind w:left="1985" w:hanging="851"/>
      <w:jc w:val="right"/>
    </w:pPr>
    <w:rPr>
      <w:sz w:val="18"/>
    </w:rPr>
  </w:style>
  <w:style w:type="paragraph" w:customStyle="1" w:styleId="TLPTableBullet">
    <w:name w:val="TLPTableBullet"/>
    <w:aliases w:val="ttb"/>
    <w:basedOn w:val="OPCParaBase"/>
    <w:rsid w:val="00BE1878"/>
    <w:pPr>
      <w:spacing w:line="240" w:lineRule="exact"/>
      <w:ind w:left="284" w:hanging="284"/>
    </w:pPr>
    <w:rPr>
      <w:sz w:val="20"/>
    </w:rPr>
  </w:style>
  <w:style w:type="paragraph" w:styleId="TOC1">
    <w:name w:val="toc 1"/>
    <w:basedOn w:val="OPCParaBase"/>
    <w:next w:val="Normal"/>
    <w:uiPriority w:val="39"/>
    <w:unhideWhenUsed/>
    <w:rsid w:val="00BE187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E187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E187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E187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E1878"/>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BE187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E187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E1878"/>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BE1878"/>
    <w:pPr>
      <w:keepLines/>
      <w:spacing w:before="80" w:line="240" w:lineRule="auto"/>
      <w:ind w:left="1588" w:hanging="794"/>
    </w:pPr>
    <w:rPr>
      <w:kern w:val="28"/>
    </w:rPr>
  </w:style>
  <w:style w:type="paragraph" w:customStyle="1" w:styleId="TofSectsSection">
    <w:name w:val="TofSects(Section)"/>
    <w:basedOn w:val="OPCParaBase"/>
    <w:rsid w:val="00BE1878"/>
    <w:pPr>
      <w:keepLines/>
      <w:spacing w:before="40" w:line="240" w:lineRule="auto"/>
      <w:ind w:left="1588" w:hanging="794"/>
    </w:pPr>
    <w:rPr>
      <w:kern w:val="28"/>
      <w:sz w:val="18"/>
    </w:rPr>
  </w:style>
  <w:style w:type="paragraph" w:customStyle="1" w:styleId="TofSectsHeading">
    <w:name w:val="TofSects(Heading)"/>
    <w:basedOn w:val="OPCParaBase"/>
    <w:rsid w:val="00BE1878"/>
    <w:pPr>
      <w:spacing w:before="240" w:after="120" w:line="240" w:lineRule="auto"/>
    </w:pPr>
    <w:rPr>
      <w:b/>
      <w:sz w:val="24"/>
    </w:rPr>
  </w:style>
  <w:style w:type="paragraph" w:customStyle="1" w:styleId="TofSectsGroupHeading">
    <w:name w:val="TofSects(GroupHeading)"/>
    <w:basedOn w:val="OPCParaBase"/>
    <w:next w:val="TofSectsSection"/>
    <w:rsid w:val="00BE1878"/>
    <w:pPr>
      <w:keepLines/>
      <w:spacing w:before="240" w:after="120" w:line="240" w:lineRule="auto"/>
      <w:ind w:left="794"/>
    </w:pPr>
    <w:rPr>
      <w:b/>
      <w:kern w:val="28"/>
      <w:sz w:val="20"/>
    </w:rPr>
  </w:style>
  <w:style w:type="paragraph" w:customStyle="1" w:styleId="Actno">
    <w:name w:val="Actno"/>
    <w:basedOn w:val="ShortT"/>
    <w:next w:val="Normal"/>
    <w:qFormat/>
    <w:rsid w:val="00BE1878"/>
  </w:style>
  <w:style w:type="character" w:customStyle="1" w:styleId="paragraphChar">
    <w:name w:val="paragraph Char"/>
    <w:aliases w:val="a Char"/>
    <w:basedOn w:val="DefaultParagraphFont"/>
    <w:link w:val="paragraph"/>
    <w:rsid w:val="00C173FC"/>
    <w:rPr>
      <w:sz w:val="22"/>
    </w:rPr>
  </w:style>
  <w:style w:type="paragraph" w:styleId="BlockText">
    <w:name w:val="Block Text"/>
    <w:rsid w:val="00424E6D"/>
    <w:pPr>
      <w:spacing w:after="120"/>
      <w:ind w:left="1440" w:right="1440"/>
    </w:pPr>
    <w:rPr>
      <w:sz w:val="22"/>
      <w:szCs w:val="24"/>
    </w:rPr>
  </w:style>
  <w:style w:type="paragraph" w:styleId="BodyText">
    <w:name w:val="Body Text"/>
    <w:rsid w:val="00424E6D"/>
    <w:pPr>
      <w:spacing w:after="120"/>
    </w:pPr>
    <w:rPr>
      <w:sz w:val="22"/>
      <w:szCs w:val="24"/>
    </w:rPr>
  </w:style>
  <w:style w:type="paragraph" w:styleId="BodyText3">
    <w:name w:val="Body Text 3"/>
    <w:rsid w:val="00424E6D"/>
    <w:pPr>
      <w:spacing w:after="120"/>
    </w:pPr>
    <w:rPr>
      <w:sz w:val="16"/>
      <w:szCs w:val="16"/>
    </w:rPr>
  </w:style>
  <w:style w:type="paragraph" w:styleId="BodyTextFirstIndent">
    <w:name w:val="Body Text First Indent"/>
    <w:basedOn w:val="BodyText"/>
    <w:rsid w:val="00424E6D"/>
    <w:pPr>
      <w:ind w:firstLine="210"/>
    </w:pPr>
  </w:style>
  <w:style w:type="paragraph" w:styleId="BodyTextFirstIndent2">
    <w:name w:val="Body Text First Indent 2"/>
    <w:basedOn w:val="BodyTextIndent"/>
    <w:rsid w:val="00424E6D"/>
    <w:pPr>
      <w:ind w:firstLine="210"/>
    </w:pPr>
  </w:style>
  <w:style w:type="paragraph" w:styleId="BodyTextIndent2">
    <w:name w:val="Body Text Indent 2"/>
    <w:rsid w:val="00424E6D"/>
    <w:pPr>
      <w:spacing w:after="120" w:line="480" w:lineRule="auto"/>
      <w:ind w:left="283"/>
    </w:pPr>
    <w:rPr>
      <w:sz w:val="22"/>
      <w:szCs w:val="24"/>
    </w:rPr>
  </w:style>
  <w:style w:type="paragraph" w:styleId="BodyTextIndent3">
    <w:name w:val="Body Text Indent 3"/>
    <w:rsid w:val="00424E6D"/>
    <w:pPr>
      <w:spacing w:after="120"/>
      <w:ind w:left="283"/>
    </w:pPr>
    <w:rPr>
      <w:sz w:val="16"/>
      <w:szCs w:val="16"/>
    </w:rPr>
  </w:style>
  <w:style w:type="paragraph" w:styleId="Closing">
    <w:name w:val="Closing"/>
    <w:rsid w:val="00424E6D"/>
    <w:pPr>
      <w:ind w:left="4252"/>
    </w:pPr>
    <w:rPr>
      <w:sz w:val="22"/>
      <w:szCs w:val="24"/>
    </w:rPr>
  </w:style>
  <w:style w:type="paragraph" w:styleId="Date">
    <w:name w:val="Date"/>
    <w:next w:val="Normal"/>
    <w:rsid w:val="00424E6D"/>
    <w:rPr>
      <w:sz w:val="22"/>
      <w:szCs w:val="24"/>
    </w:rPr>
  </w:style>
  <w:style w:type="paragraph" w:styleId="E-mailSignature">
    <w:name w:val="E-mail Signature"/>
    <w:rsid w:val="00424E6D"/>
    <w:rPr>
      <w:sz w:val="22"/>
      <w:szCs w:val="24"/>
    </w:rPr>
  </w:style>
  <w:style w:type="character" w:styleId="Emphasis">
    <w:name w:val="Emphasis"/>
    <w:basedOn w:val="DefaultParagraphFont"/>
    <w:qFormat/>
    <w:rsid w:val="00424E6D"/>
    <w:rPr>
      <w:i/>
      <w:iCs/>
    </w:rPr>
  </w:style>
  <w:style w:type="paragraph" w:styleId="EnvelopeAddress">
    <w:name w:val="envelope address"/>
    <w:rsid w:val="00424E6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24E6D"/>
    <w:rPr>
      <w:rFonts w:ascii="Arial" w:hAnsi="Arial" w:cs="Arial"/>
    </w:rPr>
  </w:style>
  <w:style w:type="character" w:styleId="FollowedHyperlink">
    <w:name w:val="FollowedHyperlink"/>
    <w:basedOn w:val="DefaultParagraphFont"/>
    <w:rsid w:val="00424E6D"/>
    <w:rPr>
      <w:color w:val="800080"/>
      <w:u w:val="single"/>
    </w:rPr>
  </w:style>
  <w:style w:type="character" w:styleId="HTMLAcronym">
    <w:name w:val="HTML Acronym"/>
    <w:basedOn w:val="DefaultParagraphFont"/>
    <w:rsid w:val="00424E6D"/>
  </w:style>
  <w:style w:type="paragraph" w:styleId="HTMLAddress">
    <w:name w:val="HTML Address"/>
    <w:rsid w:val="00424E6D"/>
    <w:rPr>
      <w:i/>
      <w:iCs/>
      <w:sz w:val="22"/>
      <w:szCs w:val="24"/>
    </w:rPr>
  </w:style>
  <w:style w:type="character" w:styleId="HTMLCite">
    <w:name w:val="HTML Cite"/>
    <w:basedOn w:val="DefaultParagraphFont"/>
    <w:rsid w:val="00424E6D"/>
    <w:rPr>
      <w:i/>
      <w:iCs/>
    </w:rPr>
  </w:style>
  <w:style w:type="character" w:styleId="HTMLCode">
    <w:name w:val="HTML Code"/>
    <w:basedOn w:val="DefaultParagraphFont"/>
    <w:rsid w:val="00424E6D"/>
    <w:rPr>
      <w:rFonts w:ascii="Courier New" w:hAnsi="Courier New" w:cs="Courier New"/>
      <w:sz w:val="20"/>
      <w:szCs w:val="20"/>
    </w:rPr>
  </w:style>
  <w:style w:type="character" w:styleId="HTMLDefinition">
    <w:name w:val="HTML Definition"/>
    <w:basedOn w:val="DefaultParagraphFont"/>
    <w:rsid w:val="00424E6D"/>
    <w:rPr>
      <w:i/>
      <w:iCs/>
    </w:rPr>
  </w:style>
  <w:style w:type="character" w:styleId="HTMLKeyboard">
    <w:name w:val="HTML Keyboard"/>
    <w:basedOn w:val="DefaultParagraphFont"/>
    <w:rsid w:val="00424E6D"/>
    <w:rPr>
      <w:rFonts w:ascii="Courier New" w:hAnsi="Courier New" w:cs="Courier New"/>
      <w:sz w:val="20"/>
      <w:szCs w:val="20"/>
    </w:rPr>
  </w:style>
  <w:style w:type="paragraph" w:styleId="HTMLPreformatted">
    <w:name w:val="HTML Preformatted"/>
    <w:rsid w:val="00424E6D"/>
    <w:rPr>
      <w:rFonts w:ascii="Courier New" w:hAnsi="Courier New" w:cs="Courier New"/>
    </w:rPr>
  </w:style>
  <w:style w:type="character" w:styleId="HTMLSample">
    <w:name w:val="HTML Sample"/>
    <w:basedOn w:val="DefaultParagraphFont"/>
    <w:rsid w:val="00424E6D"/>
    <w:rPr>
      <w:rFonts w:ascii="Courier New" w:hAnsi="Courier New" w:cs="Courier New"/>
    </w:rPr>
  </w:style>
  <w:style w:type="character" w:styleId="HTMLTypewriter">
    <w:name w:val="HTML Typewriter"/>
    <w:basedOn w:val="DefaultParagraphFont"/>
    <w:rsid w:val="00424E6D"/>
    <w:rPr>
      <w:rFonts w:ascii="Courier New" w:hAnsi="Courier New" w:cs="Courier New"/>
      <w:sz w:val="20"/>
      <w:szCs w:val="20"/>
    </w:rPr>
  </w:style>
  <w:style w:type="character" w:styleId="HTMLVariable">
    <w:name w:val="HTML Variable"/>
    <w:basedOn w:val="DefaultParagraphFont"/>
    <w:rsid w:val="00424E6D"/>
    <w:rPr>
      <w:i/>
      <w:iCs/>
    </w:rPr>
  </w:style>
  <w:style w:type="character" w:styleId="Hyperlink">
    <w:name w:val="Hyperlink"/>
    <w:basedOn w:val="DefaultParagraphFont"/>
    <w:rsid w:val="00424E6D"/>
    <w:rPr>
      <w:color w:val="0000FF"/>
      <w:u w:val="single"/>
    </w:rPr>
  </w:style>
  <w:style w:type="paragraph" w:styleId="List">
    <w:name w:val="List"/>
    <w:rsid w:val="00424E6D"/>
    <w:pPr>
      <w:ind w:left="283" w:hanging="283"/>
    </w:pPr>
    <w:rPr>
      <w:sz w:val="22"/>
      <w:szCs w:val="24"/>
    </w:rPr>
  </w:style>
  <w:style w:type="paragraph" w:styleId="List2">
    <w:name w:val="List 2"/>
    <w:rsid w:val="00424E6D"/>
    <w:pPr>
      <w:ind w:left="566" w:hanging="283"/>
    </w:pPr>
    <w:rPr>
      <w:sz w:val="22"/>
      <w:szCs w:val="24"/>
    </w:rPr>
  </w:style>
  <w:style w:type="paragraph" w:styleId="List3">
    <w:name w:val="List 3"/>
    <w:rsid w:val="00424E6D"/>
    <w:pPr>
      <w:ind w:left="849" w:hanging="283"/>
    </w:pPr>
    <w:rPr>
      <w:sz w:val="22"/>
      <w:szCs w:val="24"/>
    </w:rPr>
  </w:style>
  <w:style w:type="paragraph" w:styleId="List4">
    <w:name w:val="List 4"/>
    <w:rsid w:val="00424E6D"/>
    <w:pPr>
      <w:ind w:left="1132" w:hanging="283"/>
    </w:pPr>
    <w:rPr>
      <w:sz w:val="22"/>
      <w:szCs w:val="24"/>
    </w:rPr>
  </w:style>
  <w:style w:type="paragraph" w:styleId="List5">
    <w:name w:val="List 5"/>
    <w:rsid w:val="00424E6D"/>
    <w:pPr>
      <w:ind w:left="1415" w:hanging="283"/>
    </w:pPr>
    <w:rPr>
      <w:sz w:val="22"/>
      <w:szCs w:val="24"/>
    </w:rPr>
  </w:style>
  <w:style w:type="paragraph" w:styleId="ListBullet2">
    <w:name w:val="List Bullet 2"/>
    <w:rsid w:val="00424E6D"/>
    <w:pPr>
      <w:numPr>
        <w:numId w:val="2"/>
      </w:numPr>
      <w:tabs>
        <w:tab w:val="clear" w:pos="643"/>
        <w:tab w:val="num" w:pos="360"/>
      </w:tabs>
      <w:ind w:left="360"/>
    </w:pPr>
    <w:rPr>
      <w:sz w:val="22"/>
      <w:szCs w:val="24"/>
    </w:rPr>
  </w:style>
  <w:style w:type="paragraph" w:styleId="ListBullet3">
    <w:name w:val="List Bullet 3"/>
    <w:rsid w:val="00424E6D"/>
    <w:pPr>
      <w:numPr>
        <w:numId w:val="3"/>
      </w:numPr>
      <w:tabs>
        <w:tab w:val="clear" w:pos="926"/>
        <w:tab w:val="num" w:pos="360"/>
      </w:tabs>
      <w:ind w:left="360"/>
    </w:pPr>
    <w:rPr>
      <w:sz w:val="22"/>
      <w:szCs w:val="24"/>
    </w:rPr>
  </w:style>
  <w:style w:type="paragraph" w:styleId="ListBullet4">
    <w:name w:val="List Bullet 4"/>
    <w:rsid w:val="00424E6D"/>
    <w:pPr>
      <w:numPr>
        <w:numId w:val="4"/>
      </w:numPr>
      <w:tabs>
        <w:tab w:val="clear" w:pos="1209"/>
        <w:tab w:val="num" w:pos="926"/>
      </w:tabs>
      <w:ind w:left="926"/>
    </w:pPr>
    <w:rPr>
      <w:sz w:val="22"/>
      <w:szCs w:val="24"/>
    </w:rPr>
  </w:style>
  <w:style w:type="paragraph" w:styleId="ListBullet5">
    <w:name w:val="List Bullet 5"/>
    <w:rsid w:val="00424E6D"/>
    <w:pPr>
      <w:numPr>
        <w:numId w:val="5"/>
      </w:numPr>
    </w:pPr>
    <w:rPr>
      <w:sz w:val="22"/>
      <w:szCs w:val="24"/>
    </w:rPr>
  </w:style>
  <w:style w:type="paragraph" w:styleId="ListContinue">
    <w:name w:val="List Continue"/>
    <w:rsid w:val="00424E6D"/>
    <w:pPr>
      <w:spacing w:after="120"/>
      <w:ind w:left="283"/>
    </w:pPr>
    <w:rPr>
      <w:sz w:val="22"/>
      <w:szCs w:val="24"/>
    </w:rPr>
  </w:style>
  <w:style w:type="paragraph" w:styleId="ListContinue2">
    <w:name w:val="List Continue 2"/>
    <w:rsid w:val="00424E6D"/>
    <w:pPr>
      <w:spacing w:after="120"/>
      <w:ind w:left="566"/>
    </w:pPr>
    <w:rPr>
      <w:sz w:val="22"/>
      <w:szCs w:val="24"/>
    </w:rPr>
  </w:style>
  <w:style w:type="paragraph" w:styleId="ListContinue3">
    <w:name w:val="List Continue 3"/>
    <w:rsid w:val="00424E6D"/>
    <w:pPr>
      <w:spacing w:after="120"/>
      <w:ind w:left="849"/>
    </w:pPr>
    <w:rPr>
      <w:sz w:val="22"/>
      <w:szCs w:val="24"/>
    </w:rPr>
  </w:style>
  <w:style w:type="paragraph" w:styleId="ListContinue4">
    <w:name w:val="List Continue 4"/>
    <w:rsid w:val="00424E6D"/>
    <w:pPr>
      <w:spacing w:after="120"/>
      <w:ind w:left="1132"/>
    </w:pPr>
    <w:rPr>
      <w:sz w:val="22"/>
      <w:szCs w:val="24"/>
    </w:rPr>
  </w:style>
  <w:style w:type="paragraph" w:styleId="ListContinue5">
    <w:name w:val="List Continue 5"/>
    <w:rsid w:val="00424E6D"/>
    <w:pPr>
      <w:spacing w:after="120"/>
      <w:ind w:left="1415"/>
    </w:pPr>
    <w:rPr>
      <w:sz w:val="22"/>
      <w:szCs w:val="24"/>
    </w:rPr>
  </w:style>
  <w:style w:type="paragraph" w:styleId="ListNumber">
    <w:name w:val="List Number"/>
    <w:rsid w:val="00424E6D"/>
    <w:pPr>
      <w:numPr>
        <w:numId w:val="6"/>
      </w:numPr>
      <w:tabs>
        <w:tab w:val="clear" w:pos="360"/>
        <w:tab w:val="num" w:pos="4242"/>
      </w:tabs>
      <w:ind w:left="3521" w:hanging="1043"/>
    </w:pPr>
    <w:rPr>
      <w:sz w:val="22"/>
      <w:szCs w:val="24"/>
    </w:rPr>
  </w:style>
  <w:style w:type="paragraph" w:styleId="ListNumber2">
    <w:name w:val="List Number 2"/>
    <w:rsid w:val="00424E6D"/>
    <w:pPr>
      <w:numPr>
        <w:numId w:val="7"/>
      </w:numPr>
      <w:tabs>
        <w:tab w:val="clear" w:pos="643"/>
        <w:tab w:val="num" w:pos="360"/>
      </w:tabs>
      <w:ind w:left="360"/>
    </w:pPr>
    <w:rPr>
      <w:sz w:val="22"/>
      <w:szCs w:val="24"/>
    </w:rPr>
  </w:style>
  <w:style w:type="paragraph" w:styleId="ListNumber3">
    <w:name w:val="List Number 3"/>
    <w:rsid w:val="00424E6D"/>
    <w:pPr>
      <w:numPr>
        <w:numId w:val="8"/>
      </w:numPr>
      <w:tabs>
        <w:tab w:val="clear" w:pos="926"/>
        <w:tab w:val="num" w:pos="360"/>
      </w:tabs>
      <w:ind w:left="360"/>
    </w:pPr>
    <w:rPr>
      <w:sz w:val="22"/>
      <w:szCs w:val="24"/>
    </w:rPr>
  </w:style>
  <w:style w:type="paragraph" w:styleId="ListNumber4">
    <w:name w:val="List Number 4"/>
    <w:rsid w:val="00424E6D"/>
    <w:pPr>
      <w:numPr>
        <w:numId w:val="9"/>
      </w:numPr>
      <w:tabs>
        <w:tab w:val="clear" w:pos="1209"/>
        <w:tab w:val="num" w:pos="360"/>
      </w:tabs>
      <w:ind w:left="360"/>
    </w:pPr>
    <w:rPr>
      <w:sz w:val="22"/>
      <w:szCs w:val="24"/>
    </w:rPr>
  </w:style>
  <w:style w:type="paragraph" w:styleId="ListNumber5">
    <w:name w:val="List Number 5"/>
    <w:rsid w:val="00424E6D"/>
    <w:pPr>
      <w:numPr>
        <w:numId w:val="10"/>
      </w:numPr>
      <w:tabs>
        <w:tab w:val="clear" w:pos="1492"/>
        <w:tab w:val="num" w:pos="1440"/>
      </w:tabs>
      <w:ind w:left="0" w:firstLine="0"/>
    </w:pPr>
    <w:rPr>
      <w:sz w:val="22"/>
      <w:szCs w:val="24"/>
    </w:rPr>
  </w:style>
  <w:style w:type="paragraph" w:styleId="MessageHeader">
    <w:name w:val="Message Header"/>
    <w:rsid w:val="00424E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24E6D"/>
    <w:rPr>
      <w:sz w:val="24"/>
      <w:szCs w:val="24"/>
    </w:rPr>
  </w:style>
  <w:style w:type="paragraph" w:styleId="NormalIndent">
    <w:name w:val="Normal Indent"/>
    <w:rsid w:val="00424E6D"/>
    <w:pPr>
      <w:ind w:left="720"/>
    </w:pPr>
    <w:rPr>
      <w:sz w:val="22"/>
      <w:szCs w:val="24"/>
    </w:rPr>
  </w:style>
  <w:style w:type="paragraph" w:styleId="NoteHeading">
    <w:name w:val="Note Heading"/>
    <w:next w:val="Normal"/>
    <w:rsid w:val="00424E6D"/>
    <w:rPr>
      <w:sz w:val="22"/>
      <w:szCs w:val="24"/>
    </w:rPr>
  </w:style>
  <w:style w:type="character" w:styleId="PageNumber">
    <w:name w:val="page number"/>
    <w:basedOn w:val="DefaultParagraphFont"/>
    <w:rsid w:val="00A53099"/>
  </w:style>
  <w:style w:type="paragraph" w:styleId="PlainText">
    <w:name w:val="Plain Text"/>
    <w:rsid w:val="00424E6D"/>
    <w:rPr>
      <w:rFonts w:ascii="Courier New" w:hAnsi="Courier New" w:cs="Courier New"/>
      <w:sz w:val="22"/>
    </w:rPr>
  </w:style>
  <w:style w:type="paragraph" w:styleId="Salutation">
    <w:name w:val="Salutation"/>
    <w:next w:val="Normal"/>
    <w:rsid w:val="00424E6D"/>
    <w:rPr>
      <w:sz w:val="22"/>
      <w:szCs w:val="24"/>
    </w:rPr>
  </w:style>
  <w:style w:type="paragraph" w:styleId="Signature">
    <w:name w:val="Signature"/>
    <w:rsid w:val="00424E6D"/>
    <w:pPr>
      <w:ind w:left="4252"/>
    </w:pPr>
    <w:rPr>
      <w:sz w:val="22"/>
      <w:szCs w:val="24"/>
    </w:rPr>
  </w:style>
  <w:style w:type="character" w:styleId="Strong">
    <w:name w:val="Strong"/>
    <w:basedOn w:val="DefaultParagraphFont"/>
    <w:qFormat/>
    <w:rsid w:val="00424E6D"/>
    <w:rPr>
      <w:b/>
      <w:bCs/>
    </w:rPr>
  </w:style>
  <w:style w:type="paragraph" w:styleId="Subtitle">
    <w:name w:val="Subtitle"/>
    <w:qFormat/>
    <w:rsid w:val="00424E6D"/>
    <w:pPr>
      <w:spacing w:after="60"/>
      <w:jc w:val="center"/>
    </w:pPr>
    <w:rPr>
      <w:rFonts w:ascii="Arial" w:hAnsi="Arial" w:cs="Arial"/>
      <w:sz w:val="24"/>
      <w:szCs w:val="24"/>
    </w:rPr>
  </w:style>
  <w:style w:type="paragraph" w:styleId="Title">
    <w:name w:val="Title"/>
    <w:qFormat/>
    <w:rsid w:val="00424E6D"/>
    <w:pPr>
      <w:spacing w:before="240" w:after="60"/>
      <w:jc w:val="center"/>
    </w:pPr>
    <w:rPr>
      <w:rFonts w:ascii="Arial" w:hAnsi="Arial" w:cs="Arial"/>
      <w:b/>
      <w:bCs/>
      <w:kern w:val="28"/>
      <w:sz w:val="32"/>
      <w:szCs w:val="32"/>
    </w:rPr>
  </w:style>
  <w:style w:type="paragraph" w:styleId="TOAHeading">
    <w:name w:val="toa heading"/>
    <w:next w:val="Normal"/>
    <w:rsid w:val="00424E6D"/>
    <w:pPr>
      <w:spacing w:before="120"/>
    </w:pPr>
    <w:rPr>
      <w:rFonts w:ascii="Arial" w:hAnsi="Arial" w:cs="Arial"/>
      <w:b/>
      <w:bCs/>
      <w:sz w:val="24"/>
      <w:szCs w:val="24"/>
    </w:rPr>
  </w:style>
  <w:style w:type="paragraph" w:styleId="BalloonText">
    <w:name w:val="Balloon Text"/>
    <w:basedOn w:val="Normal"/>
    <w:link w:val="BalloonTextChar"/>
    <w:uiPriority w:val="99"/>
    <w:unhideWhenUsed/>
    <w:rsid w:val="00BE1878"/>
    <w:pPr>
      <w:spacing w:line="240" w:lineRule="auto"/>
    </w:pPr>
    <w:rPr>
      <w:rFonts w:ascii="Tahoma" w:hAnsi="Tahoma" w:cs="Tahoma"/>
      <w:sz w:val="16"/>
      <w:szCs w:val="16"/>
    </w:rPr>
  </w:style>
  <w:style w:type="paragraph" w:styleId="Caption">
    <w:name w:val="caption"/>
    <w:next w:val="Normal"/>
    <w:qFormat/>
    <w:rsid w:val="00424E6D"/>
    <w:pPr>
      <w:spacing w:before="120" w:after="120"/>
    </w:pPr>
    <w:rPr>
      <w:b/>
      <w:bCs/>
    </w:rPr>
  </w:style>
  <w:style w:type="character" w:styleId="CommentReference">
    <w:name w:val="annotation reference"/>
    <w:basedOn w:val="DefaultParagraphFont"/>
    <w:rsid w:val="00424E6D"/>
    <w:rPr>
      <w:sz w:val="16"/>
      <w:szCs w:val="16"/>
    </w:rPr>
  </w:style>
  <w:style w:type="paragraph" w:styleId="CommentText">
    <w:name w:val="annotation text"/>
    <w:rsid w:val="00424E6D"/>
  </w:style>
  <w:style w:type="paragraph" w:styleId="CommentSubject">
    <w:name w:val="annotation subject"/>
    <w:next w:val="CommentText"/>
    <w:rsid w:val="00424E6D"/>
    <w:rPr>
      <w:b/>
      <w:bCs/>
      <w:szCs w:val="24"/>
    </w:rPr>
  </w:style>
  <w:style w:type="paragraph" w:styleId="DocumentMap">
    <w:name w:val="Document Map"/>
    <w:rsid w:val="00424E6D"/>
    <w:pPr>
      <w:shd w:val="clear" w:color="auto" w:fill="000080"/>
    </w:pPr>
    <w:rPr>
      <w:rFonts w:ascii="Tahoma" w:hAnsi="Tahoma" w:cs="Tahoma"/>
      <w:sz w:val="22"/>
      <w:szCs w:val="24"/>
    </w:rPr>
  </w:style>
  <w:style w:type="character" w:styleId="EndnoteReference">
    <w:name w:val="endnote reference"/>
    <w:basedOn w:val="DefaultParagraphFont"/>
    <w:rsid w:val="00424E6D"/>
    <w:rPr>
      <w:vertAlign w:val="superscript"/>
    </w:rPr>
  </w:style>
  <w:style w:type="paragraph" w:styleId="EndnoteText">
    <w:name w:val="endnote text"/>
    <w:rsid w:val="00424E6D"/>
  </w:style>
  <w:style w:type="character" w:styleId="FootnoteReference">
    <w:name w:val="footnote reference"/>
    <w:basedOn w:val="DefaultParagraphFont"/>
    <w:rsid w:val="00424E6D"/>
    <w:rPr>
      <w:vertAlign w:val="superscript"/>
    </w:rPr>
  </w:style>
  <w:style w:type="paragraph" w:styleId="FootnoteText">
    <w:name w:val="footnote text"/>
    <w:link w:val="FootnoteTextChar"/>
    <w:rsid w:val="00424E6D"/>
  </w:style>
  <w:style w:type="paragraph" w:styleId="Index1">
    <w:name w:val="index 1"/>
    <w:next w:val="Normal"/>
    <w:rsid w:val="00424E6D"/>
    <w:pPr>
      <w:ind w:left="220" w:hanging="220"/>
    </w:pPr>
    <w:rPr>
      <w:sz w:val="22"/>
      <w:szCs w:val="24"/>
    </w:rPr>
  </w:style>
  <w:style w:type="paragraph" w:styleId="Index2">
    <w:name w:val="index 2"/>
    <w:next w:val="Normal"/>
    <w:rsid w:val="00424E6D"/>
    <w:pPr>
      <w:ind w:left="440" w:hanging="220"/>
    </w:pPr>
    <w:rPr>
      <w:sz w:val="22"/>
      <w:szCs w:val="24"/>
    </w:rPr>
  </w:style>
  <w:style w:type="paragraph" w:styleId="Index3">
    <w:name w:val="index 3"/>
    <w:next w:val="Normal"/>
    <w:rsid w:val="00424E6D"/>
    <w:pPr>
      <w:ind w:left="660" w:hanging="220"/>
    </w:pPr>
    <w:rPr>
      <w:sz w:val="22"/>
      <w:szCs w:val="24"/>
    </w:rPr>
  </w:style>
  <w:style w:type="paragraph" w:styleId="Index4">
    <w:name w:val="index 4"/>
    <w:next w:val="Normal"/>
    <w:rsid w:val="00424E6D"/>
    <w:pPr>
      <w:ind w:left="880" w:hanging="220"/>
    </w:pPr>
    <w:rPr>
      <w:sz w:val="22"/>
      <w:szCs w:val="24"/>
    </w:rPr>
  </w:style>
  <w:style w:type="paragraph" w:styleId="Index5">
    <w:name w:val="index 5"/>
    <w:next w:val="Normal"/>
    <w:rsid w:val="00424E6D"/>
    <w:pPr>
      <w:ind w:left="1100" w:hanging="220"/>
    </w:pPr>
    <w:rPr>
      <w:sz w:val="22"/>
      <w:szCs w:val="24"/>
    </w:rPr>
  </w:style>
  <w:style w:type="paragraph" w:styleId="Index6">
    <w:name w:val="index 6"/>
    <w:next w:val="Normal"/>
    <w:rsid w:val="00424E6D"/>
    <w:pPr>
      <w:ind w:left="1320" w:hanging="220"/>
    </w:pPr>
    <w:rPr>
      <w:sz w:val="22"/>
      <w:szCs w:val="24"/>
    </w:rPr>
  </w:style>
  <w:style w:type="paragraph" w:styleId="Index7">
    <w:name w:val="index 7"/>
    <w:next w:val="Normal"/>
    <w:rsid w:val="00424E6D"/>
    <w:pPr>
      <w:ind w:left="1540" w:hanging="220"/>
    </w:pPr>
    <w:rPr>
      <w:sz w:val="22"/>
      <w:szCs w:val="24"/>
    </w:rPr>
  </w:style>
  <w:style w:type="paragraph" w:styleId="Index8">
    <w:name w:val="index 8"/>
    <w:next w:val="Normal"/>
    <w:rsid w:val="00424E6D"/>
    <w:pPr>
      <w:ind w:left="1760" w:hanging="220"/>
    </w:pPr>
    <w:rPr>
      <w:sz w:val="22"/>
      <w:szCs w:val="24"/>
    </w:rPr>
  </w:style>
  <w:style w:type="paragraph" w:styleId="Index9">
    <w:name w:val="index 9"/>
    <w:next w:val="Normal"/>
    <w:rsid w:val="00424E6D"/>
    <w:pPr>
      <w:ind w:left="1980" w:hanging="220"/>
    </w:pPr>
    <w:rPr>
      <w:sz w:val="22"/>
      <w:szCs w:val="24"/>
    </w:rPr>
  </w:style>
  <w:style w:type="paragraph" w:styleId="IndexHeading">
    <w:name w:val="index heading"/>
    <w:next w:val="Index1"/>
    <w:rsid w:val="00424E6D"/>
    <w:rPr>
      <w:rFonts w:ascii="Arial" w:hAnsi="Arial" w:cs="Arial"/>
      <w:b/>
      <w:bCs/>
      <w:sz w:val="22"/>
      <w:szCs w:val="24"/>
    </w:rPr>
  </w:style>
  <w:style w:type="paragraph" w:styleId="MacroText">
    <w:name w:val="macro"/>
    <w:rsid w:val="00424E6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24E6D"/>
    <w:pPr>
      <w:ind w:left="220" w:hanging="220"/>
    </w:pPr>
    <w:rPr>
      <w:sz w:val="22"/>
      <w:szCs w:val="24"/>
    </w:rPr>
  </w:style>
  <w:style w:type="paragraph" w:styleId="TableofFigures">
    <w:name w:val="table of figures"/>
    <w:next w:val="Normal"/>
    <w:rsid w:val="00424E6D"/>
    <w:pPr>
      <w:ind w:left="440" w:hanging="440"/>
    </w:pPr>
    <w:rPr>
      <w:sz w:val="22"/>
      <w:szCs w:val="24"/>
    </w:rPr>
  </w:style>
  <w:style w:type="paragraph" w:customStyle="1" w:styleId="noteToPara">
    <w:name w:val="noteToPara"/>
    <w:aliases w:val="ntp"/>
    <w:basedOn w:val="OPCParaBase"/>
    <w:rsid w:val="00BE1878"/>
    <w:pPr>
      <w:spacing w:before="122" w:line="198" w:lineRule="exact"/>
      <w:ind w:left="2353" w:hanging="709"/>
    </w:pPr>
    <w:rPr>
      <w:sz w:val="18"/>
    </w:rPr>
  </w:style>
  <w:style w:type="paragraph" w:customStyle="1" w:styleId="Tabletext">
    <w:name w:val="Tabletext"/>
    <w:aliases w:val="tt"/>
    <w:basedOn w:val="OPCParaBase"/>
    <w:rsid w:val="00BE1878"/>
    <w:pPr>
      <w:spacing w:before="60" w:line="240" w:lineRule="atLeast"/>
    </w:pPr>
    <w:rPr>
      <w:sz w:val="20"/>
    </w:rPr>
  </w:style>
  <w:style w:type="numbering" w:styleId="111111">
    <w:name w:val="Outline List 2"/>
    <w:basedOn w:val="NoList"/>
    <w:rsid w:val="00424E6D"/>
    <w:pPr>
      <w:numPr>
        <w:numId w:val="21"/>
      </w:numPr>
    </w:pPr>
  </w:style>
  <w:style w:type="numbering" w:styleId="1ai">
    <w:name w:val="Outline List 1"/>
    <w:basedOn w:val="NoList"/>
    <w:rsid w:val="00424E6D"/>
    <w:pPr>
      <w:numPr>
        <w:numId w:val="12"/>
      </w:numPr>
    </w:pPr>
  </w:style>
  <w:style w:type="numbering" w:styleId="ArticleSection">
    <w:name w:val="Outline List 3"/>
    <w:basedOn w:val="NoList"/>
    <w:rsid w:val="00424E6D"/>
    <w:pPr>
      <w:numPr>
        <w:numId w:val="22"/>
      </w:numPr>
    </w:pPr>
  </w:style>
  <w:style w:type="paragraph" w:styleId="BodyText2">
    <w:name w:val="Body Text 2"/>
    <w:rsid w:val="00424E6D"/>
    <w:pPr>
      <w:spacing w:after="120" w:line="480" w:lineRule="auto"/>
    </w:pPr>
    <w:rPr>
      <w:sz w:val="22"/>
      <w:szCs w:val="24"/>
    </w:rPr>
  </w:style>
  <w:style w:type="table" w:styleId="Table3Deffects1">
    <w:name w:val="Table 3D effects 1"/>
    <w:basedOn w:val="TableNormal"/>
    <w:rsid w:val="00424E6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24E6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24E6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24E6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24E6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24E6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24E6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24E6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24E6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24E6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24E6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24E6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24E6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24E6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24E6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24E6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24E6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E187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24E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24E6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24E6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24E6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24E6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24E6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24E6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24E6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24E6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24E6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24E6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24E6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24E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24E6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24E6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24E6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24E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24E6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24E6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24E6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24E6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4E6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24E6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24E6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24E6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24E6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
    <w:name w:val="Definition"/>
    <w:aliases w:val="dd"/>
    <w:basedOn w:val="OPCParaBase"/>
    <w:link w:val="DefinitionChar"/>
    <w:rsid w:val="00BE1878"/>
    <w:pPr>
      <w:spacing w:before="180" w:line="240" w:lineRule="auto"/>
      <w:ind w:left="1134"/>
    </w:pPr>
  </w:style>
  <w:style w:type="paragraph" w:customStyle="1" w:styleId="subsection2">
    <w:name w:val="subsection2"/>
    <w:aliases w:val="ss2"/>
    <w:basedOn w:val="OPCParaBase"/>
    <w:next w:val="subsection"/>
    <w:rsid w:val="00BE1878"/>
    <w:pPr>
      <w:spacing w:before="40" w:line="240" w:lineRule="auto"/>
      <w:ind w:left="1134"/>
    </w:pPr>
  </w:style>
  <w:style w:type="paragraph" w:customStyle="1" w:styleId="CTA----">
    <w:name w:val="CTA ----"/>
    <w:basedOn w:val="OPCParaBase"/>
    <w:next w:val="Normal"/>
    <w:rsid w:val="00BE1878"/>
    <w:pPr>
      <w:spacing w:before="60" w:line="240" w:lineRule="atLeast"/>
      <w:ind w:left="255" w:hanging="255"/>
    </w:pPr>
    <w:rPr>
      <w:sz w:val="20"/>
    </w:rPr>
  </w:style>
  <w:style w:type="paragraph" w:customStyle="1" w:styleId="subsection">
    <w:name w:val="subsection"/>
    <w:aliases w:val="ss"/>
    <w:basedOn w:val="OPCParaBase"/>
    <w:link w:val="subsectionChar"/>
    <w:rsid w:val="00BE1878"/>
    <w:pPr>
      <w:tabs>
        <w:tab w:val="right" w:pos="1021"/>
      </w:tabs>
      <w:spacing w:before="180" w:line="240" w:lineRule="auto"/>
      <w:ind w:left="1134" w:hanging="1134"/>
    </w:pPr>
  </w:style>
  <w:style w:type="paragraph" w:customStyle="1" w:styleId="ActHead1">
    <w:name w:val="ActHead 1"/>
    <w:aliases w:val="c"/>
    <w:basedOn w:val="OPCParaBase"/>
    <w:next w:val="Normal"/>
    <w:qFormat/>
    <w:rsid w:val="00BE187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E187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E187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BE187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E187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E187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E187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E187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E1878"/>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BE1878"/>
    <w:pPr>
      <w:spacing w:line="240" w:lineRule="auto"/>
    </w:pPr>
    <w:rPr>
      <w:sz w:val="24"/>
    </w:rPr>
  </w:style>
  <w:style w:type="character" w:customStyle="1" w:styleId="CharBoldItalic">
    <w:name w:val="CharBoldItalic"/>
    <w:basedOn w:val="OPCCharBase"/>
    <w:uiPriority w:val="1"/>
    <w:qFormat/>
    <w:rsid w:val="00BE1878"/>
    <w:rPr>
      <w:b/>
      <w:i/>
    </w:rPr>
  </w:style>
  <w:style w:type="character" w:customStyle="1" w:styleId="CharItalic">
    <w:name w:val="CharItalic"/>
    <w:basedOn w:val="OPCCharBase"/>
    <w:uiPriority w:val="1"/>
    <w:qFormat/>
    <w:rsid w:val="00BE1878"/>
    <w:rPr>
      <w:i/>
    </w:rPr>
  </w:style>
  <w:style w:type="paragraph" w:customStyle="1" w:styleId="CTA-">
    <w:name w:val="CTA -"/>
    <w:basedOn w:val="OPCParaBase"/>
    <w:rsid w:val="00BE1878"/>
    <w:pPr>
      <w:spacing w:before="60" w:line="240" w:lineRule="atLeast"/>
      <w:ind w:left="85" w:hanging="85"/>
    </w:pPr>
    <w:rPr>
      <w:sz w:val="20"/>
    </w:rPr>
  </w:style>
  <w:style w:type="paragraph" w:customStyle="1" w:styleId="CTA--">
    <w:name w:val="CTA --"/>
    <w:basedOn w:val="OPCParaBase"/>
    <w:next w:val="Normal"/>
    <w:rsid w:val="00BE1878"/>
    <w:pPr>
      <w:spacing w:before="60" w:line="240" w:lineRule="atLeast"/>
      <w:ind w:left="142" w:hanging="142"/>
    </w:pPr>
    <w:rPr>
      <w:sz w:val="20"/>
    </w:rPr>
  </w:style>
  <w:style w:type="paragraph" w:customStyle="1" w:styleId="CTA---">
    <w:name w:val="CTA ---"/>
    <w:basedOn w:val="OPCParaBase"/>
    <w:next w:val="Normal"/>
    <w:rsid w:val="00BE1878"/>
    <w:pPr>
      <w:spacing w:before="60" w:line="240" w:lineRule="atLeast"/>
      <w:ind w:left="198" w:hanging="198"/>
    </w:pPr>
    <w:rPr>
      <w:sz w:val="20"/>
    </w:rPr>
  </w:style>
  <w:style w:type="paragraph" w:customStyle="1" w:styleId="CTA1a">
    <w:name w:val="CTA 1(a)"/>
    <w:basedOn w:val="OPCParaBase"/>
    <w:rsid w:val="00BE1878"/>
    <w:pPr>
      <w:tabs>
        <w:tab w:val="right" w:pos="414"/>
      </w:tabs>
      <w:spacing w:before="40" w:line="240" w:lineRule="atLeast"/>
      <w:ind w:left="675" w:hanging="675"/>
    </w:pPr>
    <w:rPr>
      <w:sz w:val="20"/>
    </w:rPr>
  </w:style>
  <w:style w:type="paragraph" w:customStyle="1" w:styleId="CTA1ai">
    <w:name w:val="CTA 1(a)(i)"/>
    <w:basedOn w:val="OPCParaBase"/>
    <w:rsid w:val="00BE1878"/>
    <w:pPr>
      <w:tabs>
        <w:tab w:val="right" w:pos="1004"/>
      </w:tabs>
      <w:spacing w:before="40" w:line="240" w:lineRule="atLeast"/>
      <w:ind w:left="1253" w:hanging="1253"/>
    </w:pPr>
    <w:rPr>
      <w:sz w:val="20"/>
    </w:rPr>
  </w:style>
  <w:style w:type="paragraph" w:customStyle="1" w:styleId="CTA2a">
    <w:name w:val="CTA 2(a)"/>
    <w:basedOn w:val="OPCParaBase"/>
    <w:rsid w:val="00BE1878"/>
    <w:pPr>
      <w:tabs>
        <w:tab w:val="right" w:pos="482"/>
      </w:tabs>
      <w:spacing w:before="40" w:line="240" w:lineRule="atLeast"/>
      <w:ind w:left="748" w:hanging="748"/>
    </w:pPr>
    <w:rPr>
      <w:sz w:val="20"/>
    </w:rPr>
  </w:style>
  <w:style w:type="paragraph" w:customStyle="1" w:styleId="CTA2ai">
    <w:name w:val="CTA 2(a)(i)"/>
    <w:basedOn w:val="OPCParaBase"/>
    <w:rsid w:val="00BE1878"/>
    <w:pPr>
      <w:tabs>
        <w:tab w:val="right" w:pos="1089"/>
      </w:tabs>
      <w:spacing w:before="40" w:line="240" w:lineRule="atLeast"/>
      <w:ind w:left="1327" w:hanging="1327"/>
    </w:pPr>
    <w:rPr>
      <w:sz w:val="20"/>
    </w:rPr>
  </w:style>
  <w:style w:type="paragraph" w:customStyle="1" w:styleId="CTA3a">
    <w:name w:val="CTA 3(a)"/>
    <w:basedOn w:val="OPCParaBase"/>
    <w:rsid w:val="00BE1878"/>
    <w:pPr>
      <w:tabs>
        <w:tab w:val="right" w:pos="556"/>
      </w:tabs>
      <w:spacing w:before="40" w:line="240" w:lineRule="atLeast"/>
      <w:ind w:left="805" w:hanging="805"/>
    </w:pPr>
    <w:rPr>
      <w:sz w:val="20"/>
    </w:rPr>
  </w:style>
  <w:style w:type="paragraph" w:customStyle="1" w:styleId="CTA3ai">
    <w:name w:val="CTA 3(a)(i)"/>
    <w:basedOn w:val="OPCParaBase"/>
    <w:rsid w:val="00BE1878"/>
    <w:pPr>
      <w:tabs>
        <w:tab w:val="right" w:pos="1140"/>
      </w:tabs>
      <w:spacing w:before="40" w:line="240" w:lineRule="atLeast"/>
      <w:ind w:left="1361" w:hanging="1361"/>
    </w:pPr>
    <w:rPr>
      <w:sz w:val="20"/>
    </w:rPr>
  </w:style>
  <w:style w:type="paragraph" w:customStyle="1" w:styleId="CTA4a">
    <w:name w:val="CTA 4(a)"/>
    <w:basedOn w:val="OPCParaBase"/>
    <w:rsid w:val="00BE1878"/>
    <w:pPr>
      <w:tabs>
        <w:tab w:val="right" w:pos="624"/>
      </w:tabs>
      <w:spacing w:before="40" w:line="240" w:lineRule="atLeast"/>
      <w:ind w:left="873" w:hanging="873"/>
    </w:pPr>
    <w:rPr>
      <w:sz w:val="20"/>
    </w:rPr>
  </w:style>
  <w:style w:type="paragraph" w:customStyle="1" w:styleId="CTA4ai">
    <w:name w:val="CTA 4(a)(i)"/>
    <w:basedOn w:val="OPCParaBase"/>
    <w:rsid w:val="00BE1878"/>
    <w:pPr>
      <w:tabs>
        <w:tab w:val="right" w:pos="1213"/>
      </w:tabs>
      <w:spacing w:before="40" w:line="240" w:lineRule="atLeast"/>
      <w:ind w:left="1452" w:hanging="1452"/>
    </w:pPr>
    <w:rPr>
      <w:sz w:val="20"/>
    </w:rPr>
  </w:style>
  <w:style w:type="paragraph" w:customStyle="1" w:styleId="CTACAPS">
    <w:name w:val="CTA CAPS"/>
    <w:basedOn w:val="OPCParaBase"/>
    <w:rsid w:val="00BE1878"/>
    <w:pPr>
      <w:spacing w:before="60" w:line="240" w:lineRule="atLeast"/>
    </w:pPr>
    <w:rPr>
      <w:sz w:val="20"/>
    </w:rPr>
  </w:style>
  <w:style w:type="paragraph" w:customStyle="1" w:styleId="CTAright">
    <w:name w:val="CTA right"/>
    <w:basedOn w:val="OPCParaBase"/>
    <w:rsid w:val="00BE1878"/>
    <w:pPr>
      <w:spacing w:before="60" w:line="240" w:lineRule="auto"/>
      <w:jc w:val="right"/>
    </w:pPr>
    <w:rPr>
      <w:sz w:val="20"/>
    </w:rPr>
  </w:style>
  <w:style w:type="paragraph" w:customStyle="1" w:styleId="House">
    <w:name w:val="House"/>
    <w:basedOn w:val="OPCParaBase"/>
    <w:rsid w:val="00BE1878"/>
    <w:pPr>
      <w:spacing w:line="240" w:lineRule="auto"/>
    </w:pPr>
    <w:rPr>
      <w:sz w:val="28"/>
    </w:rPr>
  </w:style>
  <w:style w:type="paragraph" w:customStyle="1" w:styleId="Portfolio">
    <w:name w:val="Portfolio"/>
    <w:basedOn w:val="OPCParaBase"/>
    <w:rsid w:val="00BE1878"/>
    <w:pPr>
      <w:spacing w:line="240" w:lineRule="auto"/>
    </w:pPr>
    <w:rPr>
      <w:i/>
      <w:sz w:val="20"/>
    </w:rPr>
  </w:style>
  <w:style w:type="paragraph" w:customStyle="1" w:styleId="Reading">
    <w:name w:val="Reading"/>
    <w:basedOn w:val="OPCParaBase"/>
    <w:rsid w:val="00BE1878"/>
    <w:pPr>
      <w:spacing w:line="240" w:lineRule="auto"/>
    </w:pPr>
    <w:rPr>
      <w:i/>
      <w:sz w:val="20"/>
    </w:rPr>
  </w:style>
  <w:style w:type="paragraph" w:customStyle="1" w:styleId="Session">
    <w:name w:val="Session"/>
    <w:basedOn w:val="OPCParaBase"/>
    <w:rsid w:val="00BE1878"/>
    <w:pPr>
      <w:spacing w:line="240" w:lineRule="auto"/>
    </w:pPr>
    <w:rPr>
      <w:sz w:val="28"/>
    </w:rPr>
  </w:style>
  <w:style w:type="paragraph" w:customStyle="1" w:styleId="Sponsor">
    <w:name w:val="Sponsor"/>
    <w:basedOn w:val="OPCParaBase"/>
    <w:rsid w:val="00BE1878"/>
    <w:pPr>
      <w:spacing w:line="240" w:lineRule="auto"/>
    </w:pPr>
    <w:rPr>
      <w:i/>
    </w:rPr>
  </w:style>
  <w:style w:type="character" w:customStyle="1" w:styleId="subsectionChar">
    <w:name w:val="subsection Char"/>
    <w:aliases w:val="ss Char"/>
    <w:basedOn w:val="DefaultParagraphFont"/>
    <w:link w:val="subsection"/>
    <w:rsid w:val="00981036"/>
    <w:rPr>
      <w:sz w:val="22"/>
    </w:rPr>
  </w:style>
  <w:style w:type="character" w:customStyle="1" w:styleId="ItemHeadChar">
    <w:name w:val="ItemHead Char"/>
    <w:aliases w:val="ih Char"/>
    <w:basedOn w:val="DefaultParagraphFont"/>
    <w:link w:val="ItemHead"/>
    <w:rsid w:val="00886925"/>
    <w:rPr>
      <w:rFonts w:ascii="Arial" w:hAnsi="Arial"/>
      <w:b/>
      <w:kern w:val="28"/>
      <w:sz w:val="24"/>
    </w:rPr>
  </w:style>
  <w:style w:type="character" w:customStyle="1" w:styleId="HeaderChar">
    <w:name w:val="Header Char"/>
    <w:basedOn w:val="DefaultParagraphFont"/>
    <w:link w:val="Header"/>
    <w:rsid w:val="00BE1878"/>
    <w:rPr>
      <w:sz w:val="16"/>
    </w:rPr>
  </w:style>
  <w:style w:type="paragraph" w:customStyle="1" w:styleId="OPCParaBase">
    <w:name w:val="OPCParaBase"/>
    <w:qFormat/>
    <w:rsid w:val="00BE1878"/>
    <w:pPr>
      <w:spacing w:line="260" w:lineRule="atLeast"/>
    </w:pPr>
    <w:rPr>
      <w:sz w:val="22"/>
    </w:rPr>
  </w:style>
  <w:style w:type="paragraph" w:customStyle="1" w:styleId="WRStyle">
    <w:name w:val="WR Style"/>
    <w:aliases w:val="WR"/>
    <w:basedOn w:val="OPCParaBase"/>
    <w:rsid w:val="00BE1878"/>
    <w:pPr>
      <w:spacing w:before="240" w:line="240" w:lineRule="auto"/>
      <w:ind w:left="284" w:hanging="284"/>
    </w:pPr>
    <w:rPr>
      <w:b/>
      <w:i/>
      <w:kern w:val="28"/>
      <w:sz w:val="24"/>
    </w:rPr>
  </w:style>
  <w:style w:type="numbering" w:customStyle="1" w:styleId="OPCBodyList">
    <w:name w:val="OPCBodyList"/>
    <w:uiPriority w:val="99"/>
    <w:rsid w:val="00A53099"/>
    <w:pPr>
      <w:numPr>
        <w:numId w:val="25"/>
      </w:numPr>
    </w:pPr>
  </w:style>
  <w:style w:type="character" w:customStyle="1" w:styleId="FooterChar">
    <w:name w:val="Footer Char"/>
    <w:basedOn w:val="DefaultParagraphFont"/>
    <w:link w:val="Footer"/>
    <w:rsid w:val="00BE1878"/>
    <w:rPr>
      <w:sz w:val="22"/>
      <w:szCs w:val="24"/>
    </w:rPr>
  </w:style>
  <w:style w:type="character" w:customStyle="1" w:styleId="BalloonTextChar">
    <w:name w:val="Balloon Text Char"/>
    <w:basedOn w:val="DefaultParagraphFont"/>
    <w:link w:val="BalloonText"/>
    <w:uiPriority w:val="99"/>
    <w:rsid w:val="00BE1878"/>
    <w:rPr>
      <w:rFonts w:ascii="Tahoma" w:eastAsiaTheme="minorHAnsi" w:hAnsi="Tahoma" w:cs="Tahoma"/>
      <w:sz w:val="16"/>
      <w:szCs w:val="16"/>
      <w:lang w:eastAsia="en-US"/>
    </w:rPr>
  </w:style>
  <w:style w:type="table" w:customStyle="1" w:styleId="CFlag">
    <w:name w:val="CFlag"/>
    <w:basedOn w:val="TableNormal"/>
    <w:uiPriority w:val="99"/>
    <w:rsid w:val="00BE1878"/>
    <w:tblPr/>
  </w:style>
  <w:style w:type="paragraph" w:customStyle="1" w:styleId="ENotesHeading1">
    <w:name w:val="ENotesHeading 1"/>
    <w:aliases w:val="Enh1"/>
    <w:basedOn w:val="OPCParaBase"/>
    <w:next w:val="Normal"/>
    <w:rsid w:val="00BE1878"/>
    <w:pPr>
      <w:spacing w:before="120"/>
      <w:outlineLvl w:val="1"/>
    </w:pPr>
    <w:rPr>
      <w:b/>
      <w:sz w:val="28"/>
      <w:szCs w:val="28"/>
    </w:rPr>
  </w:style>
  <w:style w:type="paragraph" w:customStyle="1" w:styleId="ENotesHeading2">
    <w:name w:val="ENotesHeading 2"/>
    <w:aliases w:val="Enh2"/>
    <w:basedOn w:val="OPCParaBase"/>
    <w:next w:val="Normal"/>
    <w:rsid w:val="00BE1878"/>
    <w:pPr>
      <w:spacing w:before="120" w:after="120"/>
      <w:outlineLvl w:val="2"/>
    </w:pPr>
    <w:rPr>
      <w:b/>
      <w:sz w:val="24"/>
      <w:szCs w:val="28"/>
    </w:rPr>
  </w:style>
  <w:style w:type="paragraph" w:customStyle="1" w:styleId="ENotesHeading3">
    <w:name w:val="ENotesHeading 3"/>
    <w:aliases w:val="Enh3"/>
    <w:basedOn w:val="OPCParaBase"/>
    <w:next w:val="Normal"/>
    <w:rsid w:val="00BE1878"/>
    <w:pPr>
      <w:keepNext/>
      <w:spacing w:before="120" w:line="240" w:lineRule="auto"/>
      <w:outlineLvl w:val="4"/>
    </w:pPr>
    <w:rPr>
      <w:b/>
      <w:szCs w:val="24"/>
    </w:rPr>
  </w:style>
  <w:style w:type="paragraph" w:customStyle="1" w:styleId="ENotesText">
    <w:name w:val="ENotesText"/>
    <w:aliases w:val="Ent"/>
    <w:basedOn w:val="OPCParaBase"/>
    <w:next w:val="Normal"/>
    <w:rsid w:val="00BE1878"/>
    <w:pPr>
      <w:spacing w:before="120"/>
    </w:pPr>
  </w:style>
  <w:style w:type="paragraph" w:customStyle="1" w:styleId="CompiledActNo">
    <w:name w:val="CompiledActNo"/>
    <w:basedOn w:val="OPCParaBase"/>
    <w:next w:val="Normal"/>
    <w:rsid w:val="00BE1878"/>
    <w:rPr>
      <w:b/>
      <w:sz w:val="24"/>
      <w:szCs w:val="24"/>
    </w:rPr>
  </w:style>
  <w:style w:type="paragraph" w:customStyle="1" w:styleId="CompiledMadeUnder">
    <w:name w:val="CompiledMadeUnder"/>
    <w:basedOn w:val="OPCParaBase"/>
    <w:next w:val="Normal"/>
    <w:rsid w:val="00BE1878"/>
    <w:rPr>
      <w:i/>
      <w:sz w:val="24"/>
      <w:szCs w:val="24"/>
    </w:rPr>
  </w:style>
  <w:style w:type="paragraph" w:customStyle="1" w:styleId="Paragraphsub-sub-sub">
    <w:name w:val="Paragraph(sub-sub-sub)"/>
    <w:aliases w:val="aaaa"/>
    <w:basedOn w:val="OPCParaBase"/>
    <w:rsid w:val="00BE187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E187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E187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E187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E187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E1878"/>
    <w:pPr>
      <w:spacing w:before="60" w:line="240" w:lineRule="auto"/>
    </w:pPr>
    <w:rPr>
      <w:rFonts w:cs="Arial"/>
      <w:sz w:val="20"/>
      <w:szCs w:val="22"/>
    </w:rPr>
  </w:style>
  <w:style w:type="paragraph" w:customStyle="1" w:styleId="SignCoverPageEnd">
    <w:name w:val="SignCoverPageEnd"/>
    <w:basedOn w:val="OPCParaBase"/>
    <w:next w:val="Normal"/>
    <w:rsid w:val="00BE187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E1878"/>
    <w:pPr>
      <w:pBdr>
        <w:top w:val="single" w:sz="4" w:space="1" w:color="auto"/>
      </w:pBdr>
      <w:spacing w:before="360"/>
      <w:ind w:right="397"/>
      <w:jc w:val="both"/>
    </w:pPr>
  </w:style>
  <w:style w:type="paragraph" w:customStyle="1" w:styleId="ActHead10">
    <w:name w:val="ActHead 10"/>
    <w:aliases w:val="sp"/>
    <w:basedOn w:val="OPCParaBase"/>
    <w:next w:val="ActHead3"/>
    <w:rsid w:val="00BE1878"/>
    <w:pPr>
      <w:keepNext/>
      <w:spacing w:before="280" w:line="240" w:lineRule="auto"/>
      <w:outlineLvl w:val="1"/>
    </w:pPr>
    <w:rPr>
      <w:b/>
      <w:sz w:val="32"/>
      <w:szCs w:val="30"/>
    </w:rPr>
  </w:style>
  <w:style w:type="character" w:customStyle="1" w:styleId="ItemChar">
    <w:name w:val="Item Char"/>
    <w:aliases w:val="i Char"/>
    <w:basedOn w:val="DefaultParagraphFont"/>
    <w:link w:val="Item"/>
    <w:rsid w:val="00481AC3"/>
    <w:rPr>
      <w:sz w:val="22"/>
    </w:rPr>
  </w:style>
  <w:style w:type="paragraph" w:customStyle="1" w:styleId="NoteToSubpara">
    <w:name w:val="NoteToSubpara"/>
    <w:aliases w:val="nts"/>
    <w:basedOn w:val="OPCParaBase"/>
    <w:rsid w:val="00BE1878"/>
    <w:pPr>
      <w:spacing w:before="40" w:line="198" w:lineRule="exact"/>
      <w:ind w:left="2835" w:hanging="709"/>
    </w:pPr>
    <w:rPr>
      <w:sz w:val="18"/>
    </w:rPr>
  </w:style>
  <w:style w:type="paragraph" w:customStyle="1" w:styleId="ENoteTTIndentHeading">
    <w:name w:val="ENoteTTIndentHeading"/>
    <w:aliases w:val="enTTHi"/>
    <w:basedOn w:val="OPCParaBase"/>
    <w:rsid w:val="00BE187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E1878"/>
    <w:pPr>
      <w:spacing w:before="60" w:line="240" w:lineRule="atLeast"/>
    </w:pPr>
    <w:rPr>
      <w:sz w:val="16"/>
    </w:rPr>
  </w:style>
  <w:style w:type="paragraph" w:customStyle="1" w:styleId="ENoteTTi">
    <w:name w:val="ENoteTTi"/>
    <w:aliases w:val="entti"/>
    <w:basedOn w:val="OPCParaBase"/>
    <w:rsid w:val="00BE1878"/>
    <w:pPr>
      <w:keepNext/>
      <w:spacing w:before="60" w:line="240" w:lineRule="atLeast"/>
      <w:ind w:left="170"/>
    </w:pPr>
    <w:rPr>
      <w:sz w:val="16"/>
    </w:rPr>
  </w:style>
  <w:style w:type="paragraph" w:customStyle="1" w:styleId="ENoteTableHeading">
    <w:name w:val="ENoteTableHeading"/>
    <w:aliases w:val="enth"/>
    <w:basedOn w:val="OPCParaBase"/>
    <w:rsid w:val="00BE1878"/>
    <w:pPr>
      <w:keepNext/>
      <w:spacing w:before="60" w:line="240" w:lineRule="atLeast"/>
    </w:pPr>
    <w:rPr>
      <w:rFonts w:ascii="Arial" w:hAnsi="Arial"/>
      <w:b/>
      <w:sz w:val="16"/>
    </w:rPr>
  </w:style>
  <w:style w:type="paragraph" w:customStyle="1" w:styleId="MadeunderText">
    <w:name w:val="MadeunderText"/>
    <w:basedOn w:val="OPCParaBase"/>
    <w:next w:val="CompiledMadeUnder"/>
    <w:rsid w:val="00BE1878"/>
    <w:pPr>
      <w:spacing w:before="240"/>
    </w:pPr>
    <w:rPr>
      <w:sz w:val="24"/>
      <w:szCs w:val="24"/>
    </w:rPr>
  </w:style>
  <w:style w:type="paragraph" w:customStyle="1" w:styleId="SubPartCASA">
    <w:name w:val="SubPart(CASA)"/>
    <w:aliases w:val="csp"/>
    <w:basedOn w:val="OPCParaBase"/>
    <w:next w:val="ActHead3"/>
    <w:rsid w:val="00BE1878"/>
    <w:pPr>
      <w:keepNext/>
      <w:keepLines/>
      <w:spacing w:before="280"/>
      <w:outlineLvl w:val="1"/>
    </w:pPr>
    <w:rPr>
      <w:b/>
      <w:kern w:val="28"/>
      <w:sz w:val="32"/>
    </w:rPr>
  </w:style>
  <w:style w:type="character" w:customStyle="1" w:styleId="CharSubPartTextCASA">
    <w:name w:val="CharSubPartText(CASA)"/>
    <w:basedOn w:val="OPCCharBase"/>
    <w:uiPriority w:val="1"/>
    <w:rsid w:val="00BE1878"/>
  </w:style>
  <w:style w:type="character" w:customStyle="1" w:styleId="CharSubPartNoCASA">
    <w:name w:val="CharSubPartNo(CASA)"/>
    <w:basedOn w:val="OPCCharBase"/>
    <w:uiPriority w:val="1"/>
    <w:rsid w:val="00BE1878"/>
  </w:style>
  <w:style w:type="paragraph" w:customStyle="1" w:styleId="ENoteTTIndentHeadingSub">
    <w:name w:val="ENoteTTIndentHeadingSub"/>
    <w:aliases w:val="enTTHis"/>
    <w:basedOn w:val="OPCParaBase"/>
    <w:rsid w:val="00BE1878"/>
    <w:pPr>
      <w:keepNext/>
      <w:spacing w:before="60" w:line="240" w:lineRule="atLeast"/>
      <w:ind w:left="340"/>
    </w:pPr>
    <w:rPr>
      <w:b/>
      <w:sz w:val="16"/>
    </w:rPr>
  </w:style>
  <w:style w:type="paragraph" w:customStyle="1" w:styleId="ENoteTTiSub">
    <w:name w:val="ENoteTTiSub"/>
    <w:aliases w:val="enttis"/>
    <w:basedOn w:val="OPCParaBase"/>
    <w:rsid w:val="00BE1878"/>
    <w:pPr>
      <w:keepNext/>
      <w:spacing w:before="60" w:line="240" w:lineRule="atLeast"/>
      <w:ind w:left="340"/>
    </w:pPr>
    <w:rPr>
      <w:sz w:val="16"/>
    </w:rPr>
  </w:style>
  <w:style w:type="paragraph" w:customStyle="1" w:styleId="SubDivisionMigration">
    <w:name w:val="SubDivisionMigration"/>
    <w:aliases w:val="sdm"/>
    <w:basedOn w:val="OPCParaBase"/>
    <w:rsid w:val="00BE187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E1878"/>
    <w:pPr>
      <w:keepNext/>
      <w:keepLines/>
      <w:spacing w:before="240" w:line="240" w:lineRule="auto"/>
      <w:ind w:left="1134" w:hanging="1134"/>
    </w:pPr>
    <w:rPr>
      <w:b/>
      <w:sz w:val="28"/>
    </w:rPr>
  </w:style>
  <w:style w:type="paragraph" w:customStyle="1" w:styleId="SOText">
    <w:name w:val="SO Text"/>
    <w:aliases w:val="sot"/>
    <w:link w:val="SOTextChar"/>
    <w:rsid w:val="00BE187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E1878"/>
    <w:rPr>
      <w:rFonts w:eastAsiaTheme="minorHAnsi" w:cstheme="minorBidi"/>
      <w:sz w:val="22"/>
      <w:lang w:eastAsia="en-US"/>
    </w:rPr>
  </w:style>
  <w:style w:type="paragraph" w:customStyle="1" w:styleId="SOTextNote">
    <w:name w:val="SO TextNote"/>
    <w:aliases w:val="sont"/>
    <w:basedOn w:val="SOText"/>
    <w:qFormat/>
    <w:rsid w:val="00BE1878"/>
    <w:pPr>
      <w:spacing w:before="122" w:line="198" w:lineRule="exact"/>
      <w:ind w:left="1843" w:hanging="709"/>
    </w:pPr>
    <w:rPr>
      <w:sz w:val="18"/>
    </w:rPr>
  </w:style>
  <w:style w:type="paragraph" w:customStyle="1" w:styleId="SOPara">
    <w:name w:val="SO Para"/>
    <w:aliases w:val="soa"/>
    <w:basedOn w:val="SOText"/>
    <w:link w:val="SOParaChar"/>
    <w:qFormat/>
    <w:rsid w:val="00BE1878"/>
    <w:pPr>
      <w:tabs>
        <w:tab w:val="right" w:pos="1786"/>
      </w:tabs>
      <w:spacing w:before="40"/>
      <w:ind w:left="2070" w:hanging="936"/>
    </w:pPr>
  </w:style>
  <w:style w:type="character" w:customStyle="1" w:styleId="SOParaChar">
    <w:name w:val="SO Para Char"/>
    <w:aliases w:val="soa Char"/>
    <w:basedOn w:val="DefaultParagraphFont"/>
    <w:link w:val="SOPara"/>
    <w:rsid w:val="00BE1878"/>
    <w:rPr>
      <w:rFonts w:eastAsiaTheme="minorHAnsi" w:cstheme="minorBidi"/>
      <w:sz w:val="22"/>
      <w:lang w:eastAsia="en-US"/>
    </w:rPr>
  </w:style>
  <w:style w:type="paragraph" w:customStyle="1" w:styleId="FileName">
    <w:name w:val="FileName"/>
    <w:basedOn w:val="Normal"/>
    <w:rsid w:val="00BE1878"/>
  </w:style>
  <w:style w:type="paragraph" w:customStyle="1" w:styleId="SOHeadBold">
    <w:name w:val="SO HeadBold"/>
    <w:aliases w:val="sohb"/>
    <w:basedOn w:val="SOText"/>
    <w:next w:val="SOText"/>
    <w:link w:val="SOHeadBoldChar"/>
    <w:qFormat/>
    <w:rsid w:val="00BE1878"/>
    <w:rPr>
      <w:b/>
    </w:rPr>
  </w:style>
  <w:style w:type="character" w:customStyle="1" w:styleId="SOHeadBoldChar">
    <w:name w:val="SO HeadBold Char"/>
    <w:aliases w:val="sohb Char"/>
    <w:basedOn w:val="DefaultParagraphFont"/>
    <w:link w:val="SOHeadBold"/>
    <w:rsid w:val="00BE187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E1878"/>
    <w:rPr>
      <w:i/>
    </w:rPr>
  </w:style>
  <w:style w:type="character" w:customStyle="1" w:styleId="SOHeadItalicChar">
    <w:name w:val="SO HeadItalic Char"/>
    <w:aliases w:val="sohi Char"/>
    <w:basedOn w:val="DefaultParagraphFont"/>
    <w:link w:val="SOHeadItalic"/>
    <w:rsid w:val="00BE1878"/>
    <w:rPr>
      <w:rFonts w:eastAsiaTheme="minorHAnsi" w:cstheme="minorBidi"/>
      <w:i/>
      <w:sz w:val="22"/>
      <w:lang w:eastAsia="en-US"/>
    </w:rPr>
  </w:style>
  <w:style w:type="paragraph" w:customStyle="1" w:styleId="SOBullet">
    <w:name w:val="SO Bullet"/>
    <w:aliases w:val="sotb"/>
    <w:basedOn w:val="SOText"/>
    <w:link w:val="SOBulletChar"/>
    <w:qFormat/>
    <w:rsid w:val="00BE1878"/>
    <w:pPr>
      <w:ind w:left="1559" w:hanging="425"/>
    </w:pPr>
  </w:style>
  <w:style w:type="character" w:customStyle="1" w:styleId="SOBulletChar">
    <w:name w:val="SO Bullet Char"/>
    <w:aliases w:val="sotb Char"/>
    <w:basedOn w:val="DefaultParagraphFont"/>
    <w:link w:val="SOBullet"/>
    <w:rsid w:val="00BE1878"/>
    <w:rPr>
      <w:rFonts w:eastAsiaTheme="minorHAnsi" w:cstheme="minorBidi"/>
      <w:sz w:val="22"/>
      <w:lang w:eastAsia="en-US"/>
    </w:rPr>
  </w:style>
  <w:style w:type="paragraph" w:customStyle="1" w:styleId="SOBulletNote">
    <w:name w:val="SO BulletNote"/>
    <w:aliases w:val="sonb"/>
    <w:basedOn w:val="SOTextNote"/>
    <w:link w:val="SOBulletNoteChar"/>
    <w:qFormat/>
    <w:rsid w:val="00BE1878"/>
    <w:pPr>
      <w:tabs>
        <w:tab w:val="left" w:pos="1560"/>
      </w:tabs>
      <w:ind w:left="2268" w:hanging="1134"/>
    </w:pPr>
  </w:style>
  <w:style w:type="character" w:customStyle="1" w:styleId="SOBulletNoteChar">
    <w:name w:val="SO BulletNote Char"/>
    <w:aliases w:val="sonb Char"/>
    <w:basedOn w:val="DefaultParagraphFont"/>
    <w:link w:val="SOBulletNote"/>
    <w:rsid w:val="00BE1878"/>
    <w:rPr>
      <w:rFonts w:eastAsiaTheme="minorHAnsi" w:cstheme="minorBidi"/>
      <w:sz w:val="18"/>
      <w:lang w:eastAsia="en-US"/>
    </w:rPr>
  </w:style>
  <w:style w:type="character" w:customStyle="1" w:styleId="ActHead4Char">
    <w:name w:val="ActHead 4 Char"/>
    <w:aliases w:val="sd Char"/>
    <w:link w:val="ActHead4"/>
    <w:rsid w:val="00ED6B6A"/>
    <w:rPr>
      <w:b/>
      <w:kern w:val="28"/>
      <w:sz w:val="26"/>
    </w:rPr>
  </w:style>
  <w:style w:type="paragraph" w:customStyle="1" w:styleId="FreeForm">
    <w:name w:val="FreeForm"/>
    <w:rsid w:val="00BE1878"/>
    <w:rPr>
      <w:rFonts w:ascii="Arial" w:eastAsiaTheme="minorHAnsi" w:hAnsi="Arial" w:cstheme="minorBidi"/>
      <w:sz w:val="22"/>
      <w:lang w:eastAsia="en-US"/>
    </w:rPr>
  </w:style>
  <w:style w:type="character" w:customStyle="1" w:styleId="DefinitionChar">
    <w:name w:val="Definition Char"/>
    <w:aliases w:val="dd Char"/>
    <w:link w:val="Definition"/>
    <w:rsid w:val="007C7429"/>
    <w:rPr>
      <w:sz w:val="22"/>
    </w:rPr>
  </w:style>
  <w:style w:type="character" w:customStyle="1" w:styleId="ActHead5Char">
    <w:name w:val="ActHead 5 Char"/>
    <w:aliases w:val="s Char"/>
    <w:link w:val="ActHead5"/>
    <w:locked/>
    <w:rsid w:val="000D34C8"/>
    <w:rPr>
      <w:b/>
      <w:kern w:val="28"/>
      <w:sz w:val="24"/>
    </w:rPr>
  </w:style>
  <w:style w:type="paragraph" w:customStyle="1" w:styleId="EnStatement">
    <w:name w:val="EnStatement"/>
    <w:basedOn w:val="Normal"/>
    <w:rsid w:val="00BE1878"/>
    <w:pPr>
      <w:numPr>
        <w:numId w:val="27"/>
      </w:numPr>
    </w:pPr>
    <w:rPr>
      <w:rFonts w:eastAsia="Times New Roman" w:cs="Times New Roman"/>
      <w:lang w:eastAsia="en-AU"/>
    </w:rPr>
  </w:style>
  <w:style w:type="paragraph" w:customStyle="1" w:styleId="EnStatementHeading">
    <w:name w:val="EnStatementHeading"/>
    <w:basedOn w:val="Normal"/>
    <w:rsid w:val="00BE1878"/>
    <w:rPr>
      <w:rFonts w:eastAsia="Times New Roman" w:cs="Times New Roman"/>
      <w:b/>
      <w:lang w:eastAsia="en-AU"/>
    </w:rPr>
  </w:style>
  <w:style w:type="character" w:customStyle="1" w:styleId="FootnoteTextChar">
    <w:name w:val="Footnote Text Char"/>
    <w:basedOn w:val="DefaultParagraphFont"/>
    <w:link w:val="FootnoteText"/>
    <w:rsid w:val="00864F71"/>
  </w:style>
  <w:style w:type="paragraph" w:styleId="Revision">
    <w:name w:val="Revision"/>
    <w:hidden/>
    <w:uiPriority w:val="99"/>
    <w:semiHidden/>
    <w:rsid w:val="003B0008"/>
    <w:rPr>
      <w:rFonts w:eastAsiaTheme="minorHAnsi" w:cstheme="minorBidi"/>
      <w:sz w:val="22"/>
      <w:lang w:eastAsia="en-US"/>
    </w:rPr>
  </w:style>
  <w:style w:type="character" w:customStyle="1" w:styleId="notetextChar">
    <w:name w:val="note(text) Char"/>
    <w:aliases w:val="n Char"/>
    <w:basedOn w:val="DefaultParagraphFont"/>
    <w:link w:val="notetext"/>
    <w:rsid w:val="001A4EA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5060">
      <w:bodyDiv w:val="1"/>
      <w:marLeft w:val="0"/>
      <w:marRight w:val="0"/>
      <w:marTop w:val="0"/>
      <w:marBottom w:val="0"/>
      <w:divBdr>
        <w:top w:val="none" w:sz="0" w:space="0" w:color="auto"/>
        <w:left w:val="none" w:sz="0" w:space="0" w:color="auto"/>
        <w:bottom w:val="none" w:sz="0" w:space="0" w:color="auto"/>
        <w:right w:val="none" w:sz="0" w:space="0" w:color="auto"/>
      </w:divBdr>
    </w:div>
    <w:div w:id="1593011078">
      <w:bodyDiv w:val="1"/>
      <w:marLeft w:val="0"/>
      <w:marRight w:val="0"/>
      <w:marTop w:val="0"/>
      <w:marBottom w:val="0"/>
      <w:divBdr>
        <w:top w:val="none" w:sz="0" w:space="0" w:color="auto"/>
        <w:left w:val="none" w:sz="0" w:space="0" w:color="auto"/>
        <w:bottom w:val="none" w:sz="0" w:space="0" w:color="auto"/>
        <w:right w:val="none" w:sz="0" w:space="0" w:color="auto"/>
      </w:divBdr>
    </w:div>
    <w:div w:id="196935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header" Target="header11.xml"/><Relationship Id="rId21" Type="http://schemas.openxmlformats.org/officeDocument/2006/relationships/header" Target="header6.xml"/><Relationship Id="rId34" Type="http://schemas.openxmlformats.org/officeDocument/2006/relationships/footer" Target="footer6.xml"/><Relationship Id="rId42" Type="http://schemas.openxmlformats.org/officeDocument/2006/relationships/header" Target="header12.xml"/><Relationship Id="rId47" Type="http://schemas.openxmlformats.org/officeDocument/2006/relationships/image" Target="media/image15.emf"/><Relationship Id="rId50" Type="http://schemas.openxmlformats.org/officeDocument/2006/relationships/image" Target="media/image18.wmf"/><Relationship Id="rId55" Type="http://schemas.openxmlformats.org/officeDocument/2006/relationships/image" Target="media/image23.emf"/><Relationship Id="rId63" Type="http://schemas.openxmlformats.org/officeDocument/2006/relationships/header" Target="header1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7.xml"/><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image" Target="media/image13.emf"/><Relationship Id="rId53" Type="http://schemas.openxmlformats.org/officeDocument/2006/relationships/image" Target="media/image21.emf"/><Relationship Id="rId58" Type="http://schemas.openxmlformats.org/officeDocument/2006/relationships/footer" Target="footer12.xm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header" Target="header9.xml"/><Relationship Id="rId49" Type="http://schemas.openxmlformats.org/officeDocument/2006/relationships/image" Target="media/image17.emf"/><Relationship Id="rId57" Type="http://schemas.openxmlformats.org/officeDocument/2006/relationships/header" Target="header14.xml"/><Relationship Id="rId61" Type="http://schemas.openxmlformats.org/officeDocument/2006/relationships/footer" Target="foot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wmf"/><Relationship Id="rId44" Type="http://schemas.openxmlformats.org/officeDocument/2006/relationships/image" Target="media/image12.emf"/><Relationship Id="rId52" Type="http://schemas.openxmlformats.org/officeDocument/2006/relationships/image" Target="media/image20.emf"/><Relationship Id="rId60" Type="http://schemas.openxmlformats.org/officeDocument/2006/relationships/header" Target="header15.xml"/><Relationship Id="rId65"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emf"/><Relationship Id="rId30" Type="http://schemas.openxmlformats.org/officeDocument/2006/relationships/image" Target="media/image10.wmf"/><Relationship Id="rId35" Type="http://schemas.openxmlformats.org/officeDocument/2006/relationships/footer" Target="footer7.xml"/><Relationship Id="rId43" Type="http://schemas.openxmlformats.org/officeDocument/2006/relationships/footer" Target="footer11.xml"/><Relationship Id="rId48" Type="http://schemas.openxmlformats.org/officeDocument/2006/relationships/image" Target="media/image16.emf"/><Relationship Id="rId56" Type="http://schemas.openxmlformats.org/officeDocument/2006/relationships/header" Target="header13.xml"/><Relationship Id="rId64" Type="http://schemas.openxmlformats.org/officeDocument/2006/relationships/footer" Target="footer15.xml"/><Relationship Id="rId8" Type="http://schemas.openxmlformats.org/officeDocument/2006/relationships/endnotes" Target="endnotes.xml"/><Relationship Id="rId51" Type="http://schemas.openxmlformats.org/officeDocument/2006/relationships/image" Target="media/image19.e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image" Target="media/image14.emf"/><Relationship Id="rId59" Type="http://schemas.openxmlformats.org/officeDocument/2006/relationships/footer" Target="footer13.xml"/><Relationship Id="rId67"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footer" Target="footer10.xml"/><Relationship Id="rId54" Type="http://schemas.openxmlformats.org/officeDocument/2006/relationships/image" Target="media/image22.emf"/><Relationship Id="rId62"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AB0ED-308D-4D75-A035-B4189CA8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431</Pages>
  <Words>98126</Words>
  <Characters>483545</Characters>
  <Application>Microsoft Office Word</Application>
  <DocSecurity>0</DocSecurity>
  <PresentationFormat/>
  <Lines>12779</Lines>
  <Paragraphs>6819</Paragraphs>
  <ScaleCrop>false</ScaleCrop>
  <HeadingPairs>
    <vt:vector size="2" baseType="variant">
      <vt:variant>
        <vt:lpstr>Title</vt:lpstr>
      </vt:variant>
      <vt:variant>
        <vt:i4>1</vt:i4>
      </vt:variant>
    </vt:vector>
  </HeadingPairs>
  <TitlesOfParts>
    <vt:vector size="1" baseType="lpstr">
      <vt:lpstr>A New Tax System (Goods and Services Tax) Act 1999</vt:lpstr>
    </vt:vector>
  </TitlesOfParts>
  <Manager/>
  <Company/>
  <LinksUpToDate>false</LinksUpToDate>
  <CharactersWithSpaces>578674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Tax System (Goods and Services Tax) Act 1999</dc:title>
  <dc:subject/>
  <dc:creator/>
  <cp:keywords/>
  <dc:description/>
  <cp:lastModifiedBy/>
  <cp:revision>1</cp:revision>
  <cp:lastPrinted>2013-03-07T03:34:00Z</cp:lastPrinted>
  <dcterms:created xsi:type="dcterms:W3CDTF">2017-11-10T01:36:00Z</dcterms:created>
  <dcterms:modified xsi:type="dcterms:W3CDTF">2017-11-10T01:36:00Z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 New Tax System (Goods and Services Tax) Act 1999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oNotAsk">
    <vt:lpwstr>0</vt:lpwstr>
  </property>
  <property fmtid="{D5CDD505-2E9C-101B-9397-08002B2CF9AE}" pid="11" name="ChangedTitle">
    <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75</vt:lpwstr>
  </property>
  <property fmtid="{D5CDD505-2E9C-101B-9397-08002B2CF9AE}" pid="15" name="StartDate">
    <vt:filetime>2017-10-29T13:00:00Z</vt:filetime>
  </property>
  <property fmtid="{D5CDD505-2E9C-101B-9397-08002B2CF9AE}" pid="16" name="PreparedDate">
    <vt:filetime>2016-03-06T13:00:00Z</vt:filetime>
  </property>
  <property fmtid="{D5CDD505-2E9C-101B-9397-08002B2CF9AE}" pid="17" name="RegisteredDate">
    <vt:filetime>2017-11-09T13:00:00Z</vt:filetime>
  </property>
  <property fmtid="{D5CDD505-2E9C-101B-9397-08002B2CF9AE}" pid="18" name="IncludesUpTo">
    <vt:lpwstr>Act No. 118, 2017</vt:lpwstr>
  </property>
</Properties>
</file>